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5314" w14:textId="77777777" w:rsidR="00ED1DC3" w:rsidRDefault="00ED1DC3" w:rsidP="00AB7F86">
      <w:pPr>
        <w:spacing w:line="360" w:lineRule="auto"/>
        <w:rPr>
          <w:rFonts w:ascii="Myriad Pro" w:hAnsi="Myriad Pro"/>
          <w:i/>
          <w:color w:val="4F6228" w:themeColor="accent3" w:themeShade="80"/>
        </w:rPr>
      </w:pPr>
      <w:r w:rsidRPr="0050054B">
        <w:rPr>
          <w:rFonts w:ascii="Myriad Pro" w:hAnsi="Myriad Pro"/>
          <w:i/>
          <w:noProof/>
          <w:color w:val="4F6228" w:themeColor="accent3" w:themeShade="80"/>
        </w:rPr>
        <w:drawing>
          <wp:inline distT="0" distB="0" distL="0" distR="0" wp14:anchorId="07A98878" wp14:editId="0DE52635">
            <wp:extent cx="2108959" cy="92392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sdt>
      <w:sdtPr>
        <w:rPr>
          <w:rFonts w:ascii="Myriad Pro" w:hAnsi="Myriad Pro"/>
          <w:i/>
          <w:color w:val="4F6228" w:themeColor="accent3" w:themeShade="80"/>
        </w:rPr>
        <w:id w:val="1372342452"/>
        <w:docPartObj>
          <w:docPartGallery w:val="Cover Pages"/>
          <w:docPartUnique/>
        </w:docPartObj>
      </w:sdtPr>
      <w:sdtEndPr/>
      <w:sdtContent>
        <w:p w14:paraId="0B503DAF" w14:textId="0BBA07EA" w:rsidR="00EA747A" w:rsidRPr="009E5925" w:rsidRDefault="00D42D30" w:rsidP="00AB7F86">
          <w:pPr>
            <w:spacing w:line="360" w:lineRule="auto"/>
            <w:rPr>
              <w:rFonts w:ascii="Myriad Pro" w:hAnsi="Myriad Pro"/>
              <w:i/>
              <w:color w:val="4F6228" w:themeColor="accent3" w:themeShade="80"/>
            </w:rPr>
          </w:pPr>
          <w:r w:rsidRPr="009E5925">
            <w:rPr>
              <w:rFonts w:ascii="Myriad Pro" w:hAnsi="Myriad Pro"/>
              <w:i/>
              <w:noProof/>
              <w:color w:val="4F6228" w:themeColor="accent3" w:themeShade="80"/>
            </w:rPr>
            <mc:AlternateContent>
              <mc:Choice Requires="wpg">
                <w:drawing>
                  <wp:anchor distT="0" distB="0" distL="114300" distR="114300" simplePos="0" relativeHeight="251672576" behindDoc="0" locked="0" layoutInCell="1" allowOverlap="1" wp14:anchorId="2798B15C" wp14:editId="27D8EE51">
                    <wp:simplePos x="0" y="0"/>
                    <wp:positionH relativeFrom="page">
                      <wp:posOffset>4547235</wp:posOffset>
                    </wp:positionH>
                    <wp:positionV relativeFrom="page">
                      <wp:posOffset>0</wp:posOffset>
                    </wp:positionV>
                    <wp:extent cx="3022600" cy="10687685"/>
                    <wp:effectExtent l="0" t="0" r="0" b="0"/>
                    <wp:wrapNone/>
                    <wp:docPr id="35"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48" name="Прямоугольник 459" descr="Light vertical"/>
                            <wps:cNvSpPr>
                              <a:spLocks noChangeArrowheads="1"/>
                            </wps:cNvSpPr>
                            <wps:spPr bwMode="auto">
                              <a:xfrm>
                                <a:off x="0" y="0"/>
                                <a:ext cx="138545" cy="10058400"/>
                              </a:xfrm>
                              <a:prstGeom prst="rect">
                                <a:avLst/>
                              </a:prstGeom>
                              <a:noFill/>
                            </wps:spPr>
                            <wps:txbx>
                              <w:txbxContent>
                                <w:p w14:paraId="146EC4C5" w14:textId="77777777" w:rsidR="000C317B" w:rsidRDefault="000C317B" w:rsidP="00EA747A">
                                  <w:pPr>
                                    <w:jc w:val="center"/>
                                  </w:pPr>
                                  <w:r>
                                    <w:t>ё</w:t>
                                  </w:r>
                                </w:p>
                              </w:txbxContent>
                            </wps:txbx>
                            <wps:bodyPr rot="0" vert="horz" wrap="square" lIns="91440" tIns="45720" rIns="91440" bIns="45720" anchor="ctr" anchorCtr="0" upright="1">
                              <a:noAutofit/>
                            </wps:bodyPr>
                          </wps:wsp>
                          <wps:wsp>
                            <wps:cNvPr id="50" name="Прямоугольник 460"/>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4D2D9DA8" w14:textId="77777777" w:rsidR="000C317B" w:rsidRPr="00DC2CC1" w:rsidRDefault="000C317B" w:rsidP="00EA747A">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7FFB3CD2" w14:textId="77777777" w:rsidR="000C317B" w:rsidRPr="00641F30" w:rsidRDefault="000C317B" w:rsidP="00E31453">
                                  <w:pPr>
                                    <w:pStyle w:val="af3"/>
                                    <w:spacing w:line="360" w:lineRule="auto"/>
                                    <w:rPr>
                                      <w:rFonts w:ascii="Myriad Pro" w:hAnsi="Myriad Pro"/>
                                      <w:i/>
                                      <w:iCs/>
                                      <w:color w:val="FFFFFF" w:themeColor="background1"/>
                                      <w:sz w:val="96"/>
                                      <w:szCs w:val="96"/>
                                    </w:rPr>
                                  </w:pPr>
                                  <w:r w:rsidRPr="00641F30">
                                    <w:rPr>
                                      <w:rFonts w:ascii="Myriad Pro" w:hAnsi="Myriad Pro"/>
                                      <w:i/>
                                      <w:iCs/>
                                      <w:color w:val="FFFFFF" w:themeColor="background1"/>
                                      <w:sz w:val="96"/>
                                      <w:szCs w:val="96"/>
                                    </w:rPr>
                                    <w:t>ТОМ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98B15C" id="Группа 453" o:spid="_x0000_s1026" style="position:absolute;margin-left:358.05pt;margin-top:0;width:238pt;height:841.55pt;z-index:25167257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FQvQAAANsAAAAPAAAAZHJzL2Rvd25yZXYueG1sRE/Pa8Iw&#10;FL4P/B/CE3Zb044x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tUdhUL0AAADbAAAADwAAAAAAAAAA&#10;AAAAAAAHAgAAZHJzL2Rvd25yZXYueG1sUEsFBgAAAAADAAMAtwAAAPECAAAAAA==&#10;" filled="f" stroked="f">
                      <v:textbox>
                        <w:txbxContent>
                          <w:p w14:paraId="146EC4C5" w14:textId="77777777" w:rsidR="000C317B" w:rsidRDefault="000C317B" w:rsidP="00EA747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" fillcolor="#4e6128 [1606]"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4D2D9DA8" w14:textId="77777777" w:rsidR="000C317B" w:rsidRPr="00DC2CC1" w:rsidRDefault="000C317B" w:rsidP="00EA747A">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7FFB3CD2" w14:textId="77777777" w:rsidR="000C317B" w:rsidRPr="00641F30" w:rsidRDefault="000C317B" w:rsidP="00E31453">
                            <w:pPr>
                              <w:pStyle w:val="af3"/>
                              <w:spacing w:line="360" w:lineRule="auto"/>
                              <w:rPr>
                                <w:rFonts w:ascii="Myriad Pro" w:hAnsi="Myriad Pro"/>
                                <w:i/>
                                <w:iCs/>
                                <w:color w:val="FFFFFF" w:themeColor="background1"/>
                                <w:sz w:val="96"/>
                                <w:szCs w:val="96"/>
                              </w:rPr>
                            </w:pPr>
                            <w:r w:rsidRPr="00641F30">
                              <w:rPr>
                                <w:rFonts w:ascii="Myriad Pro" w:hAnsi="Myriad Pro"/>
                                <w:i/>
                                <w:iCs/>
                                <w:color w:val="FFFFFF" w:themeColor="background1"/>
                                <w:sz w:val="96"/>
                                <w:szCs w:val="96"/>
                              </w:rPr>
                              <w:t>ТОМ 1</w:t>
                            </w:r>
                          </w:p>
                        </w:txbxContent>
                      </v:textbox>
                    </v:rect>
                    <w10:wrap anchorx="page" anchory="page"/>
                  </v:group>
                </w:pict>
              </mc:Fallback>
            </mc:AlternateContent>
          </w:r>
        </w:p>
        <w:p w14:paraId="205B172D" w14:textId="77777777" w:rsidR="00EA747A" w:rsidRPr="009E5925" w:rsidRDefault="00D42D30" w:rsidP="00AB7F86">
          <w:pPr>
            <w:spacing w:line="360" w:lineRule="auto"/>
            <w:rPr>
              <w:rFonts w:ascii="Myriad Pro" w:hAnsi="Myriad Pro"/>
              <w:i/>
              <w:color w:val="4F6228" w:themeColor="accent3" w:themeShade="80"/>
            </w:rPr>
          </w:pPr>
          <w:r w:rsidRPr="009E5925">
            <w:rPr>
              <w:rFonts w:ascii="Myriad Pro" w:hAnsi="Myriad Pro"/>
              <w:i/>
              <w:noProof/>
              <w:color w:val="4F6228" w:themeColor="accent3" w:themeShade="80"/>
            </w:rPr>
            <mc:AlternateContent>
              <mc:Choice Requires="wps">
                <w:drawing>
                  <wp:anchor distT="0" distB="0" distL="114300" distR="114300" simplePos="0" relativeHeight="251673600" behindDoc="0" locked="0" layoutInCell="0" allowOverlap="1" wp14:anchorId="483B4F60" wp14:editId="2660E753">
                    <wp:simplePos x="0" y="0"/>
                    <wp:positionH relativeFrom="page">
                      <wp:align>left</wp:align>
                    </wp:positionH>
                    <wp:positionV relativeFrom="page">
                      <wp:posOffset>2705100</wp:posOffset>
                    </wp:positionV>
                    <wp:extent cx="6840187" cy="4377690"/>
                    <wp:effectExtent l="0" t="0" r="0" b="3810"/>
                    <wp:wrapNone/>
                    <wp:docPr id="3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187"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EC6E858" w14:textId="77777777" w:rsidR="000C317B" w:rsidRDefault="000C317B" w:rsidP="00907795">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D6A653" w14:textId="4E0C7EEA" w:rsidR="000C317B" w:rsidRPr="00C0693E" w:rsidRDefault="000C317B" w:rsidP="00E8261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C0693E">
                                  <w:rPr>
                                    <w:rFonts w:ascii="Myriad Pro" w:hAnsi="Myriad Pro" w:cs="Times New Roman"/>
                                    <w:b/>
                                    <w:sz w:val="36"/>
                                    <w:szCs w:val="36"/>
                                    <w:shd w:val="clear" w:color="auto" w:fill="C4BC96" w:themeFill="background2" w:themeFillShade="BF"/>
                                  </w:rPr>
                                  <w:t>филиала ПАО «МРСК Сибири»-«Хакасэнерго»</w:t>
                                </w:r>
                              </w:p>
                              <w:p w14:paraId="4BB795F8" w14:textId="77777777" w:rsidR="000C317B" w:rsidRPr="00C0693E" w:rsidRDefault="000C317B"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5D012070" w14:textId="77777777" w:rsidR="000C317B" w:rsidRPr="00C0693E" w:rsidRDefault="000C317B"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5D2D5AC" w14:textId="77777777" w:rsidR="000C317B" w:rsidRPr="0050171A" w:rsidRDefault="000C317B" w:rsidP="00907795">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F01426">
                                  <w:rPr>
                                    <w:rFonts w:ascii="Myriad Pro" w:hAnsi="Myriad Pro" w:cs="Times New Roman"/>
                                    <w:b/>
                                    <w:sz w:val="36"/>
                                    <w:szCs w:val="36"/>
                                    <w:shd w:val="clear" w:color="auto" w:fill="C4BC96" w:themeFill="background2" w:themeFillShade="BF"/>
                                  </w:rPr>
                                  <w:t>.1.1</w:t>
                                </w:r>
                              </w:p>
                              <w:p w14:paraId="707234A5" w14:textId="277A6D7C" w:rsidR="000C317B" w:rsidRPr="0050171A" w:rsidRDefault="000C317B"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3B4F60" id="Прямоугольник 16" o:spid="_x0000_s1031" style="position:absolute;margin-left:0;margin-top:213pt;width:538.6pt;height:344.7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kQSAIAADsEAAAOAAAAZHJzL2Uyb0RvYy54bWysU82O0zAQviPxDpbvNGm3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" o:allowincell="f" fillcolor="#c4bc96 [2414]" stroked="f" strokecolor="black [3213]" strokeweight="1.5pt">
                    <v:textbox inset="14.4pt,,14.4pt">
                      <w:txbxContent>
                        <w:p w14:paraId="1EC6E858" w14:textId="77777777" w:rsidR="000C317B" w:rsidRDefault="000C317B" w:rsidP="00907795">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ED6A653" w14:textId="4E0C7EEA" w:rsidR="000C317B" w:rsidRPr="00C0693E" w:rsidRDefault="000C317B" w:rsidP="00E82612">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C0693E">
                            <w:rPr>
                              <w:rFonts w:ascii="Myriad Pro" w:hAnsi="Myriad Pro" w:cs="Times New Roman"/>
                              <w:b/>
                              <w:sz w:val="36"/>
                              <w:szCs w:val="36"/>
                              <w:shd w:val="clear" w:color="auto" w:fill="C4BC96" w:themeFill="background2" w:themeFillShade="BF"/>
                            </w:rPr>
                            <w:t>филиала ПАО «МРСК Сибири»-«Хакасэнерго»</w:t>
                          </w:r>
                        </w:p>
                        <w:p w14:paraId="4BB795F8" w14:textId="77777777" w:rsidR="000C317B" w:rsidRPr="00C0693E" w:rsidRDefault="000C317B"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C0693E">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C0693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C0693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C0693E">
                            <w:rPr>
                              <w:rFonts w:ascii="Myriad Pro" w:hAnsi="Myriad Pro" w:cs="Times New Roman"/>
                              <w:b/>
                              <w:sz w:val="28"/>
                              <w:szCs w:val="28"/>
                              <w:shd w:val="clear" w:color="auto" w:fill="C4BC96" w:themeFill="background2" w:themeFillShade="BF"/>
                            </w:rPr>
                            <w:t>гг.,</w:t>
                          </w:r>
                        </w:p>
                        <w:p w14:paraId="5D012070" w14:textId="77777777" w:rsidR="000C317B" w:rsidRPr="00C0693E" w:rsidRDefault="000C317B" w:rsidP="00E82612">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C0693E">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C0693E">
                            <w:rPr>
                              <w:rFonts w:ascii="Myriad Pro" w:hAnsi="Myriad Pro" w:cs="Times New Roman"/>
                              <w:b/>
                              <w:sz w:val="28"/>
                              <w:szCs w:val="28"/>
                              <w:shd w:val="clear" w:color="auto" w:fill="C4BC96" w:themeFill="background2" w:themeFillShade="BF"/>
                            </w:rPr>
                            <w:t xml:space="preserve"> от 29.01.2020 года</w:t>
                          </w:r>
                        </w:p>
                        <w:p w14:paraId="25D2D5AC" w14:textId="77777777" w:rsidR="000C317B" w:rsidRPr="0050171A" w:rsidRDefault="000C317B" w:rsidP="00907795">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F01426">
                            <w:rPr>
                              <w:rFonts w:ascii="Myriad Pro" w:hAnsi="Myriad Pro" w:cs="Times New Roman"/>
                              <w:b/>
                              <w:sz w:val="36"/>
                              <w:szCs w:val="36"/>
                              <w:shd w:val="clear" w:color="auto" w:fill="C4BC96" w:themeFill="background2" w:themeFillShade="BF"/>
                            </w:rPr>
                            <w:t>.1.1</w:t>
                          </w:r>
                        </w:p>
                        <w:p w14:paraId="707234A5" w14:textId="277A6D7C" w:rsidR="000C317B" w:rsidRPr="0050171A" w:rsidRDefault="000C317B"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A747A" w:rsidRPr="009E5925">
            <w:rPr>
              <w:rFonts w:ascii="Myriad Pro" w:hAnsi="Myriad Pro"/>
              <w:i/>
              <w:color w:val="4F6228" w:themeColor="accent3" w:themeShade="80"/>
            </w:rPr>
            <w:br w:type="page"/>
          </w:r>
        </w:p>
      </w:sdtContent>
    </w:sdt>
    <w:sdt>
      <w:sdtPr>
        <w:rPr>
          <w:rFonts w:ascii="Myriad Pro" w:eastAsiaTheme="minorHAnsi" w:hAnsi="Myriad Pro" w:cs="Times New Roman"/>
          <w:i/>
          <w:color w:val="4F6228" w:themeColor="accent3" w:themeShade="80"/>
          <w:sz w:val="22"/>
          <w:szCs w:val="22"/>
          <w:lang w:eastAsia="en-US"/>
        </w:rPr>
        <w:id w:val="163989845"/>
        <w:docPartObj>
          <w:docPartGallery w:val="Table of Contents"/>
          <w:docPartUnique/>
        </w:docPartObj>
      </w:sdtPr>
      <w:sdtEndPr>
        <w:rPr>
          <w:rFonts w:eastAsia="Times New Roman"/>
          <w:i w:val="0"/>
          <w:color w:val="auto"/>
          <w:lang w:eastAsia="ru-RU"/>
        </w:rPr>
      </w:sdtEndPr>
      <w:sdtContent>
        <w:p w14:paraId="6194E074" w14:textId="5D211B01" w:rsidR="00EA747A" w:rsidRDefault="00EA747A" w:rsidP="006D1AA9">
          <w:pPr>
            <w:pStyle w:val="ae"/>
            <w:spacing w:before="0"/>
            <w:jc w:val="both"/>
            <w:rPr>
              <w:rFonts w:ascii="Myriad Pro" w:hAnsi="Myriad Pro" w:cs="Times New Roman"/>
              <w:b/>
              <w:bCs/>
              <w:i/>
              <w:color w:val="4F6228" w:themeColor="accent3" w:themeShade="80"/>
              <w:sz w:val="24"/>
              <w:szCs w:val="24"/>
            </w:rPr>
          </w:pPr>
          <w:r w:rsidRPr="00AB2571">
            <w:rPr>
              <w:rFonts w:ascii="Myriad Pro" w:hAnsi="Myriad Pro" w:cs="Times New Roman"/>
              <w:b/>
              <w:bCs/>
              <w:i/>
              <w:color w:val="4F6228" w:themeColor="accent3" w:themeShade="80"/>
              <w:sz w:val="24"/>
              <w:szCs w:val="24"/>
            </w:rPr>
            <w:t>Оглавление</w:t>
          </w:r>
        </w:p>
        <w:p w14:paraId="5A15E322" w14:textId="77777777" w:rsidR="009A6124" w:rsidRPr="009A6124" w:rsidRDefault="009A6124" w:rsidP="009A6124"/>
        <w:bookmarkStart w:id="0" w:name="_GoBack"/>
        <w:p w14:paraId="1B9C81F0" w14:textId="5AA49D87" w:rsidR="00872362" w:rsidRPr="00AB2571" w:rsidRDefault="000B6511" w:rsidP="009A6124">
          <w:pPr>
            <w:pStyle w:val="14"/>
            <w:rPr>
              <w:rFonts w:eastAsiaTheme="minorEastAsia" w:cstheme="minorBidi"/>
              <w:noProof/>
            </w:rPr>
          </w:pPr>
          <w:r w:rsidRPr="00872362">
            <w:rPr>
              <w:i/>
              <w:color w:val="4F6228" w:themeColor="accent3" w:themeShade="80"/>
            </w:rPr>
            <w:fldChar w:fldCharType="begin"/>
          </w:r>
          <w:r w:rsidR="00EA747A" w:rsidRPr="00872362">
            <w:rPr>
              <w:i/>
              <w:color w:val="4F6228" w:themeColor="accent3" w:themeShade="80"/>
            </w:rPr>
            <w:instrText xml:space="preserve"> TOC \o "1-3" \h \z \u </w:instrText>
          </w:r>
          <w:r w:rsidRPr="00872362">
            <w:rPr>
              <w:i/>
              <w:color w:val="4F6228" w:themeColor="accent3" w:themeShade="80"/>
            </w:rPr>
            <w:fldChar w:fldCharType="separate"/>
          </w:r>
          <w:hyperlink w:anchor="_Toc64449402" w:history="1">
            <w:r w:rsidR="00872362" w:rsidRPr="00AB2571">
              <w:rPr>
                <w:rStyle w:val="ac"/>
                <w:rFonts w:eastAsiaTheme="majorEastAsia"/>
                <w:b/>
                <w:bCs/>
                <w:noProof/>
                <w:sz w:val="22"/>
                <w:szCs w:val="22"/>
              </w:rPr>
              <w:t>1.</w:t>
            </w:r>
            <w:r w:rsidR="00872362" w:rsidRPr="00AB2571">
              <w:rPr>
                <w:rFonts w:eastAsiaTheme="minorEastAsia" w:cstheme="minorBidi"/>
                <w:noProof/>
              </w:rPr>
              <w:tab/>
            </w:r>
            <w:r w:rsidR="00872362" w:rsidRPr="00AB2571">
              <w:rPr>
                <w:rStyle w:val="ac"/>
                <w:rFonts w:eastAsiaTheme="majorEastAsia"/>
                <w:b/>
                <w:bCs/>
                <w:noProof/>
                <w:sz w:val="22"/>
                <w:szCs w:val="22"/>
              </w:rPr>
              <w:t>Вводная часть</w:t>
            </w:r>
            <w:r w:rsidR="00872362" w:rsidRPr="00AB2571">
              <w:rPr>
                <w:noProof/>
                <w:webHidden/>
              </w:rPr>
              <w:tab/>
            </w:r>
            <w:r w:rsidR="00872362" w:rsidRPr="00AB2571">
              <w:rPr>
                <w:noProof/>
                <w:webHidden/>
              </w:rPr>
              <w:fldChar w:fldCharType="begin"/>
            </w:r>
            <w:r w:rsidR="00872362" w:rsidRPr="00AB2571">
              <w:rPr>
                <w:noProof/>
                <w:webHidden/>
              </w:rPr>
              <w:instrText xml:space="preserve"> PAGEREF _Toc64449402 \h </w:instrText>
            </w:r>
            <w:r w:rsidR="00872362" w:rsidRPr="00AB2571">
              <w:rPr>
                <w:noProof/>
                <w:webHidden/>
              </w:rPr>
            </w:r>
            <w:r w:rsidR="00872362" w:rsidRPr="00AB2571">
              <w:rPr>
                <w:noProof/>
                <w:webHidden/>
              </w:rPr>
              <w:fldChar w:fldCharType="separate"/>
            </w:r>
            <w:r w:rsidR="009A6124">
              <w:rPr>
                <w:noProof/>
                <w:webHidden/>
              </w:rPr>
              <w:t>5</w:t>
            </w:r>
            <w:r w:rsidR="00872362" w:rsidRPr="00AB2571">
              <w:rPr>
                <w:noProof/>
                <w:webHidden/>
              </w:rPr>
              <w:fldChar w:fldCharType="end"/>
            </w:r>
          </w:hyperlink>
        </w:p>
        <w:p w14:paraId="5E3187F6" w14:textId="7CBDB797"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3" w:history="1">
            <w:r w:rsidR="00872362" w:rsidRPr="00AB2571">
              <w:rPr>
                <w:rStyle w:val="ac"/>
                <w:rFonts w:ascii="Myriad Pro" w:hAnsi="Myriad Pro"/>
                <w:b/>
                <w:bCs/>
                <w:noProof/>
                <w:sz w:val="22"/>
                <w:szCs w:val="22"/>
              </w:rPr>
              <w:t>1.1.</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Сведения о Заказчике</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_Toc64449403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5</w:t>
            </w:r>
            <w:r w:rsidR="00872362" w:rsidRPr="00AB2571">
              <w:rPr>
                <w:rFonts w:ascii="Myriad Pro" w:hAnsi="Myriad Pro"/>
                <w:b/>
                <w:bCs/>
                <w:noProof/>
                <w:webHidden/>
                <w:sz w:val="22"/>
                <w:szCs w:val="22"/>
              </w:rPr>
              <w:fldChar w:fldCharType="end"/>
            </w:r>
          </w:hyperlink>
        </w:p>
        <w:p w14:paraId="2D39D5EA" w14:textId="4CDC0744"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4" w:history="1">
            <w:r w:rsidR="00872362" w:rsidRPr="00AB2571">
              <w:rPr>
                <w:rStyle w:val="ac"/>
                <w:rFonts w:ascii="Myriad Pro" w:hAnsi="Myriad Pro"/>
                <w:b/>
                <w:bCs/>
                <w:noProof/>
                <w:sz w:val="22"/>
                <w:szCs w:val="22"/>
              </w:rPr>
              <w:t>1.2.</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Сведения об Исполнителе</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_Toc64449404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5</w:t>
            </w:r>
            <w:r w:rsidR="00872362" w:rsidRPr="00AB2571">
              <w:rPr>
                <w:rFonts w:ascii="Myriad Pro" w:hAnsi="Myriad Pro"/>
                <w:b/>
                <w:bCs/>
                <w:noProof/>
                <w:webHidden/>
                <w:sz w:val="22"/>
                <w:szCs w:val="22"/>
              </w:rPr>
              <w:fldChar w:fldCharType="end"/>
            </w:r>
          </w:hyperlink>
        </w:p>
        <w:p w14:paraId="1ED03AEA" w14:textId="5FF47229"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5" w:history="1">
            <w:r w:rsidR="00872362" w:rsidRPr="00AB2571">
              <w:rPr>
                <w:rStyle w:val="ac"/>
                <w:rFonts w:ascii="Myriad Pro" w:hAnsi="Myriad Pro"/>
                <w:b/>
                <w:bCs/>
                <w:noProof/>
                <w:sz w:val="22"/>
                <w:szCs w:val="22"/>
              </w:rPr>
              <w:t>1.3.</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Основание для оказания услуг</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_Toc64449405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6</w:t>
            </w:r>
            <w:r w:rsidR="00872362" w:rsidRPr="00AB2571">
              <w:rPr>
                <w:rFonts w:ascii="Myriad Pro" w:hAnsi="Myriad Pro"/>
                <w:b/>
                <w:bCs/>
                <w:noProof/>
                <w:webHidden/>
                <w:sz w:val="22"/>
                <w:szCs w:val="22"/>
              </w:rPr>
              <w:fldChar w:fldCharType="end"/>
            </w:r>
          </w:hyperlink>
        </w:p>
        <w:p w14:paraId="3570F2BC" w14:textId="208A1E15"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6" w:history="1">
            <w:r w:rsidR="00872362" w:rsidRPr="00AB2571">
              <w:rPr>
                <w:rStyle w:val="ac"/>
                <w:rFonts w:ascii="Myriad Pro" w:hAnsi="Myriad Pro"/>
                <w:b/>
                <w:bCs/>
                <w:noProof/>
                <w:sz w:val="22"/>
                <w:szCs w:val="22"/>
              </w:rPr>
              <w:t>1.4.</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Цель оказания услуг</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_Toc64449406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6</w:t>
            </w:r>
            <w:r w:rsidR="00872362" w:rsidRPr="00AB2571">
              <w:rPr>
                <w:rFonts w:ascii="Myriad Pro" w:hAnsi="Myriad Pro"/>
                <w:b/>
                <w:bCs/>
                <w:noProof/>
                <w:webHidden/>
                <w:sz w:val="22"/>
                <w:szCs w:val="22"/>
              </w:rPr>
              <w:fldChar w:fldCharType="end"/>
            </w:r>
          </w:hyperlink>
        </w:p>
        <w:p w14:paraId="491CD3F6" w14:textId="332143A4"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7" w:history="1">
            <w:r w:rsidR="00872362" w:rsidRPr="00AB2571">
              <w:rPr>
                <w:rStyle w:val="ac"/>
                <w:rFonts w:ascii="Myriad Pro" w:hAnsi="Myriad Pro"/>
                <w:b/>
                <w:bCs/>
                <w:noProof/>
                <w:sz w:val="22"/>
                <w:szCs w:val="22"/>
              </w:rPr>
              <w:t>1.5.</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Нормативно-правовая база</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_Toc64449407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8</w:t>
            </w:r>
            <w:r w:rsidR="00872362" w:rsidRPr="00AB2571">
              <w:rPr>
                <w:rFonts w:ascii="Myriad Pro" w:hAnsi="Myriad Pro"/>
                <w:b/>
                <w:bCs/>
                <w:noProof/>
                <w:webHidden/>
                <w:sz w:val="22"/>
                <w:szCs w:val="22"/>
              </w:rPr>
              <w:fldChar w:fldCharType="end"/>
            </w:r>
          </w:hyperlink>
        </w:p>
        <w:p w14:paraId="71FC7103" w14:textId="36ABCC37"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08" w:history="1">
            <w:r w:rsidR="00872362" w:rsidRPr="00AB2571">
              <w:rPr>
                <w:rStyle w:val="ac"/>
                <w:rFonts w:ascii="Myriad Pro" w:hAnsi="Myriad Pro"/>
                <w:b/>
                <w:bCs/>
                <w:noProof/>
                <w:sz w:val="22"/>
                <w:szCs w:val="22"/>
              </w:rPr>
              <w:t>1.6.</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Общая информация об организации</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_Toc64449408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11</w:t>
            </w:r>
            <w:r w:rsidR="00872362" w:rsidRPr="00AB2571">
              <w:rPr>
                <w:rFonts w:ascii="Myriad Pro" w:hAnsi="Myriad Pro"/>
                <w:b/>
                <w:bCs/>
                <w:noProof/>
                <w:webHidden/>
                <w:sz w:val="22"/>
                <w:szCs w:val="22"/>
              </w:rPr>
              <w:fldChar w:fldCharType="end"/>
            </w:r>
          </w:hyperlink>
        </w:p>
        <w:p w14:paraId="7C886876" w14:textId="0A0F4D58" w:rsidR="00872362" w:rsidRPr="00AB2571" w:rsidRDefault="009A6124" w:rsidP="009A6124">
          <w:pPr>
            <w:pStyle w:val="14"/>
            <w:rPr>
              <w:rFonts w:eastAsiaTheme="minorEastAsia" w:cstheme="minorBidi"/>
              <w:noProof/>
            </w:rPr>
          </w:pPr>
          <w:hyperlink w:anchor="_Toc64449409" w:history="1">
            <w:r w:rsidR="00872362" w:rsidRPr="00AB2571">
              <w:rPr>
                <w:rStyle w:val="ac"/>
                <w:rFonts w:eastAsiaTheme="majorEastAsia"/>
                <w:b/>
                <w:bCs/>
                <w:noProof/>
                <w:sz w:val="22"/>
                <w:szCs w:val="22"/>
              </w:rPr>
              <w:t>2.</w:t>
            </w:r>
            <w:r w:rsidR="00872362" w:rsidRPr="00AB2571">
              <w:rPr>
                <w:rFonts w:eastAsiaTheme="minorEastAsia" w:cstheme="minorBidi"/>
                <w:noProof/>
              </w:rPr>
              <w:tab/>
            </w:r>
            <w:r w:rsidR="00872362" w:rsidRPr="00AB2571">
              <w:rPr>
                <w:rStyle w:val="ac"/>
                <w:rFonts w:eastAsiaTheme="majorEastAsia"/>
                <w:b/>
                <w:bCs/>
                <w:noProof/>
                <w:sz w:val="22"/>
                <w:szCs w:val="22"/>
              </w:rPr>
              <w:t xml:space="preserve">Анализ документов, предоставленных филиалом ПАО «МРСК Сибири» - «Хакасэнерго» в </w:t>
            </w:r>
            <w:r w:rsidR="00872362" w:rsidRPr="00AB2571">
              <w:rPr>
                <w:rStyle w:val="ac"/>
                <w:b/>
                <w:bCs/>
                <w:noProof/>
                <w:sz w:val="22"/>
                <w:szCs w:val="22"/>
              </w:rPr>
              <w:t>Государственный комитет по тарифам и энергетике Республики Хакасия</w:t>
            </w:r>
            <w:r w:rsidR="00872362" w:rsidRPr="00AB2571">
              <w:rPr>
                <w:rStyle w:val="ac"/>
                <w:rFonts w:eastAsiaTheme="majorEastAsia"/>
                <w:b/>
                <w:bCs/>
                <w:noProof/>
                <w:sz w:val="22"/>
                <w:szCs w:val="22"/>
              </w:rPr>
              <w:t xml:space="preserve"> в рамках рассмотрения дел об установлении тарифов, на основании которых </w:t>
            </w:r>
            <w:r w:rsidR="00872362" w:rsidRPr="00AB2571">
              <w:rPr>
                <w:rStyle w:val="ac"/>
                <w:b/>
                <w:bCs/>
                <w:noProof/>
                <w:sz w:val="22"/>
                <w:szCs w:val="22"/>
              </w:rPr>
              <w:t>Государственным комитетом по тарифам и энергетике Республики Хакасия</w:t>
            </w:r>
            <w:r w:rsidR="00872362" w:rsidRPr="00AB2571">
              <w:rPr>
                <w:rStyle w:val="ac"/>
                <w:rFonts w:eastAsiaTheme="majorEastAsia"/>
                <w:b/>
                <w:bCs/>
                <w:noProof/>
                <w:sz w:val="22"/>
                <w:szCs w:val="22"/>
              </w:rPr>
              <w:t xml:space="preserve"> были приняты соответствующие тарифно-балансовые решения на 2017–2018 гг.</w:t>
            </w:r>
            <w:r w:rsidR="00872362" w:rsidRPr="00AB2571">
              <w:rPr>
                <w:noProof/>
                <w:webHidden/>
              </w:rPr>
              <w:tab/>
            </w:r>
            <w:r w:rsidR="00872362" w:rsidRPr="00AB2571">
              <w:rPr>
                <w:noProof/>
                <w:webHidden/>
              </w:rPr>
              <w:fldChar w:fldCharType="begin"/>
            </w:r>
            <w:r w:rsidR="00872362" w:rsidRPr="00AB2571">
              <w:rPr>
                <w:noProof/>
                <w:webHidden/>
              </w:rPr>
              <w:instrText xml:space="preserve"> PAGEREF _Toc64449409 \h </w:instrText>
            </w:r>
            <w:r w:rsidR="00872362" w:rsidRPr="00AB2571">
              <w:rPr>
                <w:noProof/>
                <w:webHidden/>
              </w:rPr>
            </w:r>
            <w:r w:rsidR="00872362" w:rsidRPr="00AB2571">
              <w:rPr>
                <w:noProof/>
                <w:webHidden/>
              </w:rPr>
              <w:fldChar w:fldCharType="separate"/>
            </w:r>
            <w:r>
              <w:rPr>
                <w:noProof/>
                <w:webHidden/>
              </w:rPr>
              <w:t>14</w:t>
            </w:r>
            <w:r w:rsidR="00872362" w:rsidRPr="00AB2571">
              <w:rPr>
                <w:noProof/>
                <w:webHidden/>
              </w:rPr>
              <w:fldChar w:fldCharType="end"/>
            </w:r>
          </w:hyperlink>
        </w:p>
        <w:p w14:paraId="181C781F" w14:textId="6FFCD41E"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10" w:history="1">
            <w:r w:rsidR="00872362" w:rsidRPr="00AB2571">
              <w:rPr>
                <w:rStyle w:val="ac"/>
                <w:rFonts w:ascii="Myriad Pro" w:hAnsi="Myriad Pro"/>
                <w:b/>
                <w:bCs/>
                <w:noProof/>
                <w:sz w:val="22"/>
                <w:szCs w:val="22"/>
              </w:rPr>
              <w:t>2.1.</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Анализ тарифно-балансовых решений, принятых Государственным комитетом по тарифам и энергетике Республики Хакасия</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_Toc64449410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14</w:t>
            </w:r>
            <w:r w:rsidR="00872362" w:rsidRPr="00AB2571">
              <w:rPr>
                <w:rFonts w:ascii="Myriad Pro" w:hAnsi="Myriad Pro"/>
                <w:b/>
                <w:bCs/>
                <w:noProof/>
                <w:webHidden/>
                <w:sz w:val="22"/>
                <w:szCs w:val="22"/>
              </w:rPr>
              <w:fldChar w:fldCharType="end"/>
            </w:r>
          </w:hyperlink>
        </w:p>
        <w:p w14:paraId="1738FD7A" w14:textId="4A6C1847"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11" w:history="1">
            <w:r w:rsidR="00872362" w:rsidRPr="00AB2571">
              <w:rPr>
                <w:rStyle w:val="ac"/>
                <w:rFonts w:ascii="Myriad Pro" w:hAnsi="Myriad Pro"/>
                <w:b/>
                <w:bCs/>
                <w:noProof/>
                <w:sz w:val="22"/>
                <w:szCs w:val="22"/>
              </w:rPr>
              <w:t>2.2.</w:t>
            </w:r>
            <w:r w:rsidR="00872362" w:rsidRPr="00AB2571">
              <w:rPr>
                <w:rFonts w:ascii="Myriad Pro" w:eastAsiaTheme="minorEastAsia" w:hAnsi="Myriad Pro" w:cstheme="minorBidi"/>
                <w:b/>
                <w:bCs/>
                <w:noProof/>
                <w:sz w:val="22"/>
                <w:szCs w:val="22"/>
              </w:rPr>
              <w:tab/>
            </w:r>
            <w:r w:rsidR="00872362" w:rsidRPr="00AB2571">
              <w:rPr>
                <w:rStyle w:val="ac"/>
                <w:rFonts w:ascii="Myriad Pro" w:hAnsi="Myriad Pro"/>
                <w:b/>
                <w:bCs/>
                <w:noProof/>
                <w:sz w:val="22"/>
                <w:szCs w:val="22"/>
              </w:rPr>
              <w:t>Анализ документов, предоставленных филиалом ПАО «МРСК Сибири» - «Хакасэнерго» в Государственный комитет по тарифам и энергетике Республики Хакасия в рамках рассмотрения дела об установлении тарифов на 2017-2018 годы</w:t>
            </w:r>
            <w:r w:rsidR="00872362" w:rsidRPr="00AB2571">
              <w:rPr>
                <w:rFonts w:ascii="Myriad Pro" w:hAnsi="Myriad Pro"/>
                <w:b/>
                <w:bCs/>
                <w:noProof/>
                <w:webHidden/>
                <w:sz w:val="22"/>
                <w:szCs w:val="22"/>
              </w:rPr>
              <w:tab/>
            </w:r>
            <w:r w:rsidR="00872362" w:rsidRPr="00AB2571">
              <w:rPr>
                <w:rFonts w:ascii="Myriad Pro" w:hAnsi="Myriad Pro"/>
                <w:b/>
                <w:bCs/>
                <w:noProof/>
                <w:webHidden/>
                <w:sz w:val="22"/>
                <w:szCs w:val="22"/>
              </w:rPr>
              <w:fldChar w:fldCharType="begin"/>
            </w:r>
            <w:r w:rsidR="00872362" w:rsidRPr="00AB2571">
              <w:rPr>
                <w:rFonts w:ascii="Myriad Pro" w:hAnsi="Myriad Pro"/>
                <w:b/>
                <w:bCs/>
                <w:noProof/>
                <w:webHidden/>
                <w:sz w:val="22"/>
                <w:szCs w:val="22"/>
              </w:rPr>
              <w:instrText xml:space="preserve"> PAGEREF _Toc64449411 \h </w:instrText>
            </w:r>
            <w:r w:rsidR="00872362" w:rsidRPr="00AB2571">
              <w:rPr>
                <w:rFonts w:ascii="Myriad Pro" w:hAnsi="Myriad Pro"/>
                <w:b/>
                <w:bCs/>
                <w:noProof/>
                <w:webHidden/>
                <w:sz w:val="22"/>
                <w:szCs w:val="22"/>
              </w:rPr>
            </w:r>
            <w:r w:rsidR="00872362" w:rsidRPr="00AB2571">
              <w:rPr>
                <w:rFonts w:ascii="Myriad Pro" w:hAnsi="Myriad Pro"/>
                <w:b/>
                <w:bCs/>
                <w:noProof/>
                <w:webHidden/>
                <w:sz w:val="22"/>
                <w:szCs w:val="22"/>
              </w:rPr>
              <w:fldChar w:fldCharType="separate"/>
            </w:r>
            <w:r>
              <w:rPr>
                <w:rFonts w:ascii="Myriad Pro" w:hAnsi="Myriad Pro"/>
                <w:b/>
                <w:bCs/>
                <w:noProof/>
                <w:webHidden/>
                <w:sz w:val="22"/>
                <w:szCs w:val="22"/>
              </w:rPr>
              <w:t>20</w:t>
            </w:r>
            <w:r w:rsidR="00872362" w:rsidRPr="00AB2571">
              <w:rPr>
                <w:rFonts w:ascii="Myriad Pro" w:hAnsi="Myriad Pro"/>
                <w:b/>
                <w:bCs/>
                <w:noProof/>
                <w:webHidden/>
                <w:sz w:val="22"/>
                <w:szCs w:val="22"/>
              </w:rPr>
              <w:fldChar w:fldCharType="end"/>
            </w:r>
          </w:hyperlink>
        </w:p>
        <w:p w14:paraId="0060FE5A" w14:textId="16FA1530" w:rsidR="00872362" w:rsidRPr="00AB2571" w:rsidRDefault="009A6124" w:rsidP="009A6124">
          <w:pPr>
            <w:pStyle w:val="14"/>
            <w:rPr>
              <w:rFonts w:eastAsiaTheme="minorEastAsia" w:cstheme="minorBidi"/>
              <w:noProof/>
            </w:rPr>
          </w:pPr>
          <w:hyperlink w:anchor="_Toc64449412" w:history="1">
            <w:r w:rsidR="00872362" w:rsidRPr="00AB2571">
              <w:rPr>
                <w:rStyle w:val="ac"/>
                <w:rFonts w:eastAsiaTheme="majorEastAsia"/>
                <w:b/>
                <w:bCs/>
                <w:noProof/>
                <w:sz w:val="22"/>
                <w:szCs w:val="22"/>
              </w:rPr>
              <w:t>3.</w:t>
            </w:r>
            <w:r w:rsidR="00872362" w:rsidRPr="00AB2571">
              <w:rPr>
                <w:rFonts w:eastAsiaTheme="minorEastAsia" w:cstheme="minorBidi"/>
                <w:noProof/>
              </w:rPr>
              <w:tab/>
            </w:r>
            <w:r w:rsidR="00872362" w:rsidRPr="00AB2571">
              <w:rPr>
                <w:rStyle w:val="ac"/>
                <w:rFonts w:eastAsiaTheme="majorEastAsia"/>
                <w:b/>
                <w:bCs/>
                <w:noProof/>
                <w:sz w:val="22"/>
                <w:szCs w:val="22"/>
              </w:rPr>
              <w:t>Экспертиза обоснованности принятых Государственным комитетом по тарифам и энергетике Республики Хакасия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872362" w:rsidRPr="00AB2571">
              <w:rPr>
                <w:noProof/>
                <w:webHidden/>
              </w:rPr>
              <w:tab/>
            </w:r>
            <w:r w:rsidR="00872362" w:rsidRPr="00AB2571">
              <w:rPr>
                <w:noProof/>
                <w:webHidden/>
              </w:rPr>
              <w:fldChar w:fldCharType="begin"/>
            </w:r>
            <w:r w:rsidR="00872362" w:rsidRPr="00AB2571">
              <w:rPr>
                <w:noProof/>
                <w:webHidden/>
              </w:rPr>
              <w:instrText xml:space="preserve"> PAGEREF _Toc64449412 \h </w:instrText>
            </w:r>
            <w:r w:rsidR="00872362" w:rsidRPr="00AB2571">
              <w:rPr>
                <w:noProof/>
                <w:webHidden/>
              </w:rPr>
            </w:r>
            <w:r w:rsidR="00872362" w:rsidRPr="00AB2571">
              <w:rPr>
                <w:noProof/>
                <w:webHidden/>
              </w:rPr>
              <w:fldChar w:fldCharType="separate"/>
            </w:r>
            <w:r>
              <w:rPr>
                <w:noProof/>
                <w:webHidden/>
              </w:rPr>
              <w:t>35</w:t>
            </w:r>
            <w:r w:rsidR="00872362" w:rsidRPr="00AB2571">
              <w:rPr>
                <w:noProof/>
                <w:webHidden/>
              </w:rPr>
              <w:fldChar w:fldCharType="end"/>
            </w:r>
          </w:hyperlink>
        </w:p>
        <w:p w14:paraId="240A6BAF" w14:textId="3AFAE0BE" w:rsidR="00872362" w:rsidRPr="00AB2571" w:rsidRDefault="009A6124" w:rsidP="009A6124">
          <w:pPr>
            <w:pStyle w:val="32"/>
            <w:tabs>
              <w:tab w:val="left" w:pos="567"/>
            </w:tabs>
            <w:jc w:val="both"/>
            <w:rPr>
              <w:rStyle w:val="ac"/>
              <w:rFonts w:ascii="Myriad Pro" w:hAnsi="Myriad Pro"/>
              <w:b/>
              <w:bCs/>
              <w:noProof/>
              <w:sz w:val="22"/>
              <w:szCs w:val="22"/>
            </w:rPr>
          </w:pPr>
          <w:hyperlink w:anchor="_Toc64449413" w:history="1">
            <w:r w:rsidR="00872362" w:rsidRPr="00AB2571">
              <w:rPr>
                <w:rStyle w:val="ac"/>
                <w:rFonts w:ascii="Myriad Pro" w:hAnsi="Myriad Pro"/>
                <w:b/>
                <w:bCs/>
                <w:noProof/>
                <w:sz w:val="22"/>
                <w:szCs w:val="22"/>
              </w:rPr>
              <w:t>3.1.</w:t>
            </w:r>
            <w:r w:rsidR="00872362" w:rsidRPr="00AB2571">
              <w:rPr>
                <w:rStyle w:val="ac"/>
                <w:rFonts w:ascii="Myriad Pro" w:hAnsi="Myriad Pro"/>
                <w:b/>
                <w:bCs/>
                <w:noProof/>
                <w:sz w:val="22"/>
                <w:szCs w:val="22"/>
              </w:rPr>
              <w:tab/>
              <w:t>Экспертиза обоснованности принятых Государственным комитетом по тарифам и энергетике Республики Хакасия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_Toc64449413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38</w:t>
            </w:r>
            <w:r w:rsidR="00872362" w:rsidRPr="00AB2571">
              <w:rPr>
                <w:rStyle w:val="ac"/>
                <w:rFonts w:ascii="Myriad Pro" w:hAnsi="Myriad Pro"/>
                <w:b/>
                <w:bCs/>
                <w:noProof/>
                <w:webHidden/>
                <w:sz w:val="22"/>
                <w:szCs w:val="22"/>
              </w:rPr>
              <w:fldChar w:fldCharType="end"/>
            </w:r>
          </w:hyperlink>
        </w:p>
        <w:p w14:paraId="3ED1D9C4" w14:textId="40C804B1"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14" w:history="1">
            <w:r w:rsidR="00872362" w:rsidRPr="00AB2571">
              <w:rPr>
                <w:rStyle w:val="ac"/>
                <w:rFonts w:ascii="Myriad Pro" w:hAnsi="Myriad Pro"/>
                <w:b/>
                <w:bCs/>
                <w:noProof/>
                <w:sz w:val="22"/>
                <w:szCs w:val="22"/>
              </w:rPr>
              <w:t>3.2.</w:t>
            </w:r>
            <w:r w:rsidR="00872362" w:rsidRPr="00AB2571">
              <w:rPr>
                <w:rStyle w:val="ac"/>
                <w:rFonts w:ascii="Myriad Pro" w:hAnsi="Myriad Pro"/>
                <w:b/>
                <w:bCs/>
                <w:noProof/>
                <w:sz w:val="22"/>
                <w:szCs w:val="22"/>
              </w:rPr>
              <w:tab/>
              <w:t>Экспертиза обоснованности принятых Государственным комитетом по тарифам и энергетике Республики Хакасия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_Toc64449414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49</w:t>
            </w:r>
            <w:r w:rsidR="00872362" w:rsidRPr="00AB2571">
              <w:rPr>
                <w:rStyle w:val="ac"/>
                <w:rFonts w:ascii="Myriad Pro" w:hAnsi="Myriad Pro"/>
                <w:b/>
                <w:bCs/>
                <w:noProof/>
                <w:webHidden/>
                <w:sz w:val="22"/>
                <w:szCs w:val="22"/>
              </w:rPr>
              <w:fldChar w:fldCharType="end"/>
            </w:r>
          </w:hyperlink>
        </w:p>
        <w:p w14:paraId="139BF71E" w14:textId="54126116" w:rsidR="00872362" w:rsidRPr="00AB2571" w:rsidRDefault="009A6124" w:rsidP="009A6124">
          <w:pPr>
            <w:pStyle w:val="14"/>
            <w:rPr>
              <w:rFonts w:eastAsiaTheme="minorEastAsia" w:cstheme="minorBidi"/>
              <w:noProof/>
            </w:rPr>
          </w:pPr>
          <w:hyperlink w:anchor="_Toc64449415" w:history="1">
            <w:r w:rsidR="00872362" w:rsidRPr="00AB2571">
              <w:rPr>
                <w:rStyle w:val="ac"/>
                <w:rFonts w:eastAsiaTheme="majorEastAsia"/>
                <w:b/>
                <w:bCs/>
                <w:noProof/>
                <w:sz w:val="22"/>
                <w:szCs w:val="22"/>
              </w:rPr>
              <w:t>4.</w:t>
            </w:r>
            <w:r w:rsidR="00872362" w:rsidRPr="00AB2571">
              <w:rPr>
                <w:rFonts w:eastAsiaTheme="minorEastAsia" w:cstheme="minorBidi"/>
                <w:noProof/>
              </w:rPr>
              <w:tab/>
            </w:r>
            <w:r w:rsidR="00872362" w:rsidRPr="00AB2571">
              <w:rPr>
                <w:rStyle w:val="ac"/>
                <w:rFonts w:eastAsiaTheme="majorEastAsia"/>
                <w:b/>
                <w:bCs/>
                <w:noProof/>
                <w:sz w:val="22"/>
                <w:szCs w:val="22"/>
              </w:rPr>
              <w:t>Экспертиза экономической обоснованности базового уровня подконтрольных расходов по статьям расходов, учтенных Государственным комитетом по тарифам и энергетике Республики Хакасия в необходимой валовой выручке при установлении тарифов на 2017 год, являющийся первым годом долгосрочного периода регулирования</w:t>
            </w:r>
            <w:r w:rsidR="00872362" w:rsidRPr="00AB2571">
              <w:rPr>
                <w:noProof/>
                <w:webHidden/>
              </w:rPr>
              <w:tab/>
            </w:r>
            <w:r w:rsidR="00872362" w:rsidRPr="00AB2571">
              <w:rPr>
                <w:noProof/>
                <w:webHidden/>
              </w:rPr>
              <w:fldChar w:fldCharType="begin"/>
            </w:r>
            <w:r w:rsidR="00872362" w:rsidRPr="00AB2571">
              <w:rPr>
                <w:noProof/>
                <w:webHidden/>
              </w:rPr>
              <w:instrText xml:space="preserve"> PAGEREF _Toc64449415 \h </w:instrText>
            </w:r>
            <w:r w:rsidR="00872362" w:rsidRPr="00AB2571">
              <w:rPr>
                <w:noProof/>
                <w:webHidden/>
              </w:rPr>
            </w:r>
            <w:r w:rsidR="00872362" w:rsidRPr="00AB2571">
              <w:rPr>
                <w:noProof/>
                <w:webHidden/>
              </w:rPr>
              <w:fldChar w:fldCharType="separate"/>
            </w:r>
            <w:r>
              <w:rPr>
                <w:noProof/>
                <w:webHidden/>
              </w:rPr>
              <w:t>58</w:t>
            </w:r>
            <w:r w:rsidR="00872362" w:rsidRPr="00AB2571">
              <w:rPr>
                <w:noProof/>
                <w:webHidden/>
              </w:rPr>
              <w:fldChar w:fldCharType="end"/>
            </w:r>
          </w:hyperlink>
        </w:p>
        <w:p w14:paraId="6163F53D" w14:textId="4A06265E" w:rsidR="00872362" w:rsidRPr="00AB2571" w:rsidRDefault="009A6124" w:rsidP="009A6124">
          <w:pPr>
            <w:pStyle w:val="32"/>
            <w:tabs>
              <w:tab w:val="left" w:pos="567"/>
            </w:tabs>
            <w:jc w:val="both"/>
            <w:rPr>
              <w:rStyle w:val="ac"/>
              <w:rFonts w:ascii="Myriad Pro" w:hAnsi="Myriad Pro"/>
              <w:b/>
              <w:bCs/>
              <w:noProof/>
              <w:sz w:val="22"/>
              <w:szCs w:val="22"/>
            </w:rPr>
          </w:pPr>
          <w:hyperlink w:anchor="_Toc64449416" w:history="1">
            <w:r w:rsidR="00872362" w:rsidRPr="00AB2571">
              <w:rPr>
                <w:rStyle w:val="ac"/>
                <w:rFonts w:ascii="Myriad Pro" w:hAnsi="Myriad Pro"/>
                <w:b/>
                <w:bCs/>
                <w:noProof/>
                <w:sz w:val="22"/>
                <w:szCs w:val="22"/>
              </w:rPr>
              <w:t>4.1.</w:t>
            </w:r>
            <w:r w:rsidR="00872362" w:rsidRPr="00AB2571">
              <w:rPr>
                <w:rStyle w:val="ac"/>
                <w:rFonts w:ascii="Myriad Pro" w:hAnsi="Myriad Pro"/>
                <w:b/>
                <w:bCs/>
                <w:noProof/>
                <w:sz w:val="22"/>
                <w:szCs w:val="22"/>
              </w:rPr>
              <w:tab/>
              <w:t>Материальные затраты</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_Toc64449416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66</w:t>
            </w:r>
            <w:r w:rsidR="00872362" w:rsidRPr="00AB2571">
              <w:rPr>
                <w:rStyle w:val="ac"/>
                <w:rFonts w:ascii="Myriad Pro" w:hAnsi="Myriad Pro"/>
                <w:b/>
                <w:bCs/>
                <w:noProof/>
                <w:webHidden/>
                <w:sz w:val="22"/>
                <w:szCs w:val="22"/>
              </w:rPr>
              <w:fldChar w:fldCharType="end"/>
            </w:r>
          </w:hyperlink>
        </w:p>
        <w:p w14:paraId="52C41FF8" w14:textId="7717FBEA" w:rsidR="00872362" w:rsidRPr="00AB2571" w:rsidRDefault="009A6124" w:rsidP="009A6124">
          <w:pPr>
            <w:pStyle w:val="32"/>
            <w:tabs>
              <w:tab w:val="left" w:pos="567"/>
            </w:tabs>
            <w:jc w:val="both"/>
            <w:rPr>
              <w:rStyle w:val="ac"/>
              <w:rFonts w:ascii="Myriad Pro" w:hAnsi="Myriad Pro"/>
              <w:b/>
              <w:bCs/>
              <w:noProof/>
              <w:sz w:val="22"/>
              <w:szCs w:val="22"/>
            </w:rPr>
          </w:pPr>
          <w:hyperlink w:anchor="_Toc64449417" w:history="1">
            <w:r w:rsidR="00872362" w:rsidRPr="00AB2571">
              <w:rPr>
                <w:rStyle w:val="ac"/>
                <w:rFonts w:ascii="Myriad Pro" w:hAnsi="Myriad Pro"/>
                <w:b/>
                <w:bCs/>
                <w:noProof/>
                <w:sz w:val="22"/>
                <w:szCs w:val="22"/>
              </w:rPr>
              <w:t>4.2.</w:t>
            </w:r>
            <w:r w:rsidR="00872362" w:rsidRPr="00AB2571">
              <w:rPr>
                <w:rStyle w:val="ac"/>
                <w:rFonts w:ascii="Myriad Pro" w:hAnsi="Myriad Pro"/>
                <w:b/>
                <w:bCs/>
                <w:noProof/>
                <w:sz w:val="22"/>
                <w:szCs w:val="22"/>
              </w:rPr>
              <w:tab/>
              <w:t>Расходы на оплату труда</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_Toc64449417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107</w:t>
            </w:r>
            <w:r w:rsidR="00872362" w:rsidRPr="00AB2571">
              <w:rPr>
                <w:rStyle w:val="ac"/>
                <w:rFonts w:ascii="Myriad Pro" w:hAnsi="Myriad Pro"/>
                <w:b/>
                <w:bCs/>
                <w:noProof/>
                <w:webHidden/>
                <w:sz w:val="22"/>
                <w:szCs w:val="22"/>
              </w:rPr>
              <w:fldChar w:fldCharType="end"/>
            </w:r>
          </w:hyperlink>
        </w:p>
        <w:p w14:paraId="490B3BC5" w14:textId="18009721" w:rsidR="00872362" w:rsidRPr="00AB2571" w:rsidRDefault="009A6124" w:rsidP="009A6124">
          <w:pPr>
            <w:pStyle w:val="32"/>
            <w:tabs>
              <w:tab w:val="left" w:pos="567"/>
            </w:tabs>
            <w:jc w:val="both"/>
            <w:rPr>
              <w:rFonts w:ascii="Myriad Pro" w:eastAsiaTheme="minorEastAsia" w:hAnsi="Myriad Pro" w:cstheme="minorBidi"/>
              <w:b/>
              <w:bCs/>
              <w:noProof/>
              <w:sz w:val="22"/>
              <w:szCs w:val="22"/>
            </w:rPr>
          </w:pPr>
          <w:hyperlink w:anchor="_Toc64449418" w:history="1">
            <w:r w:rsidR="00872362" w:rsidRPr="00AB2571">
              <w:rPr>
                <w:rStyle w:val="ac"/>
                <w:rFonts w:ascii="Myriad Pro" w:hAnsi="Myriad Pro"/>
                <w:b/>
                <w:bCs/>
                <w:noProof/>
                <w:sz w:val="22"/>
                <w:szCs w:val="22"/>
              </w:rPr>
              <w:t>4.3.</w:t>
            </w:r>
            <w:r w:rsidR="00872362" w:rsidRPr="00AB2571">
              <w:rPr>
                <w:rStyle w:val="ac"/>
                <w:rFonts w:ascii="Myriad Pro" w:hAnsi="Myriad Pro"/>
                <w:b/>
                <w:bCs/>
                <w:noProof/>
                <w:sz w:val="22"/>
                <w:szCs w:val="22"/>
              </w:rPr>
              <w:tab/>
              <w:t>Прочие расходы</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_Toc64449418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115</w:t>
            </w:r>
            <w:r w:rsidR="00872362" w:rsidRPr="00AB2571">
              <w:rPr>
                <w:rStyle w:val="ac"/>
                <w:rFonts w:ascii="Myriad Pro" w:hAnsi="Myriad Pro"/>
                <w:b/>
                <w:bCs/>
                <w:noProof/>
                <w:webHidden/>
                <w:sz w:val="22"/>
                <w:szCs w:val="22"/>
              </w:rPr>
              <w:fldChar w:fldCharType="end"/>
            </w:r>
          </w:hyperlink>
        </w:p>
        <w:p w14:paraId="4F00C3C4" w14:textId="02C006D5" w:rsidR="00872362" w:rsidRPr="00AB2571" w:rsidRDefault="009A6124" w:rsidP="009A6124">
          <w:pPr>
            <w:pStyle w:val="14"/>
            <w:rPr>
              <w:rFonts w:eastAsiaTheme="minorEastAsia" w:cstheme="minorBidi"/>
              <w:noProof/>
            </w:rPr>
          </w:pPr>
          <w:hyperlink w:anchor="_Toc64449419" w:history="1">
            <w:r w:rsidR="00872362" w:rsidRPr="00AB2571">
              <w:rPr>
                <w:rStyle w:val="ac"/>
                <w:rFonts w:eastAsiaTheme="majorEastAsia"/>
                <w:b/>
                <w:bCs/>
                <w:noProof/>
                <w:sz w:val="22"/>
                <w:szCs w:val="22"/>
              </w:rPr>
              <w:t>5.</w:t>
            </w:r>
            <w:r w:rsidR="00872362" w:rsidRPr="00AB2571">
              <w:rPr>
                <w:rFonts w:eastAsiaTheme="minorEastAsia" w:cstheme="minorBidi"/>
                <w:noProof/>
              </w:rPr>
              <w:tab/>
            </w:r>
            <w:r w:rsidR="00872362" w:rsidRPr="00AB2571">
              <w:rPr>
                <w:rStyle w:val="ac"/>
                <w:rFonts w:eastAsiaTheme="majorEastAsia"/>
                <w:b/>
                <w:bCs/>
                <w:noProof/>
                <w:sz w:val="22"/>
                <w:szCs w:val="22"/>
              </w:rPr>
              <w:t>Анализ обоснованности принятых Государственным комитетом по тарифам и энергетике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2017 год</w:t>
            </w:r>
            <w:r w:rsidR="00872362" w:rsidRPr="00AB2571">
              <w:rPr>
                <w:noProof/>
                <w:webHidden/>
              </w:rPr>
              <w:tab/>
            </w:r>
            <w:r w:rsidR="00872362" w:rsidRPr="00AB2571">
              <w:rPr>
                <w:noProof/>
                <w:webHidden/>
              </w:rPr>
              <w:fldChar w:fldCharType="begin"/>
            </w:r>
            <w:r w:rsidR="00872362" w:rsidRPr="00AB2571">
              <w:rPr>
                <w:noProof/>
                <w:webHidden/>
              </w:rPr>
              <w:instrText xml:space="preserve"> PAGEREF _Toc64449419 \h </w:instrText>
            </w:r>
            <w:r w:rsidR="00872362" w:rsidRPr="00AB2571">
              <w:rPr>
                <w:noProof/>
                <w:webHidden/>
              </w:rPr>
            </w:r>
            <w:r w:rsidR="00872362" w:rsidRPr="00AB2571">
              <w:rPr>
                <w:noProof/>
                <w:webHidden/>
              </w:rPr>
              <w:fldChar w:fldCharType="separate"/>
            </w:r>
            <w:r>
              <w:rPr>
                <w:noProof/>
                <w:webHidden/>
              </w:rPr>
              <w:t>205</w:t>
            </w:r>
            <w:r w:rsidR="00872362" w:rsidRPr="00AB2571">
              <w:rPr>
                <w:noProof/>
                <w:webHidden/>
              </w:rPr>
              <w:fldChar w:fldCharType="end"/>
            </w:r>
          </w:hyperlink>
        </w:p>
        <w:p w14:paraId="6B630FD1" w14:textId="03096838" w:rsidR="00872362" w:rsidRPr="00AB2571" w:rsidRDefault="009A6124" w:rsidP="009A6124">
          <w:pPr>
            <w:pStyle w:val="32"/>
            <w:tabs>
              <w:tab w:val="left" w:pos="567"/>
            </w:tabs>
            <w:jc w:val="both"/>
            <w:rPr>
              <w:rStyle w:val="ac"/>
              <w:rFonts w:ascii="Myriad Pro" w:hAnsi="Myriad Pro"/>
              <w:b/>
              <w:bCs/>
              <w:noProof/>
              <w:sz w:val="22"/>
              <w:szCs w:val="22"/>
            </w:rPr>
          </w:pPr>
          <w:hyperlink w:anchor="_Toc64449420" w:history="1">
            <w:r w:rsidR="00872362" w:rsidRPr="00AB2571">
              <w:rPr>
                <w:rStyle w:val="ac"/>
                <w:rFonts w:ascii="Myriad Pro" w:hAnsi="Myriad Pro"/>
                <w:b/>
                <w:bCs/>
                <w:noProof/>
                <w:sz w:val="22"/>
                <w:szCs w:val="22"/>
              </w:rPr>
              <w:t>5.1.</w:t>
            </w:r>
            <w:r w:rsidR="00872362" w:rsidRPr="00AB2571">
              <w:rPr>
                <w:rStyle w:val="ac"/>
                <w:rFonts w:ascii="Myriad Pro" w:hAnsi="Myriad Pro"/>
                <w:b/>
                <w:bCs/>
                <w:noProof/>
                <w:sz w:val="22"/>
                <w:szCs w:val="22"/>
              </w:rPr>
              <w:tab/>
              <w:t>Индекс эффективности подконтрольных расходов</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_Toc64449420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208</w:t>
            </w:r>
            <w:r w:rsidR="00872362" w:rsidRPr="00AB2571">
              <w:rPr>
                <w:rStyle w:val="ac"/>
                <w:rFonts w:ascii="Myriad Pro" w:hAnsi="Myriad Pro"/>
                <w:b/>
                <w:bCs/>
                <w:noProof/>
                <w:webHidden/>
                <w:sz w:val="22"/>
                <w:szCs w:val="22"/>
              </w:rPr>
              <w:fldChar w:fldCharType="end"/>
            </w:r>
          </w:hyperlink>
        </w:p>
        <w:p w14:paraId="5262A80E" w14:textId="7C599044" w:rsidR="00872362" w:rsidRPr="00872362" w:rsidRDefault="009A6124" w:rsidP="009A6124">
          <w:pPr>
            <w:pStyle w:val="32"/>
            <w:tabs>
              <w:tab w:val="left" w:pos="567"/>
            </w:tabs>
            <w:jc w:val="both"/>
            <w:rPr>
              <w:rFonts w:ascii="Myriad Pro" w:eastAsiaTheme="minorEastAsia" w:hAnsi="Myriad Pro" w:cstheme="minorBidi"/>
              <w:noProof/>
              <w:sz w:val="22"/>
              <w:szCs w:val="22"/>
            </w:rPr>
          </w:pPr>
          <w:hyperlink w:anchor="_Toc64449421" w:history="1">
            <w:r w:rsidR="00872362" w:rsidRPr="00AB2571">
              <w:rPr>
                <w:rStyle w:val="ac"/>
                <w:rFonts w:ascii="Myriad Pro" w:hAnsi="Myriad Pro"/>
                <w:b/>
                <w:bCs/>
                <w:noProof/>
                <w:sz w:val="22"/>
                <w:szCs w:val="22"/>
              </w:rPr>
              <w:t>5.2.</w:t>
            </w:r>
            <w:r w:rsidR="00872362" w:rsidRPr="00AB2571">
              <w:rPr>
                <w:rStyle w:val="ac"/>
                <w:rFonts w:ascii="Myriad Pro" w:hAnsi="Myriad Pro"/>
                <w:b/>
                <w:bCs/>
                <w:noProof/>
                <w:sz w:val="22"/>
                <w:szCs w:val="22"/>
              </w:rPr>
              <w:tab/>
              <w:t>Показатели уровня надежности и качества услуг</w:t>
            </w:r>
            <w:r w:rsidR="00872362" w:rsidRPr="00AB2571">
              <w:rPr>
                <w:rStyle w:val="ac"/>
                <w:rFonts w:ascii="Myriad Pro" w:hAnsi="Myriad Pro"/>
                <w:b/>
                <w:bCs/>
                <w:noProof/>
                <w:webHidden/>
                <w:sz w:val="22"/>
                <w:szCs w:val="22"/>
              </w:rPr>
              <w:tab/>
            </w:r>
            <w:r w:rsidR="00872362" w:rsidRPr="00AB2571">
              <w:rPr>
                <w:rStyle w:val="ac"/>
                <w:rFonts w:ascii="Myriad Pro" w:hAnsi="Myriad Pro"/>
                <w:b/>
                <w:bCs/>
                <w:noProof/>
                <w:webHidden/>
                <w:sz w:val="22"/>
                <w:szCs w:val="22"/>
              </w:rPr>
              <w:fldChar w:fldCharType="begin"/>
            </w:r>
            <w:r w:rsidR="00872362" w:rsidRPr="00AB2571">
              <w:rPr>
                <w:rStyle w:val="ac"/>
                <w:rFonts w:ascii="Myriad Pro" w:hAnsi="Myriad Pro"/>
                <w:b/>
                <w:bCs/>
                <w:noProof/>
                <w:webHidden/>
                <w:sz w:val="22"/>
                <w:szCs w:val="22"/>
              </w:rPr>
              <w:instrText xml:space="preserve"> PAGEREF _Toc64449421 \h </w:instrText>
            </w:r>
            <w:r w:rsidR="00872362" w:rsidRPr="00AB2571">
              <w:rPr>
                <w:rStyle w:val="ac"/>
                <w:rFonts w:ascii="Myriad Pro" w:hAnsi="Myriad Pro"/>
                <w:b/>
                <w:bCs/>
                <w:noProof/>
                <w:webHidden/>
                <w:sz w:val="22"/>
                <w:szCs w:val="22"/>
              </w:rPr>
            </w:r>
            <w:r w:rsidR="00872362" w:rsidRPr="00AB2571">
              <w:rPr>
                <w:rStyle w:val="ac"/>
                <w:rFonts w:ascii="Myriad Pro" w:hAnsi="Myriad Pro"/>
                <w:b/>
                <w:bCs/>
                <w:noProof/>
                <w:webHidden/>
                <w:sz w:val="22"/>
                <w:szCs w:val="22"/>
              </w:rPr>
              <w:fldChar w:fldCharType="separate"/>
            </w:r>
            <w:r>
              <w:rPr>
                <w:rStyle w:val="ac"/>
                <w:rFonts w:ascii="Myriad Pro" w:hAnsi="Myriad Pro"/>
                <w:b/>
                <w:bCs/>
                <w:noProof/>
                <w:webHidden/>
                <w:sz w:val="22"/>
                <w:szCs w:val="22"/>
              </w:rPr>
              <w:t>219</w:t>
            </w:r>
            <w:r w:rsidR="00872362" w:rsidRPr="00AB2571">
              <w:rPr>
                <w:rStyle w:val="ac"/>
                <w:rFonts w:ascii="Myriad Pro" w:hAnsi="Myriad Pro"/>
                <w:b/>
                <w:bCs/>
                <w:noProof/>
                <w:webHidden/>
                <w:sz w:val="22"/>
                <w:szCs w:val="22"/>
              </w:rPr>
              <w:fldChar w:fldCharType="end"/>
            </w:r>
          </w:hyperlink>
        </w:p>
        <w:p w14:paraId="0F269B53" w14:textId="2DD606EA" w:rsidR="009E5925" w:rsidRPr="00872362" w:rsidRDefault="000B6511" w:rsidP="009A6124">
          <w:pPr>
            <w:pStyle w:val="32"/>
            <w:jc w:val="both"/>
            <w:rPr>
              <w:rFonts w:ascii="Myriad Pro" w:hAnsi="Myriad Pro"/>
              <w:sz w:val="22"/>
              <w:szCs w:val="22"/>
            </w:rPr>
            <w:sectPr w:rsidR="009E5925" w:rsidRPr="00872362" w:rsidSect="00066F09">
              <w:headerReference w:type="default" r:id="rId11"/>
              <w:footerReference w:type="default" r:id="rId12"/>
              <w:pgSz w:w="11906" w:h="16838"/>
              <w:pgMar w:top="1134" w:right="851" w:bottom="1134" w:left="1701" w:header="708" w:footer="708" w:gutter="0"/>
              <w:cols w:space="708"/>
              <w:titlePg/>
              <w:docGrid w:linePitch="360"/>
            </w:sectPr>
          </w:pPr>
          <w:r w:rsidRPr="00872362">
            <w:rPr>
              <w:rFonts w:ascii="Myriad Pro" w:hAnsi="Myriad Pro"/>
              <w:sz w:val="22"/>
              <w:szCs w:val="22"/>
            </w:rPr>
            <w:fldChar w:fldCharType="end"/>
          </w:r>
        </w:p>
      </w:sdtContent>
    </w:sdt>
    <w:bookmarkEnd w:id="0"/>
    <w:p w14:paraId="466050F8" w14:textId="0B15EF3A" w:rsidR="001206D3" w:rsidRPr="009E5925" w:rsidRDefault="00907795" w:rsidP="00B24EC4">
      <w:pPr>
        <w:shd w:val="clear" w:color="auto" w:fill="FFFFFF"/>
        <w:spacing w:line="360" w:lineRule="auto"/>
        <w:ind w:firstLine="709"/>
        <w:contextualSpacing/>
        <w:jc w:val="both"/>
        <w:rPr>
          <w:rFonts w:ascii="Myriad Pro" w:hAnsi="Myriad Pro"/>
          <w:sz w:val="26"/>
          <w:szCs w:val="26"/>
        </w:rPr>
      </w:pPr>
      <w:r w:rsidRPr="00FC0281">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w:t>
      </w:r>
      <w:r w:rsidRPr="00907795">
        <w:rPr>
          <w:rFonts w:ascii="Myriad Pro" w:hAnsi="Myriad Pro"/>
          <w:sz w:val="26"/>
          <w:szCs w:val="26"/>
        </w:rPr>
        <w:t>решений за 2017-2018 г</w:t>
      </w:r>
      <w:r w:rsidR="006D1AA9">
        <w:rPr>
          <w:rFonts w:ascii="Myriad Pro" w:hAnsi="Myriad Pro"/>
          <w:sz w:val="26"/>
          <w:szCs w:val="26"/>
        </w:rPr>
        <w:t>оды</w:t>
      </w:r>
      <w:r w:rsidRPr="00907795">
        <w:rPr>
          <w:rFonts w:ascii="Myriad Pro" w:hAnsi="Myriad Pro"/>
          <w:sz w:val="26"/>
          <w:szCs w:val="26"/>
        </w:rPr>
        <w:t xml:space="preserve"> в отношении </w:t>
      </w:r>
      <w:r w:rsidR="00043FD8">
        <w:rPr>
          <w:rFonts w:ascii="Myriad Pro" w:hAnsi="Myriad Pro"/>
          <w:color w:val="000000" w:themeColor="text1"/>
          <w:sz w:val="26"/>
          <w:szCs w:val="26"/>
        </w:rPr>
        <w:t>ПАО </w:t>
      </w:r>
      <w:r w:rsidRPr="00907795">
        <w:rPr>
          <w:rFonts w:ascii="Myriad Pro" w:hAnsi="Myriad Pro"/>
          <w:color w:val="000000" w:themeColor="text1"/>
          <w:sz w:val="26"/>
          <w:szCs w:val="26"/>
        </w:rPr>
        <w:t>«Россети Сибирь»</w:t>
      </w:r>
      <w:r w:rsidRPr="00907795">
        <w:rPr>
          <w:rFonts w:ascii="Myriad Pro" w:hAnsi="Myriad Pro"/>
          <w:sz w:val="26"/>
          <w:szCs w:val="26"/>
        </w:rPr>
        <w:t xml:space="preserve"> (далее – Заказчик) составлен </w:t>
      </w:r>
      <w:r w:rsidR="00043FD8">
        <w:rPr>
          <w:rFonts w:ascii="Myriad Pro" w:hAnsi="Myriad Pro"/>
          <w:sz w:val="26"/>
          <w:szCs w:val="26"/>
        </w:rPr>
        <w:t>ООО </w:t>
      </w:r>
      <w:r w:rsidRPr="00907795">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DC5FAB">
        <w:rPr>
          <w:rFonts w:ascii="Myriad Pro" w:hAnsi="Myriad Pro"/>
          <w:sz w:val="26"/>
          <w:szCs w:val="26"/>
        </w:rPr>
        <w:t xml:space="preserve">ПАО «Россети Сибирь» </w:t>
      </w:r>
      <w:r w:rsidRPr="00907795">
        <w:rPr>
          <w:rFonts w:ascii="Myriad Pro" w:hAnsi="Myriad Pro"/>
          <w:sz w:val="26"/>
          <w:szCs w:val="26"/>
        </w:rPr>
        <w:t>- «Хакасэнерго» (далее – регулируемая организация, филиал «Хакасэнерго») 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на 2017-2018 гг. на территории</w:t>
      </w:r>
      <w:r w:rsidRPr="00301808">
        <w:rPr>
          <w:rFonts w:ascii="Myriad Pro" w:hAnsi="Myriad Pro"/>
          <w:sz w:val="26"/>
          <w:szCs w:val="26"/>
        </w:rPr>
        <w:t xml:space="preserve"> Республики Хакасия, экспертизы обосновывающих материалов, предоставленных филиалом </w:t>
      </w:r>
      <w:r w:rsidR="00DC5FAB">
        <w:rPr>
          <w:rFonts w:ascii="Myriad Pro" w:hAnsi="Myriad Pro"/>
          <w:sz w:val="26"/>
          <w:szCs w:val="26"/>
        </w:rPr>
        <w:t>ПАО «</w:t>
      </w:r>
      <w:r w:rsidR="0024314C" w:rsidRPr="004B3ACC">
        <w:rPr>
          <w:rFonts w:ascii="Myriad Pro" w:hAnsi="Myriad Pro"/>
          <w:sz w:val="26"/>
          <w:szCs w:val="26"/>
        </w:rPr>
        <w:t>МРСК Сибири</w:t>
      </w:r>
      <w:r w:rsidR="00DC5FAB">
        <w:rPr>
          <w:rFonts w:ascii="Myriad Pro" w:hAnsi="Myriad Pro"/>
          <w:sz w:val="26"/>
          <w:szCs w:val="26"/>
        </w:rPr>
        <w:t xml:space="preserve">» </w:t>
      </w:r>
      <w:r w:rsidRPr="00301808">
        <w:rPr>
          <w:rFonts w:ascii="Myriad Pro" w:hAnsi="Myriad Pro"/>
          <w:sz w:val="26"/>
          <w:szCs w:val="26"/>
        </w:rPr>
        <w:t>- «Хакасэнерго» в регулирующий орган</w:t>
      </w:r>
      <w:r w:rsidR="001206D3" w:rsidRPr="009E5925">
        <w:rPr>
          <w:rFonts w:ascii="Myriad Pro" w:hAnsi="Myriad Pro"/>
          <w:sz w:val="26"/>
          <w:szCs w:val="26"/>
        </w:rPr>
        <w:t xml:space="preserve"> – Государственный комитет по тарифам и энергетике Республики Хакасия </w:t>
      </w:r>
      <w:r w:rsidR="001206D3" w:rsidRPr="009E5925">
        <w:rPr>
          <w:rStyle w:val="affff"/>
          <w:rFonts w:ascii="Myriad Pro" w:hAnsi="Myriad Pro"/>
          <w:sz w:val="26"/>
          <w:szCs w:val="26"/>
        </w:rPr>
        <w:footnoteReference w:id="2"/>
      </w:r>
      <w:r w:rsidR="001206D3" w:rsidRPr="009E5925">
        <w:rPr>
          <w:rFonts w:ascii="Myriad Pro" w:hAnsi="Myriad Pro"/>
          <w:sz w:val="26"/>
          <w:szCs w:val="26"/>
        </w:rPr>
        <w:t>(далее – регулирующий орган, ГКТЭ РХ) в рамках рассмотрения дел об установлении тарифов на услуги по передаче электрической энергии, экспертизы обоснованности решений, принятых Государственным комитет</w:t>
      </w:r>
      <w:r>
        <w:rPr>
          <w:rFonts w:ascii="Myriad Pro" w:hAnsi="Myriad Pro"/>
          <w:sz w:val="26"/>
          <w:szCs w:val="26"/>
        </w:rPr>
        <w:t>ом</w:t>
      </w:r>
      <w:r w:rsidR="001206D3" w:rsidRPr="009E5925">
        <w:rPr>
          <w:rFonts w:ascii="Myriad Pro" w:hAnsi="Myriad Pro"/>
          <w:sz w:val="26"/>
          <w:szCs w:val="26"/>
        </w:rPr>
        <w:t xml:space="preserve"> по тарифам и энергетике Республики Хакасия при определении необходимой валовой выручки (далее – НВВ) филиала </w:t>
      </w:r>
      <w:r w:rsidR="00DC5FAB">
        <w:rPr>
          <w:rFonts w:ascii="Myriad Pro" w:hAnsi="Myriad Pro"/>
          <w:sz w:val="26"/>
          <w:szCs w:val="26"/>
        </w:rPr>
        <w:t>ПАО «</w:t>
      </w:r>
      <w:r w:rsidR="0024314C" w:rsidRPr="004B3ACC">
        <w:rPr>
          <w:rFonts w:ascii="Myriad Pro" w:hAnsi="Myriad Pro"/>
          <w:sz w:val="26"/>
          <w:szCs w:val="26"/>
        </w:rPr>
        <w:t>МРСК Сибири</w:t>
      </w:r>
      <w:r w:rsidR="00DC5FAB">
        <w:rPr>
          <w:rFonts w:ascii="Myriad Pro" w:hAnsi="Myriad Pro"/>
          <w:sz w:val="26"/>
          <w:szCs w:val="26"/>
        </w:rPr>
        <w:t xml:space="preserve">» </w:t>
      </w:r>
      <w:r w:rsidR="001206D3" w:rsidRPr="009E5925">
        <w:rPr>
          <w:rFonts w:ascii="Myriad Pro" w:hAnsi="Myriad Pro"/>
          <w:sz w:val="26"/>
          <w:szCs w:val="26"/>
        </w:rPr>
        <w:t>- «Хакасэнерго» при установлении тарифов на услуги по передаче электрической энергии, а именно:</w:t>
      </w:r>
    </w:p>
    <w:p w14:paraId="21A359E3" w14:textId="2580CED0" w:rsidR="00907795" w:rsidRPr="00680309" w:rsidRDefault="00907795" w:rsidP="00907795">
      <w:pPr>
        <w:widowControl w:val="0"/>
        <w:numPr>
          <w:ilvl w:val="1"/>
          <w:numId w:val="73"/>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bookmarkStart w:id="1" w:name="_Hlk51772562"/>
      <w:r w:rsidRPr="004B3ACC">
        <w:rPr>
          <w:rFonts w:ascii="Myriad Pro" w:hAnsi="Myriad Pro"/>
          <w:sz w:val="26"/>
          <w:szCs w:val="26"/>
        </w:rPr>
        <w:t xml:space="preserve">Анализ документов, предоставленных </w:t>
      </w:r>
      <w:r w:rsidRPr="004B3ACC">
        <w:rPr>
          <w:rFonts w:ascii="Myriad Pro" w:eastAsia="Calibri" w:hAnsi="Myriad Pro"/>
          <w:sz w:val="26"/>
          <w:szCs w:val="26"/>
        </w:rPr>
        <w:t xml:space="preserve">филиалом </w:t>
      </w:r>
      <w:r w:rsidR="00DC5FAB" w:rsidRPr="004B3ACC">
        <w:rPr>
          <w:rFonts w:ascii="Myriad Pro" w:hAnsi="Myriad Pro"/>
          <w:sz w:val="26"/>
          <w:szCs w:val="26"/>
        </w:rPr>
        <w:t>ПАО «</w:t>
      </w:r>
      <w:r w:rsidR="00601284" w:rsidRPr="004B3ACC">
        <w:rPr>
          <w:rFonts w:ascii="Myriad Pro" w:hAnsi="Myriad Pro"/>
          <w:sz w:val="26"/>
          <w:szCs w:val="26"/>
        </w:rPr>
        <w:t>МРСК Сибири</w:t>
      </w:r>
      <w:r w:rsidR="00DC5FAB" w:rsidRPr="004B3ACC">
        <w:rPr>
          <w:rFonts w:ascii="Myriad Pro" w:hAnsi="Myriad Pro"/>
          <w:sz w:val="26"/>
          <w:szCs w:val="26"/>
        </w:rPr>
        <w:t xml:space="preserve">» </w:t>
      </w:r>
      <w:r w:rsidRPr="004B3ACC">
        <w:rPr>
          <w:rFonts w:ascii="Myriad Pro" w:hAnsi="Myriad Pro"/>
          <w:sz w:val="26"/>
          <w:szCs w:val="26"/>
        </w:rPr>
        <w:t>- «Хакасэнерго»</w:t>
      </w:r>
      <w:r w:rsidRPr="004B3ACC">
        <w:rPr>
          <w:rFonts w:ascii="Myriad Pro" w:eastAsia="Calibri" w:hAnsi="Myriad Pro"/>
          <w:sz w:val="26"/>
          <w:szCs w:val="26"/>
        </w:rPr>
        <w:t xml:space="preserve"> </w:t>
      </w:r>
      <w:r w:rsidRPr="004B3ACC">
        <w:rPr>
          <w:rFonts w:ascii="Myriad Pro" w:hAnsi="Myriad Pro"/>
          <w:sz w:val="26"/>
          <w:szCs w:val="26"/>
        </w:rPr>
        <w:t>в Государственный комитет по тарифам и энергетике Республики Хакасия в рамках рассмотрения дел об установлении тарифов, на основании которых Государственным комитетом по тарифам и энергетике Республики Хакасия были приняты соответствующие</w:t>
      </w:r>
      <w:r w:rsidRPr="00680309">
        <w:rPr>
          <w:rFonts w:ascii="Myriad Pro" w:hAnsi="Myriad Pro"/>
          <w:sz w:val="26"/>
          <w:szCs w:val="26"/>
        </w:rPr>
        <w:t xml:space="preserve"> тарифно-балансовые решения на 2017–2018 гг.</w:t>
      </w:r>
    </w:p>
    <w:p w14:paraId="12BC1BA1" w14:textId="2D2A4789" w:rsidR="00907795" w:rsidRPr="00680309" w:rsidRDefault="00907795" w:rsidP="00AA004B">
      <w:pPr>
        <w:numPr>
          <w:ilvl w:val="1"/>
          <w:numId w:val="73"/>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принятых </w:t>
      </w:r>
      <w:r w:rsidRPr="009E5925">
        <w:rPr>
          <w:rFonts w:ascii="Myriad Pro" w:hAnsi="Myriad Pro"/>
          <w:sz w:val="26"/>
          <w:szCs w:val="26"/>
        </w:rPr>
        <w:t>Государственным комитет</w:t>
      </w:r>
      <w:r>
        <w:rPr>
          <w:rFonts w:ascii="Myriad Pro" w:hAnsi="Myriad Pro"/>
          <w:sz w:val="26"/>
          <w:szCs w:val="26"/>
        </w:rPr>
        <w:t>ом</w:t>
      </w:r>
      <w:r w:rsidRPr="009E5925">
        <w:rPr>
          <w:rFonts w:ascii="Myriad Pro" w:hAnsi="Myriad Pro"/>
          <w:sz w:val="26"/>
          <w:szCs w:val="26"/>
        </w:rPr>
        <w:t xml:space="preserve"> по тарифам и энергетике Республики Хакасия</w:t>
      </w:r>
      <w:r>
        <w:rPr>
          <w:rFonts w:ascii="Myriad Pro" w:hAnsi="Myriad Pro"/>
          <w:sz w:val="26"/>
          <w:szCs w:val="26"/>
        </w:rPr>
        <w:t xml:space="preserve"> </w:t>
      </w:r>
      <w:r w:rsidRPr="00680309">
        <w:rPr>
          <w:rFonts w:ascii="Myriad Pro" w:hAnsi="Myriad Pro"/>
          <w:sz w:val="26"/>
          <w:szCs w:val="26"/>
        </w:rPr>
        <w:t xml:space="preserve">в расчет тарифов на 2017–2018 гг. балансов электрической энергии (мощности) по уровням напряжения в разрезе </w:t>
      </w:r>
      <w:r w:rsidRPr="00680309">
        <w:rPr>
          <w:rFonts w:ascii="Myriad Pro" w:hAnsi="Myriad Pro"/>
          <w:sz w:val="26"/>
          <w:szCs w:val="26"/>
        </w:rPr>
        <w:lastRenderedPageBreak/>
        <w:t>групп потребителей, в том числе уровня потерь электрической энергии при ее передаче по электрическим сетям.</w:t>
      </w:r>
    </w:p>
    <w:p w14:paraId="557CB1E0" w14:textId="2C7A1A35" w:rsidR="00907795" w:rsidRPr="00DC5FAB" w:rsidRDefault="00907795" w:rsidP="00AA004B">
      <w:pPr>
        <w:numPr>
          <w:ilvl w:val="1"/>
          <w:numId w:val="73"/>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9E5925">
        <w:rPr>
          <w:rFonts w:ascii="Myriad Pro" w:hAnsi="Myriad Pro"/>
          <w:sz w:val="26"/>
          <w:szCs w:val="26"/>
        </w:rPr>
        <w:t>Государственным комитет</w:t>
      </w:r>
      <w:r>
        <w:rPr>
          <w:rFonts w:ascii="Myriad Pro" w:hAnsi="Myriad Pro"/>
          <w:sz w:val="26"/>
          <w:szCs w:val="26"/>
        </w:rPr>
        <w:t>ом</w:t>
      </w:r>
      <w:r w:rsidRPr="009E5925">
        <w:rPr>
          <w:rFonts w:ascii="Myriad Pro" w:hAnsi="Myriad Pro"/>
          <w:sz w:val="26"/>
          <w:szCs w:val="26"/>
        </w:rPr>
        <w:t xml:space="preserve"> по тарифам и энергетике Республики Хакасия</w:t>
      </w:r>
      <w:r>
        <w:rPr>
          <w:rFonts w:ascii="Myriad Pro" w:hAnsi="Myriad Pro"/>
          <w:sz w:val="26"/>
          <w:szCs w:val="26"/>
        </w:rPr>
        <w:t xml:space="preserve"> </w:t>
      </w:r>
      <w:r w:rsidRPr="00066376">
        <w:rPr>
          <w:rFonts w:ascii="Myriad Pro" w:hAnsi="Myriad Pro"/>
          <w:sz w:val="26"/>
          <w:szCs w:val="26"/>
        </w:rPr>
        <w:t xml:space="preserve">в необходимой валовой выручке при установлении тарифов </w:t>
      </w:r>
      <w:r w:rsidRPr="00DC5FAB">
        <w:rPr>
          <w:rFonts w:ascii="Myriad Pro" w:hAnsi="Myriad Pro"/>
          <w:sz w:val="26"/>
          <w:szCs w:val="26"/>
        </w:rPr>
        <w:t>на 2017 год, являющийся первым годом долгосрочного периода регулирования.</w:t>
      </w:r>
    </w:p>
    <w:p w14:paraId="2BC0B5AB" w14:textId="51839E78" w:rsidR="00907795" w:rsidRPr="00DC5FAB" w:rsidRDefault="00907795" w:rsidP="00AA004B">
      <w:pPr>
        <w:numPr>
          <w:ilvl w:val="1"/>
          <w:numId w:val="73"/>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DC5FAB">
        <w:rPr>
          <w:rFonts w:ascii="Myriad Pro" w:hAnsi="Myriad Pro"/>
          <w:sz w:val="26"/>
          <w:szCs w:val="26"/>
        </w:rPr>
        <w:t>Экспертиза расчетов подконтрольных расходов, учтенных Государственным комитетом по тарифам и энергетике Республики Хакасия в необходимой валовой выручке при установлении тарифов на 2018 год, не являющийся первым годом долгосрочного периода регулирования.</w:t>
      </w:r>
    </w:p>
    <w:p w14:paraId="1B062C0D" w14:textId="3036A9C9" w:rsidR="00907795" w:rsidRPr="00DC5FAB" w:rsidRDefault="00907795" w:rsidP="00907795">
      <w:pPr>
        <w:widowControl w:val="0"/>
        <w:numPr>
          <w:ilvl w:val="1"/>
          <w:numId w:val="73"/>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DC5FAB">
        <w:rPr>
          <w:rFonts w:ascii="Myriad Pro" w:hAnsi="Myriad Pro"/>
          <w:sz w:val="26"/>
          <w:szCs w:val="26"/>
        </w:rPr>
        <w:t>Анализ обоснованности принятых Государственным комитетом по тарифам и энергетике Республики Хакасия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56D4BAC6" w14:textId="7A83F4AF" w:rsidR="00907795" w:rsidRPr="00680309" w:rsidRDefault="00907795" w:rsidP="00907795">
      <w:pPr>
        <w:widowControl w:val="0"/>
        <w:numPr>
          <w:ilvl w:val="1"/>
          <w:numId w:val="73"/>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расчетов </w:t>
      </w:r>
      <w:r w:rsidRPr="009E5925">
        <w:rPr>
          <w:rFonts w:ascii="Myriad Pro" w:hAnsi="Myriad Pro"/>
          <w:sz w:val="26"/>
          <w:szCs w:val="26"/>
        </w:rPr>
        <w:t>Государственн</w:t>
      </w:r>
      <w:r>
        <w:rPr>
          <w:rFonts w:ascii="Myriad Pro" w:hAnsi="Myriad Pro"/>
          <w:sz w:val="26"/>
          <w:szCs w:val="26"/>
        </w:rPr>
        <w:t>ого</w:t>
      </w:r>
      <w:r w:rsidRPr="009E5925">
        <w:rPr>
          <w:rFonts w:ascii="Myriad Pro" w:hAnsi="Myriad Pro"/>
          <w:sz w:val="26"/>
          <w:szCs w:val="26"/>
        </w:rPr>
        <w:t xml:space="preserve"> комитет</w:t>
      </w:r>
      <w:r>
        <w:rPr>
          <w:rFonts w:ascii="Myriad Pro" w:hAnsi="Myriad Pro"/>
          <w:sz w:val="26"/>
          <w:szCs w:val="26"/>
        </w:rPr>
        <w:t>а</w:t>
      </w:r>
      <w:r w:rsidRPr="009E5925">
        <w:rPr>
          <w:rFonts w:ascii="Myriad Pro" w:hAnsi="Myriad Pro"/>
          <w:sz w:val="26"/>
          <w:szCs w:val="26"/>
        </w:rPr>
        <w:t xml:space="preserve"> по тарифам и энергетике Республики Хакасия</w:t>
      </w:r>
      <w:r w:rsidRPr="000D3BA5">
        <w:rPr>
          <w:rFonts w:ascii="Myriad Pro" w:eastAsia="Calibri" w:hAnsi="Myriad Pro"/>
          <w:sz w:val="26"/>
          <w:szCs w:val="26"/>
          <w:lang w:eastAsia="en-US"/>
        </w:rPr>
        <w:t xml:space="preserve"> </w:t>
      </w:r>
      <w:r w:rsidRPr="00680309">
        <w:rPr>
          <w:rFonts w:ascii="Myriad Pro" w:hAnsi="Myriad Pro"/>
          <w:sz w:val="26"/>
          <w:szCs w:val="26"/>
        </w:rPr>
        <w:t>по статьям неподконтрольных расходов на 2017–2018 гг.</w:t>
      </w:r>
    </w:p>
    <w:p w14:paraId="3A0E25C8" w14:textId="59DBB33F" w:rsidR="00907795" w:rsidRPr="00680309" w:rsidRDefault="00907795" w:rsidP="00907795">
      <w:pPr>
        <w:widowControl w:val="0"/>
        <w:numPr>
          <w:ilvl w:val="1"/>
          <w:numId w:val="73"/>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расходов на компенсацию потерь, учтенных </w:t>
      </w:r>
      <w:r w:rsidRPr="009E5925">
        <w:rPr>
          <w:rFonts w:ascii="Myriad Pro" w:hAnsi="Myriad Pro"/>
          <w:sz w:val="26"/>
          <w:szCs w:val="26"/>
        </w:rPr>
        <w:t>Государственным комитет</w:t>
      </w:r>
      <w:r>
        <w:rPr>
          <w:rFonts w:ascii="Myriad Pro" w:hAnsi="Myriad Pro"/>
          <w:sz w:val="26"/>
          <w:szCs w:val="26"/>
        </w:rPr>
        <w:t>ом</w:t>
      </w:r>
      <w:r w:rsidRPr="009E5925">
        <w:rPr>
          <w:rFonts w:ascii="Myriad Pro" w:hAnsi="Myriad Pro"/>
          <w:sz w:val="26"/>
          <w:szCs w:val="26"/>
        </w:rPr>
        <w:t xml:space="preserve"> по тарифам и энергетике Республики Хакасия</w:t>
      </w:r>
      <w:r>
        <w:rPr>
          <w:rFonts w:ascii="Myriad Pro" w:hAnsi="Myriad Pro"/>
          <w:sz w:val="26"/>
          <w:szCs w:val="26"/>
        </w:rPr>
        <w:t xml:space="preserve"> </w:t>
      </w:r>
      <w:r w:rsidRPr="00680309">
        <w:rPr>
          <w:rFonts w:ascii="Myriad Pro" w:hAnsi="Myriad Pro"/>
          <w:sz w:val="26"/>
          <w:szCs w:val="26"/>
        </w:rPr>
        <w:t xml:space="preserve">в необходимой валовой выручке на 2017–2018 гг. </w:t>
      </w:r>
    </w:p>
    <w:bookmarkEnd w:id="1"/>
    <w:p w14:paraId="3D6D1841" w14:textId="77777777" w:rsidR="001206D3" w:rsidRPr="009E5925" w:rsidRDefault="00D61B52" w:rsidP="00D61B52">
      <w:pPr>
        <w:shd w:val="clear" w:color="auto" w:fill="FFFFFF"/>
        <w:spacing w:line="360" w:lineRule="auto"/>
        <w:ind w:firstLine="709"/>
        <w:jc w:val="both"/>
        <w:rPr>
          <w:rFonts w:ascii="Myriad Pro" w:hAnsi="Myriad Pro"/>
          <w:sz w:val="26"/>
          <w:szCs w:val="26"/>
        </w:rPr>
      </w:pPr>
      <w:r w:rsidRPr="009E5925">
        <w:rPr>
          <w:rFonts w:ascii="Myriad Pro" w:eastAsiaTheme="minorHAnsi" w:hAnsi="Myriad Pro"/>
          <w:sz w:val="26"/>
          <w:szCs w:val="26"/>
          <w:shd w:val="clear" w:color="auto" w:fill="FFFFFF"/>
          <w:lang w:val="x-none"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по тарифам и энергетике Республики Хакасия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D485440" w14:textId="77777777" w:rsidR="001206D3" w:rsidRPr="009E5925" w:rsidRDefault="001206D3" w:rsidP="00AB7F86">
      <w:pPr>
        <w:shd w:val="clear" w:color="auto" w:fill="FFFFFF"/>
        <w:spacing w:line="360" w:lineRule="auto"/>
        <w:ind w:firstLine="567"/>
        <w:jc w:val="both"/>
        <w:rPr>
          <w:rFonts w:ascii="Myriad Pro" w:hAnsi="Myriad Pro"/>
          <w:sz w:val="26"/>
          <w:szCs w:val="26"/>
        </w:rPr>
      </w:pPr>
    </w:p>
    <w:p w14:paraId="7AD4DE88" w14:textId="02571A9C" w:rsidR="001206D3" w:rsidRPr="009E5925" w:rsidRDefault="001206D3" w:rsidP="006A571E">
      <w:pPr>
        <w:shd w:val="clear" w:color="auto" w:fill="FFFFFF"/>
        <w:spacing w:line="360" w:lineRule="auto"/>
        <w:jc w:val="both"/>
        <w:rPr>
          <w:rFonts w:ascii="Myriad Pro" w:hAnsi="Myriad Pro"/>
          <w:sz w:val="26"/>
          <w:szCs w:val="26"/>
        </w:rPr>
      </w:pPr>
      <w:bookmarkStart w:id="2" w:name="_Hlk53349196"/>
      <w:r w:rsidRPr="009E5925">
        <w:rPr>
          <w:rFonts w:ascii="Myriad Pro" w:hAnsi="Myriad Pro"/>
          <w:sz w:val="26"/>
          <w:szCs w:val="26"/>
        </w:rPr>
        <w:t xml:space="preserve">Генеральный директор </w:t>
      </w:r>
      <w:r w:rsidR="00043FD8">
        <w:rPr>
          <w:rFonts w:ascii="Myriad Pro" w:hAnsi="Myriad Pro"/>
          <w:sz w:val="26"/>
          <w:szCs w:val="26"/>
        </w:rPr>
        <w:t>ООО </w:t>
      </w:r>
      <w:r w:rsidRPr="009E5925">
        <w:rPr>
          <w:rFonts w:ascii="Myriad Pro" w:hAnsi="Myriad Pro"/>
          <w:sz w:val="26"/>
          <w:szCs w:val="26"/>
        </w:rPr>
        <w:t>«ЭК ЭПАР»</w:t>
      </w:r>
      <w:r w:rsidR="00B63E02">
        <w:rPr>
          <w:rFonts w:ascii="Myriad Pro" w:hAnsi="Myriad Pro"/>
          <w:sz w:val="26"/>
          <w:szCs w:val="26"/>
        </w:rPr>
        <w:t xml:space="preserve">       </w:t>
      </w:r>
      <w:r w:rsidR="006A571E">
        <w:rPr>
          <w:rFonts w:ascii="Myriad Pro" w:hAnsi="Myriad Pro"/>
          <w:sz w:val="26"/>
          <w:szCs w:val="26"/>
        </w:rPr>
        <w:t xml:space="preserve">     </w:t>
      </w:r>
      <w:r w:rsidRPr="009E5925">
        <w:rPr>
          <w:rFonts w:ascii="Myriad Pro" w:hAnsi="Myriad Pro"/>
          <w:sz w:val="26"/>
          <w:szCs w:val="26"/>
        </w:rPr>
        <w:t>______________</w:t>
      </w:r>
      <w:r w:rsidR="00B63E02">
        <w:rPr>
          <w:rFonts w:ascii="Myriad Pro" w:hAnsi="Myriad Pro"/>
          <w:sz w:val="26"/>
          <w:szCs w:val="26"/>
        </w:rPr>
        <w:t xml:space="preserve">      </w:t>
      </w:r>
      <w:r w:rsidR="006A571E">
        <w:rPr>
          <w:rFonts w:ascii="Myriad Pro" w:hAnsi="Myriad Pro"/>
          <w:sz w:val="26"/>
          <w:szCs w:val="26"/>
        </w:rPr>
        <w:t xml:space="preserve">        </w:t>
      </w:r>
      <w:r w:rsidR="00B63E02">
        <w:rPr>
          <w:rFonts w:ascii="Myriad Pro" w:hAnsi="Myriad Pro"/>
          <w:sz w:val="26"/>
          <w:szCs w:val="26"/>
        </w:rPr>
        <w:t xml:space="preserve"> </w:t>
      </w:r>
      <w:r w:rsidRPr="009E5925">
        <w:rPr>
          <w:rFonts w:ascii="Myriad Pro" w:hAnsi="Myriad Pro"/>
          <w:sz w:val="26"/>
          <w:szCs w:val="26"/>
        </w:rPr>
        <w:t>В. Н. Логинов</w:t>
      </w:r>
    </w:p>
    <w:bookmarkEnd w:id="2"/>
    <w:p w14:paraId="536A0BF4" w14:textId="77777777" w:rsidR="001206D3" w:rsidRPr="009E5925" w:rsidRDefault="001206D3" w:rsidP="00AB7F86">
      <w:pPr>
        <w:shd w:val="clear" w:color="auto" w:fill="FFFFFF"/>
        <w:spacing w:line="360" w:lineRule="auto"/>
        <w:jc w:val="both"/>
        <w:rPr>
          <w:rFonts w:ascii="Myriad Pro" w:hAnsi="Myriad Pro"/>
          <w:sz w:val="25"/>
          <w:szCs w:val="25"/>
        </w:rPr>
      </w:pPr>
      <w:r w:rsidRPr="009E5925">
        <w:rPr>
          <w:rFonts w:ascii="Myriad Pro" w:hAnsi="Myriad Pro"/>
          <w:sz w:val="25"/>
          <w:szCs w:val="25"/>
        </w:rPr>
        <w:br w:type="page"/>
      </w:r>
    </w:p>
    <w:p w14:paraId="265975EB" w14:textId="77777777" w:rsidR="001206D3" w:rsidRPr="009E5925" w:rsidRDefault="001206D3" w:rsidP="009516E7">
      <w:pPr>
        <w:pStyle w:val="a5"/>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3" w:name="_Toc37350633"/>
      <w:bookmarkStart w:id="4" w:name="_Toc52265534"/>
      <w:bookmarkStart w:id="5" w:name="_Toc64449402"/>
      <w:r w:rsidRPr="009E5925">
        <w:rPr>
          <w:rFonts w:ascii="Myriad Pro" w:eastAsiaTheme="majorEastAsia" w:hAnsi="Myriad Pro"/>
          <w:b/>
          <w:color w:val="4F6228" w:themeColor="accent3" w:themeShade="80"/>
          <w:sz w:val="28"/>
          <w:szCs w:val="28"/>
        </w:rPr>
        <w:lastRenderedPageBreak/>
        <w:t>Вводная часть</w:t>
      </w:r>
      <w:bookmarkEnd w:id="3"/>
      <w:bookmarkEnd w:id="4"/>
      <w:bookmarkEnd w:id="5"/>
    </w:p>
    <w:p w14:paraId="510D8FE3" w14:textId="6A9C159B" w:rsidR="001206D3" w:rsidRDefault="001206D3" w:rsidP="00AB7F86">
      <w:pPr>
        <w:pStyle w:val="3"/>
        <w:numPr>
          <w:ilvl w:val="1"/>
          <w:numId w:val="2"/>
        </w:numPr>
        <w:tabs>
          <w:tab w:val="left" w:pos="567"/>
        </w:tabs>
        <w:spacing w:before="0" w:line="360" w:lineRule="auto"/>
        <w:ind w:left="1134" w:hanging="1134"/>
        <w:rPr>
          <w:rFonts w:ascii="Myriad Pro" w:hAnsi="Myriad Pro" w:cs="Times New Roman"/>
          <w:b/>
          <w:color w:val="4F6228" w:themeColor="accent3" w:themeShade="80"/>
          <w:sz w:val="28"/>
          <w:szCs w:val="28"/>
        </w:rPr>
      </w:pPr>
      <w:bookmarkStart w:id="6" w:name="_Toc248812124"/>
      <w:bookmarkStart w:id="7" w:name="_Toc251080790"/>
      <w:bookmarkStart w:id="8" w:name="_Toc251081231"/>
      <w:bookmarkStart w:id="9" w:name="_Toc254262910"/>
      <w:bookmarkStart w:id="10" w:name="_Toc255981063"/>
      <w:bookmarkStart w:id="11" w:name="_Toc255983162"/>
      <w:bookmarkStart w:id="12" w:name="_Toc414542858"/>
      <w:bookmarkStart w:id="13" w:name="_Toc437621356"/>
      <w:bookmarkStart w:id="14" w:name="_Toc37350634"/>
      <w:bookmarkStart w:id="15" w:name="_Toc52265535"/>
      <w:bookmarkStart w:id="16" w:name="_Toc64449403"/>
      <w:r w:rsidRPr="009E5925">
        <w:rPr>
          <w:rFonts w:ascii="Myriad Pro" w:hAnsi="Myriad Pro" w:cs="Times New Roman"/>
          <w:b/>
          <w:color w:val="4F6228" w:themeColor="accent3" w:themeShade="80"/>
          <w:sz w:val="28"/>
          <w:szCs w:val="28"/>
        </w:rPr>
        <w:t>Сведения о Заказчике</w:t>
      </w:r>
      <w:bookmarkEnd w:id="6"/>
      <w:bookmarkEnd w:id="7"/>
      <w:bookmarkEnd w:id="8"/>
      <w:bookmarkEnd w:id="9"/>
      <w:bookmarkEnd w:id="10"/>
      <w:bookmarkEnd w:id="11"/>
      <w:bookmarkEnd w:id="12"/>
      <w:bookmarkEnd w:id="13"/>
      <w:bookmarkEnd w:id="14"/>
      <w:bookmarkEnd w:id="15"/>
      <w:bookmarkEnd w:id="16"/>
    </w:p>
    <w:tbl>
      <w:tblPr>
        <w:tblStyle w:val="17"/>
        <w:tblW w:w="9242" w:type="dxa"/>
        <w:tblInd w:w="-10" w:type="dxa"/>
        <w:tblLayout w:type="fixed"/>
        <w:tblLook w:val="01E0" w:firstRow="1" w:lastRow="1" w:firstColumn="1" w:lastColumn="1" w:noHBand="0" w:noVBand="0"/>
      </w:tblPr>
      <w:tblGrid>
        <w:gridCol w:w="3402"/>
        <w:gridCol w:w="5840"/>
      </w:tblGrid>
      <w:tr w:rsidR="00907795" w:rsidRPr="007A16F6" w14:paraId="131DCA77" w14:textId="77777777" w:rsidTr="00043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E2E70AF" w14:textId="77777777" w:rsidR="00907795" w:rsidRPr="007A16F6" w:rsidRDefault="00907795" w:rsidP="00043FD8">
            <w:pPr>
              <w:pStyle w:val="aa"/>
              <w:spacing w:line="360" w:lineRule="auto"/>
              <w:rPr>
                <w:rFonts w:ascii="Myriad Pro" w:hAnsi="Myriad Pro"/>
                <w:b w:val="0"/>
                <w:i w:val="0"/>
                <w:sz w:val="26"/>
                <w:szCs w:val="26"/>
              </w:rPr>
            </w:pPr>
            <w:r w:rsidRPr="007A16F6">
              <w:rPr>
                <w:rFonts w:ascii="Myriad Pro" w:hAnsi="Myriad Pro"/>
                <w:i w:val="0"/>
                <w:sz w:val="26"/>
                <w:szCs w:val="26"/>
              </w:rPr>
              <w:t>Наименование</w:t>
            </w:r>
          </w:p>
        </w:tc>
        <w:tc>
          <w:tcPr>
            <w:tcW w:w="5840" w:type="dxa"/>
          </w:tcPr>
          <w:p w14:paraId="36A5D65F" w14:textId="77777777" w:rsidR="00907795" w:rsidRPr="007A16F6" w:rsidRDefault="00907795" w:rsidP="00043FD8">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A16F6">
              <w:rPr>
                <w:rFonts w:ascii="Myriad Pro" w:hAnsi="Myriad Pro"/>
                <w:i w:val="0"/>
                <w:sz w:val="26"/>
                <w:szCs w:val="26"/>
              </w:rPr>
              <w:t>Информация</w:t>
            </w:r>
          </w:p>
        </w:tc>
      </w:tr>
      <w:tr w:rsidR="00907795" w:rsidRPr="007A16F6" w14:paraId="0E7D56AC"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78ECE36F"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Организационно-правовая форма и полное наименование Заказчика</w:t>
            </w:r>
          </w:p>
        </w:tc>
        <w:tc>
          <w:tcPr>
            <w:tcW w:w="5840" w:type="dxa"/>
          </w:tcPr>
          <w:p w14:paraId="32DE1FF9" w14:textId="245A40A1" w:rsidR="00907795" w:rsidRPr="00B72C67"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B72C67">
              <w:rPr>
                <w:rFonts w:ascii="Myriad Pro" w:hAnsi="Myriad Pro"/>
                <w:i w:val="0"/>
                <w:iCs/>
                <w:sz w:val="26"/>
                <w:szCs w:val="26"/>
                <w:lang w:eastAsia="en-US"/>
              </w:rPr>
              <w:t xml:space="preserve">Публичное акционерное общество </w:t>
            </w:r>
            <w:r w:rsidR="002B3F85">
              <w:rPr>
                <w:rFonts w:ascii="Myriad Pro" w:hAnsi="Myriad Pro"/>
                <w:i w:val="0"/>
                <w:iCs/>
                <w:sz w:val="26"/>
                <w:szCs w:val="26"/>
                <w:lang w:eastAsia="en-US"/>
              </w:rPr>
              <w:br/>
            </w:r>
            <w:r w:rsidRPr="00B72C67">
              <w:rPr>
                <w:rFonts w:ascii="Myriad Pro" w:hAnsi="Myriad Pro"/>
                <w:i w:val="0"/>
                <w:iCs/>
                <w:sz w:val="26"/>
                <w:szCs w:val="26"/>
                <w:lang w:eastAsia="en-US"/>
              </w:rPr>
              <w:t>«Россети Сибирь»</w:t>
            </w:r>
          </w:p>
        </w:tc>
      </w:tr>
      <w:tr w:rsidR="00907795" w:rsidRPr="007A16F6" w14:paraId="5DA120EC"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7972B556"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Краткое наименование Заказчика</w:t>
            </w:r>
          </w:p>
        </w:tc>
        <w:tc>
          <w:tcPr>
            <w:tcW w:w="5840" w:type="dxa"/>
          </w:tcPr>
          <w:p w14:paraId="40A38E91" w14:textId="44A049A5" w:rsidR="00907795" w:rsidRPr="00B72C67" w:rsidRDefault="00043FD8"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Pr>
                <w:rFonts w:ascii="Myriad Pro" w:hAnsi="Myriad Pro"/>
                <w:i w:val="0"/>
                <w:iCs/>
                <w:sz w:val="26"/>
                <w:szCs w:val="26"/>
                <w:lang w:eastAsia="en-US"/>
              </w:rPr>
              <w:t>ПАО </w:t>
            </w:r>
            <w:r w:rsidR="00907795" w:rsidRPr="00B72C67">
              <w:rPr>
                <w:rFonts w:ascii="Myriad Pro" w:hAnsi="Myriad Pro"/>
                <w:i w:val="0"/>
                <w:iCs/>
                <w:sz w:val="26"/>
                <w:szCs w:val="26"/>
                <w:lang w:eastAsia="en-US"/>
              </w:rPr>
              <w:t>«Россети Сибирь»</w:t>
            </w:r>
          </w:p>
        </w:tc>
      </w:tr>
      <w:tr w:rsidR="00907795" w:rsidRPr="007A16F6" w14:paraId="282E163A"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0978EC2F"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ОГРН</w:t>
            </w:r>
          </w:p>
        </w:tc>
        <w:tc>
          <w:tcPr>
            <w:tcW w:w="5840" w:type="dxa"/>
          </w:tcPr>
          <w:p w14:paraId="7F097082" w14:textId="77777777" w:rsidR="00907795" w:rsidRPr="00B72C67"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B72C67">
              <w:rPr>
                <w:rFonts w:ascii="Myriad Pro" w:hAnsi="Myriad Pro"/>
                <w:i w:val="0"/>
                <w:iCs/>
                <w:sz w:val="26"/>
                <w:szCs w:val="26"/>
                <w:lang w:eastAsia="en-US"/>
              </w:rPr>
              <w:t>1052460054327</w:t>
            </w:r>
          </w:p>
        </w:tc>
      </w:tr>
      <w:tr w:rsidR="00907795" w:rsidRPr="007A16F6" w14:paraId="7F4F5B5D"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0B17713C"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ИНН / КПП</w:t>
            </w:r>
          </w:p>
        </w:tc>
        <w:tc>
          <w:tcPr>
            <w:tcW w:w="5840" w:type="dxa"/>
          </w:tcPr>
          <w:p w14:paraId="1D5FCD30" w14:textId="77777777" w:rsidR="00907795" w:rsidRPr="00B72C67"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B72C67">
              <w:rPr>
                <w:rFonts w:ascii="Myriad Pro" w:hAnsi="Myriad Pro"/>
                <w:i w:val="0"/>
                <w:iCs/>
                <w:sz w:val="26"/>
                <w:szCs w:val="26"/>
                <w:lang w:eastAsia="en-US"/>
              </w:rPr>
              <w:t>2460069527/ 246001001</w:t>
            </w:r>
          </w:p>
        </w:tc>
      </w:tr>
      <w:tr w:rsidR="00907795" w:rsidRPr="007A16F6" w14:paraId="43D43A47"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2270F014"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адрес Заказчика</w:t>
            </w:r>
          </w:p>
        </w:tc>
        <w:tc>
          <w:tcPr>
            <w:tcW w:w="5840" w:type="dxa"/>
          </w:tcPr>
          <w:p w14:paraId="61B6FB51"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lang w:eastAsia="en-US"/>
              </w:rPr>
              <w:t>660 021, г. Красноярск, ул. Бограда, 144а</w:t>
            </w:r>
          </w:p>
        </w:tc>
      </w:tr>
      <w:tr w:rsidR="00907795" w:rsidRPr="007A16F6" w14:paraId="00B1CEDA"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3FCC8631"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Место нахождения Заказчика</w:t>
            </w:r>
          </w:p>
        </w:tc>
        <w:tc>
          <w:tcPr>
            <w:tcW w:w="5840" w:type="dxa"/>
          </w:tcPr>
          <w:p w14:paraId="2444DBD2"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lang w:eastAsia="en-US"/>
              </w:rPr>
              <w:t>660 021, г. Красноярск, ул. Бограда, 144а</w:t>
            </w:r>
          </w:p>
        </w:tc>
      </w:tr>
      <w:tr w:rsidR="00907795" w:rsidRPr="007A16F6" w14:paraId="2F169DCE"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40592037"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Реквизиты Заказчика</w:t>
            </w:r>
          </w:p>
        </w:tc>
        <w:tc>
          <w:tcPr>
            <w:tcW w:w="5840" w:type="dxa"/>
          </w:tcPr>
          <w:p w14:paraId="3635BF77" w14:textId="22B17807"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 xml:space="preserve">р/с </w:t>
            </w:r>
            <w:r w:rsidR="00DC5FAB">
              <w:rPr>
                <w:rFonts w:ascii="Myriad Pro" w:hAnsi="Myriad Pro"/>
                <w:sz w:val="26"/>
                <w:szCs w:val="26"/>
              </w:rPr>
              <w:t>№ </w:t>
            </w:r>
            <w:r w:rsidRPr="007A16F6">
              <w:rPr>
                <w:rFonts w:ascii="Myriad Pro" w:hAnsi="Myriad Pro"/>
                <w:sz w:val="26"/>
                <w:szCs w:val="26"/>
              </w:rPr>
              <w:t>40702810031020004498</w:t>
            </w:r>
          </w:p>
          <w:p w14:paraId="46FF033C" w14:textId="44648A86"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 xml:space="preserve">Красноярское отделение </w:t>
            </w:r>
            <w:r w:rsidR="00DC5FAB">
              <w:rPr>
                <w:rFonts w:ascii="Myriad Pro" w:hAnsi="Myriad Pro"/>
                <w:sz w:val="26"/>
                <w:szCs w:val="26"/>
              </w:rPr>
              <w:t>№ </w:t>
            </w:r>
            <w:r w:rsidRPr="007A16F6">
              <w:rPr>
                <w:rFonts w:ascii="Myriad Pro" w:hAnsi="Myriad Pro"/>
                <w:sz w:val="26"/>
                <w:szCs w:val="26"/>
              </w:rPr>
              <w:t xml:space="preserve">8646 </w:t>
            </w:r>
            <w:r w:rsidR="00043FD8">
              <w:rPr>
                <w:rFonts w:ascii="Myriad Pro" w:hAnsi="Myriad Pro"/>
                <w:sz w:val="26"/>
                <w:szCs w:val="26"/>
              </w:rPr>
              <w:t>ПАО </w:t>
            </w:r>
            <w:r w:rsidRPr="007A16F6">
              <w:rPr>
                <w:rFonts w:ascii="Myriad Pro" w:hAnsi="Myriad Pro"/>
                <w:sz w:val="26"/>
                <w:szCs w:val="26"/>
              </w:rPr>
              <w:t>Сбербанк г. Красноярск</w:t>
            </w:r>
          </w:p>
          <w:p w14:paraId="402BE7D1" w14:textId="77777777"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БИК 040407627</w:t>
            </w:r>
          </w:p>
          <w:p w14:paraId="6F6920A7" w14:textId="09FC11C6"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к/с</w:t>
            </w:r>
            <w:r w:rsidR="00017969">
              <w:rPr>
                <w:rFonts w:ascii="Myriad Pro" w:hAnsi="Myriad Pro"/>
                <w:sz w:val="26"/>
                <w:szCs w:val="26"/>
              </w:rPr>
              <w:t xml:space="preserve"> </w:t>
            </w:r>
            <w:r w:rsidRPr="007A16F6">
              <w:rPr>
                <w:rFonts w:ascii="Myriad Pro" w:hAnsi="Myriad Pro"/>
                <w:sz w:val="26"/>
                <w:szCs w:val="26"/>
              </w:rPr>
              <w:t>№</w:t>
            </w:r>
            <w:r w:rsidR="00AA004B">
              <w:rPr>
                <w:rFonts w:ascii="Myriad Pro" w:hAnsi="Myriad Pro"/>
                <w:sz w:val="26"/>
                <w:szCs w:val="26"/>
              </w:rPr>
              <w:t xml:space="preserve"> </w:t>
            </w:r>
            <w:r w:rsidRPr="007A16F6">
              <w:rPr>
                <w:rFonts w:ascii="Myriad Pro" w:hAnsi="Myriad Pro"/>
                <w:sz w:val="26"/>
                <w:szCs w:val="26"/>
              </w:rPr>
              <w:t>30101810800000000627</w:t>
            </w:r>
          </w:p>
        </w:tc>
      </w:tr>
      <w:tr w:rsidR="00907795" w:rsidRPr="007A16F6" w14:paraId="3F44A134"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11B0BA7C"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 xml:space="preserve">Получатель услуги </w:t>
            </w:r>
          </w:p>
        </w:tc>
        <w:tc>
          <w:tcPr>
            <w:tcW w:w="5840" w:type="dxa"/>
          </w:tcPr>
          <w:p w14:paraId="43EEE7EF" w14:textId="73876554"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 xml:space="preserve">Филиал </w:t>
            </w:r>
            <w:r w:rsidR="00DC5FAB">
              <w:rPr>
                <w:rFonts w:ascii="Myriad Pro" w:hAnsi="Myriad Pro"/>
                <w:sz w:val="26"/>
                <w:szCs w:val="26"/>
              </w:rPr>
              <w:t xml:space="preserve">ПАО «Россети Сибирь» </w:t>
            </w:r>
            <w:r w:rsidRPr="007A16F6">
              <w:rPr>
                <w:rFonts w:ascii="Myriad Pro" w:hAnsi="Myriad Pro"/>
                <w:sz w:val="26"/>
                <w:szCs w:val="26"/>
              </w:rPr>
              <w:t>-</w:t>
            </w:r>
            <w:r w:rsidR="00DC5FAB">
              <w:rPr>
                <w:rFonts w:ascii="Myriad Pro" w:hAnsi="Myriad Pro"/>
                <w:sz w:val="26"/>
                <w:szCs w:val="26"/>
              </w:rPr>
              <w:t xml:space="preserve"> </w:t>
            </w:r>
            <w:r w:rsidRPr="007A16F6">
              <w:rPr>
                <w:rFonts w:ascii="Myriad Pro" w:hAnsi="Myriad Pro"/>
                <w:sz w:val="26"/>
                <w:szCs w:val="26"/>
              </w:rPr>
              <w:t>«Хакасэнерго»</w:t>
            </w:r>
          </w:p>
        </w:tc>
      </w:tr>
      <w:tr w:rsidR="00907795" w:rsidRPr="007A16F6" w14:paraId="76773725" w14:textId="77777777" w:rsidTr="00043FD8">
        <w:tc>
          <w:tcPr>
            <w:cnfStyle w:val="001000000000" w:firstRow="0" w:lastRow="0" w:firstColumn="1" w:lastColumn="0" w:oddVBand="0" w:evenVBand="0" w:oddHBand="0" w:evenHBand="0" w:firstRowFirstColumn="0" w:firstRowLastColumn="0" w:lastRowFirstColumn="0" w:lastRowLastColumn="0"/>
            <w:tcW w:w="3402" w:type="dxa"/>
          </w:tcPr>
          <w:p w14:paraId="46E91883"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и почтовый адрес</w:t>
            </w:r>
          </w:p>
        </w:tc>
        <w:tc>
          <w:tcPr>
            <w:tcW w:w="5840" w:type="dxa"/>
          </w:tcPr>
          <w:p w14:paraId="775E4482" w14:textId="77777777" w:rsidR="00907795" w:rsidRPr="007A16F6" w:rsidRDefault="00907795" w:rsidP="00043FD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655 000, Республика Хакасия, г. Абакан, ул. Пушкина, 74</w:t>
            </w:r>
          </w:p>
        </w:tc>
      </w:tr>
    </w:tbl>
    <w:p w14:paraId="00F5C197" w14:textId="77777777" w:rsidR="00907795" w:rsidRPr="00907795" w:rsidRDefault="00907795" w:rsidP="00907795"/>
    <w:p w14:paraId="15487619" w14:textId="77777777" w:rsidR="001206D3" w:rsidRPr="009E5925" w:rsidRDefault="001206D3" w:rsidP="00AB7F86">
      <w:pPr>
        <w:pStyle w:val="3"/>
        <w:numPr>
          <w:ilvl w:val="1"/>
          <w:numId w:val="2"/>
        </w:numPr>
        <w:tabs>
          <w:tab w:val="left" w:pos="567"/>
        </w:tabs>
        <w:spacing w:before="0" w:line="360" w:lineRule="auto"/>
        <w:ind w:left="1134" w:hanging="1134"/>
        <w:rPr>
          <w:rFonts w:ascii="Myriad Pro" w:hAnsi="Myriad Pro" w:cs="Times New Roman"/>
          <w:b/>
          <w:color w:val="4F6228" w:themeColor="accent3" w:themeShade="80"/>
          <w:sz w:val="28"/>
          <w:szCs w:val="28"/>
        </w:rPr>
      </w:pPr>
      <w:bookmarkStart w:id="17" w:name="_Toc437621357"/>
      <w:bookmarkStart w:id="18" w:name="_Toc37350635"/>
      <w:bookmarkStart w:id="19" w:name="_Toc52265536"/>
      <w:bookmarkStart w:id="20" w:name="_Toc64449404"/>
      <w:r w:rsidRPr="009E5925">
        <w:rPr>
          <w:rFonts w:ascii="Myriad Pro" w:hAnsi="Myriad Pro" w:cs="Times New Roman"/>
          <w:b/>
          <w:color w:val="4F6228" w:themeColor="accent3" w:themeShade="80"/>
          <w:sz w:val="28"/>
          <w:szCs w:val="28"/>
        </w:rPr>
        <w:t>Сведения об Исполнителе</w:t>
      </w:r>
      <w:bookmarkEnd w:id="17"/>
      <w:bookmarkEnd w:id="18"/>
      <w:bookmarkEnd w:id="19"/>
      <w:bookmarkEnd w:id="20"/>
    </w:p>
    <w:tbl>
      <w:tblPr>
        <w:tblStyle w:val="17"/>
        <w:tblW w:w="9242" w:type="dxa"/>
        <w:tblInd w:w="-10" w:type="dxa"/>
        <w:tblLayout w:type="fixed"/>
        <w:tblLook w:val="01E0" w:firstRow="1" w:lastRow="1" w:firstColumn="1" w:lastColumn="1" w:noHBand="0" w:noVBand="0"/>
      </w:tblPr>
      <w:tblGrid>
        <w:gridCol w:w="3402"/>
        <w:gridCol w:w="5840"/>
      </w:tblGrid>
      <w:tr w:rsidR="00907795" w:rsidRPr="007A16F6" w14:paraId="04FCF6A4" w14:textId="77777777" w:rsidTr="00907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FA0C19E" w14:textId="77777777" w:rsidR="00907795" w:rsidRPr="007A16F6" w:rsidRDefault="00907795" w:rsidP="00043FD8">
            <w:pPr>
              <w:pStyle w:val="aa"/>
              <w:spacing w:line="360" w:lineRule="auto"/>
              <w:rPr>
                <w:rFonts w:ascii="Myriad Pro" w:hAnsi="Myriad Pro"/>
                <w:b w:val="0"/>
                <w:i w:val="0"/>
                <w:sz w:val="26"/>
                <w:szCs w:val="26"/>
              </w:rPr>
            </w:pPr>
            <w:bookmarkStart w:id="21" w:name="_Toc437621358"/>
            <w:r w:rsidRPr="007A16F6">
              <w:rPr>
                <w:rFonts w:ascii="Myriad Pro" w:hAnsi="Myriad Pro"/>
                <w:i w:val="0"/>
                <w:sz w:val="26"/>
                <w:szCs w:val="26"/>
              </w:rPr>
              <w:t>Наименование</w:t>
            </w:r>
          </w:p>
        </w:tc>
        <w:tc>
          <w:tcPr>
            <w:tcW w:w="5840" w:type="dxa"/>
          </w:tcPr>
          <w:p w14:paraId="15309CD3" w14:textId="77777777" w:rsidR="00907795" w:rsidRPr="007A16F6" w:rsidRDefault="00907795" w:rsidP="00043FD8">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A16F6">
              <w:rPr>
                <w:rFonts w:ascii="Myriad Pro" w:hAnsi="Myriad Pro"/>
                <w:i w:val="0"/>
                <w:sz w:val="26"/>
                <w:szCs w:val="26"/>
              </w:rPr>
              <w:t>Информация</w:t>
            </w:r>
          </w:p>
        </w:tc>
      </w:tr>
      <w:tr w:rsidR="00907795" w:rsidRPr="007A16F6" w14:paraId="4D0BA60B"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778E9697"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Организационно-правовая форма и полное наименование Исполнителя</w:t>
            </w:r>
          </w:p>
        </w:tc>
        <w:tc>
          <w:tcPr>
            <w:tcW w:w="5840" w:type="dxa"/>
          </w:tcPr>
          <w:p w14:paraId="343414B8"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 xml:space="preserve">Общество с ограниченной ответственностью «Экспертная компания ЭПАР» </w:t>
            </w:r>
          </w:p>
        </w:tc>
      </w:tr>
      <w:tr w:rsidR="00907795" w:rsidRPr="007A16F6" w14:paraId="7958EA39" w14:textId="77777777" w:rsidTr="0090779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2EDCD9C"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Краткое наименование Исполнителя</w:t>
            </w:r>
          </w:p>
        </w:tc>
        <w:tc>
          <w:tcPr>
            <w:tcW w:w="5840" w:type="dxa"/>
          </w:tcPr>
          <w:p w14:paraId="07F5BCCE" w14:textId="59A3D178" w:rsidR="00907795" w:rsidRPr="007A16F6" w:rsidRDefault="00043FD8"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907795" w:rsidRPr="007A16F6">
              <w:rPr>
                <w:rFonts w:ascii="Myriad Pro" w:hAnsi="Myriad Pro"/>
                <w:i w:val="0"/>
                <w:sz w:val="26"/>
                <w:szCs w:val="26"/>
              </w:rPr>
              <w:t>«ЭК ЭПАР»</w:t>
            </w:r>
          </w:p>
        </w:tc>
      </w:tr>
      <w:tr w:rsidR="00907795" w:rsidRPr="007A16F6" w14:paraId="2AF0C346"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631E802B"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ОГРН</w:t>
            </w:r>
          </w:p>
        </w:tc>
        <w:tc>
          <w:tcPr>
            <w:tcW w:w="5840" w:type="dxa"/>
          </w:tcPr>
          <w:p w14:paraId="2427EE61"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1027700164304</w:t>
            </w:r>
          </w:p>
        </w:tc>
      </w:tr>
      <w:tr w:rsidR="00907795" w:rsidRPr="007A16F6" w14:paraId="7235EE22"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71802B92"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ИНН / КПП</w:t>
            </w:r>
          </w:p>
        </w:tc>
        <w:tc>
          <w:tcPr>
            <w:tcW w:w="5840" w:type="dxa"/>
          </w:tcPr>
          <w:p w14:paraId="5D146364"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7722184448 / 770401001</w:t>
            </w:r>
          </w:p>
        </w:tc>
      </w:tr>
      <w:tr w:rsidR="00907795" w:rsidRPr="007A16F6" w14:paraId="63246E66"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19FD8364"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адрес Исполнителя</w:t>
            </w:r>
          </w:p>
        </w:tc>
        <w:tc>
          <w:tcPr>
            <w:tcW w:w="5840" w:type="dxa"/>
          </w:tcPr>
          <w:p w14:paraId="2DA662AE" w14:textId="62A47F7A"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cs="Arial"/>
                <w:i w:val="0"/>
                <w:color w:val="000000"/>
                <w:sz w:val="26"/>
                <w:szCs w:val="26"/>
                <w:shd w:val="clear" w:color="auto" w:fill="FFFFFF"/>
                <w:lang w:eastAsia="ar-SA"/>
              </w:rPr>
              <w:t xml:space="preserve">119 121, г. Москва, 1-й пер. Тружеников, д. 14, </w:t>
            </w:r>
            <w:r w:rsidR="006A571E">
              <w:rPr>
                <w:rFonts w:ascii="Myriad Pro" w:hAnsi="Myriad Pro" w:cs="Arial"/>
                <w:i w:val="0"/>
                <w:color w:val="000000"/>
                <w:sz w:val="26"/>
                <w:szCs w:val="26"/>
                <w:shd w:val="clear" w:color="auto" w:fill="FFFFFF"/>
                <w:lang w:eastAsia="ar-SA"/>
              </w:rPr>
              <w:br/>
            </w:r>
            <w:r w:rsidRPr="007A16F6">
              <w:rPr>
                <w:rFonts w:ascii="Myriad Pro" w:hAnsi="Myriad Pro" w:cs="Arial"/>
                <w:i w:val="0"/>
                <w:color w:val="000000"/>
                <w:sz w:val="26"/>
                <w:szCs w:val="26"/>
                <w:shd w:val="clear" w:color="auto" w:fill="FFFFFF"/>
                <w:lang w:eastAsia="ar-SA"/>
              </w:rPr>
              <w:t xml:space="preserve">стр. 2, помещение </w:t>
            </w:r>
            <w:r w:rsidR="00DC5FAB">
              <w:rPr>
                <w:rFonts w:ascii="Myriad Pro" w:hAnsi="Myriad Pro" w:cs="Arial"/>
                <w:i w:val="0"/>
                <w:color w:val="000000"/>
                <w:sz w:val="26"/>
                <w:szCs w:val="26"/>
                <w:shd w:val="clear" w:color="auto" w:fill="FFFFFF"/>
                <w:lang w:eastAsia="ar-SA"/>
              </w:rPr>
              <w:t>№ </w:t>
            </w:r>
            <w:r w:rsidRPr="007A16F6">
              <w:rPr>
                <w:rFonts w:ascii="Myriad Pro" w:hAnsi="Myriad Pro" w:cs="Arial"/>
                <w:i w:val="0"/>
                <w:color w:val="000000"/>
                <w:sz w:val="26"/>
                <w:szCs w:val="26"/>
                <w:shd w:val="clear" w:color="auto" w:fill="FFFFFF"/>
                <w:lang w:val="en-US" w:eastAsia="ar-SA"/>
              </w:rPr>
              <w:t>I</w:t>
            </w:r>
            <w:r w:rsidRPr="007A16F6">
              <w:rPr>
                <w:rFonts w:ascii="Myriad Pro" w:hAnsi="Myriad Pro" w:cs="Arial"/>
                <w:i w:val="0"/>
                <w:color w:val="000000"/>
                <w:sz w:val="26"/>
                <w:szCs w:val="26"/>
                <w:shd w:val="clear" w:color="auto" w:fill="FFFFFF"/>
                <w:lang w:eastAsia="ar-SA"/>
              </w:rPr>
              <w:t>, этаж – П, комната 8</w:t>
            </w:r>
          </w:p>
        </w:tc>
      </w:tr>
      <w:tr w:rsidR="00907795" w:rsidRPr="007A16F6" w14:paraId="7E09F424"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07AC19F2"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Место нахождения Исполнителя</w:t>
            </w:r>
          </w:p>
        </w:tc>
        <w:tc>
          <w:tcPr>
            <w:tcW w:w="5840" w:type="dxa"/>
          </w:tcPr>
          <w:p w14:paraId="706C190D"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123 557, г. Москва, Средний Тишинский переулок, д. 28</w:t>
            </w:r>
          </w:p>
        </w:tc>
      </w:tr>
      <w:tr w:rsidR="00907795" w:rsidRPr="007A16F6" w14:paraId="5789C2DD" w14:textId="77777777" w:rsidTr="00907795">
        <w:tc>
          <w:tcPr>
            <w:cnfStyle w:val="001000000000" w:firstRow="0" w:lastRow="0" w:firstColumn="1" w:lastColumn="0" w:oddVBand="0" w:evenVBand="0" w:oddHBand="0" w:evenHBand="0" w:firstRowFirstColumn="0" w:firstRowLastColumn="0" w:lastRowFirstColumn="0" w:lastRowLastColumn="0"/>
            <w:tcW w:w="3402" w:type="dxa"/>
          </w:tcPr>
          <w:p w14:paraId="5EE802FC" w14:textId="77777777" w:rsidR="00907795" w:rsidRPr="007A16F6" w:rsidRDefault="00907795" w:rsidP="00043FD8">
            <w:pPr>
              <w:pStyle w:val="aa"/>
              <w:spacing w:before="0" w:after="0"/>
              <w:contextualSpacing/>
              <w:rPr>
                <w:rFonts w:ascii="Myriad Pro" w:hAnsi="Myriad Pro"/>
                <w:i w:val="0"/>
                <w:sz w:val="26"/>
                <w:szCs w:val="26"/>
              </w:rPr>
            </w:pPr>
            <w:r w:rsidRPr="007A16F6">
              <w:rPr>
                <w:rFonts w:ascii="Myriad Pro" w:hAnsi="Myriad Pro"/>
                <w:i w:val="0"/>
                <w:sz w:val="26"/>
                <w:szCs w:val="26"/>
              </w:rPr>
              <w:t>Реквизиты</w:t>
            </w:r>
          </w:p>
        </w:tc>
        <w:tc>
          <w:tcPr>
            <w:tcW w:w="5840" w:type="dxa"/>
          </w:tcPr>
          <w:p w14:paraId="05C76BC5" w14:textId="7C16753E"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 xml:space="preserve">р/с </w:t>
            </w:r>
            <w:r w:rsidRPr="007A16F6">
              <w:rPr>
                <w:rFonts w:ascii="Myriad Pro" w:hAnsi="Myriad Pro" w:cs="Arial"/>
                <w:i w:val="0"/>
                <w:color w:val="000000"/>
                <w:sz w:val="26"/>
                <w:szCs w:val="26"/>
                <w:shd w:val="clear" w:color="auto" w:fill="FFFFFF"/>
              </w:rPr>
              <w:t>40702810287060000071</w:t>
            </w:r>
            <w:r w:rsidRPr="007A16F6">
              <w:rPr>
                <w:rFonts w:ascii="Myriad Pro" w:hAnsi="Myriad Pro"/>
                <w:i w:val="0"/>
                <w:sz w:val="26"/>
                <w:szCs w:val="26"/>
              </w:rPr>
              <w:br/>
            </w:r>
            <w:r w:rsidR="00043FD8">
              <w:rPr>
                <w:rFonts w:ascii="Myriad Pro" w:hAnsi="Myriad Pro"/>
                <w:i w:val="0"/>
                <w:sz w:val="26"/>
                <w:szCs w:val="26"/>
              </w:rPr>
              <w:t>ПАО </w:t>
            </w:r>
            <w:r w:rsidRPr="007A16F6">
              <w:rPr>
                <w:rFonts w:ascii="Myriad Pro" w:hAnsi="Myriad Pro"/>
                <w:i w:val="0"/>
                <w:sz w:val="26"/>
                <w:szCs w:val="26"/>
              </w:rPr>
              <w:t>РОСБАНК</w:t>
            </w:r>
            <w:r w:rsidRPr="007A16F6">
              <w:rPr>
                <w:rFonts w:ascii="Myriad Pro" w:hAnsi="Myriad Pro"/>
                <w:i w:val="0"/>
                <w:sz w:val="26"/>
                <w:szCs w:val="26"/>
              </w:rPr>
              <w:br/>
              <w:t>к/с 30101810000000000256</w:t>
            </w:r>
          </w:p>
          <w:p w14:paraId="4E7E1F76" w14:textId="77777777" w:rsidR="00907795" w:rsidRPr="007A16F6" w:rsidRDefault="00907795" w:rsidP="00043FD8">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БИК 044525256</w:t>
            </w:r>
          </w:p>
        </w:tc>
      </w:tr>
    </w:tbl>
    <w:p w14:paraId="6B3B939B" w14:textId="253707AC" w:rsidR="00907795" w:rsidRPr="00907795" w:rsidRDefault="00907795" w:rsidP="00907795">
      <w:pPr>
        <w:rPr>
          <w:highlight w:val="yellow"/>
        </w:rPr>
        <w:sectPr w:rsidR="00907795" w:rsidRPr="00907795" w:rsidSect="009E5925">
          <w:pgSz w:w="11906" w:h="16838"/>
          <w:pgMar w:top="1134" w:right="851" w:bottom="1134" w:left="1701" w:header="708" w:footer="708" w:gutter="0"/>
          <w:cols w:space="708"/>
          <w:docGrid w:linePitch="360"/>
        </w:sectPr>
      </w:pPr>
    </w:p>
    <w:p w14:paraId="679A7EE4" w14:textId="77777777" w:rsidR="001206D3" w:rsidRPr="009E5925" w:rsidRDefault="001206D3" w:rsidP="00AB7F86">
      <w:pPr>
        <w:pStyle w:val="3"/>
        <w:numPr>
          <w:ilvl w:val="1"/>
          <w:numId w:val="2"/>
        </w:numPr>
        <w:tabs>
          <w:tab w:val="left" w:pos="567"/>
        </w:tabs>
        <w:spacing w:before="0" w:line="360" w:lineRule="auto"/>
        <w:ind w:left="1134" w:hanging="1134"/>
        <w:rPr>
          <w:rFonts w:ascii="Myriad Pro" w:hAnsi="Myriad Pro" w:cs="Times New Roman"/>
          <w:b/>
          <w:color w:val="4F6228" w:themeColor="accent3" w:themeShade="80"/>
          <w:sz w:val="28"/>
          <w:szCs w:val="28"/>
        </w:rPr>
      </w:pPr>
      <w:bookmarkStart w:id="22" w:name="_Toc37350636"/>
      <w:bookmarkStart w:id="23" w:name="_Toc52265537"/>
      <w:bookmarkStart w:id="24" w:name="_Toc64449405"/>
      <w:r w:rsidRPr="009E5925">
        <w:rPr>
          <w:rFonts w:ascii="Myriad Pro" w:hAnsi="Myriad Pro" w:cs="Times New Roman"/>
          <w:b/>
          <w:color w:val="4F6228" w:themeColor="accent3" w:themeShade="80"/>
          <w:sz w:val="28"/>
          <w:szCs w:val="28"/>
        </w:rPr>
        <w:lastRenderedPageBreak/>
        <w:t xml:space="preserve">Основание для </w:t>
      </w:r>
      <w:bookmarkEnd w:id="21"/>
      <w:r w:rsidRPr="009E5925">
        <w:rPr>
          <w:rFonts w:ascii="Myriad Pro" w:hAnsi="Myriad Pro" w:cs="Times New Roman"/>
          <w:b/>
          <w:color w:val="4F6228" w:themeColor="accent3" w:themeShade="80"/>
          <w:sz w:val="28"/>
          <w:szCs w:val="28"/>
        </w:rPr>
        <w:t>оказания услуг</w:t>
      </w:r>
      <w:bookmarkEnd w:id="22"/>
      <w:bookmarkEnd w:id="23"/>
      <w:bookmarkEnd w:id="24"/>
    </w:p>
    <w:p w14:paraId="2D02EC16" w14:textId="74230661" w:rsidR="001206D3" w:rsidRPr="009E5925" w:rsidRDefault="00907795" w:rsidP="00E64488">
      <w:pPr>
        <w:keepNext/>
        <w:spacing w:line="360" w:lineRule="auto"/>
        <w:ind w:firstLine="567"/>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Основанием для оказания услуг является договор </w:t>
      </w:r>
      <w:r w:rsidR="00DC5FAB">
        <w:rPr>
          <w:rFonts w:ascii="Myriad Pro" w:hAnsi="Myriad Pro"/>
          <w:color w:val="000000" w:themeColor="text1"/>
          <w:sz w:val="26"/>
          <w:szCs w:val="26"/>
        </w:rPr>
        <w:t>№ </w:t>
      </w:r>
      <w:r w:rsidRPr="007A16F6">
        <w:rPr>
          <w:rFonts w:ascii="Myriad Pro" w:hAnsi="Myriad Pro"/>
          <w:color w:val="000000" w:themeColor="text1"/>
          <w:sz w:val="26"/>
          <w:szCs w:val="26"/>
        </w:rPr>
        <w:t>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043FD8">
        <w:rPr>
          <w:rFonts w:ascii="Myriad Pro" w:hAnsi="Myriad Pro"/>
          <w:color w:val="000000" w:themeColor="text1"/>
          <w:sz w:val="26"/>
          <w:szCs w:val="26"/>
        </w:rPr>
        <w:t>ООО </w:t>
      </w:r>
      <w:r w:rsidRPr="007A16F6">
        <w:rPr>
          <w:rFonts w:ascii="Myriad Pro" w:hAnsi="Myriad Pro"/>
          <w:color w:val="000000" w:themeColor="text1"/>
          <w:sz w:val="26"/>
          <w:szCs w:val="26"/>
        </w:rPr>
        <w:t xml:space="preserve">«ЭК ЭПАР»), в лице Генерального директора Логинова Виктора Никитовича, и </w:t>
      </w:r>
      <w:r w:rsidR="00E64488" w:rsidRPr="00980AE7">
        <w:rPr>
          <w:rFonts w:ascii="Myriad Pro" w:eastAsiaTheme="minorHAnsi" w:hAnsi="Myriad Pro"/>
          <w:color w:val="000000" w:themeColor="text1"/>
          <w:sz w:val="26"/>
          <w:szCs w:val="26"/>
          <w:lang w:eastAsia="en-US"/>
        </w:rPr>
        <w:t>Публичным акционерным обществом «</w:t>
      </w:r>
      <w:r w:rsidR="00E64488">
        <w:rPr>
          <w:rFonts w:ascii="Myriad Pro" w:eastAsiaTheme="minorHAnsi" w:hAnsi="Myriad Pro"/>
          <w:color w:val="000000" w:themeColor="text1"/>
          <w:sz w:val="26"/>
          <w:szCs w:val="26"/>
          <w:lang w:eastAsia="en-US"/>
        </w:rPr>
        <w:t>Россети</w:t>
      </w:r>
      <w:r w:rsidR="00E64488" w:rsidRPr="00863BCC">
        <w:rPr>
          <w:rFonts w:ascii="Myriad Pro" w:eastAsiaTheme="minorHAnsi" w:hAnsi="Myriad Pro"/>
          <w:color w:val="000000" w:themeColor="text1"/>
          <w:sz w:val="26"/>
          <w:szCs w:val="26"/>
          <w:lang w:eastAsia="en-US"/>
        </w:rPr>
        <w:t xml:space="preserve"> Сибир</w:t>
      </w:r>
      <w:r w:rsidR="00E64488">
        <w:rPr>
          <w:rFonts w:ascii="Myriad Pro" w:eastAsiaTheme="minorHAnsi" w:hAnsi="Myriad Pro"/>
          <w:color w:val="000000" w:themeColor="text1"/>
          <w:sz w:val="26"/>
          <w:szCs w:val="26"/>
          <w:lang w:eastAsia="en-US"/>
        </w:rPr>
        <w:t>ь</w:t>
      </w:r>
      <w:r w:rsidR="00E64488" w:rsidRPr="00980AE7">
        <w:rPr>
          <w:rFonts w:ascii="Myriad Pro" w:eastAsiaTheme="minorHAnsi" w:hAnsi="Myriad Pro"/>
          <w:color w:val="000000" w:themeColor="text1"/>
          <w:sz w:val="26"/>
          <w:szCs w:val="26"/>
          <w:lang w:eastAsia="en-US"/>
        </w:rPr>
        <w:t>» (</w:t>
      </w:r>
      <w:r w:rsidR="00043FD8">
        <w:rPr>
          <w:rFonts w:ascii="Myriad Pro" w:eastAsiaTheme="minorHAnsi" w:hAnsi="Myriad Pro"/>
          <w:color w:val="000000" w:themeColor="text1"/>
          <w:sz w:val="26"/>
          <w:szCs w:val="26"/>
          <w:lang w:eastAsia="en-US"/>
        </w:rPr>
        <w:t>ПАО </w:t>
      </w:r>
      <w:r w:rsidR="00E64488" w:rsidRPr="00980AE7">
        <w:rPr>
          <w:rFonts w:ascii="Myriad Pro" w:eastAsiaTheme="minorHAnsi" w:hAnsi="Myriad Pro"/>
          <w:color w:val="000000" w:themeColor="text1"/>
          <w:sz w:val="26"/>
          <w:szCs w:val="26"/>
          <w:lang w:eastAsia="en-US"/>
        </w:rPr>
        <w:t>«</w:t>
      </w:r>
      <w:r w:rsidR="00E64488">
        <w:rPr>
          <w:rFonts w:ascii="Myriad Pro" w:eastAsiaTheme="minorHAnsi" w:hAnsi="Myriad Pro"/>
          <w:color w:val="000000" w:themeColor="text1"/>
          <w:sz w:val="26"/>
          <w:szCs w:val="26"/>
          <w:lang w:eastAsia="en-US"/>
        </w:rPr>
        <w:t>Россети Сибирь</w:t>
      </w:r>
      <w:r w:rsidR="00E64488" w:rsidRPr="00980AE7">
        <w:rPr>
          <w:rFonts w:ascii="Myriad Pro" w:eastAsiaTheme="minorHAnsi" w:hAnsi="Myriad Pro"/>
          <w:color w:val="000000" w:themeColor="text1"/>
          <w:sz w:val="26"/>
          <w:szCs w:val="26"/>
          <w:lang w:eastAsia="en-US"/>
        </w:rPr>
        <w:t xml:space="preserve">»), в лице </w:t>
      </w:r>
      <w:r w:rsidR="00E64488" w:rsidRPr="00AA5234">
        <w:rPr>
          <w:rFonts w:ascii="Myriad Pro" w:eastAsia="Calibri" w:hAnsi="Myriad Pro"/>
          <w:bCs/>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7A16F6">
        <w:rPr>
          <w:rFonts w:ascii="Myriad Pro" w:hAnsi="Myriad Pro"/>
          <w:color w:val="000000" w:themeColor="text1"/>
          <w:sz w:val="26"/>
          <w:szCs w:val="26"/>
        </w:rPr>
        <w:t>.</w:t>
      </w:r>
    </w:p>
    <w:p w14:paraId="6427DA1D" w14:textId="77777777" w:rsidR="001206D3" w:rsidRPr="009E5925" w:rsidRDefault="001206D3" w:rsidP="00AB7F86">
      <w:pPr>
        <w:keepNext/>
        <w:spacing w:line="360" w:lineRule="auto"/>
        <w:ind w:firstLine="567"/>
        <w:jc w:val="both"/>
        <w:rPr>
          <w:rFonts w:ascii="Myriad Pro" w:hAnsi="Myriad Pro"/>
          <w:color w:val="000000" w:themeColor="text1"/>
          <w:sz w:val="26"/>
          <w:szCs w:val="26"/>
        </w:rPr>
      </w:pPr>
    </w:p>
    <w:p w14:paraId="67E7675F" w14:textId="77777777" w:rsidR="001206D3" w:rsidRPr="009E5925" w:rsidRDefault="001206D3" w:rsidP="00AB7F86">
      <w:pPr>
        <w:pStyle w:val="3"/>
        <w:numPr>
          <w:ilvl w:val="1"/>
          <w:numId w:val="2"/>
        </w:numPr>
        <w:tabs>
          <w:tab w:val="left" w:pos="567"/>
        </w:tabs>
        <w:spacing w:before="0" w:line="360" w:lineRule="auto"/>
        <w:ind w:left="1134" w:hanging="1134"/>
        <w:rPr>
          <w:rFonts w:ascii="Myriad Pro" w:hAnsi="Myriad Pro" w:cs="Times New Roman"/>
          <w:b/>
          <w:color w:val="4F6228" w:themeColor="accent3" w:themeShade="80"/>
          <w:sz w:val="28"/>
          <w:szCs w:val="28"/>
        </w:rPr>
      </w:pPr>
      <w:bookmarkStart w:id="25" w:name="_Toc37350637"/>
      <w:bookmarkStart w:id="26" w:name="_Toc52265538"/>
      <w:bookmarkStart w:id="27" w:name="_Toc64449406"/>
      <w:r w:rsidRPr="009E5925">
        <w:rPr>
          <w:rFonts w:ascii="Myriad Pro" w:hAnsi="Myriad Pro" w:cs="Times New Roman"/>
          <w:b/>
          <w:color w:val="4F6228" w:themeColor="accent3" w:themeShade="80"/>
          <w:sz w:val="28"/>
          <w:szCs w:val="28"/>
        </w:rPr>
        <w:t>Цель оказания услуг</w:t>
      </w:r>
      <w:bookmarkEnd w:id="25"/>
      <w:bookmarkEnd w:id="26"/>
      <w:bookmarkEnd w:id="27"/>
    </w:p>
    <w:p w14:paraId="33758360" w14:textId="0E169E4B" w:rsidR="001206D3" w:rsidRPr="009E5925" w:rsidRDefault="001206D3" w:rsidP="00B24EC4">
      <w:pPr>
        <w:spacing w:line="360" w:lineRule="auto"/>
        <w:ind w:firstLine="709"/>
        <w:contextualSpacing/>
        <w:jc w:val="both"/>
        <w:rPr>
          <w:rFonts w:ascii="Myriad Pro" w:hAnsi="Myriad Pro"/>
          <w:sz w:val="26"/>
          <w:szCs w:val="26"/>
        </w:rPr>
      </w:pPr>
      <w:r w:rsidRPr="009E5925">
        <w:rPr>
          <w:rFonts w:ascii="Myriad Pro" w:hAnsi="Myriad Pro"/>
          <w:sz w:val="26"/>
          <w:szCs w:val="26"/>
        </w:rPr>
        <w:t xml:space="preserve">Экспертиза тарифно-балансовых решений, принятых Государственным комитет по тарифам и энергетике Республики Хакасия в отношении филиала </w:t>
      </w:r>
      <w:r w:rsidR="00DC5FAB">
        <w:rPr>
          <w:rFonts w:ascii="Myriad Pro" w:hAnsi="Myriad Pro"/>
          <w:sz w:val="26"/>
          <w:szCs w:val="26"/>
        </w:rPr>
        <w:t>ПАО</w:t>
      </w:r>
      <w:r w:rsidR="00601284">
        <w:rPr>
          <w:rFonts w:ascii="Myriad Pro" w:hAnsi="Myriad Pro"/>
          <w:sz w:val="26"/>
          <w:szCs w:val="26"/>
        </w:rPr>
        <w:t> </w:t>
      </w:r>
      <w:r w:rsidR="00DC5FAB">
        <w:rPr>
          <w:rFonts w:ascii="Myriad Pro" w:hAnsi="Myriad Pro"/>
          <w:sz w:val="26"/>
          <w:szCs w:val="26"/>
        </w:rPr>
        <w:t>«</w:t>
      </w:r>
      <w:bookmarkStart w:id="28" w:name="_Hlk53078008"/>
      <w:r w:rsidR="00350563">
        <w:rPr>
          <w:rFonts w:ascii="Myriad Pro" w:hAnsi="Myriad Pro"/>
          <w:sz w:val="26"/>
          <w:szCs w:val="26"/>
        </w:rPr>
        <w:t>МРСК Сибири</w:t>
      </w:r>
      <w:bookmarkEnd w:id="28"/>
      <w:r w:rsidR="00DC5FAB">
        <w:rPr>
          <w:rFonts w:ascii="Myriad Pro" w:hAnsi="Myriad Pro"/>
          <w:sz w:val="26"/>
          <w:szCs w:val="26"/>
        </w:rPr>
        <w:t xml:space="preserve">» </w:t>
      </w:r>
      <w:r w:rsidRPr="009E5925">
        <w:rPr>
          <w:rFonts w:ascii="Myriad Pro" w:hAnsi="Myriad Pro"/>
          <w:sz w:val="26"/>
          <w:szCs w:val="26"/>
        </w:rPr>
        <w:t>- «Хакасэнерго» при установлении регулируемых тарифов.</w:t>
      </w:r>
    </w:p>
    <w:p w14:paraId="3E3DC7E0" w14:textId="74F6A73C" w:rsidR="001206D3" w:rsidRPr="009E5925" w:rsidRDefault="001206D3" w:rsidP="00B24EC4">
      <w:pPr>
        <w:spacing w:line="360" w:lineRule="auto"/>
        <w:ind w:firstLine="709"/>
        <w:contextualSpacing/>
        <w:jc w:val="both"/>
        <w:rPr>
          <w:rFonts w:ascii="Myriad Pro" w:hAnsi="Myriad Pro"/>
          <w:sz w:val="26"/>
          <w:szCs w:val="26"/>
        </w:rPr>
      </w:pPr>
      <w:r w:rsidRPr="009E5925">
        <w:rPr>
          <w:rFonts w:ascii="Myriad Pro" w:hAnsi="Myriad Pro"/>
          <w:sz w:val="26"/>
          <w:szCs w:val="26"/>
        </w:rPr>
        <w:t xml:space="preserve">Экспертиза обосновывающих материалов, предоставляемых филиалом </w:t>
      </w:r>
      <w:r w:rsidR="00043FD8">
        <w:rPr>
          <w:rFonts w:ascii="Myriad Pro" w:hAnsi="Myriad Pro"/>
          <w:sz w:val="26"/>
          <w:szCs w:val="26"/>
        </w:rPr>
        <w:t>ПАО </w:t>
      </w:r>
      <w:r w:rsidRPr="009E5925">
        <w:rPr>
          <w:rFonts w:ascii="Myriad Pro" w:hAnsi="Myriad Pro"/>
          <w:sz w:val="26"/>
          <w:szCs w:val="26"/>
        </w:rPr>
        <w:t>«МРСК Сибири»-«Хакасэнерго» в Государственный комитет по тарифам и энергетике Республики Хакасия в рамках рассмотрения дел об установлении тарифов.</w:t>
      </w:r>
    </w:p>
    <w:p w14:paraId="6329B995" w14:textId="142E26A9" w:rsidR="001206D3" w:rsidRPr="009E5925" w:rsidRDefault="001206D3" w:rsidP="00B24EC4">
      <w:pPr>
        <w:spacing w:line="360" w:lineRule="auto"/>
        <w:ind w:firstLine="709"/>
        <w:contextualSpacing/>
        <w:jc w:val="both"/>
        <w:rPr>
          <w:rFonts w:ascii="Myriad Pro" w:hAnsi="Myriad Pro"/>
          <w:sz w:val="26"/>
          <w:szCs w:val="26"/>
        </w:rPr>
      </w:pPr>
      <w:r w:rsidRPr="009E5925">
        <w:rPr>
          <w:rFonts w:ascii="Myriad Pro" w:hAnsi="Myriad Pro"/>
          <w:sz w:val="26"/>
          <w:szCs w:val="26"/>
        </w:rPr>
        <w:t>Экспертиза обоснованности решений, п</w:t>
      </w:r>
      <w:r w:rsidR="00785862" w:rsidRPr="009E5925">
        <w:rPr>
          <w:rFonts w:ascii="Myriad Pro" w:hAnsi="Myriad Pro"/>
          <w:sz w:val="26"/>
          <w:szCs w:val="26"/>
        </w:rPr>
        <w:t xml:space="preserve">ринятых Государственным комитетом </w:t>
      </w:r>
      <w:r w:rsidRPr="009E5925">
        <w:rPr>
          <w:rFonts w:ascii="Myriad Pro" w:hAnsi="Myriad Pro"/>
          <w:sz w:val="26"/>
          <w:szCs w:val="26"/>
        </w:rPr>
        <w:t xml:space="preserve">по тарифам и энергетике Республики Хакасия при определении необходимой валовой выручки филиала </w:t>
      </w:r>
      <w:r w:rsidR="00DC5FAB">
        <w:rPr>
          <w:rFonts w:ascii="Myriad Pro" w:hAnsi="Myriad Pro"/>
          <w:sz w:val="26"/>
          <w:szCs w:val="26"/>
        </w:rPr>
        <w:t>ПАО «</w:t>
      </w:r>
      <w:r w:rsidR="00350563" w:rsidRPr="00350563">
        <w:rPr>
          <w:rFonts w:ascii="Myriad Pro" w:hAnsi="Myriad Pro"/>
          <w:sz w:val="26"/>
          <w:szCs w:val="26"/>
        </w:rPr>
        <w:t>МРСК Сибири</w:t>
      </w:r>
      <w:r w:rsidR="00DC5FAB">
        <w:rPr>
          <w:rFonts w:ascii="Myriad Pro" w:hAnsi="Myriad Pro"/>
          <w:sz w:val="26"/>
          <w:szCs w:val="26"/>
        </w:rPr>
        <w:t xml:space="preserve">» </w:t>
      </w:r>
      <w:r w:rsidRPr="009E5925">
        <w:rPr>
          <w:rFonts w:ascii="Myriad Pro" w:hAnsi="Myriad Pro"/>
          <w:sz w:val="26"/>
          <w:szCs w:val="26"/>
        </w:rPr>
        <w:t>- «Хакасэнерго» при установлении тарифов.</w:t>
      </w:r>
    </w:p>
    <w:p w14:paraId="52C187D5" w14:textId="77777777" w:rsidR="001206D3" w:rsidRPr="009E5925" w:rsidRDefault="001206D3" w:rsidP="00B24EC4">
      <w:pPr>
        <w:spacing w:line="360" w:lineRule="auto"/>
        <w:ind w:firstLine="709"/>
        <w:contextualSpacing/>
        <w:jc w:val="both"/>
        <w:rPr>
          <w:rFonts w:ascii="Myriad Pro" w:hAnsi="Myriad Pro"/>
          <w:sz w:val="26"/>
          <w:szCs w:val="26"/>
        </w:rPr>
      </w:pPr>
      <w:r w:rsidRPr="009E5925">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w:t>
      </w:r>
      <w:r w:rsidR="00785862" w:rsidRPr="009E5925">
        <w:rPr>
          <w:rFonts w:ascii="Myriad Pro" w:hAnsi="Myriad Pro"/>
          <w:sz w:val="26"/>
          <w:szCs w:val="26"/>
        </w:rPr>
        <w:t>принятых Государственным комитетом по тарифам и энергетике Республики Хакасия</w:t>
      </w:r>
      <w:r w:rsidRPr="009E5925">
        <w:rPr>
          <w:rFonts w:ascii="Myriad Pro" w:hAnsi="Myriad Pro"/>
          <w:sz w:val="26"/>
          <w:szCs w:val="26"/>
        </w:rPr>
        <w:t>.</w:t>
      </w:r>
    </w:p>
    <w:p w14:paraId="6584D623" w14:textId="77777777" w:rsidR="001206D3" w:rsidRPr="009E5925" w:rsidRDefault="001206D3" w:rsidP="00AB7F86">
      <w:pPr>
        <w:spacing w:line="360" w:lineRule="auto"/>
        <w:ind w:firstLine="567"/>
        <w:contextualSpacing/>
        <w:jc w:val="both"/>
        <w:rPr>
          <w:rFonts w:ascii="Myriad Pro" w:eastAsia="Calibri" w:hAnsi="Myriad Pro"/>
          <w:sz w:val="26"/>
          <w:szCs w:val="26"/>
          <w:highlight w:val="yellow"/>
        </w:rPr>
      </w:pPr>
    </w:p>
    <w:p w14:paraId="3417DBCD" w14:textId="0E318982" w:rsidR="001206D3" w:rsidRPr="009E5925" w:rsidRDefault="001206D3" w:rsidP="00AB7F86">
      <w:pPr>
        <w:tabs>
          <w:tab w:val="left" w:pos="993"/>
        </w:tabs>
        <w:spacing w:line="360" w:lineRule="auto"/>
        <w:jc w:val="both"/>
        <w:rPr>
          <w:rFonts w:ascii="Myriad Pro" w:eastAsia="Calibri" w:hAnsi="Myriad Pro"/>
          <w:b/>
          <w:sz w:val="26"/>
          <w:szCs w:val="26"/>
          <w:u w:val="single"/>
        </w:rPr>
      </w:pPr>
      <w:r w:rsidRPr="009E5925">
        <w:rPr>
          <w:rFonts w:ascii="Myriad Pro" w:eastAsia="Calibri" w:hAnsi="Myriad Pro"/>
          <w:b/>
          <w:sz w:val="26"/>
          <w:szCs w:val="26"/>
          <w:u w:val="single"/>
        </w:rPr>
        <w:t xml:space="preserve">Этап </w:t>
      </w:r>
      <w:r w:rsidR="00DC5FAB">
        <w:rPr>
          <w:rFonts w:ascii="Myriad Pro" w:eastAsia="Calibri" w:hAnsi="Myriad Pro"/>
          <w:b/>
          <w:sz w:val="26"/>
          <w:szCs w:val="26"/>
          <w:u w:val="single"/>
        </w:rPr>
        <w:t>№ </w:t>
      </w:r>
      <w:r w:rsidR="005A284F">
        <w:rPr>
          <w:rFonts w:ascii="Myriad Pro" w:eastAsia="Calibri" w:hAnsi="Myriad Pro"/>
          <w:b/>
          <w:sz w:val="26"/>
          <w:szCs w:val="26"/>
          <w:u w:val="single"/>
        </w:rPr>
        <w:t>2</w:t>
      </w:r>
      <w:r w:rsidRPr="009E5925">
        <w:rPr>
          <w:rFonts w:ascii="Myriad Pro" w:eastAsia="Calibri" w:hAnsi="Myriad Pro"/>
          <w:b/>
          <w:sz w:val="26"/>
          <w:szCs w:val="26"/>
          <w:u w:val="single"/>
        </w:rPr>
        <w:t xml:space="preserve">.1.1. </w:t>
      </w:r>
    </w:p>
    <w:p w14:paraId="345B1EB8" w14:textId="0CD112EE"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 xml:space="preserve">Анализ документов, предоставленных </w:t>
      </w:r>
      <w:r w:rsidRPr="005A284F">
        <w:rPr>
          <w:rFonts w:ascii="Myriad Pro" w:eastAsia="Calibri" w:hAnsi="Myriad Pro"/>
          <w:sz w:val="26"/>
          <w:szCs w:val="26"/>
        </w:rPr>
        <w:t xml:space="preserve">филиалом </w:t>
      </w:r>
      <w:r w:rsidR="00DC5FAB">
        <w:rPr>
          <w:rFonts w:ascii="Myriad Pro" w:hAnsi="Myriad Pro"/>
          <w:sz w:val="26"/>
          <w:szCs w:val="26"/>
        </w:rPr>
        <w:t>ПАО «</w:t>
      </w:r>
      <w:r w:rsidR="004B3ACC">
        <w:rPr>
          <w:rFonts w:ascii="Myriad Pro" w:hAnsi="Myriad Pro"/>
          <w:sz w:val="26"/>
          <w:szCs w:val="26"/>
        </w:rPr>
        <w:t>МРСК Сибири</w:t>
      </w:r>
      <w:r w:rsidR="00DC5FAB">
        <w:rPr>
          <w:rFonts w:ascii="Myriad Pro" w:hAnsi="Myriad Pro"/>
          <w:sz w:val="26"/>
          <w:szCs w:val="26"/>
        </w:rPr>
        <w:t xml:space="preserve">» </w:t>
      </w:r>
      <w:r w:rsidRPr="005A284F">
        <w:rPr>
          <w:rFonts w:ascii="Myriad Pro" w:hAnsi="Myriad Pro"/>
          <w:sz w:val="26"/>
          <w:szCs w:val="26"/>
        </w:rPr>
        <w:t>- «Хакасэнерго»</w:t>
      </w:r>
      <w:r w:rsidRPr="005A284F">
        <w:rPr>
          <w:rFonts w:ascii="Myriad Pro" w:eastAsia="Calibri" w:hAnsi="Myriad Pro"/>
          <w:sz w:val="26"/>
          <w:szCs w:val="26"/>
        </w:rPr>
        <w:t xml:space="preserve"> </w:t>
      </w:r>
      <w:r w:rsidRPr="005A284F">
        <w:rPr>
          <w:rFonts w:ascii="Myriad Pro" w:hAnsi="Myriad Pro"/>
          <w:sz w:val="26"/>
          <w:szCs w:val="26"/>
        </w:rPr>
        <w:t xml:space="preserve">в Государственный комитет по тарифам и энергетике Республики Хакасия в рамках рассмотрения дел об установлении тарифов, на основании </w:t>
      </w:r>
      <w:r w:rsidRPr="005A284F">
        <w:rPr>
          <w:rFonts w:ascii="Myriad Pro" w:hAnsi="Myriad Pro"/>
          <w:sz w:val="26"/>
          <w:szCs w:val="26"/>
        </w:rPr>
        <w:lastRenderedPageBreak/>
        <w:t>которых Государственным комитетом по тарифам и энергетике Республики Хакасия были приняты соответствующие тарифно-балансовые решения на 2017–2018 гг.</w:t>
      </w:r>
    </w:p>
    <w:p w14:paraId="390E5FC8" w14:textId="77777777"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Экспертиза обоснованности принятых Государственным комитетом по тарифам и энергетике Республики Хакасия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7D54F38" w14:textId="77777777"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Государственным комитетом по тарифам и энергетике Республики Хакасия в необходимой валовой выручке при установлении тарифов на 2017 год, являющийся первым годом долгосрочного периода регулирования.</w:t>
      </w:r>
    </w:p>
    <w:p w14:paraId="0AA4F1DD" w14:textId="77777777"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Экспертиза расчетов подконтрольных расходов, учтенных Государственным комитетом по тарифам и энергетике Республики Хакасия в необходимой валовой выручке при установлении тарифов на 2018 год, не являющийся первым годом долгосрочного периода регулирования.</w:t>
      </w:r>
    </w:p>
    <w:p w14:paraId="5BC5EF02" w14:textId="77777777"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Анализ обоснованности принятых Государственным комитетом по тарифам и энергетике Республики Хакасия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02647689" w14:textId="77777777"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Экспертиза обоснованности расчетов Государственного комитета по тарифам и энергетике Республики Хакасия</w:t>
      </w:r>
      <w:r w:rsidRPr="005A284F">
        <w:rPr>
          <w:rFonts w:ascii="Myriad Pro" w:eastAsia="Calibri" w:hAnsi="Myriad Pro"/>
          <w:sz w:val="26"/>
          <w:szCs w:val="26"/>
          <w:lang w:eastAsia="en-US"/>
        </w:rPr>
        <w:t xml:space="preserve"> </w:t>
      </w:r>
      <w:r w:rsidRPr="005A284F">
        <w:rPr>
          <w:rFonts w:ascii="Myriad Pro" w:hAnsi="Myriad Pro"/>
          <w:sz w:val="26"/>
          <w:szCs w:val="26"/>
        </w:rPr>
        <w:t>по статьям неподконтрольных расходов на 2017–2018 гг.</w:t>
      </w:r>
    </w:p>
    <w:p w14:paraId="287474DB" w14:textId="7F412CE6" w:rsidR="005A284F" w:rsidRPr="005A284F" w:rsidRDefault="005A284F" w:rsidP="005A284F">
      <w:pPr>
        <w:widowControl w:val="0"/>
        <w:numPr>
          <w:ilvl w:val="2"/>
          <w:numId w:val="74"/>
        </w:numPr>
        <w:pBdr>
          <w:top w:val="nil"/>
          <w:left w:val="nil"/>
          <w:bottom w:val="nil"/>
          <w:right w:val="nil"/>
          <w:between w:val="nil"/>
        </w:pBdr>
        <w:tabs>
          <w:tab w:val="left" w:pos="851"/>
        </w:tabs>
        <w:spacing w:line="360" w:lineRule="auto"/>
        <w:contextualSpacing/>
        <w:jc w:val="both"/>
        <w:rPr>
          <w:rFonts w:ascii="Myriad Pro" w:hAnsi="Myriad Pro"/>
          <w:sz w:val="26"/>
          <w:szCs w:val="26"/>
        </w:rPr>
      </w:pPr>
      <w:r w:rsidRPr="005A284F">
        <w:rPr>
          <w:rFonts w:ascii="Myriad Pro" w:hAnsi="Myriad Pro"/>
          <w:sz w:val="26"/>
          <w:szCs w:val="26"/>
        </w:rPr>
        <w:t xml:space="preserve">Экспертиза обоснованности расходов на компенсацию потерь, учтенных Государственным комитетом по тарифам и энергетике Республики Хакасия в необходимой валовой выручке на 2017–2018 гг. </w:t>
      </w:r>
    </w:p>
    <w:p w14:paraId="40D55994" w14:textId="77777777" w:rsidR="001206D3" w:rsidRPr="009E5925" w:rsidRDefault="001206D3" w:rsidP="00AB7F86">
      <w:pPr>
        <w:spacing w:line="360" w:lineRule="auto"/>
        <w:ind w:firstLine="567"/>
        <w:contextualSpacing/>
        <w:jc w:val="both"/>
        <w:rPr>
          <w:rFonts w:ascii="Myriad Pro" w:eastAsia="Calibri" w:hAnsi="Myriad Pro"/>
          <w:sz w:val="26"/>
          <w:szCs w:val="26"/>
          <w:highlight w:val="yellow"/>
        </w:rPr>
      </w:pPr>
    </w:p>
    <w:p w14:paraId="53DA514A" w14:textId="77777777" w:rsidR="001206D3" w:rsidRPr="009E5925" w:rsidRDefault="001206D3" w:rsidP="00AB7F86">
      <w:pPr>
        <w:pStyle w:val="3"/>
        <w:numPr>
          <w:ilvl w:val="1"/>
          <w:numId w:val="2"/>
        </w:numPr>
        <w:tabs>
          <w:tab w:val="left" w:pos="567"/>
        </w:tabs>
        <w:spacing w:before="0" w:line="360" w:lineRule="auto"/>
        <w:ind w:left="1134" w:hanging="1134"/>
        <w:rPr>
          <w:rFonts w:ascii="Myriad Pro" w:hAnsi="Myriad Pro" w:cs="Times New Roman"/>
          <w:b/>
          <w:color w:val="4F6228" w:themeColor="accent3" w:themeShade="80"/>
          <w:sz w:val="28"/>
          <w:szCs w:val="28"/>
        </w:rPr>
      </w:pPr>
      <w:bookmarkStart w:id="29" w:name="_Toc37350638"/>
      <w:bookmarkStart w:id="30" w:name="_Toc52265539"/>
      <w:bookmarkStart w:id="31" w:name="_Toc64449407"/>
      <w:r w:rsidRPr="009E5925">
        <w:rPr>
          <w:rFonts w:ascii="Myriad Pro" w:hAnsi="Myriad Pro" w:cs="Times New Roman"/>
          <w:b/>
          <w:color w:val="4F6228" w:themeColor="accent3" w:themeShade="80"/>
          <w:sz w:val="28"/>
          <w:szCs w:val="28"/>
        </w:rPr>
        <w:lastRenderedPageBreak/>
        <w:t>Нормативно-правовая база</w:t>
      </w:r>
      <w:bookmarkEnd w:id="29"/>
      <w:bookmarkEnd w:id="30"/>
      <w:bookmarkEnd w:id="31"/>
    </w:p>
    <w:p w14:paraId="5D4269F8" w14:textId="77777777" w:rsidR="005A284F" w:rsidRPr="007A16F6" w:rsidRDefault="005A284F" w:rsidP="005A284F">
      <w:pPr>
        <w:spacing w:line="360" w:lineRule="auto"/>
        <w:ind w:firstLine="567"/>
        <w:contextualSpacing/>
        <w:jc w:val="both"/>
        <w:rPr>
          <w:rFonts w:ascii="Myriad Pro" w:hAnsi="Myriad Pro"/>
          <w:sz w:val="26"/>
          <w:szCs w:val="26"/>
        </w:rPr>
      </w:pPr>
      <w:r w:rsidRPr="007A16F6">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7A16F6">
        <w:rPr>
          <w:rFonts w:ascii="Myriad Pro" w:hAnsi="Myriad Pro"/>
          <w:sz w:val="26"/>
          <w:szCs w:val="26"/>
        </w:rPr>
        <w:t xml:space="preserve"> </w:t>
      </w:r>
    </w:p>
    <w:p w14:paraId="57E825DC" w14:textId="77777777"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Налоговый кодекс Российской Федерации;</w:t>
      </w:r>
    </w:p>
    <w:p w14:paraId="00014FCD" w14:textId="2DEC2D14"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Федеральный закон Российской Федерации от 26.03.2003 </w:t>
      </w:r>
      <w:r w:rsidR="00DC5FAB">
        <w:rPr>
          <w:rFonts w:ascii="Myriad Pro" w:hAnsi="Myriad Pro"/>
          <w:sz w:val="26"/>
          <w:szCs w:val="26"/>
        </w:rPr>
        <w:t>№ </w:t>
      </w:r>
      <w:r w:rsidRPr="007A16F6">
        <w:rPr>
          <w:rFonts w:ascii="Myriad Pro" w:hAnsi="Myriad Pro"/>
          <w:sz w:val="26"/>
          <w:szCs w:val="26"/>
        </w:rPr>
        <w:t>35-ФЗ «Об электроэнергетике»;</w:t>
      </w:r>
    </w:p>
    <w:p w14:paraId="4D5F2E02" w14:textId="653FE72D"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Постановление Правительства Российской Федерации от 29.12.2011 </w:t>
      </w:r>
      <w:r w:rsidR="00DC5FAB">
        <w:rPr>
          <w:rFonts w:ascii="Myriad Pro" w:hAnsi="Myriad Pro"/>
          <w:sz w:val="26"/>
          <w:szCs w:val="26"/>
        </w:rPr>
        <w:t>№ </w:t>
      </w:r>
      <w:r w:rsidRPr="007A16F6">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DC5FAB">
        <w:rPr>
          <w:rFonts w:ascii="Myriad Pro" w:hAnsi="Myriad Pro"/>
          <w:sz w:val="26"/>
          <w:szCs w:val="26"/>
        </w:rPr>
        <w:t>№ </w:t>
      </w:r>
      <w:r w:rsidRPr="007A16F6">
        <w:rPr>
          <w:rFonts w:ascii="Myriad Pro" w:hAnsi="Myriad Pro"/>
          <w:sz w:val="26"/>
          <w:szCs w:val="26"/>
        </w:rPr>
        <w:t>1178</w:t>
      </w:r>
      <w:r>
        <w:rPr>
          <w:rFonts w:ascii="Myriad Pro" w:hAnsi="Myriad Pro"/>
          <w:sz w:val="26"/>
          <w:szCs w:val="26"/>
        </w:rPr>
        <w:t xml:space="preserve">, Правила </w:t>
      </w:r>
      <w:r w:rsidR="00DC5FAB">
        <w:rPr>
          <w:rFonts w:ascii="Myriad Pro" w:hAnsi="Myriad Pro"/>
          <w:sz w:val="26"/>
          <w:szCs w:val="26"/>
        </w:rPr>
        <w:t>№ </w:t>
      </w:r>
      <w:r>
        <w:rPr>
          <w:rFonts w:ascii="Myriad Pro" w:hAnsi="Myriad Pro"/>
          <w:sz w:val="26"/>
          <w:szCs w:val="26"/>
        </w:rPr>
        <w:t>1178</w:t>
      </w:r>
      <w:r w:rsidRPr="007A16F6">
        <w:rPr>
          <w:rFonts w:ascii="Myriad Pro" w:hAnsi="Myriad Pro"/>
          <w:sz w:val="26"/>
          <w:szCs w:val="26"/>
        </w:rPr>
        <w:t>);</w:t>
      </w:r>
    </w:p>
    <w:p w14:paraId="5774E7F4" w14:textId="1D62F2F6"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color w:val="000000" w:themeColor="text1"/>
          <w:sz w:val="26"/>
          <w:szCs w:val="26"/>
        </w:rPr>
        <w:t xml:space="preserve">Постановление Правительства РФ от 27.12.2004 </w:t>
      </w:r>
      <w:r w:rsidR="00DC5FAB">
        <w:rPr>
          <w:rFonts w:ascii="Myriad Pro" w:hAnsi="Myriad Pro"/>
          <w:color w:val="000000" w:themeColor="text1"/>
          <w:sz w:val="26"/>
          <w:szCs w:val="26"/>
        </w:rPr>
        <w:t>№ </w:t>
      </w:r>
      <w:r w:rsidRPr="007A16F6">
        <w:rPr>
          <w:rFonts w:ascii="Myriad Pro" w:hAnsi="Myriad Pro"/>
          <w:color w:val="000000" w:themeColor="text1"/>
          <w:sz w:val="26"/>
          <w:szCs w:val="26"/>
        </w:rPr>
        <w:t xml:space="preserve">861 </w:t>
      </w:r>
      <w:r w:rsidRPr="007A16F6">
        <w:rPr>
          <w:rFonts w:ascii="Myriad Pro" w:hAnsi="Myriad Pro"/>
          <w:sz w:val="26"/>
          <w:szCs w:val="26"/>
        </w:rPr>
        <w:t>«</w:t>
      </w:r>
      <w:r w:rsidRPr="007A16F6">
        <w:rPr>
          <w:rFonts w:ascii="Myriad Pro" w:hAnsi="Myriad Pro"/>
          <w:color w:val="000000" w:themeColor="text1"/>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7A16F6">
        <w:rPr>
          <w:rFonts w:ascii="Myriad Pro" w:hAnsi="Myriad Pro"/>
          <w:sz w:val="26"/>
          <w:szCs w:val="26"/>
        </w:rPr>
        <w:t xml:space="preserve">» (далее - Правила </w:t>
      </w:r>
      <w:r w:rsidR="00DC5FAB">
        <w:rPr>
          <w:rFonts w:ascii="Myriad Pro" w:hAnsi="Myriad Pro"/>
          <w:sz w:val="26"/>
          <w:szCs w:val="26"/>
        </w:rPr>
        <w:t>№ </w:t>
      </w:r>
      <w:r w:rsidRPr="007A16F6">
        <w:rPr>
          <w:rFonts w:ascii="Myriad Pro" w:hAnsi="Myriad Pro"/>
          <w:sz w:val="26"/>
          <w:szCs w:val="26"/>
        </w:rPr>
        <w:t xml:space="preserve">861; и </w:t>
      </w:r>
      <w:r w:rsidRPr="007A16F6">
        <w:rPr>
          <w:rFonts w:ascii="Myriad Pro" w:hAnsi="Myriad Pro"/>
          <w:color w:val="000000" w:themeColor="text1"/>
          <w:sz w:val="26"/>
          <w:szCs w:val="26"/>
        </w:rPr>
        <w:t xml:space="preserve">Правила технологического присоединения </w:t>
      </w:r>
      <w:r w:rsidR="00DC5FAB">
        <w:rPr>
          <w:rFonts w:ascii="Myriad Pro" w:hAnsi="Myriad Pro"/>
          <w:color w:val="000000" w:themeColor="text1"/>
          <w:sz w:val="26"/>
          <w:szCs w:val="26"/>
        </w:rPr>
        <w:t>№ </w:t>
      </w:r>
      <w:r w:rsidRPr="007A16F6">
        <w:rPr>
          <w:rFonts w:ascii="Myriad Pro" w:hAnsi="Myriad Pro"/>
          <w:color w:val="000000" w:themeColor="text1"/>
          <w:sz w:val="26"/>
          <w:szCs w:val="26"/>
        </w:rPr>
        <w:t>861)</w:t>
      </w:r>
      <w:r w:rsidRPr="007A16F6">
        <w:rPr>
          <w:rFonts w:ascii="Myriad Pro" w:hAnsi="Myriad Pro"/>
          <w:sz w:val="26"/>
          <w:szCs w:val="26"/>
        </w:rPr>
        <w:t>;</w:t>
      </w:r>
    </w:p>
    <w:p w14:paraId="3AF3728D" w14:textId="0971CDE6"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Постановление Правительства Российской Федерации от 21.01.2004 </w:t>
      </w:r>
      <w:r w:rsidR="00DC5FAB">
        <w:rPr>
          <w:rFonts w:ascii="Myriad Pro" w:hAnsi="Myriad Pro"/>
          <w:sz w:val="26"/>
          <w:szCs w:val="26"/>
        </w:rPr>
        <w:t>№ </w:t>
      </w:r>
      <w:r w:rsidRPr="007A16F6">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287E6F2E" w14:textId="00B74554"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lastRenderedPageBreak/>
        <w:t xml:space="preserve">Приказ Министерства энергетики Российской Федерации от 13.12.2011 </w:t>
      </w:r>
      <w:r w:rsidR="00DC5FAB">
        <w:rPr>
          <w:rFonts w:ascii="Myriad Pro" w:hAnsi="Myriad Pro"/>
          <w:sz w:val="26"/>
          <w:szCs w:val="26"/>
        </w:rPr>
        <w:t>№ </w:t>
      </w:r>
      <w:r w:rsidRPr="007A16F6">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DC5FAB">
        <w:rPr>
          <w:rFonts w:ascii="Myriad Pro" w:hAnsi="Myriad Pro"/>
          <w:sz w:val="26"/>
          <w:szCs w:val="26"/>
        </w:rPr>
        <w:t>№ </w:t>
      </w:r>
      <w:r w:rsidRPr="007A16F6">
        <w:rPr>
          <w:rFonts w:ascii="Myriad Pro" w:hAnsi="Myriad Pro"/>
          <w:sz w:val="26"/>
          <w:szCs w:val="26"/>
        </w:rPr>
        <w:t>585);</w:t>
      </w:r>
    </w:p>
    <w:p w14:paraId="157BF707" w14:textId="3F695C05"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ФСТ России от 17.02.2012 </w:t>
      </w:r>
      <w:r w:rsidR="00DC5FAB">
        <w:rPr>
          <w:rFonts w:ascii="Myriad Pro" w:hAnsi="Myriad Pro"/>
          <w:sz w:val="26"/>
          <w:szCs w:val="26"/>
        </w:rPr>
        <w:t>№ </w:t>
      </w:r>
      <w:r w:rsidRPr="007A16F6">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DC5FAB">
        <w:rPr>
          <w:rFonts w:ascii="Myriad Pro" w:hAnsi="Myriad Pro"/>
          <w:sz w:val="26"/>
          <w:szCs w:val="26"/>
        </w:rPr>
        <w:t>№ </w:t>
      </w:r>
      <w:r w:rsidRPr="007A16F6">
        <w:rPr>
          <w:rFonts w:ascii="Myriad Pro" w:hAnsi="Myriad Pro"/>
          <w:sz w:val="26"/>
          <w:szCs w:val="26"/>
        </w:rPr>
        <w:t>98-э);</w:t>
      </w:r>
    </w:p>
    <w:p w14:paraId="4FC08DAD" w14:textId="581C2330"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860D95">
        <w:rPr>
          <w:rFonts w:ascii="Myriad Pro" w:hAnsi="Myriad Pro"/>
          <w:sz w:val="26"/>
          <w:szCs w:val="26"/>
        </w:rPr>
        <w:t xml:space="preserve">Приказ ФСТ России от 18.03.2015 </w:t>
      </w:r>
      <w:r w:rsidR="00DC5FAB">
        <w:rPr>
          <w:rFonts w:ascii="Myriad Pro" w:hAnsi="Myriad Pro"/>
          <w:sz w:val="26"/>
          <w:szCs w:val="26"/>
        </w:rPr>
        <w:t>№ </w:t>
      </w:r>
      <w:r w:rsidRPr="00860D95">
        <w:rPr>
          <w:rFonts w:ascii="Myriad Pro" w:hAnsi="Myriad Pro"/>
          <w:sz w:val="26"/>
          <w:szCs w:val="26"/>
        </w:rPr>
        <w:t>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w:t>
      </w:r>
      <w:r w:rsidRPr="007A16F6">
        <w:rPr>
          <w:rFonts w:ascii="Myriad Pro" w:hAnsi="Myriad Pro"/>
          <w:sz w:val="26"/>
          <w:szCs w:val="26"/>
        </w:rPr>
        <w:t xml:space="preserve">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DC5FAB">
        <w:rPr>
          <w:rFonts w:ascii="Myriad Pro" w:hAnsi="Myriad Pro"/>
          <w:sz w:val="26"/>
          <w:szCs w:val="26"/>
        </w:rPr>
        <w:t>№ </w:t>
      </w:r>
      <w:r w:rsidRPr="007A16F6">
        <w:rPr>
          <w:rFonts w:ascii="Myriad Pro" w:hAnsi="Myriad Pro"/>
          <w:sz w:val="26"/>
          <w:szCs w:val="26"/>
        </w:rPr>
        <w:t xml:space="preserve">98-э и от 30.03.2012 </w:t>
      </w:r>
      <w:r w:rsidR="00DC5FAB">
        <w:rPr>
          <w:rFonts w:ascii="Myriad Pro" w:hAnsi="Myriad Pro"/>
          <w:sz w:val="26"/>
          <w:szCs w:val="26"/>
        </w:rPr>
        <w:t>№ </w:t>
      </w:r>
      <w:r w:rsidRPr="007A16F6">
        <w:rPr>
          <w:rFonts w:ascii="Myriad Pro" w:hAnsi="Myriad Pro"/>
          <w:sz w:val="26"/>
          <w:szCs w:val="26"/>
        </w:rPr>
        <w:t xml:space="preserve">228-э» (далее – Методические указания </w:t>
      </w:r>
      <w:r w:rsidR="00DC5FAB">
        <w:rPr>
          <w:rFonts w:ascii="Myriad Pro" w:hAnsi="Myriad Pro"/>
          <w:sz w:val="26"/>
          <w:szCs w:val="26"/>
        </w:rPr>
        <w:t>№ </w:t>
      </w:r>
      <w:r w:rsidRPr="007A16F6">
        <w:rPr>
          <w:rFonts w:ascii="Myriad Pro" w:hAnsi="Myriad Pro"/>
          <w:sz w:val="26"/>
          <w:szCs w:val="26"/>
        </w:rPr>
        <w:t>421-э);</w:t>
      </w:r>
    </w:p>
    <w:p w14:paraId="2908004A" w14:textId="6C50285E"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ФСТ России от 11.09.2014 </w:t>
      </w:r>
      <w:r w:rsidR="00DC5FAB">
        <w:rPr>
          <w:rFonts w:ascii="Myriad Pro" w:hAnsi="Myriad Pro"/>
          <w:sz w:val="26"/>
          <w:szCs w:val="26"/>
        </w:rPr>
        <w:t>№ </w:t>
      </w:r>
      <w:r w:rsidRPr="007A16F6">
        <w:rPr>
          <w:rFonts w:ascii="Myriad Pro" w:hAnsi="Myriad Pro"/>
          <w:sz w:val="26"/>
          <w:szCs w:val="26"/>
        </w:rPr>
        <w:t>215-э/1</w:t>
      </w:r>
      <w:r w:rsidRPr="007A16F6">
        <w:t xml:space="preserve"> </w:t>
      </w:r>
      <w:r w:rsidRPr="007A16F6">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DC5FAB">
        <w:rPr>
          <w:rFonts w:ascii="Myriad Pro" w:hAnsi="Myriad Pro"/>
          <w:sz w:val="26"/>
          <w:szCs w:val="26"/>
        </w:rPr>
        <w:t>№ </w:t>
      </w:r>
      <w:r w:rsidRPr="007A16F6">
        <w:rPr>
          <w:rFonts w:ascii="Myriad Pro" w:hAnsi="Myriad Pro"/>
          <w:sz w:val="26"/>
          <w:szCs w:val="26"/>
        </w:rPr>
        <w:t>215-э/1);</w:t>
      </w:r>
    </w:p>
    <w:p w14:paraId="32FFD393" w14:textId="6DAB033F"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ФАС России от 29.08.2017 г. </w:t>
      </w:r>
      <w:r w:rsidR="00DC5FAB">
        <w:rPr>
          <w:rFonts w:ascii="Myriad Pro" w:hAnsi="Myriad Pro"/>
          <w:sz w:val="26"/>
          <w:szCs w:val="26"/>
        </w:rPr>
        <w:t>№ </w:t>
      </w:r>
      <w:r w:rsidRPr="007A16F6">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DC5FAB">
        <w:rPr>
          <w:rFonts w:ascii="Myriad Pro" w:hAnsi="Myriad Pro"/>
          <w:sz w:val="26"/>
          <w:szCs w:val="26"/>
        </w:rPr>
        <w:t>№ </w:t>
      </w:r>
      <w:r w:rsidRPr="007A16F6">
        <w:rPr>
          <w:rFonts w:ascii="Myriad Pro" w:hAnsi="Myriad Pro"/>
          <w:sz w:val="26"/>
          <w:szCs w:val="26"/>
        </w:rPr>
        <w:t>1135/17);</w:t>
      </w:r>
    </w:p>
    <w:p w14:paraId="1B648D30" w14:textId="6B424808"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ФСТ России от 06.08.2004 </w:t>
      </w:r>
      <w:r w:rsidR="00DC5FAB">
        <w:rPr>
          <w:rFonts w:ascii="Myriad Pro" w:hAnsi="Myriad Pro"/>
          <w:sz w:val="26"/>
          <w:szCs w:val="26"/>
        </w:rPr>
        <w:t>№ </w:t>
      </w:r>
      <w:r w:rsidRPr="007A16F6">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DC5FAB">
        <w:rPr>
          <w:rFonts w:ascii="Myriad Pro" w:hAnsi="Myriad Pro"/>
          <w:sz w:val="26"/>
          <w:szCs w:val="26"/>
        </w:rPr>
        <w:t>№ </w:t>
      </w:r>
      <w:r w:rsidRPr="007A16F6">
        <w:rPr>
          <w:rFonts w:ascii="Myriad Pro" w:hAnsi="Myriad Pro"/>
          <w:sz w:val="26"/>
          <w:szCs w:val="26"/>
        </w:rPr>
        <w:t>20-э/2);</w:t>
      </w:r>
    </w:p>
    <w:p w14:paraId="7B893BA8" w14:textId="291A2CCA"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ФСТ России от 12 апреля 2012 г. </w:t>
      </w:r>
      <w:r w:rsidR="00DC5FAB">
        <w:rPr>
          <w:rFonts w:ascii="Myriad Pro" w:hAnsi="Myriad Pro"/>
          <w:sz w:val="26"/>
          <w:szCs w:val="26"/>
        </w:rPr>
        <w:t>№ </w:t>
      </w:r>
      <w:r w:rsidRPr="007A16F6">
        <w:rPr>
          <w:rFonts w:ascii="Myriad Pro" w:hAnsi="Myriad Pro"/>
          <w:sz w:val="26"/>
          <w:szCs w:val="26"/>
        </w:rPr>
        <w:t xml:space="preserve"> 53-э/1 «Об утверждении Порядка формирования сводного прогнозного баланса производства и поставок </w:t>
      </w:r>
      <w:r w:rsidRPr="007A16F6">
        <w:rPr>
          <w:rFonts w:ascii="Myriad Pro" w:hAnsi="Myriad Pro"/>
          <w:sz w:val="26"/>
          <w:szCs w:val="26"/>
        </w:rPr>
        <w:lastRenderedPageBreak/>
        <w:t xml:space="preserve">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DC5FAB">
        <w:rPr>
          <w:rFonts w:ascii="Myriad Pro" w:hAnsi="Myriad Pro"/>
          <w:sz w:val="26"/>
          <w:szCs w:val="26"/>
        </w:rPr>
        <w:t>№ </w:t>
      </w:r>
      <w:r w:rsidRPr="007A16F6">
        <w:rPr>
          <w:rFonts w:ascii="Myriad Pro" w:hAnsi="Myriad Pro"/>
          <w:sz w:val="26"/>
          <w:szCs w:val="26"/>
        </w:rPr>
        <w:t>53-э/1);</w:t>
      </w:r>
    </w:p>
    <w:p w14:paraId="5AC29856" w14:textId="2C5C3697"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Министерства энергетики Российской Федерации от 29.11.2016 </w:t>
      </w:r>
      <w:r w:rsidR="00DC5FAB">
        <w:rPr>
          <w:rFonts w:ascii="Myriad Pro" w:hAnsi="Myriad Pro"/>
          <w:sz w:val="26"/>
          <w:szCs w:val="26"/>
        </w:rPr>
        <w:t>№ </w:t>
      </w:r>
      <w:r w:rsidRPr="007A16F6">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DC5FAB">
        <w:rPr>
          <w:rFonts w:ascii="Myriad Pro" w:hAnsi="Myriad Pro"/>
          <w:sz w:val="26"/>
          <w:szCs w:val="26"/>
        </w:rPr>
        <w:t>№ </w:t>
      </w:r>
      <w:r w:rsidRPr="007A16F6">
        <w:rPr>
          <w:rFonts w:ascii="Myriad Pro" w:hAnsi="Myriad Pro"/>
          <w:sz w:val="26"/>
          <w:szCs w:val="26"/>
        </w:rPr>
        <w:t>1256);</w:t>
      </w:r>
    </w:p>
    <w:p w14:paraId="765B0244" w14:textId="0EBF7CB7"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 xml:space="preserve">Приказ Министерства энергетики Российской Федерации от 25.04.2018 </w:t>
      </w:r>
      <w:r w:rsidR="00DC5FAB">
        <w:rPr>
          <w:rFonts w:ascii="Myriad Pro" w:hAnsi="Myriad Pro"/>
          <w:sz w:val="26"/>
          <w:szCs w:val="26"/>
        </w:rPr>
        <w:t>№ </w:t>
      </w:r>
      <w:r w:rsidRPr="007A16F6">
        <w:rPr>
          <w:rFonts w:ascii="Myriad Pro" w:hAnsi="Myriad Pro"/>
          <w:sz w:val="26"/>
          <w:szCs w:val="26"/>
        </w:rPr>
        <w:t>320</w:t>
      </w:r>
      <w:r w:rsidRPr="007A16F6">
        <w:t xml:space="preserve"> </w:t>
      </w:r>
      <w:r w:rsidRPr="007A16F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DC5FAB">
        <w:rPr>
          <w:rFonts w:ascii="Myriad Pro" w:hAnsi="Myriad Pro"/>
          <w:sz w:val="26"/>
          <w:szCs w:val="26"/>
        </w:rPr>
        <w:t>№ </w:t>
      </w:r>
      <w:r w:rsidRPr="007A16F6">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DC5FAB">
        <w:rPr>
          <w:rFonts w:ascii="Myriad Pro" w:hAnsi="Myriad Pro"/>
          <w:sz w:val="26"/>
          <w:szCs w:val="26"/>
        </w:rPr>
        <w:t>№ </w:t>
      </w:r>
      <w:r w:rsidRPr="007A16F6">
        <w:rPr>
          <w:rFonts w:ascii="Myriad Pro" w:hAnsi="Myriad Pro"/>
          <w:sz w:val="26"/>
          <w:szCs w:val="26"/>
        </w:rPr>
        <w:t>320);</w:t>
      </w:r>
    </w:p>
    <w:p w14:paraId="1C72E18B" w14:textId="77777777" w:rsidR="005A284F" w:rsidRPr="007A16F6" w:rsidRDefault="005A284F" w:rsidP="005A284F">
      <w:pPr>
        <w:pStyle w:val="a5"/>
        <w:numPr>
          <w:ilvl w:val="0"/>
          <w:numId w:val="4"/>
        </w:numPr>
        <w:spacing w:line="360" w:lineRule="auto"/>
        <w:ind w:left="709" w:hanging="426"/>
        <w:jc w:val="both"/>
        <w:rPr>
          <w:rFonts w:ascii="Myriad Pro" w:hAnsi="Myriad Pro"/>
          <w:sz w:val="26"/>
          <w:szCs w:val="26"/>
        </w:rPr>
      </w:pPr>
      <w:r w:rsidRPr="007A16F6">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7E434844" w14:textId="77777777" w:rsidR="005A284F" w:rsidRPr="007A16F6" w:rsidRDefault="005A284F" w:rsidP="005A284F">
      <w:pPr>
        <w:pStyle w:val="a5"/>
        <w:numPr>
          <w:ilvl w:val="0"/>
          <w:numId w:val="4"/>
        </w:numPr>
        <w:spacing w:line="360" w:lineRule="auto"/>
        <w:ind w:left="709" w:hanging="426"/>
        <w:jc w:val="both"/>
      </w:pPr>
      <w:r w:rsidRPr="007A16F6">
        <w:rPr>
          <w:rFonts w:ascii="Myriad Pro" w:hAnsi="Myriad Pro"/>
          <w:sz w:val="26"/>
          <w:szCs w:val="26"/>
        </w:rPr>
        <w:t>иные нормативно-правовые акты Российской Федерации, необходимые для анализа.</w:t>
      </w:r>
    </w:p>
    <w:p w14:paraId="76385070" w14:textId="77777777" w:rsidR="005A284F" w:rsidRPr="009468BC" w:rsidRDefault="005A284F" w:rsidP="005A284F">
      <w:pPr>
        <w:rPr>
          <w:rFonts w:ascii="Myriad Pro" w:eastAsia="Calibri" w:hAnsi="Myriad Pro"/>
          <w:sz w:val="26"/>
          <w:szCs w:val="26"/>
        </w:rPr>
      </w:pPr>
    </w:p>
    <w:p w14:paraId="6783C64C" w14:textId="51D46C0F" w:rsidR="00D14AC4" w:rsidRPr="009E5925" w:rsidRDefault="003A68ED" w:rsidP="005A284F">
      <w:pPr>
        <w:pStyle w:val="3"/>
        <w:numPr>
          <w:ilvl w:val="1"/>
          <w:numId w:val="2"/>
        </w:numPr>
        <w:tabs>
          <w:tab w:val="left" w:pos="567"/>
        </w:tabs>
        <w:spacing w:before="0" w:line="360" w:lineRule="auto"/>
        <w:ind w:left="0" w:firstLine="0"/>
        <w:jc w:val="both"/>
        <w:rPr>
          <w:rFonts w:ascii="Myriad Pro" w:hAnsi="Myriad Pro" w:cs="Times New Roman"/>
          <w:b/>
          <w:color w:val="4F6228" w:themeColor="accent3" w:themeShade="80"/>
          <w:sz w:val="28"/>
          <w:szCs w:val="28"/>
        </w:rPr>
      </w:pPr>
      <w:bookmarkStart w:id="32" w:name="_Toc64449408"/>
      <w:r w:rsidRPr="009E5925">
        <w:rPr>
          <w:rFonts w:ascii="Myriad Pro" w:hAnsi="Myriad Pro" w:cs="Times New Roman"/>
          <w:b/>
          <w:color w:val="4F6228" w:themeColor="accent3" w:themeShade="80"/>
          <w:sz w:val="28"/>
          <w:szCs w:val="28"/>
        </w:rPr>
        <w:lastRenderedPageBreak/>
        <w:t>Общая информация о</w:t>
      </w:r>
      <w:r w:rsidR="00D3777C" w:rsidRPr="009E5925">
        <w:rPr>
          <w:rFonts w:ascii="Myriad Pro" w:hAnsi="Myriad Pro" w:cs="Times New Roman"/>
          <w:b/>
          <w:color w:val="4F6228" w:themeColor="accent3" w:themeShade="80"/>
          <w:sz w:val="28"/>
          <w:szCs w:val="28"/>
        </w:rPr>
        <w:t>б организации</w:t>
      </w:r>
      <w:bookmarkEnd w:id="32"/>
    </w:p>
    <w:p w14:paraId="455B2D8C" w14:textId="5D674CC4" w:rsidR="00B544EE" w:rsidRPr="009E5925" w:rsidRDefault="00B544EE" w:rsidP="005A284F">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w:t>
      </w:r>
      <w:r w:rsidR="00E7076C" w:rsidRPr="009E5925">
        <w:rPr>
          <w:rFonts w:ascii="Myriad Pro" w:eastAsia="Calibri" w:hAnsi="Myriad Pro"/>
          <w:color w:val="000000" w:themeColor="text1"/>
          <w:sz w:val="26"/>
          <w:szCs w:val="26"/>
        </w:rPr>
        <w:t>Хакасэнерго</w:t>
      </w:r>
      <w:r w:rsidRPr="009E5925">
        <w:rPr>
          <w:rFonts w:ascii="Myriad Pro" w:eastAsia="Calibri" w:hAnsi="Myriad Pro"/>
          <w:color w:val="000000" w:themeColor="text1"/>
          <w:sz w:val="26"/>
          <w:szCs w:val="26"/>
        </w:rPr>
        <w:t xml:space="preserve">» - филиал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(далее – филиал «</w:t>
      </w:r>
      <w:r w:rsidR="001312F9" w:rsidRPr="009E5925">
        <w:rPr>
          <w:rFonts w:ascii="Myriad Pro" w:eastAsia="Calibri" w:hAnsi="Myriad Pro"/>
          <w:color w:val="000000" w:themeColor="text1"/>
          <w:sz w:val="26"/>
          <w:szCs w:val="26"/>
        </w:rPr>
        <w:t>Хакасэнерго</w:t>
      </w:r>
      <w:r w:rsidRPr="009E5925">
        <w:rPr>
          <w:rFonts w:ascii="Myriad Pro" w:eastAsia="Calibri" w:hAnsi="Myriad Pro"/>
          <w:color w:val="000000" w:themeColor="text1"/>
          <w:sz w:val="26"/>
          <w:szCs w:val="26"/>
        </w:rPr>
        <w:t xml:space="preserve">»), осуществляющий услуги по передаче электрической энергии и услуги по технологическому присоединению потребителей к электрическим сетям на территории Республики </w:t>
      </w:r>
      <w:r w:rsidR="00E7076C" w:rsidRPr="009E5925">
        <w:rPr>
          <w:rFonts w:ascii="Myriad Pro" w:eastAsia="Calibri" w:hAnsi="Myriad Pro"/>
          <w:color w:val="000000" w:themeColor="text1"/>
          <w:sz w:val="26"/>
          <w:szCs w:val="26"/>
        </w:rPr>
        <w:t>Хакасия</w:t>
      </w:r>
      <w:r w:rsidRPr="009E5925">
        <w:rPr>
          <w:rFonts w:ascii="Myriad Pro" w:eastAsia="Calibri" w:hAnsi="Myriad Pro"/>
          <w:color w:val="000000" w:themeColor="text1"/>
          <w:sz w:val="26"/>
          <w:szCs w:val="26"/>
        </w:rPr>
        <w:t>.</w:t>
      </w:r>
    </w:p>
    <w:p w14:paraId="55EF28D4" w14:textId="0BDDEF7D" w:rsidR="00FF662A" w:rsidRPr="009E5925" w:rsidRDefault="00D07704" w:rsidP="005A284F">
      <w:pPr>
        <w:spacing w:line="360" w:lineRule="auto"/>
        <w:ind w:firstLine="567"/>
        <w:contextualSpacing/>
        <w:jc w:val="both"/>
        <w:rPr>
          <w:rFonts w:ascii="Myriad Pro" w:eastAsia="Calibri" w:hAnsi="Myriad Pro"/>
          <w:color w:val="000000" w:themeColor="text1"/>
          <w:sz w:val="26"/>
        </w:rPr>
      </w:pPr>
      <w:r w:rsidRPr="009E5925">
        <w:rPr>
          <w:rFonts w:ascii="Myriad Pro" w:eastAsia="Calibri" w:hAnsi="Myriad Pro"/>
          <w:color w:val="000000" w:themeColor="text1"/>
          <w:sz w:val="26"/>
        </w:rPr>
        <w:t xml:space="preserve">Филиал </w:t>
      </w:r>
      <w:r w:rsidR="00043FD8">
        <w:rPr>
          <w:rFonts w:ascii="Myriad Pro" w:eastAsia="Calibri" w:hAnsi="Myriad Pro"/>
          <w:color w:val="000000" w:themeColor="text1"/>
          <w:sz w:val="26"/>
        </w:rPr>
        <w:t>ПАО </w:t>
      </w:r>
      <w:r w:rsidRPr="009E5925">
        <w:rPr>
          <w:rFonts w:ascii="Myriad Pro" w:eastAsia="Calibri" w:hAnsi="Myriad Pro"/>
          <w:color w:val="000000" w:themeColor="text1"/>
          <w:sz w:val="26"/>
        </w:rPr>
        <w:t xml:space="preserve">«МРСК </w:t>
      </w:r>
      <w:r w:rsidR="00866D26" w:rsidRPr="009E5925">
        <w:rPr>
          <w:rFonts w:ascii="Myriad Pro" w:eastAsia="Calibri" w:hAnsi="Myriad Pro"/>
          <w:color w:val="000000" w:themeColor="text1"/>
          <w:sz w:val="26"/>
          <w:szCs w:val="26"/>
        </w:rPr>
        <w:t>Сибири</w:t>
      </w:r>
      <w:r w:rsidRPr="009E5925">
        <w:rPr>
          <w:rFonts w:ascii="Myriad Pro" w:eastAsia="Calibri" w:hAnsi="Myriad Pro"/>
          <w:color w:val="000000" w:themeColor="text1"/>
          <w:sz w:val="26"/>
          <w:szCs w:val="26"/>
        </w:rPr>
        <w:t>» – «</w:t>
      </w:r>
      <w:r w:rsidR="00E7076C" w:rsidRPr="009E5925">
        <w:rPr>
          <w:rFonts w:ascii="Myriad Pro" w:eastAsia="Calibri" w:hAnsi="Myriad Pro"/>
          <w:color w:val="000000" w:themeColor="text1"/>
          <w:sz w:val="26"/>
          <w:szCs w:val="26"/>
        </w:rPr>
        <w:t>Хакасэнерго</w:t>
      </w:r>
      <w:r w:rsidRPr="009E5925">
        <w:rPr>
          <w:rFonts w:ascii="Myriad Pro" w:eastAsia="Calibri" w:hAnsi="Myriad Pro"/>
          <w:color w:val="000000" w:themeColor="text1"/>
          <w:sz w:val="26"/>
        </w:rPr>
        <w:t xml:space="preserve">» осуществляет передачу электрической энергии по распределительным сетям 0,4–110 кВ на территории </w:t>
      </w:r>
      <w:r w:rsidR="00866D26" w:rsidRPr="009E5925">
        <w:rPr>
          <w:rFonts w:ascii="Myriad Pro" w:eastAsia="Calibri" w:hAnsi="Myriad Pro"/>
          <w:color w:val="000000" w:themeColor="text1"/>
          <w:sz w:val="26"/>
          <w:szCs w:val="26"/>
        </w:rPr>
        <w:t xml:space="preserve">Республика </w:t>
      </w:r>
      <w:r w:rsidR="00E7076C" w:rsidRPr="009E5925">
        <w:rPr>
          <w:rFonts w:ascii="Myriad Pro" w:eastAsia="Calibri" w:hAnsi="Myriad Pro"/>
          <w:color w:val="000000" w:themeColor="text1"/>
          <w:sz w:val="26"/>
          <w:szCs w:val="26"/>
        </w:rPr>
        <w:t>Хакасия</w:t>
      </w:r>
      <w:r w:rsidRPr="009E5925">
        <w:rPr>
          <w:rFonts w:ascii="Myriad Pro" w:eastAsia="Calibri" w:hAnsi="Myriad Pro"/>
          <w:color w:val="000000" w:themeColor="text1"/>
          <w:sz w:val="26"/>
        </w:rPr>
        <w:t xml:space="preserve"> площадью </w:t>
      </w:r>
      <w:r w:rsidR="00E7076C" w:rsidRPr="009E5925">
        <w:rPr>
          <w:rFonts w:ascii="Myriad Pro" w:eastAsia="Calibri" w:hAnsi="Myriad Pro"/>
          <w:color w:val="000000" w:themeColor="text1"/>
          <w:sz w:val="26"/>
          <w:szCs w:val="26"/>
        </w:rPr>
        <w:t>62</w:t>
      </w:r>
      <w:r w:rsidRPr="009E5925">
        <w:rPr>
          <w:rFonts w:ascii="Myriad Pro" w:eastAsia="Calibri" w:hAnsi="Myriad Pro"/>
          <w:color w:val="000000" w:themeColor="text1"/>
          <w:sz w:val="26"/>
        </w:rPr>
        <w:t xml:space="preserve"> тыс. кв. км и включает в себя </w:t>
      </w:r>
      <w:r w:rsidR="00E7076C" w:rsidRPr="009E5925">
        <w:rPr>
          <w:rFonts w:ascii="Myriad Pro" w:eastAsia="Calibri" w:hAnsi="Myriad Pro"/>
          <w:color w:val="000000" w:themeColor="text1"/>
          <w:sz w:val="26"/>
          <w:szCs w:val="26"/>
        </w:rPr>
        <w:t>10</w:t>
      </w:r>
      <w:r w:rsidRPr="009E5925">
        <w:rPr>
          <w:rFonts w:ascii="Myriad Pro" w:eastAsia="Calibri" w:hAnsi="Myriad Pro"/>
          <w:color w:val="000000" w:themeColor="text1"/>
          <w:sz w:val="26"/>
        </w:rPr>
        <w:t xml:space="preserve"> районов электрических сетей</w:t>
      </w:r>
      <w:r w:rsidR="00E7076C" w:rsidRPr="009E5925">
        <w:rPr>
          <w:rFonts w:ascii="Myriad Pro" w:eastAsia="Calibri" w:hAnsi="Myriad Pro"/>
          <w:color w:val="000000" w:themeColor="text1"/>
          <w:sz w:val="26"/>
        </w:rPr>
        <w:t>:</w:t>
      </w:r>
    </w:p>
    <w:tbl>
      <w:tblPr>
        <w:tblW w:w="5638" w:type="dxa"/>
        <w:shd w:val="clear" w:color="auto" w:fill="FFFFFF"/>
        <w:tblCellMar>
          <w:left w:w="0" w:type="dxa"/>
          <w:right w:w="0" w:type="dxa"/>
        </w:tblCellMar>
        <w:tblLook w:val="04A0" w:firstRow="1" w:lastRow="0" w:firstColumn="1" w:lastColumn="0" w:noHBand="0" w:noVBand="1"/>
      </w:tblPr>
      <w:tblGrid>
        <w:gridCol w:w="4219"/>
        <w:gridCol w:w="1419"/>
      </w:tblGrid>
      <w:tr w:rsidR="00E7076C" w:rsidRPr="009E5925" w14:paraId="17B59AEB"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52FE261B" w14:textId="77777777" w:rsidR="00E7076C" w:rsidRPr="009E5925" w:rsidRDefault="00E7076C" w:rsidP="00741CEB">
            <w:pPr>
              <w:pStyle w:val="a5"/>
              <w:numPr>
                <w:ilvl w:val="0"/>
                <w:numId w:val="10"/>
              </w:numPr>
              <w:tabs>
                <w:tab w:val="left" w:pos="1134"/>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 xml:space="preserve">Орджоникидзевский </w:t>
            </w:r>
            <w:r w:rsidR="00B24EC4" w:rsidRPr="009E5925">
              <w:rPr>
                <w:rFonts w:ascii="Myriad Pro" w:hAnsi="Myriad Pro"/>
                <w:color w:val="000000"/>
                <w:sz w:val="26"/>
                <w:szCs w:val="26"/>
              </w:rPr>
              <w:t>Р</w:t>
            </w:r>
            <w:r w:rsidRPr="009E5925">
              <w:rPr>
                <w:rFonts w:ascii="Myriad Pro" w:hAnsi="Myriad Pro"/>
                <w:color w:val="000000"/>
                <w:sz w:val="26"/>
                <w:szCs w:val="26"/>
              </w:rPr>
              <w:t>ЭС</w:t>
            </w:r>
          </w:p>
        </w:tc>
        <w:tc>
          <w:tcPr>
            <w:tcW w:w="1419" w:type="dxa"/>
            <w:shd w:val="clear" w:color="auto" w:fill="FFFFFF"/>
            <w:tcMar>
              <w:top w:w="0" w:type="dxa"/>
              <w:left w:w="108" w:type="dxa"/>
              <w:bottom w:w="0" w:type="dxa"/>
              <w:right w:w="108" w:type="dxa"/>
            </w:tcMar>
            <w:vAlign w:val="center"/>
          </w:tcPr>
          <w:p w14:paraId="7B08B285"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75508E93"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2D04F3ED"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Боградский РЭС</w:t>
            </w:r>
          </w:p>
        </w:tc>
        <w:tc>
          <w:tcPr>
            <w:tcW w:w="1419" w:type="dxa"/>
            <w:shd w:val="clear" w:color="auto" w:fill="FFFFFF"/>
            <w:tcMar>
              <w:top w:w="0" w:type="dxa"/>
              <w:left w:w="108" w:type="dxa"/>
              <w:bottom w:w="0" w:type="dxa"/>
              <w:right w:w="108" w:type="dxa"/>
            </w:tcMar>
            <w:vAlign w:val="center"/>
          </w:tcPr>
          <w:p w14:paraId="320E9AAC"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6C924515"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2E7A924B"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Усть-Абаканский РЭС</w:t>
            </w:r>
          </w:p>
        </w:tc>
        <w:tc>
          <w:tcPr>
            <w:tcW w:w="1419" w:type="dxa"/>
            <w:shd w:val="clear" w:color="auto" w:fill="FFFFFF"/>
            <w:tcMar>
              <w:top w:w="0" w:type="dxa"/>
              <w:left w:w="108" w:type="dxa"/>
              <w:bottom w:w="0" w:type="dxa"/>
              <w:right w:w="108" w:type="dxa"/>
            </w:tcMar>
            <w:vAlign w:val="center"/>
          </w:tcPr>
          <w:p w14:paraId="2F4B0883"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36A91A80"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42711903"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Ширинский РЭС</w:t>
            </w:r>
          </w:p>
        </w:tc>
        <w:tc>
          <w:tcPr>
            <w:tcW w:w="1419" w:type="dxa"/>
            <w:shd w:val="clear" w:color="auto" w:fill="FFFFFF"/>
            <w:tcMar>
              <w:top w:w="0" w:type="dxa"/>
              <w:left w:w="108" w:type="dxa"/>
              <w:bottom w:w="0" w:type="dxa"/>
              <w:right w:w="108" w:type="dxa"/>
            </w:tcMar>
            <w:vAlign w:val="center"/>
          </w:tcPr>
          <w:p w14:paraId="07D94E9A"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55DAF6CD"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106A6EF4"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Черногорский РЭС</w:t>
            </w:r>
          </w:p>
        </w:tc>
        <w:tc>
          <w:tcPr>
            <w:tcW w:w="1419" w:type="dxa"/>
            <w:shd w:val="clear" w:color="auto" w:fill="FFFFFF"/>
            <w:tcMar>
              <w:top w:w="0" w:type="dxa"/>
              <w:left w:w="108" w:type="dxa"/>
              <w:bottom w:w="0" w:type="dxa"/>
              <w:right w:w="108" w:type="dxa"/>
            </w:tcMar>
            <w:vAlign w:val="center"/>
          </w:tcPr>
          <w:p w14:paraId="5E2F40EF"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033161C6"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4C3AF87A"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Белоярский РЭС</w:t>
            </w:r>
          </w:p>
        </w:tc>
        <w:tc>
          <w:tcPr>
            <w:tcW w:w="1419" w:type="dxa"/>
            <w:shd w:val="clear" w:color="auto" w:fill="FFFFFF"/>
            <w:tcMar>
              <w:top w:w="0" w:type="dxa"/>
              <w:left w:w="108" w:type="dxa"/>
              <w:bottom w:w="0" w:type="dxa"/>
              <w:right w:w="108" w:type="dxa"/>
            </w:tcMar>
            <w:vAlign w:val="center"/>
          </w:tcPr>
          <w:p w14:paraId="0D5B50A4"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3251C2E0"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18809344"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Саяногорский РЭС</w:t>
            </w:r>
          </w:p>
        </w:tc>
        <w:tc>
          <w:tcPr>
            <w:tcW w:w="1419" w:type="dxa"/>
            <w:shd w:val="clear" w:color="auto" w:fill="FFFFFF"/>
            <w:tcMar>
              <w:top w:w="0" w:type="dxa"/>
              <w:left w:w="108" w:type="dxa"/>
              <w:bottom w:w="0" w:type="dxa"/>
              <w:right w:w="108" w:type="dxa"/>
            </w:tcMar>
            <w:vAlign w:val="center"/>
          </w:tcPr>
          <w:p w14:paraId="179E633C"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29C16CF3"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05ADC932"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Аскизский РЭС</w:t>
            </w:r>
          </w:p>
        </w:tc>
        <w:tc>
          <w:tcPr>
            <w:tcW w:w="1419" w:type="dxa"/>
            <w:shd w:val="clear" w:color="auto" w:fill="FFFFFF"/>
            <w:tcMar>
              <w:top w:w="0" w:type="dxa"/>
              <w:left w:w="108" w:type="dxa"/>
              <w:bottom w:w="0" w:type="dxa"/>
              <w:right w:w="108" w:type="dxa"/>
            </w:tcMar>
            <w:vAlign w:val="center"/>
          </w:tcPr>
          <w:p w14:paraId="770C3104"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3EF037F4"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7C7D81E9" w14:textId="77777777" w:rsidR="00E7076C" w:rsidRPr="009E5925" w:rsidRDefault="00E7076C" w:rsidP="00741CEB">
            <w:pPr>
              <w:pStyle w:val="a5"/>
              <w:numPr>
                <w:ilvl w:val="0"/>
                <w:numId w:val="10"/>
              </w:numPr>
              <w:tabs>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Бейский РЭС</w:t>
            </w:r>
          </w:p>
        </w:tc>
        <w:tc>
          <w:tcPr>
            <w:tcW w:w="1419" w:type="dxa"/>
            <w:shd w:val="clear" w:color="auto" w:fill="FFFFFF"/>
            <w:tcMar>
              <w:top w:w="0" w:type="dxa"/>
              <w:left w:w="108" w:type="dxa"/>
              <w:bottom w:w="0" w:type="dxa"/>
              <w:right w:w="108" w:type="dxa"/>
            </w:tcMar>
            <w:vAlign w:val="center"/>
          </w:tcPr>
          <w:p w14:paraId="75EDCD77" w14:textId="77777777" w:rsidR="00E7076C" w:rsidRPr="009E5925" w:rsidRDefault="00E7076C" w:rsidP="00B24EC4">
            <w:pPr>
              <w:spacing w:line="360" w:lineRule="auto"/>
              <w:ind w:firstLine="709"/>
              <w:jc w:val="right"/>
              <w:rPr>
                <w:rFonts w:ascii="Myriad Pro" w:hAnsi="Myriad Pro"/>
                <w:color w:val="333333"/>
                <w:sz w:val="26"/>
                <w:szCs w:val="26"/>
              </w:rPr>
            </w:pPr>
          </w:p>
        </w:tc>
      </w:tr>
      <w:tr w:rsidR="00E7076C" w:rsidRPr="009E5925" w14:paraId="387AE8D4" w14:textId="77777777" w:rsidTr="00B24EC4">
        <w:trPr>
          <w:trHeight w:val="20"/>
        </w:trPr>
        <w:tc>
          <w:tcPr>
            <w:tcW w:w="4219" w:type="dxa"/>
            <w:shd w:val="clear" w:color="auto" w:fill="FFFFFF"/>
            <w:noWrap/>
            <w:tcMar>
              <w:top w:w="0" w:type="dxa"/>
              <w:left w:w="108" w:type="dxa"/>
              <w:bottom w:w="0" w:type="dxa"/>
              <w:right w:w="108" w:type="dxa"/>
            </w:tcMar>
            <w:vAlign w:val="center"/>
            <w:hideMark/>
          </w:tcPr>
          <w:p w14:paraId="209F70DF" w14:textId="77777777" w:rsidR="00E7076C" w:rsidRPr="009E5925" w:rsidRDefault="00E7076C" w:rsidP="00741CEB">
            <w:pPr>
              <w:pStyle w:val="a5"/>
              <w:numPr>
                <w:ilvl w:val="0"/>
                <w:numId w:val="10"/>
              </w:numPr>
              <w:tabs>
                <w:tab w:val="left" w:pos="851"/>
                <w:tab w:val="left" w:pos="1140"/>
              </w:tabs>
              <w:spacing w:line="360" w:lineRule="auto"/>
              <w:ind w:left="0" w:firstLine="709"/>
              <w:jc w:val="both"/>
              <w:rPr>
                <w:rFonts w:ascii="Myriad Pro" w:hAnsi="Myriad Pro"/>
                <w:color w:val="333333"/>
                <w:sz w:val="26"/>
                <w:szCs w:val="26"/>
              </w:rPr>
            </w:pPr>
            <w:r w:rsidRPr="009E5925">
              <w:rPr>
                <w:rFonts w:ascii="Myriad Pro" w:hAnsi="Myriad Pro"/>
                <w:color w:val="000000"/>
                <w:sz w:val="26"/>
                <w:szCs w:val="26"/>
              </w:rPr>
              <w:t>Таштыпский РЭС</w:t>
            </w:r>
          </w:p>
        </w:tc>
        <w:tc>
          <w:tcPr>
            <w:tcW w:w="1419" w:type="dxa"/>
            <w:shd w:val="clear" w:color="auto" w:fill="FFFFFF"/>
            <w:tcMar>
              <w:top w:w="0" w:type="dxa"/>
              <w:left w:w="108" w:type="dxa"/>
              <w:bottom w:w="0" w:type="dxa"/>
              <w:right w:w="108" w:type="dxa"/>
            </w:tcMar>
            <w:vAlign w:val="center"/>
          </w:tcPr>
          <w:p w14:paraId="1FB9DDB3" w14:textId="77777777" w:rsidR="00E7076C" w:rsidRPr="009E5925" w:rsidRDefault="00E7076C" w:rsidP="00B24EC4">
            <w:pPr>
              <w:spacing w:line="360" w:lineRule="auto"/>
              <w:ind w:firstLine="709"/>
              <w:jc w:val="right"/>
              <w:rPr>
                <w:rFonts w:ascii="Myriad Pro" w:hAnsi="Myriad Pro"/>
                <w:color w:val="333333"/>
                <w:sz w:val="26"/>
                <w:szCs w:val="26"/>
              </w:rPr>
            </w:pPr>
          </w:p>
        </w:tc>
      </w:tr>
    </w:tbl>
    <w:p w14:paraId="5E42EDD2" w14:textId="47E8B1A2" w:rsidR="00AB7F86" w:rsidRPr="009E5925" w:rsidRDefault="00AB7F86" w:rsidP="005A284F">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Инвестиционная программа Филиала на 2017-2018 годы утверждена Приказом Минэнерго России от 28.12.2015 (с изм. от 28.12.2017)</w:t>
      </w:r>
      <w:r w:rsidRPr="009E5925">
        <w:rPr>
          <w:rFonts w:ascii="Myriad Pro" w:eastAsia="Calibri" w:hAnsi="Myriad Pro"/>
          <w:color w:val="000000"/>
          <w:sz w:val="26"/>
          <w:szCs w:val="26"/>
          <w:lang w:eastAsia="zh-CN"/>
        </w:rPr>
        <w:br/>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1043 «Об утверждении инвестиционной программы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w:t>
      </w:r>
      <w:r w:rsidRPr="009E5925">
        <w:rPr>
          <w:rFonts w:ascii="Myriad Pro" w:eastAsia="Calibri" w:hAnsi="Myriad Pro"/>
          <w:color w:val="000000"/>
          <w:sz w:val="26"/>
          <w:szCs w:val="26"/>
          <w:lang w:eastAsia="zh-CN"/>
        </w:rPr>
        <w:br/>
        <w:t xml:space="preserve">на 2016 – 2020 годы», а также Приказом Минэнерго России от 28.12.2017 (с изм. от 20.12.2018)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30@ «Об утверждении инвестиционной программы </w:t>
      </w:r>
      <w:r w:rsidR="00B24EC4" w:rsidRPr="009E5925">
        <w:rPr>
          <w:rFonts w:ascii="Myriad Pro" w:eastAsia="Calibri" w:hAnsi="Myriad Pro"/>
          <w:color w:val="000000"/>
          <w:sz w:val="26"/>
          <w:szCs w:val="26"/>
          <w:lang w:eastAsia="zh-CN"/>
        </w:rPr>
        <w:br/>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на 2018 - 2022 годы и изменений, вносимых в инвестиционную программу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утвержденную приказом Минэнерго России от 28.12.2015 N 1043».</w:t>
      </w:r>
    </w:p>
    <w:p w14:paraId="48AA8534" w14:textId="77777777" w:rsidR="00116251" w:rsidRPr="009E5925" w:rsidRDefault="00116251" w:rsidP="005A284F">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Тарифное регулирование Фил</w:t>
      </w:r>
      <w:r w:rsidR="00AB7F86" w:rsidRPr="009E5925">
        <w:rPr>
          <w:rFonts w:ascii="Myriad Pro" w:hAnsi="Myriad Pro"/>
          <w:sz w:val="26"/>
          <w:szCs w:val="26"/>
        </w:rPr>
        <w:t>иала «Хакасэнерго» производится</w:t>
      </w:r>
      <w:r w:rsidR="00AB7F86" w:rsidRPr="009E5925">
        <w:rPr>
          <w:rFonts w:ascii="Myriad Pro" w:hAnsi="Myriad Pro"/>
          <w:sz w:val="26"/>
          <w:szCs w:val="26"/>
        </w:rPr>
        <w:br/>
      </w:r>
      <w:r w:rsidRPr="009E5925">
        <w:rPr>
          <w:rFonts w:ascii="Myriad Pro" w:hAnsi="Myriad Pro"/>
          <w:sz w:val="26"/>
          <w:szCs w:val="26"/>
        </w:rPr>
        <w:t>с применением метода долгосрочной индексации НВВ в рамках очередного (второго) долгосрочного периода регулирования 2017-2021 гг., рассматриваемы</w:t>
      </w:r>
      <w:r w:rsidR="00AB7F86" w:rsidRPr="009E5925">
        <w:rPr>
          <w:rFonts w:ascii="Myriad Pro" w:hAnsi="Myriad Pro"/>
          <w:sz w:val="26"/>
          <w:szCs w:val="26"/>
        </w:rPr>
        <w:t>е года - 2017, 2018 год являются первым и вторым</w:t>
      </w:r>
      <w:r w:rsidRPr="009E5925">
        <w:rPr>
          <w:rFonts w:ascii="Myriad Pro" w:hAnsi="Myriad Pro"/>
          <w:sz w:val="26"/>
          <w:szCs w:val="26"/>
        </w:rPr>
        <w:t xml:space="preserve"> годом тарифного регулирования.</w:t>
      </w:r>
    </w:p>
    <w:p w14:paraId="50C4F5A7" w14:textId="690A0C77" w:rsidR="007919EA" w:rsidRPr="009E5925" w:rsidRDefault="00914080" w:rsidP="005A284F">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lastRenderedPageBreak/>
        <w:t xml:space="preserve">Долгосрочные параметры регулирования </w:t>
      </w:r>
      <w:r w:rsidR="00B544EE" w:rsidRPr="009E5925">
        <w:rPr>
          <w:rFonts w:ascii="Myriad Pro" w:eastAsia="Calibri" w:hAnsi="Myriad Pro"/>
          <w:color w:val="000000" w:themeColor="text1"/>
          <w:sz w:val="26"/>
          <w:szCs w:val="26"/>
        </w:rPr>
        <w:t xml:space="preserve">филиала </w:t>
      </w:r>
      <w:r w:rsidR="00043FD8">
        <w:rPr>
          <w:rFonts w:ascii="Myriad Pro" w:eastAsia="Calibri" w:hAnsi="Myriad Pro"/>
          <w:color w:val="000000" w:themeColor="text1"/>
          <w:sz w:val="26"/>
          <w:szCs w:val="26"/>
        </w:rPr>
        <w:t>ПАО </w:t>
      </w:r>
      <w:r w:rsidR="00B544EE" w:rsidRPr="009E5925">
        <w:rPr>
          <w:rFonts w:ascii="Myriad Pro" w:eastAsia="Calibri" w:hAnsi="Myriad Pro"/>
          <w:color w:val="000000" w:themeColor="text1"/>
          <w:sz w:val="26"/>
          <w:szCs w:val="26"/>
        </w:rPr>
        <w:t xml:space="preserve">«МРСК </w:t>
      </w:r>
      <w:r w:rsidR="00B24EC4" w:rsidRPr="009E5925">
        <w:rPr>
          <w:rFonts w:ascii="Myriad Pro" w:eastAsia="Calibri" w:hAnsi="Myriad Pro"/>
          <w:color w:val="000000" w:themeColor="text1"/>
          <w:sz w:val="26"/>
          <w:szCs w:val="26"/>
        </w:rPr>
        <w:br/>
      </w:r>
      <w:r w:rsidR="00B544EE" w:rsidRPr="009E5925">
        <w:rPr>
          <w:rFonts w:ascii="Myriad Pro" w:eastAsia="Calibri" w:hAnsi="Myriad Pro"/>
          <w:color w:val="000000" w:themeColor="text1"/>
          <w:sz w:val="26"/>
          <w:szCs w:val="26"/>
        </w:rPr>
        <w:t>Сибири» – «</w:t>
      </w:r>
      <w:r w:rsidR="008E2E65" w:rsidRPr="009E5925">
        <w:rPr>
          <w:rFonts w:ascii="Myriad Pro" w:eastAsia="Calibri" w:hAnsi="Myriad Pro"/>
          <w:color w:val="000000" w:themeColor="text1"/>
          <w:sz w:val="26"/>
          <w:szCs w:val="26"/>
        </w:rPr>
        <w:t>Хакасэнерго</w:t>
      </w:r>
      <w:r w:rsidR="00B544EE" w:rsidRPr="009E5925">
        <w:rPr>
          <w:rFonts w:ascii="Myriad Pro" w:eastAsia="Calibri" w:hAnsi="Myriad Pro"/>
          <w:color w:val="000000" w:themeColor="text1"/>
          <w:sz w:val="26"/>
          <w:szCs w:val="26"/>
        </w:rPr>
        <w:t>»</w:t>
      </w:r>
      <w:r w:rsidR="008E2E65" w:rsidRPr="009E5925">
        <w:rPr>
          <w:rFonts w:ascii="Myriad Pro" w:eastAsia="Calibri" w:hAnsi="Myriad Pro"/>
          <w:color w:val="000000" w:themeColor="text1"/>
          <w:sz w:val="26"/>
          <w:szCs w:val="26"/>
        </w:rPr>
        <w:t xml:space="preserve"> </w:t>
      </w:r>
      <w:r w:rsidRPr="009E5925">
        <w:rPr>
          <w:rFonts w:ascii="Myriad Pro" w:eastAsia="Calibri" w:hAnsi="Myriad Pro"/>
          <w:color w:val="000000" w:themeColor="text1"/>
          <w:sz w:val="26"/>
          <w:szCs w:val="26"/>
        </w:rPr>
        <w:t>на 201</w:t>
      </w:r>
      <w:r w:rsidR="008E2E65" w:rsidRPr="009E5925">
        <w:rPr>
          <w:rFonts w:ascii="Myriad Pro" w:eastAsia="Calibri" w:hAnsi="Myriad Pro"/>
          <w:color w:val="000000" w:themeColor="text1"/>
          <w:sz w:val="26"/>
          <w:szCs w:val="26"/>
        </w:rPr>
        <w:t>7</w:t>
      </w:r>
      <w:r w:rsidRPr="009E5925">
        <w:rPr>
          <w:rFonts w:ascii="Myriad Pro" w:eastAsia="Calibri" w:hAnsi="Myriad Pro"/>
          <w:color w:val="000000" w:themeColor="text1"/>
          <w:sz w:val="26"/>
          <w:szCs w:val="26"/>
        </w:rPr>
        <w:t>-202</w:t>
      </w:r>
      <w:r w:rsidR="008E2E65" w:rsidRPr="009E5925">
        <w:rPr>
          <w:rFonts w:ascii="Myriad Pro" w:eastAsia="Calibri" w:hAnsi="Myriad Pro"/>
          <w:color w:val="000000" w:themeColor="text1"/>
          <w:sz w:val="26"/>
          <w:szCs w:val="26"/>
        </w:rPr>
        <w:t>1</w:t>
      </w:r>
      <w:r w:rsidRPr="009E5925">
        <w:rPr>
          <w:rFonts w:ascii="Myriad Pro" w:eastAsia="Calibri" w:hAnsi="Myriad Pro"/>
          <w:color w:val="000000" w:themeColor="text1"/>
          <w:sz w:val="26"/>
          <w:szCs w:val="26"/>
        </w:rPr>
        <w:t xml:space="preserve"> годы были утверждены приказом</w:t>
      </w:r>
      <w:r w:rsidR="008E2E65" w:rsidRPr="009E5925">
        <w:rPr>
          <w:rFonts w:ascii="Myriad Pro" w:eastAsia="Calibri" w:hAnsi="Myriad Pro"/>
          <w:color w:val="000000" w:themeColor="text1"/>
          <w:sz w:val="26"/>
          <w:szCs w:val="26"/>
        </w:rPr>
        <w:t xml:space="preserve"> </w:t>
      </w:r>
      <w:r w:rsidR="00450920" w:rsidRPr="009E5925">
        <w:rPr>
          <w:rFonts w:ascii="Myriad Pro" w:eastAsia="Calibri" w:hAnsi="Myriad Pro"/>
          <w:color w:val="000000" w:themeColor="text1"/>
          <w:sz w:val="26"/>
          <w:szCs w:val="26"/>
        </w:rPr>
        <w:t>ГКТЭ РХ</w:t>
      </w:r>
      <w:r w:rsidR="00FC552E" w:rsidRPr="009E5925">
        <w:rPr>
          <w:rFonts w:ascii="Myriad Pro" w:eastAsia="Calibri" w:hAnsi="Myriad Pro"/>
          <w:color w:val="000000" w:themeColor="text1"/>
          <w:sz w:val="26"/>
          <w:szCs w:val="26"/>
        </w:rPr>
        <w:t xml:space="preserve"> </w:t>
      </w:r>
      <w:r w:rsidRPr="009E5925">
        <w:rPr>
          <w:rFonts w:ascii="Myriad Pro" w:eastAsia="Calibri" w:hAnsi="Myriad Pro"/>
          <w:color w:val="000000" w:themeColor="text1"/>
          <w:sz w:val="26"/>
          <w:szCs w:val="26"/>
        </w:rPr>
        <w:t xml:space="preserve">от </w:t>
      </w:r>
      <w:r w:rsidR="00E2531A" w:rsidRPr="009E5925">
        <w:rPr>
          <w:rFonts w:ascii="Myriad Pro" w:eastAsia="Calibri" w:hAnsi="Myriad Pro"/>
          <w:color w:val="000000" w:themeColor="text1"/>
          <w:sz w:val="26"/>
          <w:szCs w:val="26"/>
        </w:rPr>
        <w:t>29.12.2016 г.</w:t>
      </w:r>
      <w:r w:rsidRPr="009E5925">
        <w:rPr>
          <w:rFonts w:ascii="Myriad Pro" w:eastAsia="Calibri" w:hAnsi="Myriad Pro"/>
          <w:color w:val="000000" w:themeColor="text1"/>
          <w:sz w:val="26"/>
          <w:szCs w:val="26"/>
        </w:rPr>
        <w:t xml:space="preserve"> </w:t>
      </w:r>
      <w:r w:rsidR="00F23B79" w:rsidRPr="009E5925">
        <w:rPr>
          <w:rFonts w:ascii="Myriad Pro" w:eastAsia="Calibri" w:hAnsi="Myriad Pro"/>
          <w:color w:val="000000" w:themeColor="text1"/>
          <w:sz w:val="26"/>
          <w:szCs w:val="26"/>
        </w:rPr>
        <w:t xml:space="preserve">№9-э </w:t>
      </w:r>
      <w:r w:rsidRPr="009E5925">
        <w:rPr>
          <w:rFonts w:ascii="Myriad Pro" w:eastAsia="Calibri" w:hAnsi="Myriad Pro"/>
          <w:color w:val="000000" w:themeColor="text1"/>
          <w:sz w:val="26"/>
          <w:szCs w:val="26"/>
        </w:rPr>
        <w:t>«</w:t>
      </w:r>
      <w:r w:rsidR="00FC552E" w:rsidRPr="009E5925">
        <w:rPr>
          <w:rFonts w:ascii="Myriad Pro" w:eastAsia="Calibri" w:hAnsi="Myriad Pro"/>
          <w:color w:val="000000" w:themeColor="text1"/>
          <w:sz w:val="26"/>
          <w:szCs w:val="26"/>
        </w:rPr>
        <w:t xml:space="preserve">Об установлении долгосрочных параметров регулирования для филиала </w:t>
      </w:r>
      <w:r w:rsidR="00043FD8">
        <w:rPr>
          <w:rFonts w:ascii="Myriad Pro" w:eastAsia="Calibri" w:hAnsi="Myriad Pro"/>
          <w:color w:val="000000" w:themeColor="text1"/>
          <w:sz w:val="26"/>
          <w:szCs w:val="26"/>
        </w:rPr>
        <w:t>ПАО </w:t>
      </w:r>
      <w:r w:rsidR="00FC552E" w:rsidRPr="009E5925">
        <w:rPr>
          <w:rFonts w:ascii="Myriad Pro" w:eastAsia="Calibri" w:hAnsi="Myriad Pro"/>
          <w:color w:val="000000" w:themeColor="text1"/>
          <w:sz w:val="26"/>
          <w:szCs w:val="26"/>
        </w:rPr>
        <w:t>«МРСК Сибири» - «</w:t>
      </w:r>
      <w:r w:rsidR="00E2531A" w:rsidRPr="009E5925">
        <w:rPr>
          <w:rFonts w:ascii="Myriad Pro" w:eastAsia="Calibri" w:hAnsi="Myriad Pro"/>
          <w:color w:val="000000" w:themeColor="text1"/>
          <w:sz w:val="26"/>
          <w:szCs w:val="26"/>
        </w:rPr>
        <w:t>Хакасэнерго</w:t>
      </w:r>
      <w:r w:rsidR="00FC552E" w:rsidRPr="009E5925">
        <w:rPr>
          <w:rFonts w:ascii="Myriad Pro" w:eastAsia="Calibri" w:hAnsi="Myriad Pro"/>
          <w:color w:val="000000" w:themeColor="text1"/>
          <w:sz w:val="26"/>
          <w:szCs w:val="26"/>
        </w:rPr>
        <w:t>», в отношении которо</w:t>
      </w:r>
      <w:r w:rsidR="00E2531A" w:rsidRPr="009E5925">
        <w:rPr>
          <w:rFonts w:ascii="Myriad Pro" w:eastAsia="Calibri" w:hAnsi="Myriad Pro"/>
          <w:color w:val="000000" w:themeColor="text1"/>
          <w:sz w:val="26"/>
          <w:szCs w:val="26"/>
        </w:rPr>
        <w:t>го</w:t>
      </w:r>
      <w:r w:rsidR="00FC552E" w:rsidRPr="009E5925">
        <w:rPr>
          <w:rFonts w:ascii="Myriad Pro" w:eastAsia="Calibri" w:hAnsi="Myriad Pro"/>
          <w:color w:val="000000" w:themeColor="text1"/>
          <w:sz w:val="26"/>
          <w:szCs w:val="26"/>
        </w:rPr>
        <w:t xml:space="preserve"> тарифы на услуги по передаче электр</w:t>
      </w:r>
      <w:r w:rsidR="00D050F7" w:rsidRPr="009E5925">
        <w:rPr>
          <w:rFonts w:ascii="Myriad Pro" w:eastAsia="Calibri" w:hAnsi="Myriad Pro"/>
          <w:color w:val="000000" w:themeColor="text1"/>
          <w:sz w:val="26"/>
          <w:szCs w:val="26"/>
        </w:rPr>
        <w:t>ической энергии устанавливаются</w:t>
      </w:r>
      <w:r w:rsidR="00B24EC4" w:rsidRPr="009E5925">
        <w:rPr>
          <w:rFonts w:ascii="Myriad Pro" w:eastAsia="Calibri" w:hAnsi="Myriad Pro"/>
          <w:color w:val="000000" w:themeColor="text1"/>
          <w:sz w:val="26"/>
          <w:szCs w:val="26"/>
        </w:rPr>
        <w:t xml:space="preserve"> </w:t>
      </w:r>
      <w:r w:rsidR="00FC552E" w:rsidRPr="009E5925">
        <w:rPr>
          <w:rFonts w:ascii="Myriad Pro" w:eastAsia="Calibri" w:hAnsi="Myriad Pro"/>
          <w:color w:val="000000" w:themeColor="text1"/>
          <w:sz w:val="26"/>
          <w:szCs w:val="26"/>
        </w:rPr>
        <w:t>на основе долгосрочных параметров деятельности территориальных сетевых организаций»</w:t>
      </w:r>
      <w:r w:rsidR="0059410C" w:rsidRPr="009E5925">
        <w:rPr>
          <w:rFonts w:ascii="Myriad Pro" w:eastAsia="Calibri" w:hAnsi="Myriad Pro"/>
          <w:color w:val="000000" w:themeColor="text1"/>
          <w:sz w:val="26"/>
          <w:szCs w:val="26"/>
        </w:rPr>
        <w:t xml:space="preserve">. </w:t>
      </w:r>
    </w:p>
    <w:p w14:paraId="2F10F8BC" w14:textId="77777777" w:rsidR="00D050F7" w:rsidRPr="009E5925" w:rsidRDefault="00D050F7" w:rsidP="00B24EC4">
      <w:pPr>
        <w:ind w:firstLine="709"/>
        <w:jc w:val="center"/>
        <w:rPr>
          <w:rFonts w:ascii="Myriad Pro" w:hAnsi="Myriad Pro"/>
          <w:b/>
          <w:bCs/>
          <w:sz w:val="20"/>
          <w:szCs w:val="20"/>
        </w:rPr>
        <w:sectPr w:rsidR="00D050F7" w:rsidRPr="009E5925" w:rsidSect="009E5925">
          <w:headerReference w:type="default" r:id="rId13"/>
          <w:footerReference w:type="default" r:id="rId14"/>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754"/>
        <w:gridCol w:w="2279"/>
        <w:gridCol w:w="797"/>
        <w:gridCol w:w="1281"/>
        <w:gridCol w:w="1541"/>
        <w:gridCol w:w="1541"/>
        <w:gridCol w:w="496"/>
        <w:gridCol w:w="505"/>
        <w:gridCol w:w="505"/>
        <w:gridCol w:w="578"/>
        <w:gridCol w:w="1204"/>
        <w:gridCol w:w="1983"/>
        <w:gridCol w:w="1662"/>
      </w:tblGrid>
      <w:tr w:rsidR="005D2F11" w:rsidRPr="009E5925" w14:paraId="7BFBF70F" w14:textId="77777777" w:rsidTr="005D2F11">
        <w:trPr>
          <w:trHeight w:val="300"/>
        </w:trPr>
        <w:tc>
          <w:tcPr>
            <w:tcW w:w="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321CF" w14:textId="4BE61866" w:rsidR="00D050F7" w:rsidRPr="009E5925" w:rsidRDefault="00DC5FAB" w:rsidP="00D050F7">
            <w:pPr>
              <w:jc w:val="center"/>
              <w:rPr>
                <w:rFonts w:ascii="Myriad Pro" w:hAnsi="Myriad Pro"/>
                <w:b/>
                <w:bCs/>
                <w:color w:val="FFFFFF" w:themeColor="background1"/>
                <w:sz w:val="16"/>
                <w:szCs w:val="16"/>
              </w:rPr>
            </w:pPr>
            <w:r>
              <w:rPr>
                <w:rFonts w:ascii="Myriad Pro" w:hAnsi="Myriad Pro"/>
                <w:b/>
                <w:bCs/>
                <w:color w:val="FFFFFF" w:themeColor="background1"/>
                <w:sz w:val="16"/>
                <w:szCs w:val="16"/>
              </w:rPr>
              <w:lastRenderedPageBreak/>
              <w:t>№ </w:t>
            </w:r>
            <w:r w:rsidR="00D050F7" w:rsidRPr="009E5925">
              <w:rPr>
                <w:rFonts w:ascii="Myriad Pro" w:hAnsi="Myriad Pro"/>
                <w:b/>
                <w:bCs/>
                <w:color w:val="FFFFFF" w:themeColor="background1"/>
                <w:sz w:val="16"/>
                <w:szCs w:val="16"/>
              </w:rPr>
              <w:t>п/п</w:t>
            </w:r>
          </w:p>
        </w:tc>
        <w:tc>
          <w:tcPr>
            <w:tcW w:w="7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4D00E"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 xml:space="preserve">Наименование сетевой </w:t>
            </w:r>
            <w:r w:rsidRPr="009E5925">
              <w:rPr>
                <w:rFonts w:ascii="Myriad Pro" w:hAnsi="Myriad Pro"/>
                <w:b/>
                <w:bCs/>
                <w:color w:val="FFFFFF" w:themeColor="background1"/>
                <w:sz w:val="16"/>
                <w:szCs w:val="16"/>
              </w:rPr>
              <w:br/>
              <w:t xml:space="preserve">организации </w:t>
            </w:r>
            <w:r w:rsidRPr="009E5925">
              <w:rPr>
                <w:rFonts w:ascii="Myriad Pro" w:hAnsi="Myriad Pro"/>
                <w:b/>
                <w:bCs/>
                <w:color w:val="FFFFFF" w:themeColor="background1"/>
                <w:sz w:val="16"/>
                <w:szCs w:val="16"/>
              </w:rPr>
              <w:br/>
              <w:t>в субъекте Российской Федерации</w:t>
            </w:r>
          </w:p>
        </w:tc>
        <w:tc>
          <w:tcPr>
            <w:tcW w:w="2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3E51FF"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Год</w:t>
            </w:r>
          </w:p>
        </w:tc>
        <w:tc>
          <w:tcPr>
            <w:tcW w:w="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C8437"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Базовый уровень подконтроль-ных расходов</w:t>
            </w:r>
          </w:p>
        </w:tc>
        <w:tc>
          <w:tcPr>
            <w:tcW w:w="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9375A"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Индекс эффективности подконтрольных расходов</w:t>
            </w:r>
          </w:p>
        </w:tc>
        <w:tc>
          <w:tcPr>
            <w:tcW w:w="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D5DD3"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Коэффициент эластичности подконтрольных расходов</w:t>
            </w:r>
            <w:r w:rsidRPr="009E5925">
              <w:rPr>
                <w:rFonts w:ascii="Myriad Pro" w:hAnsi="Myriad Pro"/>
                <w:b/>
                <w:bCs/>
                <w:color w:val="FFFFFF" w:themeColor="background1"/>
                <w:sz w:val="16"/>
                <w:szCs w:val="16"/>
              </w:rPr>
              <w:br/>
              <w:t>по количеству активов</w:t>
            </w:r>
          </w:p>
        </w:tc>
        <w:tc>
          <w:tcPr>
            <w:tcW w:w="743"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E5313B"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E8C82"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Уровень надежности реализуемых товаров (услуг)</w:t>
            </w:r>
          </w:p>
        </w:tc>
        <w:tc>
          <w:tcPr>
            <w:tcW w:w="10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813C87"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Уровень качества реализуемых товаров (услуг)</w:t>
            </w:r>
          </w:p>
        </w:tc>
      </w:tr>
      <w:tr w:rsidR="005D2F11" w:rsidRPr="009E5925" w14:paraId="6F9098F3" w14:textId="77777777" w:rsidTr="005D2F11">
        <w:trPr>
          <w:trHeight w:val="1388"/>
        </w:trPr>
        <w:tc>
          <w:tcPr>
            <w:tcW w:w="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1E97F" w14:textId="77777777" w:rsidR="00D050F7" w:rsidRPr="009E5925" w:rsidRDefault="00D050F7" w:rsidP="00D050F7">
            <w:pPr>
              <w:jc w:val="center"/>
              <w:rPr>
                <w:rFonts w:ascii="Myriad Pro" w:hAnsi="Myriad Pro"/>
                <w:b/>
                <w:bCs/>
                <w:color w:val="FFFFFF" w:themeColor="background1"/>
                <w:sz w:val="16"/>
                <w:szCs w:val="16"/>
              </w:rPr>
            </w:pPr>
          </w:p>
        </w:tc>
        <w:tc>
          <w:tcPr>
            <w:tcW w:w="7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7681B" w14:textId="77777777" w:rsidR="00D050F7" w:rsidRPr="009E5925" w:rsidRDefault="00D050F7" w:rsidP="00D050F7">
            <w:pPr>
              <w:jc w:val="center"/>
              <w:rPr>
                <w:rFonts w:ascii="Myriad Pro" w:hAnsi="Myriad Pro"/>
                <w:b/>
                <w:bCs/>
                <w:color w:val="FFFFFF" w:themeColor="background1"/>
                <w:sz w:val="16"/>
                <w:szCs w:val="16"/>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1ABC6" w14:textId="77777777" w:rsidR="00D050F7" w:rsidRPr="009E5925" w:rsidRDefault="00D050F7" w:rsidP="00D050F7">
            <w:pPr>
              <w:jc w:val="center"/>
              <w:rPr>
                <w:rFonts w:ascii="Myriad Pro" w:hAnsi="Myriad Pro"/>
                <w:b/>
                <w:bCs/>
                <w:color w:val="FFFFFF" w:themeColor="background1"/>
                <w:sz w:val="16"/>
                <w:szCs w:val="16"/>
              </w:rPr>
            </w:pPr>
          </w:p>
        </w:tc>
        <w:tc>
          <w:tcPr>
            <w:tcW w:w="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7AE35" w14:textId="77777777" w:rsidR="00D050F7" w:rsidRPr="009E5925" w:rsidRDefault="00D050F7" w:rsidP="00D050F7">
            <w:pPr>
              <w:jc w:val="center"/>
              <w:rPr>
                <w:rFonts w:ascii="Myriad Pro" w:hAnsi="Myriad Pro"/>
                <w:b/>
                <w:bCs/>
                <w:color w:val="FFFFFF" w:themeColor="background1"/>
                <w:sz w:val="16"/>
                <w:szCs w:val="16"/>
              </w:rPr>
            </w:pPr>
          </w:p>
        </w:tc>
        <w:tc>
          <w:tcPr>
            <w:tcW w:w="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31AF2" w14:textId="77777777" w:rsidR="00D050F7" w:rsidRPr="009E5925" w:rsidRDefault="00D050F7" w:rsidP="00D050F7">
            <w:pPr>
              <w:jc w:val="center"/>
              <w:rPr>
                <w:rFonts w:ascii="Myriad Pro" w:hAnsi="Myriad Pro"/>
                <w:b/>
                <w:bCs/>
                <w:color w:val="FFFFFF" w:themeColor="background1"/>
                <w:sz w:val="16"/>
                <w:szCs w:val="16"/>
              </w:rPr>
            </w:pPr>
          </w:p>
        </w:tc>
        <w:tc>
          <w:tcPr>
            <w:tcW w:w="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D7AC6" w14:textId="77777777" w:rsidR="00D050F7" w:rsidRPr="009E5925" w:rsidRDefault="00D050F7" w:rsidP="00D050F7">
            <w:pPr>
              <w:jc w:val="center"/>
              <w:rPr>
                <w:rFonts w:ascii="Myriad Pro" w:hAnsi="Myriad Pro"/>
                <w:b/>
                <w:bCs/>
                <w:color w:val="FFFFFF" w:themeColor="background1"/>
                <w:sz w:val="16"/>
                <w:szCs w:val="16"/>
              </w:rPr>
            </w:pPr>
          </w:p>
        </w:tc>
        <w:tc>
          <w:tcPr>
            <w:tcW w:w="743"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BD4FF" w14:textId="77777777" w:rsidR="00D050F7" w:rsidRPr="009E5925" w:rsidRDefault="00D050F7" w:rsidP="00D050F7">
            <w:pPr>
              <w:jc w:val="center"/>
              <w:rPr>
                <w:rFonts w:ascii="Myriad Pro" w:hAnsi="Myriad Pro"/>
                <w:b/>
                <w:bCs/>
                <w:color w:val="FFFFFF" w:themeColor="background1"/>
                <w:sz w:val="16"/>
                <w:szCs w:val="16"/>
              </w:rPr>
            </w:pPr>
          </w:p>
        </w:tc>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71707" w14:textId="77777777" w:rsidR="00D050F7" w:rsidRPr="009E5925" w:rsidRDefault="00D050F7" w:rsidP="00D050F7">
            <w:pPr>
              <w:jc w:val="center"/>
              <w:rPr>
                <w:rFonts w:ascii="Myriad Pro" w:hAnsi="Myriad Pro"/>
                <w:b/>
                <w:bCs/>
                <w:color w:val="FFFFFF" w:themeColor="background1"/>
                <w:sz w:val="16"/>
                <w:szCs w:val="16"/>
              </w:rPr>
            </w:pP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B1998"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Показатель уровня качества осуществляемого технологического присоединения к сети</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1C2F2"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Показатель уровня качества обслуживания потребителей услуг</w:t>
            </w:r>
          </w:p>
        </w:tc>
      </w:tr>
      <w:tr w:rsidR="005D2F11" w:rsidRPr="009E5925" w14:paraId="577F9E52" w14:textId="77777777" w:rsidTr="005D2F11">
        <w:trPr>
          <w:trHeight w:val="300"/>
        </w:trPr>
        <w:tc>
          <w:tcPr>
            <w:tcW w:w="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896B8" w14:textId="77777777" w:rsidR="00D050F7" w:rsidRPr="009E5925" w:rsidRDefault="00D050F7" w:rsidP="00D050F7">
            <w:pPr>
              <w:jc w:val="center"/>
              <w:rPr>
                <w:rFonts w:ascii="Myriad Pro" w:hAnsi="Myriad Pro"/>
                <w:b/>
                <w:bCs/>
                <w:color w:val="FFFFFF" w:themeColor="background1"/>
                <w:sz w:val="16"/>
                <w:szCs w:val="16"/>
              </w:rPr>
            </w:pPr>
          </w:p>
        </w:tc>
        <w:tc>
          <w:tcPr>
            <w:tcW w:w="7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ACED0" w14:textId="77777777" w:rsidR="00D050F7" w:rsidRPr="009E5925" w:rsidRDefault="00D050F7" w:rsidP="00D050F7">
            <w:pPr>
              <w:jc w:val="center"/>
              <w:rPr>
                <w:rFonts w:ascii="Myriad Pro" w:hAnsi="Myriad Pro"/>
                <w:b/>
                <w:bCs/>
                <w:color w:val="FFFFFF" w:themeColor="background1"/>
                <w:sz w:val="16"/>
                <w:szCs w:val="16"/>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6CBD5B" w14:textId="77777777" w:rsidR="00D050F7" w:rsidRPr="009E5925" w:rsidRDefault="00D050F7" w:rsidP="00D050F7">
            <w:pPr>
              <w:jc w:val="center"/>
              <w:rPr>
                <w:rFonts w:ascii="Myriad Pro" w:hAnsi="Myriad Pro"/>
                <w:b/>
                <w:bCs/>
                <w:color w:val="FFFFFF" w:themeColor="background1"/>
                <w:sz w:val="16"/>
                <w:szCs w:val="16"/>
              </w:rPr>
            </w:pP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A923F4"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млн. руб.</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4FD98"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115B4D"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tc>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E883D2"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ВН</w:t>
            </w:r>
          </w:p>
        </w:tc>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5EA07"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СН1</w:t>
            </w:r>
          </w:p>
        </w:tc>
        <w:tc>
          <w:tcPr>
            <w:tcW w:w="1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BFE71C"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СН2</w:t>
            </w:r>
          </w:p>
        </w:tc>
        <w:tc>
          <w:tcPr>
            <w:tcW w:w="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11EB78"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НН</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8353AD"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E0211"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12276F" w14:textId="77777777" w:rsidR="00D050F7" w:rsidRPr="009E5925" w:rsidRDefault="00D050F7" w:rsidP="00D050F7">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w:t>
            </w:r>
          </w:p>
        </w:tc>
      </w:tr>
      <w:tr w:rsidR="00D050F7" w:rsidRPr="009E5925" w14:paraId="43D8A0C6" w14:textId="77777777" w:rsidTr="005D2F11">
        <w:trPr>
          <w:trHeight w:val="300"/>
        </w:trPr>
        <w:tc>
          <w:tcPr>
            <w:tcW w:w="26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5E9973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w:t>
            </w:r>
          </w:p>
        </w:tc>
        <w:tc>
          <w:tcPr>
            <w:tcW w:w="771"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59FFC0" w14:textId="5D7B05DA"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 xml:space="preserve">Филиал </w:t>
            </w:r>
            <w:r w:rsidR="00043FD8">
              <w:rPr>
                <w:rFonts w:ascii="Myriad Pro" w:hAnsi="Myriad Pro"/>
                <w:color w:val="000000"/>
                <w:sz w:val="16"/>
                <w:szCs w:val="16"/>
              </w:rPr>
              <w:t>ПАО </w:t>
            </w:r>
            <w:r w:rsidRPr="009E5925">
              <w:rPr>
                <w:rFonts w:ascii="Myriad Pro" w:hAnsi="Myriad Pro"/>
                <w:color w:val="000000"/>
                <w:sz w:val="16"/>
                <w:szCs w:val="16"/>
              </w:rPr>
              <w:t>"МРСК Сибири" - "Хакасэнерго"</w:t>
            </w:r>
          </w:p>
        </w:tc>
        <w:tc>
          <w:tcPr>
            <w:tcW w:w="2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B5578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2017</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A689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712,668</w:t>
            </w:r>
          </w:p>
        </w:tc>
        <w:tc>
          <w:tcPr>
            <w:tcW w:w="5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BB77A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w:t>
            </w:r>
          </w:p>
        </w:tc>
        <w:tc>
          <w:tcPr>
            <w:tcW w:w="5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EAC85D"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75</w:t>
            </w:r>
          </w:p>
        </w:tc>
        <w:tc>
          <w:tcPr>
            <w:tcW w:w="1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15918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0,78</w:t>
            </w:r>
          </w:p>
        </w:tc>
        <w:tc>
          <w:tcPr>
            <w:tcW w:w="1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7D61B5"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5,15</w:t>
            </w:r>
          </w:p>
        </w:tc>
        <w:tc>
          <w:tcPr>
            <w:tcW w:w="1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1A18E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7,96</w:t>
            </w:r>
          </w:p>
        </w:tc>
        <w:tc>
          <w:tcPr>
            <w:tcW w:w="2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3AEA1B"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11,89</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33D584"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0,0242</w:t>
            </w:r>
          </w:p>
        </w:tc>
        <w:tc>
          <w:tcPr>
            <w:tcW w:w="5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92FC45"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1,0462</w:t>
            </w:r>
          </w:p>
        </w:tc>
        <w:tc>
          <w:tcPr>
            <w:tcW w:w="4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E4E2A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0,8975</w:t>
            </w:r>
          </w:p>
        </w:tc>
      </w:tr>
      <w:tr w:rsidR="00D050F7" w:rsidRPr="009E5925" w14:paraId="576F28B5" w14:textId="77777777" w:rsidTr="00D050F7">
        <w:trPr>
          <w:trHeight w:val="300"/>
        </w:trPr>
        <w:tc>
          <w:tcPr>
            <w:tcW w:w="267" w:type="pct"/>
            <w:tcBorders>
              <w:top w:val="nil"/>
              <w:left w:val="single" w:sz="4" w:space="0" w:color="auto"/>
              <w:bottom w:val="single" w:sz="4" w:space="0" w:color="auto"/>
              <w:right w:val="single" w:sz="4" w:space="0" w:color="auto"/>
            </w:tcBorders>
            <w:shd w:val="clear" w:color="auto" w:fill="auto"/>
            <w:noWrap/>
            <w:vAlign w:val="center"/>
            <w:hideMark/>
          </w:tcPr>
          <w:p w14:paraId="689C9FE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w:t>
            </w:r>
          </w:p>
        </w:tc>
        <w:tc>
          <w:tcPr>
            <w:tcW w:w="771" w:type="pct"/>
            <w:vMerge/>
            <w:tcBorders>
              <w:top w:val="nil"/>
              <w:left w:val="single" w:sz="4" w:space="0" w:color="auto"/>
              <w:bottom w:val="single" w:sz="4" w:space="0" w:color="auto"/>
              <w:right w:val="single" w:sz="4" w:space="0" w:color="auto"/>
            </w:tcBorders>
            <w:vAlign w:val="center"/>
            <w:hideMark/>
          </w:tcPr>
          <w:p w14:paraId="5BB01253" w14:textId="77777777" w:rsidR="00D050F7" w:rsidRPr="009E5925" w:rsidRDefault="00D050F7" w:rsidP="00D050F7">
            <w:pPr>
              <w:jc w:val="center"/>
              <w:rPr>
                <w:rFonts w:ascii="Myriad Pro" w:hAnsi="Myriad Pro"/>
                <w:color w:val="000000"/>
                <w:sz w:val="16"/>
                <w:szCs w:val="16"/>
              </w:rPr>
            </w:pPr>
          </w:p>
        </w:tc>
        <w:tc>
          <w:tcPr>
            <w:tcW w:w="281" w:type="pct"/>
            <w:tcBorders>
              <w:top w:val="nil"/>
              <w:left w:val="nil"/>
              <w:bottom w:val="single" w:sz="4" w:space="0" w:color="auto"/>
              <w:right w:val="single" w:sz="4" w:space="0" w:color="auto"/>
            </w:tcBorders>
            <w:shd w:val="clear" w:color="auto" w:fill="auto"/>
            <w:noWrap/>
            <w:vAlign w:val="center"/>
            <w:hideMark/>
          </w:tcPr>
          <w:p w14:paraId="0CBBE215"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2018</w:t>
            </w:r>
          </w:p>
        </w:tc>
        <w:tc>
          <w:tcPr>
            <w:tcW w:w="441" w:type="pct"/>
            <w:tcBorders>
              <w:top w:val="nil"/>
              <w:left w:val="nil"/>
              <w:bottom w:val="single" w:sz="4" w:space="0" w:color="auto"/>
              <w:right w:val="single" w:sz="4" w:space="0" w:color="auto"/>
            </w:tcBorders>
            <w:shd w:val="clear" w:color="auto" w:fill="auto"/>
            <w:noWrap/>
            <w:vAlign w:val="center"/>
            <w:hideMark/>
          </w:tcPr>
          <w:p w14:paraId="1EDCF0A2"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Х</w:t>
            </w:r>
          </w:p>
        </w:tc>
        <w:tc>
          <w:tcPr>
            <w:tcW w:w="527" w:type="pct"/>
            <w:tcBorders>
              <w:top w:val="nil"/>
              <w:left w:val="nil"/>
              <w:bottom w:val="single" w:sz="4" w:space="0" w:color="auto"/>
              <w:right w:val="single" w:sz="4" w:space="0" w:color="auto"/>
            </w:tcBorders>
            <w:shd w:val="clear" w:color="auto" w:fill="auto"/>
            <w:noWrap/>
            <w:vAlign w:val="center"/>
            <w:hideMark/>
          </w:tcPr>
          <w:p w14:paraId="1D0848C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w:t>
            </w:r>
          </w:p>
        </w:tc>
        <w:tc>
          <w:tcPr>
            <w:tcW w:w="527" w:type="pct"/>
            <w:tcBorders>
              <w:top w:val="nil"/>
              <w:left w:val="nil"/>
              <w:bottom w:val="single" w:sz="4" w:space="0" w:color="auto"/>
              <w:right w:val="single" w:sz="4" w:space="0" w:color="auto"/>
            </w:tcBorders>
            <w:shd w:val="clear" w:color="auto" w:fill="auto"/>
            <w:noWrap/>
            <w:vAlign w:val="center"/>
            <w:hideMark/>
          </w:tcPr>
          <w:p w14:paraId="61DBB5AE"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75</w:t>
            </w:r>
          </w:p>
        </w:tc>
        <w:tc>
          <w:tcPr>
            <w:tcW w:w="178" w:type="pct"/>
            <w:tcBorders>
              <w:top w:val="nil"/>
              <w:left w:val="nil"/>
              <w:bottom w:val="single" w:sz="4" w:space="0" w:color="auto"/>
              <w:right w:val="single" w:sz="4" w:space="0" w:color="auto"/>
            </w:tcBorders>
            <w:shd w:val="clear" w:color="auto" w:fill="auto"/>
            <w:noWrap/>
            <w:vAlign w:val="center"/>
            <w:hideMark/>
          </w:tcPr>
          <w:p w14:paraId="44D5BC7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0,78</w:t>
            </w:r>
          </w:p>
        </w:tc>
        <w:tc>
          <w:tcPr>
            <w:tcW w:w="178" w:type="pct"/>
            <w:tcBorders>
              <w:top w:val="nil"/>
              <w:left w:val="nil"/>
              <w:bottom w:val="single" w:sz="4" w:space="0" w:color="auto"/>
              <w:right w:val="single" w:sz="4" w:space="0" w:color="auto"/>
            </w:tcBorders>
            <w:shd w:val="clear" w:color="auto" w:fill="auto"/>
            <w:noWrap/>
            <w:vAlign w:val="center"/>
            <w:hideMark/>
          </w:tcPr>
          <w:p w14:paraId="56AAE19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5,15</w:t>
            </w:r>
          </w:p>
        </w:tc>
        <w:tc>
          <w:tcPr>
            <w:tcW w:w="178" w:type="pct"/>
            <w:tcBorders>
              <w:top w:val="nil"/>
              <w:left w:val="nil"/>
              <w:bottom w:val="single" w:sz="4" w:space="0" w:color="auto"/>
              <w:right w:val="single" w:sz="4" w:space="0" w:color="auto"/>
            </w:tcBorders>
            <w:shd w:val="clear" w:color="auto" w:fill="auto"/>
            <w:noWrap/>
            <w:vAlign w:val="center"/>
            <w:hideMark/>
          </w:tcPr>
          <w:p w14:paraId="749C3916"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7,96</w:t>
            </w:r>
          </w:p>
        </w:tc>
        <w:tc>
          <w:tcPr>
            <w:tcW w:w="210" w:type="pct"/>
            <w:tcBorders>
              <w:top w:val="nil"/>
              <w:left w:val="nil"/>
              <w:bottom w:val="single" w:sz="4" w:space="0" w:color="auto"/>
              <w:right w:val="single" w:sz="4" w:space="0" w:color="auto"/>
            </w:tcBorders>
            <w:shd w:val="clear" w:color="auto" w:fill="auto"/>
            <w:noWrap/>
            <w:vAlign w:val="center"/>
            <w:hideMark/>
          </w:tcPr>
          <w:p w14:paraId="2846F0C9"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11,89</w:t>
            </w:r>
          </w:p>
        </w:tc>
        <w:tc>
          <w:tcPr>
            <w:tcW w:w="431" w:type="pct"/>
            <w:tcBorders>
              <w:top w:val="nil"/>
              <w:left w:val="nil"/>
              <w:bottom w:val="single" w:sz="4" w:space="0" w:color="auto"/>
              <w:right w:val="single" w:sz="4" w:space="0" w:color="auto"/>
            </w:tcBorders>
            <w:shd w:val="clear" w:color="auto" w:fill="auto"/>
            <w:noWrap/>
            <w:vAlign w:val="center"/>
            <w:hideMark/>
          </w:tcPr>
          <w:p w14:paraId="44902929"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0,0238</w:t>
            </w:r>
          </w:p>
        </w:tc>
        <w:tc>
          <w:tcPr>
            <w:tcW w:w="551" w:type="pct"/>
            <w:tcBorders>
              <w:top w:val="nil"/>
              <w:left w:val="nil"/>
              <w:bottom w:val="single" w:sz="4" w:space="0" w:color="auto"/>
              <w:right w:val="single" w:sz="4" w:space="0" w:color="auto"/>
            </w:tcBorders>
            <w:shd w:val="clear" w:color="auto" w:fill="auto"/>
            <w:noWrap/>
            <w:vAlign w:val="center"/>
            <w:hideMark/>
          </w:tcPr>
          <w:p w14:paraId="6987D113"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1,0305</w:t>
            </w:r>
          </w:p>
        </w:tc>
        <w:tc>
          <w:tcPr>
            <w:tcW w:w="462" w:type="pct"/>
            <w:tcBorders>
              <w:top w:val="nil"/>
              <w:left w:val="nil"/>
              <w:bottom w:val="single" w:sz="4" w:space="0" w:color="auto"/>
              <w:right w:val="single" w:sz="4" w:space="0" w:color="auto"/>
            </w:tcBorders>
            <w:shd w:val="clear" w:color="auto" w:fill="auto"/>
            <w:noWrap/>
            <w:vAlign w:val="center"/>
            <w:hideMark/>
          </w:tcPr>
          <w:p w14:paraId="1A6CB52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0,8975</w:t>
            </w:r>
          </w:p>
        </w:tc>
      </w:tr>
      <w:tr w:rsidR="00D050F7" w:rsidRPr="009E5925" w14:paraId="06EC1986" w14:textId="77777777" w:rsidTr="00D050F7">
        <w:trPr>
          <w:trHeight w:val="300"/>
        </w:trPr>
        <w:tc>
          <w:tcPr>
            <w:tcW w:w="267" w:type="pct"/>
            <w:tcBorders>
              <w:top w:val="nil"/>
              <w:left w:val="single" w:sz="4" w:space="0" w:color="auto"/>
              <w:bottom w:val="single" w:sz="4" w:space="0" w:color="auto"/>
              <w:right w:val="single" w:sz="4" w:space="0" w:color="auto"/>
            </w:tcBorders>
            <w:shd w:val="clear" w:color="auto" w:fill="auto"/>
            <w:noWrap/>
            <w:vAlign w:val="center"/>
            <w:hideMark/>
          </w:tcPr>
          <w:p w14:paraId="5E798BC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3</w:t>
            </w:r>
          </w:p>
        </w:tc>
        <w:tc>
          <w:tcPr>
            <w:tcW w:w="771" w:type="pct"/>
            <w:vMerge/>
            <w:tcBorders>
              <w:top w:val="nil"/>
              <w:left w:val="single" w:sz="4" w:space="0" w:color="auto"/>
              <w:bottom w:val="single" w:sz="4" w:space="0" w:color="auto"/>
              <w:right w:val="single" w:sz="4" w:space="0" w:color="auto"/>
            </w:tcBorders>
            <w:vAlign w:val="center"/>
            <w:hideMark/>
          </w:tcPr>
          <w:p w14:paraId="77F4644D" w14:textId="77777777" w:rsidR="00D050F7" w:rsidRPr="009E5925" w:rsidRDefault="00D050F7" w:rsidP="00D050F7">
            <w:pPr>
              <w:jc w:val="center"/>
              <w:rPr>
                <w:rFonts w:ascii="Myriad Pro" w:hAnsi="Myriad Pro"/>
                <w:color w:val="000000"/>
                <w:sz w:val="16"/>
                <w:szCs w:val="16"/>
              </w:rPr>
            </w:pPr>
          </w:p>
        </w:tc>
        <w:tc>
          <w:tcPr>
            <w:tcW w:w="281" w:type="pct"/>
            <w:tcBorders>
              <w:top w:val="nil"/>
              <w:left w:val="nil"/>
              <w:bottom w:val="single" w:sz="4" w:space="0" w:color="auto"/>
              <w:right w:val="single" w:sz="4" w:space="0" w:color="auto"/>
            </w:tcBorders>
            <w:shd w:val="clear" w:color="auto" w:fill="auto"/>
            <w:noWrap/>
            <w:vAlign w:val="center"/>
            <w:hideMark/>
          </w:tcPr>
          <w:p w14:paraId="75B8C65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2019</w:t>
            </w:r>
          </w:p>
        </w:tc>
        <w:tc>
          <w:tcPr>
            <w:tcW w:w="441" w:type="pct"/>
            <w:tcBorders>
              <w:top w:val="nil"/>
              <w:left w:val="nil"/>
              <w:bottom w:val="single" w:sz="4" w:space="0" w:color="auto"/>
              <w:right w:val="single" w:sz="4" w:space="0" w:color="auto"/>
            </w:tcBorders>
            <w:shd w:val="clear" w:color="auto" w:fill="auto"/>
            <w:noWrap/>
            <w:vAlign w:val="center"/>
            <w:hideMark/>
          </w:tcPr>
          <w:p w14:paraId="4C9E1F3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Х</w:t>
            </w:r>
          </w:p>
        </w:tc>
        <w:tc>
          <w:tcPr>
            <w:tcW w:w="527" w:type="pct"/>
            <w:tcBorders>
              <w:top w:val="nil"/>
              <w:left w:val="nil"/>
              <w:bottom w:val="single" w:sz="4" w:space="0" w:color="auto"/>
              <w:right w:val="single" w:sz="4" w:space="0" w:color="auto"/>
            </w:tcBorders>
            <w:shd w:val="clear" w:color="auto" w:fill="auto"/>
            <w:noWrap/>
            <w:vAlign w:val="center"/>
            <w:hideMark/>
          </w:tcPr>
          <w:p w14:paraId="69208DEB"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w:t>
            </w:r>
          </w:p>
        </w:tc>
        <w:tc>
          <w:tcPr>
            <w:tcW w:w="527" w:type="pct"/>
            <w:tcBorders>
              <w:top w:val="nil"/>
              <w:left w:val="nil"/>
              <w:bottom w:val="single" w:sz="4" w:space="0" w:color="auto"/>
              <w:right w:val="single" w:sz="4" w:space="0" w:color="auto"/>
            </w:tcBorders>
            <w:shd w:val="clear" w:color="auto" w:fill="auto"/>
            <w:noWrap/>
            <w:vAlign w:val="center"/>
            <w:hideMark/>
          </w:tcPr>
          <w:p w14:paraId="20F163C3"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75</w:t>
            </w:r>
          </w:p>
        </w:tc>
        <w:tc>
          <w:tcPr>
            <w:tcW w:w="178" w:type="pct"/>
            <w:tcBorders>
              <w:top w:val="nil"/>
              <w:left w:val="nil"/>
              <w:bottom w:val="single" w:sz="4" w:space="0" w:color="auto"/>
              <w:right w:val="single" w:sz="4" w:space="0" w:color="auto"/>
            </w:tcBorders>
            <w:shd w:val="clear" w:color="auto" w:fill="auto"/>
            <w:noWrap/>
            <w:vAlign w:val="center"/>
            <w:hideMark/>
          </w:tcPr>
          <w:p w14:paraId="678CFF3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0,78</w:t>
            </w:r>
          </w:p>
        </w:tc>
        <w:tc>
          <w:tcPr>
            <w:tcW w:w="178" w:type="pct"/>
            <w:tcBorders>
              <w:top w:val="nil"/>
              <w:left w:val="nil"/>
              <w:bottom w:val="single" w:sz="4" w:space="0" w:color="auto"/>
              <w:right w:val="single" w:sz="4" w:space="0" w:color="auto"/>
            </w:tcBorders>
            <w:shd w:val="clear" w:color="auto" w:fill="auto"/>
            <w:noWrap/>
            <w:vAlign w:val="center"/>
            <w:hideMark/>
          </w:tcPr>
          <w:p w14:paraId="2726BBFE"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5,15</w:t>
            </w:r>
          </w:p>
        </w:tc>
        <w:tc>
          <w:tcPr>
            <w:tcW w:w="178" w:type="pct"/>
            <w:tcBorders>
              <w:top w:val="nil"/>
              <w:left w:val="nil"/>
              <w:bottom w:val="single" w:sz="4" w:space="0" w:color="auto"/>
              <w:right w:val="single" w:sz="4" w:space="0" w:color="auto"/>
            </w:tcBorders>
            <w:shd w:val="clear" w:color="auto" w:fill="auto"/>
            <w:noWrap/>
            <w:vAlign w:val="center"/>
            <w:hideMark/>
          </w:tcPr>
          <w:p w14:paraId="1406B3CD"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7,96</w:t>
            </w:r>
          </w:p>
        </w:tc>
        <w:tc>
          <w:tcPr>
            <w:tcW w:w="210" w:type="pct"/>
            <w:tcBorders>
              <w:top w:val="nil"/>
              <w:left w:val="nil"/>
              <w:bottom w:val="single" w:sz="4" w:space="0" w:color="auto"/>
              <w:right w:val="single" w:sz="4" w:space="0" w:color="auto"/>
            </w:tcBorders>
            <w:shd w:val="clear" w:color="auto" w:fill="auto"/>
            <w:noWrap/>
            <w:vAlign w:val="center"/>
            <w:hideMark/>
          </w:tcPr>
          <w:p w14:paraId="602C7F9C"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11,89</w:t>
            </w:r>
          </w:p>
        </w:tc>
        <w:tc>
          <w:tcPr>
            <w:tcW w:w="431" w:type="pct"/>
            <w:tcBorders>
              <w:top w:val="nil"/>
              <w:left w:val="nil"/>
              <w:bottom w:val="single" w:sz="4" w:space="0" w:color="auto"/>
              <w:right w:val="single" w:sz="4" w:space="0" w:color="auto"/>
            </w:tcBorders>
            <w:shd w:val="clear" w:color="auto" w:fill="auto"/>
            <w:noWrap/>
            <w:vAlign w:val="center"/>
            <w:hideMark/>
          </w:tcPr>
          <w:p w14:paraId="2628701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0,0235</w:t>
            </w:r>
          </w:p>
        </w:tc>
        <w:tc>
          <w:tcPr>
            <w:tcW w:w="551" w:type="pct"/>
            <w:tcBorders>
              <w:top w:val="nil"/>
              <w:left w:val="nil"/>
              <w:bottom w:val="single" w:sz="4" w:space="0" w:color="auto"/>
              <w:right w:val="single" w:sz="4" w:space="0" w:color="auto"/>
            </w:tcBorders>
            <w:shd w:val="clear" w:color="auto" w:fill="auto"/>
            <w:noWrap/>
            <w:vAlign w:val="center"/>
            <w:hideMark/>
          </w:tcPr>
          <w:p w14:paraId="78611C3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1,0150</w:t>
            </w:r>
          </w:p>
        </w:tc>
        <w:tc>
          <w:tcPr>
            <w:tcW w:w="462" w:type="pct"/>
            <w:tcBorders>
              <w:top w:val="nil"/>
              <w:left w:val="nil"/>
              <w:bottom w:val="single" w:sz="4" w:space="0" w:color="auto"/>
              <w:right w:val="single" w:sz="4" w:space="0" w:color="auto"/>
            </w:tcBorders>
            <w:shd w:val="clear" w:color="auto" w:fill="auto"/>
            <w:noWrap/>
            <w:vAlign w:val="center"/>
            <w:hideMark/>
          </w:tcPr>
          <w:p w14:paraId="4083449D"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0,8975</w:t>
            </w:r>
          </w:p>
        </w:tc>
      </w:tr>
      <w:tr w:rsidR="00D050F7" w:rsidRPr="009E5925" w14:paraId="57635312" w14:textId="77777777" w:rsidTr="00D050F7">
        <w:trPr>
          <w:trHeight w:val="300"/>
        </w:trPr>
        <w:tc>
          <w:tcPr>
            <w:tcW w:w="267" w:type="pct"/>
            <w:tcBorders>
              <w:top w:val="nil"/>
              <w:left w:val="single" w:sz="4" w:space="0" w:color="auto"/>
              <w:bottom w:val="single" w:sz="4" w:space="0" w:color="auto"/>
              <w:right w:val="single" w:sz="4" w:space="0" w:color="auto"/>
            </w:tcBorders>
            <w:shd w:val="clear" w:color="auto" w:fill="auto"/>
            <w:noWrap/>
            <w:vAlign w:val="center"/>
            <w:hideMark/>
          </w:tcPr>
          <w:p w14:paraId="2A9BDF08"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4</w:t>
            </w:r>
          </w:p>
        </w:tc>
        <w:tc>
          <w:tcPr>
            <w:tcW w:w="771" w:type="pct"/>
            <w:vMerge/>
            <w:tcBorders>
              <w:top w:val="nil"/>
              <w:left w:val="single" w:sz="4" w:space="0" w:color="auto"/>
              <w:bottom w:val="single" w:sz="4" w:space="0" w:color="auto"/>
              <w:right w:val="single" w:sz="4" w:space="0" w:color="auto"/>
            </w:tcBorders>
            <w:vAlign w:val="center"/>
            <w:hideMark/>
          </w:tcPr>
          <w:p w14:paraId="38C7F5F9" w14:textId="77777777" w:rsidR="00D050F7" w:rsidRPr="009E5925" w:rsidRDefault="00D050F7" w:rsidP="00D050F7">
            <w:pPr>
              <w:jc w:val="center"/>
              <w:rPr>
                <w:rFonts w:ascii="Myriad Pro" w:hAnsi="Myriad Pro"/>
                <w:color w:val="000000"/>
                <w:sz w:val="16"/>
                <w:szCs w:val="16"/>
              </w:rPr>
            </w:pPr>
          </w:p>
        </w:tc>
        <w:tc>
          <w:tcPr>
            <w:tcW w:w="281" w:type="pct"/>
            <w:tcBorders>
              <w:top w:val="nil"/>
              <w:left w:val="nil"/>
              <w:bottom w:val="single" w:sz="4" w:space="0" w:color="auto"/>
              <w:right w:val="single" w:sz="4" w:space="0" w:color="auto"/>
            </w:tcBorders>
            <w:shd w:val="clear" w:color="auto" w:fill="auto"/>
            <w:noWrap/>
            <w:vAlign w:val="center"/>
            <w:hideMark/>
          </w:tcPr>
          <w:p w14:paraId="6A34108B"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2020</w:t>
            </w:r>
          </w:p>
        </w:tc>
        <w:tc>
          <w:tcPr>
            <w:tcW w:w="441" w:type="pct"/>
            <w:tcBorders>
              <w:top w:val="nil"/>
              <w:left w:val="nil"/>
              <w:bottom w:val="single" w:sz="4" w:space="0" w:color="auto"/>
              <w:right w:val="single" w:sz="4" w:space="0" w:color="auto"/>
            </w:tcBorders>
            <w:shd w:val="clear" w:color="auto" w:fill="auto"/>
            <w:noWrap/>
            <w:vAlign w:val="center"/>
            <w:hideMark/>
          </w:tcPr>
          <w:p w14:paraId="6A6BA273"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Х</w:t>
            </w:r>
          </w:p>
        </w:tc>
        <w:tc>
          <w:tcPr>
            <w:tcW w:w="527" w:type="pct"/>
            <w:tcBorders>
              <w:top w:val="nil"/>
              <w:left w:val="nil"/>
              <w:bottom w:val="single" w:sz="4" w:space="0" w:color="auto"/>
              <w:right w:val="single" w:sz="4" w:space="0" w:color="auto"/>
            </w:tcBorders>
            <w:shd w:val="clear" w:color="auto" w:fill="auto"/>
            <w:noWrap/>
            <w:vAlign w:val="center"/>
            <w:hideMark/>
          </w:tcPr>
          <w:p w14:paraId="3E43FC94"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w:t>
            </w:r>
          </w:p>
        </w:tc>
        <w:tc>
          <w:tcPr>
            <w:tcW w:w="527" w:type="pct"/>
            <w:tcBorders>
              <w:top w:val="nil"/>
              <w:left w:val="nil"/>
              <w:bottom w:val="single" w:sz="4" w:space="0" w:color="auto"/>
              <w:right w:val="single" w:sz="4" w:space="0" w:color="auto"/>
            </w:tcBorders>
            <w:shd w:val="clear" w:color="auto" w:fill="auto"/>
            <w:noWrap/>
            <w:vAlign w:val="center"/>
            <w:hideMark/>
          </w:tcPr>
          <w:p w14:paraId="513D9BB2"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75</w:t>
            </w:r>
          </w:p>
        </w:tc>
        <w:tc>
          <w:tcPr>
            <w:tcW w:w="178" w:type="pct"/>
            <w:tcBorders>
              <w:top w:val="nil"/>
              <w:left w:val="nil"/>
              <w:bottom w:val="single" w:sz="4" w:space="0" w:color="auto"/>
              <w:right w:val="single" w:sz="4" w:space="0" w:color="auto"/>
            </w:tcBorders>
            <w:shd w:val="clear" w:color="auto" w:fill="auto"/>
            <w:noWrap/>
            <w:vAlign w:val="center"/>
            <w:hideMark/>
          </w:tcPr>
          <w:p w14:paraId="438AE503"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0,78</w:t>
            </w:r>
          </w:p>
        </w:tc>
        <w:tc>
          <w:tcPr>
            <w:tcW w:w="178" w:type="pct"/>
            <w:tcBorders>
              <w:top w:val="nil"/>
              <w:left w:val="nil"/>
              <w:bottom w:val="single" w:sz="4" w:space="0" w:color="auto"/>
              <w:right w:val="single" w:sz="4" w:space="0" w:color="auto"/>
            </w:tcBorders>
            <w:shd w:val="clear" w:color="auto" w:fill="auto"/>
            <w:noWrap/>
            <w:vAlign w:val="center"/>
            <w:hideMark/>
          </w:tcPr>
          <w:p w14:paraId="42808CC4"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5,15</w:t>
            </w:r>
          </w:p>
        </w:tc>
        <w:tc>
          <w:tcPr>
            <w:tcW w:w="178" w:type="pct"/>
            <w:tcBorders>
              <w:top w:val="nil"/>
              <w:left w:val="nil"/>
              <w:bottom w:val="single" w:sz="4" w:space="0" w:color="auto"/>
              <w:right w:val="single" w:sz="4" w:space="0" w:color="auto"/>
            </w:tcBorders>
            <w:shd w:val="clear" w:color="auto" w:fill="auto"/>
            <w:noWrap/>
            <w:vAlign w:val="center"/>
            <w:hideMark/>
          </w:tcPr>
          <w:p w14:paraId="58A50B86"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7,96</w:t>
            </w:r>
          </w:p>
        </w:tc>
        <w:tc>
          <w:tcPr>
            <w:tcW w:w="210" w:type="pct"/>
            <w:tcBorders>
              <w:top w:val="nil"/>
              <w:left w:val="nil"/>
              <w:bottom w:val="single" w:sz="4" w:space="0" w:color="auto"/>
              <w:right w:val="single" w:sz="4" w:space="0" w:color="auto"/>
            </w:tcBorders>
            <w:shd w:val="clear" w:color="auto" w:fill="auto"/>
            <w:noWrap/>
            <w:vAlign w:val="center"/>
            <w:hideMark/>
          </w:tcPr>
          <w:p w14:paraId="4EB80917"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11,89</w:t>
            </w:r>
          </w:p>
        </w:tc>
        <w:tc>
          <w:tcPr>
            <w:tcW w:w="431" w:type="pct"/>
            <w:tcBorders>
              <w:top w:val="nil"/>
              <w:left w:val="nil"/>
              <w:bottom w:val="single" w:sz="4" w:space="0" w:color="auto"/>
              <w:right w:val="single" w:sz="4" w:space="0" w:color="auto"/>
            </w:tcBorders>
            <w:shd w:val="clear" w:color="auto" w:fill="auto"/>
            <w:noWrap/>
            <w:vAlign w:val="center"/>
            <w:hideMark/>
          </w:tcPr>
          <w:p w14:paraId="0541A966"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0,0231</w:t>
            </w:r>
          </w:p>
        </w:tc>
        <w:tc>
          <w:tcPr>
            <w:tcW w:w="551" w:type="pct"/>
            <w:tcBorders>
              <w:top w:val="nil"/>
              <w:left w:val="nil"/>
              <w:bottom w:val="single" w:sz="4" w:space="0" w:color="auto"/>
              <w:right w:val="single" w:sz="4" w:space="0" w:color="auto"/>
            </w:tcBorders>
            <w:shd w:val="clear" w:color="auto" w:fill="auto"/>
            <w:noWrap/>
            <w:vAlign w:val="center"/>
            <w:hideMark/>
          </w:tcPr>
          <w:p w14:paraId="430C731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4FA711D1"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0,8975</w:t>
            </w:r>
          </w:p>
        </w:tc>
      </w:tr>
      <w:tr w:rsidR="00D050F7" w:rsidRPr="009E5925" w14:paraId="43BDA784" w14:textId="77777777" w:rsidTr="00D050F7">
        <w:trPr>
          <w:trHeight w:val="300"/>
        </w:trPr>
        <w:tc>
          <w:tcPr>
            <w:tcW w:w="267" w:type="pct"/>
            <w:tcBorders>
              <w:top w:val="nil"/>
              <w:left w:val="single" w:sz="4" w:space="0" w:color="auto"/>
              <w:bottom w:val="single" w:sz="4" w:space="0" w:color="auto"/>
              <w:right w:val="single" w:sz="4" w:space="0" w:color="auto"/>
            </w:tcBorders>
            <w:shd w:val="clear" w:color="auto" w:fill="auto"/>
            <w:noWrap/>
            <w:vAlign w:val="center"/>
            <w:hideMark/>
          </w:tcPr>
          <w:p w14:paraId="1876B2B5"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w:t>
            </w:r>
          </w:p>
        </w:tc>
        <w:tc>
          <w:tcPr>
            <w:tcW w:w="771" w:type="pct"/>
            <w:vMerge/>
            <w:tcBorders>
              <w:top w:val="nil"/>
              <w:left w:val="single" w:sz="4" w:space="0" w:color="auto"/>
              <w:bottom w:val="single" w:sz="4" w:space="0" w:color="auto"/>
              <w:right w:val="single" w:sz="4" w:space="0" w:color="auto"/>
            </w:tcBorders>
            <w:vAlign w:val="center"/>
            <w:hideMark/>
          </w:tcPr>
          <w:p w14:paraId="1CB28314" w14:textId="77777777" w:rsidR="00D050F7" w:rsidRPr="009E5925" w:rsidRDefault="00D050F7" w:rsidP="00D050F7">
            <w:pPr>
              <w:jc w:val="center"/>
              <w:rPr>
                <w:rFonts w:ascii="Myriad Pro" w:hAnsi="Myriad Pro"/>
                <w:color w:val="000000"/>
                <w:sz w:val="16"/>
                <w:szCs w:val="16"/>
              </w:rPr>
            </w:pPr>
          </w:p>
        </w:tc>
        <w:tc>
          <w:tcPr>
            <w:tcW w:w="281" w:type="pct"/>
            <w:tcBorders>
              <w:top w:val="nil"/>
              <w:left w:val="nil"/>
              <w:bottom w:val="single" w:sz="4" w:space="0" w:color="auto"/>
              <w:right w:val="single" w:sz="4" w:space="0" w:color="auto"/>
            </w:tcBorders>
            <w:shd w:val="clear" w:color="auto" w:fill="auto"/>
            <w:noWrap/>
            <w:vAlign w:val="center"/>
            <w:hideMark/>
          </w:tcPr>
          <w:p w14:paraId="075B4806"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2021</w:t>
            </w:r>
          </w:p>
        </w:tc>
        <w:tc>
          <w:tcPr>
            <w:tcW w:w="441" w:type="pct"/>
            <w:tcBorders>
              <w:top w:val="nil"/>
              <w:left w:val="nil"/>
              <w:bottom w:val="single" w:sz="4" w:space="0" w:color="auto"/>
              <w:right w:val="single" w:sz="4" w:space="0" w:color="auto"/>
            </w:tcBorders>
            <w:shd w:val="clear" w:color="auto" w:fill="auto"/>
            <w:noWrap/>
            <w:vAlign w:val="center"/>
            <w:hideMark/>
          </w:tcPr>
          <w:p w14:paraId="53E6B2AB"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Х</w:t>
            </w:r>
          </w:p>
        </w:tc>
        <w:tc>
          <w:tcPr>
            <w:tcW w:w="527" w:type="pct"/>
            <w:tcBorders>
              <w:top w:val="nil"/>
              <w:left w:val="nil"/>
              <w:bottom w:val="single" w:sz="4" w:space="0" w:color="auto"/>
              <w:right w:val="single" w:sz="4" w:space="0" w:color="auto"/>
            </w:tcBorders>
            <w:shd w:val="clear" w:color="auto" w:fill="auto"/>
            <w:noWrap/>
            <w:vAlign w:val="center"/>
            <w:hideMark/>
          </w:tcPr>
          <w:p w14:paraId="54613591"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2,0</w:t>
            </w:r>
          </w:p>
        </w:tc>
        <w:tc>
          <w:tcPr>
            <w:tcW w:w="527" w:type="pct"/>
            <w:tcBorders>
              <w:top w:val="nil"/>
              <w:left w:val="nil"/>
              <w:bottom w:val="single" w:sz="4" w:space="0" w:color="auto"/>
              <w:right w:val="single" w:sz="4" w:space="0" w:color="auto"/>
            </w:tcBorders>
            <w:shd w:val="clear" w:color="auto" w:fill="auto"/>
            <w:noWrap/>
            <w:vAlign w:val="center"/>
            <w:hideMark/>
          </w:tcPr>
          <w:p w14:paraId="3050E7A6"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75</w:t>
            </w:r>
          </w:p>
        </w:tc>
        <w:tc>
          <w:tcPr>
            <w:tcW w:w="178" w:type="pct"/>
            <w:tcBorders>
              <w:top w:val="nil"/>
              <w:left w:val="nil"/>
              <w:bottom w:val="single" w:sz="4" w:space="0" w:color="auto"/>
              <w:right w:val="single" w:sz="4" w:space="0" w:color="auto"/>
            </w:tcBorders>
            <w:shd w:val="clear" w:color="auto" w:fill="auto"/>
            <w:noWrap/>
            <w:vAlign w:val="center"/>
            <w:hideMark/>
          </w:tcPr>
          <w:p w14:paraId="2AD39B54"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0,78</w:t>
            </w:r>
          </w:p>
        </w:tc>
        <w:tc>
          <w:tcPr>
            <w:tcW w:w="178" w:type="pct"/>
            <w:tcBorders>
              <w:top w:val="nil"/>
              <w:left w:val="nil"/>
              <w:bottom w:val="single" w:sz="4" w:space="0" w:color="auto"/>
              <w:right w:val="single" w:sz="4" w:space="0" w:color="auto"/>
            </w:tcBorders>
            <w:shd w:val="clear" w:color="auto" w:fill="auto"/>
            <w:noWrap/>
            <w:vAlign w:val="center"/>
            <w:hideMark/>
          </w:tcPr>
          <w:p w14:paraId="12FABF0F"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5,15</w:t>
            </w:r>
          </w:p>
        </w:tc>
        <w:tc>
          <w:tcPr>
            <w:tcW w:w="178" w:type="pct"/>
            <w:tcBorders>
              <w:top w:val="nil"/>
              <w:left w:val="nil"/>
              <w:bottom w:val="single" w:sz="4" w:space="0" w:color="auto"/>
              <w:right w:val="single" w:sz="4" w:space="0" w:color="auto"/>
            </w:tcBorders>
            <w:shd w:val="clear" w:color="auto" w:fill="auto"/>
            <w:noWrap/>
            <w:vAlign w:val="center"/>
            <w:hideMark/>
          </w:tcPr>
          <w:p w14:paraId="38805840"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7,96</w:t>
            </w:r>
          </w:p>
        </w:tc>
        <w:tc>
          <w:tcPr>
            <w:tcW w:w="210" w:type="pct"/>
            <w:tcBorders>
              <w:top w:val="nil"/>
              <w:left w:val="nil"/>
              <w:bottom w:val="single" w:sz="4" w:space="0" w:color="auto"/>
              <w:right w:val="single" w:sz="4" w:space="0" w:color="auto"/>
            </w:tcBorders>
            <w:shd w:val="clear" w:color="auto" w:fill="auto"/>
            <w:noWrap/>
            <w:vAlign w:val="center"/>
            <w:hideMark/>
          </w:tcPr>
          <w:p w14:paraId="2EC652C3"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11,89</w:t>
            </w:r>
          </w:p>
        </w:tc>
        <w:tc>
          <w:tcPr>
            <w:tcW w:w="431" w:type="pct"/>
            <w:tcBorders>
              <w:top w:val="nil"/>
              <w:left w:val="nil"/>
              <w:bottom w:val="single" w:sz="4" w:space="0" w:color="auto"/>
              <w:right w:val="single" w:sz="4" w:space="0" w:color="auto"/>
            </w:tcBorders>
            <w:shd w:val="clear" w:color="auto" w:fill="auto"/>
            <w:noWrap/>
            <w:vAlign w:val="center"/>
            <w:hideMark/>
          </w:tcPr>
          <w:p w14:paraId="0961CF92"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0,0228</w:t>
            </w:r>
          </w:p>
        </w:tc>
        <w:tc>
          <w:tcPr>
            <w:tcW w:w="551" w:type="pct"/>
            <w:tcBorders>
              <w:top w:val="nil"/>
              <w:left w:val="nil"/>
              <w:bottom w:val="single" w:sz="4" w:space="0" w:color="auto"/>
              <w:right w:val="single" w:sz="4" w:space="0" w:color="auto"/>
            </w:tcBorders>
            <w:shd w:val="clear" w:color="auto" w:fill="auto"/>
            <w:noWrap/>
            <w:vAlign w:val="center"/>
            <w:hideMark/>
          </w:tcPr>
          <w:p w14:paraId="0864C785"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1,0000</w:t>
            </w:r>
          </w:p>
        </w:tc>
        <w:tc>
          <w:tcPr>
            <w:tcW w:w="462" w:type="pct"/>
            <w:tcBorders>
              <w:top w:val="nil"/>
              <w:left w:val="nil"/>
              <w:bottom w:val="single" w:sz="4" w:space="0" w:color="auto"/>
              <w:right w:val="single" w:sz="4" w:space="0" w:color="auto"/>
            </w:tcBorders>
            <w:shd w:val="clear" w:color="auto" w:fill="auto"/>
            <w:noWrap/>
            <w:vAlign w:val="center"/>
            <w:hideMark/>
          </w:tcPr>
          <w:p w14:paraId="1D46E4A1" w14:textId="77777777" w:rsidR="00D050F7" w:rsidRPr="009E5925" w:rsidRDefault="00D050F7" w:rsidP="00D050F7">
            <w:pPr>
              <w:jc w:val="center"/>
              <w:rPr>
                <w:rFonts w:ascii="Myriad Pro" w:hAnsi="Myriad Pro"/>
                <w:color w:val="000000"/>
                <w:sz w:val="16"/>
                <w:szCs w:val="16"/>
              </w:rPr>
            </w:pPr>
            <w:r w:rsidRPr="009E5925">
              <w:rPr>
                <w:rFonts w:ascii="Myriad Pro" w:hAnsi="Myriad Pro"/>
                <w:color w:val="000000"/>
                <w:sz w:val="16"/>
                <w:szCs w:val="16"/>
              </w:rPr>
              <w:t>0,8975</w:t>
            </w:r>
          </w:p>
        </w:tc>
      </w:tr>
    </w:tbl>
    <w:p w14:paraId="5DD0412D" w14:textId="77777777" w:rsidR="00D050F7" w:rsidRPr="009E5925" w:rsidRDefault="00D050F7" w:rsidP="00AB7F86">
      <w:pPr>
        <w:spacing w:line="360" w:lineRule="auto"/>
        <w:ind w:firstLine="567"/>
        <w:contextualSpacing/>
        <w:jc w:val="both"/>
        <w:rPr>
          <w:rFonts w:ascii="Myriad Pro" w:eastAsia="Calibri" w:hAnsi="Myriad Pro"/>
          <w:color w:val="000000" w:themeColor="text1"/>
          <w:sz w:val="26"/>
          <w:szCs w:val="26"/>
        </w:rPr>
        <w:sectPr w:rsidR="00D050F7" w:rsidRPr="009E5925" w:rsidSect="000C317B">
          <w:pgSz w:w="16838" w:h="11906" w:orient="landscape"/>
          <w:pgMar w:top="1843" w:right="851" w:bottom="1134" w:left="851" w:header="1247" w:footer="709" w:gutter="0"/>
          <w:cols w:space="708"/>
          <w:docGrid w:linePitch="360"/>
        </w:sectPr>
      </w:pPr>
    </w:p>
    <w:p w14:paraId="19614D77" w14:textId="29F6E1EA" w:rsidR="00C11BC1" w:rsidRPr="00043FD8" w:rsidRDefault="00043FD8" w:rsidP="00043FD8">
      <w:pPr>
        <w:pStyle w:val="a5"/>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33" w:name="_Toc64449409"/>
      <w:r w:rsidRPr="00043FD8">
        <w:rPr>
          <w:rFonts w:ascii="Myriad Pro" w:eastAsiaTheme="majorEastAsia" w:hAnsi="Myriad Pro"/>
          <w:b/>
          <w:color w:val="4F6228" w:themeColor="accent3" w:themeShade="80"/>
          <w:sz w:val="28"/>
          <w:szCs w:val="28"/>
        </w:rPr>
        <w:lastRenderedPageBreak/>
        <w:t xml:space="preserve">Анализ документов, предоставленных </w:t>
      </w:r>
      <w:r w:rsidR="00C179F9">
        <w:rPr>
          <w:rFonts w:ascii="Myriad Pro" w:eastAsiaTheme="majorEastAsia" w:hAnsi="Myriad Pro"/>
          <w:b/>
          <w:color w:val="4F6228" w:themeColor="accent3" w:themeShade="80"/>
          <w:sz w:val="28"/>
          <w:szCs w:val="28"/>
        </w:rPr>
        <w:t xml:space="preserve">филиалом </w:t>
      </w:r>
      <w:r>
        <w:rPr>
          <w:rFonts w:ascii="Myriad Pro" w:eastAsiaTheme="majorEastAsia" w:hAnsi="Myriad Pro"/>
          <w:b/>
          <w:color w:val="4F6228" w:themeColor="accent3" w:themeShade="80"/>
          <w:sz w:val="28"/>
          <w:szCs w:val="28"/>
        </w:rPr>
        <w:t>ПАО </w:t>
      </w:r>
      <w:r w:rsidRPr="00043FD8">
        <w:rPr>
          <w:rFonts w:ascii="Myriad Pro" w:eastAsiaTheme="majorEastAsia" w:hAnsi="Myriad Pro"/>
          <w:b/>
          <w:color w:val="4F6228" w:themeColor="accent3" w:themeShade="80"/>
          <w:sz w:val="28"/>
          <w:szCs w:val="28"/>
        </w:rPr>
        <w:t>«</w:t>
      </w:r>
      <w:r w:rsidR="0002008B">
        <w:rPr>
          <w:rFonts w:ascii="Myriad Pro" w:eastAsiaTheme="majorEastAsia" w:hAnsi="Myriad Pro"/>
          <w:b/>
          <w:color w:val="4F6228" w:themeColor="accent3" w:themeShade="80"/>
          <w:sz w:val="28"/>
          <w:szCs w:val="28"/>
        </w:rPr>
        <w:t>МРСК Сибири</w:t>
      </w:r>
      <w:r w:rsidRPr="00043FD8">
        <w:rPr>
          <w:rFonts w:ascii="Myriad Pro" w:eastAsiaTheme="majorEastAsia" w:hAnsi="Myriad Pro"/>
          <w:b/>
          <w:color w:val="4F6228" w:themeColor="accent3" w:themeShade="80"/>
          <w:sz w:val="28"/>
          <w:szCs w:val="28"/>
        </w:rPr>
        <w:t>» - «Хакасэнерго»</w:t>
      </w:r>
      <w:r>
        <w:rPr>
          <w:rFonts w:ascii="Myriad Pro" w:eastAsiaTheme="majorEastAsia" w:hAnsi="Myriad Pro"/>
          <w:b/>
          <w:color w:val="4F6228" w:themeColor="accent3" w:themeShade="80"/>
          <w:sz w:val="28"/>
          <w:szCs w:val="28"/>
        </w:rPr>
        <w:t xml:space="preserve"> </w:t>
      </w:r>
      <w:r w:rsidRPr="00043FD8">
        <w:rPr>
          <w:rFonts w:ascii="Myriad Pro" w:eastAsiaTheme="majorEastAsia" w:hAnsi="Myriad Pro"/>
          <w:b/>
          <w:color w:val="4F6228" w:themeColor="accent3" w:themeShade="80"/>
          <w:sz w:val="28"/>
          <w:szCs w:val="28"/>
        </w:rPr>
        <w:t xml:space="preserve">в </w:t>
      </w:r>
      <w:r w:rsidR="00C179F9" w:rsidRPr="009E5925">
        <w:rPr>
          <w:rFonts w:ascii="Myriad Pro" w:hAnsi="Myriad Pro"/>
          <w:b/>
          <w:color w:val="4F6228" w:themeColor="accent3" w:themeShade="80"/>
          <w:sz w:val="28"/>
          <w:szCs w:val="28"/>
        </w:rPr>
        <w:t>Государственны</w:t>
      </w:r>
      <w:r w:rsidR="00C179F9">
        <w:rPr>
          <w:rFonts w:ascii="Myriad Pro" w:hAnsi="Myriad Pro"/>
          <w:b/>
          <w:color w:val="4F6228" w:themeColor="accent3" w:themeShade="80"/>
          <w:sz w:val="28"/>
          <w:szCs w:val="28"/>
        </w:rPr>
        <w:t>й</w:t>
      </w:r>
      <w:r w:rsidR="00C179F9" w:rsidRPr="009E5925">
        <w:rPr>
          <w:rFonts w:ascii="Myriad Pro" w:hAnsi="Myriad Pro"/>
          <w:b/>
          <w:color w:val="4F6228" w:themeColor="accent3" w:themeShade="80"/>
          <w:sz w:val="28"/>
          <w:szCs w:val="28"/>
        </w:rPr>
        <w:t xml:space="preserve"> комитет по тарифам и энергетике Республики Хакасия</w:t>
      </w:r>
      <w:r w:rsidRPr="00043FD8">
        <w:rPr>
          <w:rFonts w:ascii="Myriad Pro" w:eastAsiaTheme="majorEastAsia" w:hAnsi="Myriad Pro"/>
          <w:b/>
          <w:color w:val="4F6228" w:themeColor="accent3" w:themeShade="80"/>
          <w:sz w:val="28"/>
          <w:szCs w:val="28"/>
        </w:rPr>
        <w:t xml:space="preserve"> в рамках рассмотрения дел об установлении тарифов, на основании которых </w:t>
      </w:r>
      <w:r w:rsidR="00C179F9" w:rsidRPr="009E5925">
        <w:rPr>
          <w:rFonts w:ascii="Myriad Pro" w:hAnsi="Myriad Pro"/>
          <w:b/>
          <w:color w:val="4F6228" w:themeColor="accent3" w:themeShade="80"/>
          <w:sz w:val="28"/>
          <w:szCs w:val="28"/>
        </w:rPr>
        <w:t>Государственным комитетом по тарифам и энергетике Республики Хакасия</w:t>
      </w:r>
      <w:r w:rsidRPr="00043FD8">
        <w:rPr>
          <w:rFonts w:ascii="Myriad Pro" w:eastAsiaTheme="majorEastAsia" w:hAnsi="Myriad Pro"/>
          <w:b/>
          <w:color w:val="4F6228" w:themeColor="accent3" w:themeShade="80"/>
          <w:sz w:val="28"/>
          <w:szCs w:val="28"/>
        </w:rPr>
        <w:t xml:space="preserve"> были приняты соответствующие тарифно-балансовые решения на 2017–2018 гг.</w:t>
      </w:r>
      <w:bookmarkEnd w:id="33"/>
    </w:p>
    <w:p w14:paraId="44E59A35" w14:textId="77777777" w:rsidR="00450920" w:rsidRPr="009E5925" w:rsidRDefault="008153D3" w:rsidP="00450920">
      <w:pPr>
        <w:pStyle w:val="3"/>
        <w:numPr>
          <w:ilvl w:val="1"/>
          <w:numId w:val="2"/>
        </w:numPr>
        <w:tabs>
          <w:tab w:val="left" w:pos="567"/>
        </w:tabs>
        <w:spacing w:before="0" w:line="360" w:lineRule="auto"/>
        <w:ind w:left="0" w:firstLine="0"/>
        <w:jc w:val="both"/>
        <w:rPr>
          <w:rFonts w:ascii="Myriad Pro" w:hAnsi="Myriad Pro" w:cs="Times New Roman"/>
          <w:b/>
          <w:color w:val="4F6228" w:themeColor="accent3" w:themeShade="80"/>
          <w:sz w:val="28"/>
          <w:szCs w:val="28"/>
        </w:rPr>
      </w:pPr>
      <w:bookmarkStart w:id="34" w:name="_Toc64449410"/>
      <w:r w:rsidRPr="009E5925">
        <w:rPr>
          <w:rFonts w:ascii="Myriad Pro" w:hAnsi="Myriad Pro" w:cs="Times New Roman"/>
          <w:b/>
          <w:color w:val="4F6228" w:themeColor="accent3" w:themeShade="80"/>
          <w:sz w:val="28"/>
          <w:szCs w:val="28"/>
        </w:rPr>
        <w:t>Анализ тарифно-балансовых решений</w:t>
      </w:r>
      <w:r w:rsidR="00595B94" w:rsidRPr="009E5925">
        <w:rPr>
          <w:rFonts w:ascii="Myriad Pro" w:hAnsi="Myriad Pro" w:cs="Times New Roman"/>
          <w:b/>
          <w:color w:val="4F6228" w:themeColor="accent3" w:themeShade="80"/>
          <w:sz w:val="28"/>
          <w:szCs w:val="28"/>
        </w:rPr>
        <w:t>, принятых</w:t>
      </w:r>
      <w:r w:rsidR="00450920" w:rsidRPr="009E5925">
        <w:rPr>
          <w:rFonts w:ascii="Myriad Pro" w:hAnsi="Myriad Pro" w:cs="Times New Roman"/>
          <w:b/>
          <w:color w:val="4F6228" w:themeColor="accent3" w:themeShade="80"/>
          <w:sz w:val="28"/>
          <w:szCs w:val="28"/>
        </w:rPr>
        <w:t xml:space="preserve"> Государственным комитетом по тарифам и энергетике Республики Хакасия</w:t>
      </w:r>
      <w:bookmarkEnd w:id="34"/>
      <w:r w:rsidR="00450920" w:rsidRPr="009E5925">
        <w:rPr>
          <w:rFonts w:ascii="Myriad Pro" w:hAnsi="Myriad Pro" w:cs="Times New Roman"/>
          <w:b/>
          <w:color w:val="4F6228" w:themeColor="accent3" w:themeShade="80"/>
          <w:sz w:val="28"/>
          <w:szCs w:val="28"/>
        </w:rPr>
        <w:t xml:space="preserve"> </w:t>
      </w:r>
    </w:p>
    <w:p w14:paraId="3759C423" w14:textId="04272E96" w:rsidR="000A18C9" w:rsidRPr="009E5925" w:rsidRDefault="000A18C9"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9C6473D" w14:textId="77777777" w:rsidR="000A18C9" w:rsidRPr="009E5925" w:rsidRDefault="000A18C9"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6A79E71" w14:textId="77777777" w:rsidR="000A18C9" w:rsidRPr="009E5925" w:rsidRDefault="000A18C9"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7762021" w14:textId="77777777" w:rsidR="000A18C9" w:rsidRPr="009E5925" w:rsidRDefault="000A18C9"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49BB6BFA"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362A356E"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0C508E1D"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09689726"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4) анализ экономической обоснованности расходов по статьям расходов;</w:t>
      </w:r>
    </w:p>
    <w:p w14:paraId="0C7B5184"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1F2FE15"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20A5043"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0B5CBB8" w14:textId="77777777" w:rsidR="000A18C9" w:rsidRPr="009E5925" w:rsidRDefault="000A18C9"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9552038" w14:textId="6BF9C06E" w:rsidR="009C2643" w:rsidRPr="009E5925" w:rsidRDefault="00450920"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Государственным комитетом по тарифам и энергетике Республики Хакасия</w:t>
      </w:r>
      <w:r w:rsidR="009C2643" w:rsidRPr="009E5925">
        <w:rPr>
          <w:rFonts w:ascii="Myriad Pro" w:eastAsia="Calibri" w:hAnsi="Myriad Pro"/>
          <w:color w:val="000000" w:themeColor="text1"/>
          <w:sz w:val="26"/>
          <w:szCs w:val="26"/>
        </w:rPr>
        <w:t xml:space="preserve"> на основании п. 22 Правил была проведена экспертиза предложения </w:t>
      </w:r>
      <w:r w:rsidR="00577263" w:rsidRPr="009E5925">
        <w:rPr>
          <w:rFonts w:ascii="Myriad Pro" w:eastAsia="Calibri" w:hAnsi="Myriad Pro"/>
          <w:color w:val="000000" w:themeColor="text1"/>
          <w:sz w:val="26"/>
          <w:szCs w:val="26"/>
        </w:rPr>
        <w:t xml:space="preserve">филиала </w:t>
      </w:r>
      <w:r w:rsidR="00043FD8">
        <w:rPr>
          <w:rFonts w:ascii="Myriad Pro" w:eastAsia="Calibri" w:hAnsi="Myriad Pro"/>
          <w:color w:val="000000" w:themeColor="text1"/>
          <w:sz w:val="26"/>
          <w:szCs w:val="26"/>
        </w:rPr>
        <w:t>ПАО </w:t>
      </w:r>
      <w:r w:rsidR="00DA4C2B" w:rsidRPr="009E5925">
        <w:rPr>
          <w:rFonts w:ascii="Myriad Pro" w:eastAsia="Calibri" w:hAnsi="Myriad Pro"/>
          <w:color w:val="000000" w:themeColor="text1"/>
          <w:sz w:val="26"/>
          <w:szCs w:val="26"/>
        </w:rPr>
        <w:t>«МРСК Сибири» - «</w:t>
      </w:r>
      <w:r w:rsidR="00467D48" w:rsidRPr="009E5925">
        <w:rPr>
          <w:rFonts w:ascii="Myriad Pro" w:eastAsia="Calibri" w:hAnsi="Myriad Pro"/>
          <w:color w:val="000000" w:themeColor="text1"/>
          <w:sz w:val="26"/>
          <w:szCs w:val="26"/>
        </w:rPr>
        <w:t>Хакасэнерго</w:t>
      </w:r>
      <w:r w:rsidR="00DA4C2B" w:rsidRPr="009E5925">
        <w:rPr>
          <w:rFonts w:ascii="Myriad Pro" w:eastAsia="Calibri" w:hAnsi="Myriad Pro"/>
          <w:color w:val="000000" w:themeColor="text1"/>
          <w:sz w:val="26"/>
          <w:szCs w:val="26"/>
        </w:rPr>
        <w:t>»</w:t>
      </w:r>
      <w:r w:rsidR="009C2643" w:rsidRPr="009E5925">
        <w:rPr>
          <w:rFonts w:ascii="Myriad Pro" w:eastAsia="Calibri" w:hAnsi="Myriad Pro"/>
          <w:color w:val="000000" w:themeColor="text1"/>
          <w:sz w:val="26"/>
          <w:szCs w:val="26"/>
        </w:rPr>
        <w:t xml:space="preserve"> об установлении тарифов на 201</w:t>
      </w:r>
      <w:r w:rsidRPr="009E5925">
        <w:rPr>
          <w:rFonts w:ascii="Myriad Pro" w:eastAsia="Calibri" w:hAnsi="Myriad Pro"/>
          <w:color w:val="000000" w:themeColor="text1"/>
          <w:sz w:val="26"/>
          <w:szCs w:val="26"/>
        </w:rPr>
        <w:t>7 и на 2018</w:t>
      </w:r>
      <w:r w:rsidR="009C2643" w:rsidRPr="009E5925">
        <w:rPr>
          <w:rFonts w:ascii="Myriad Pro" w:eastAsia="Calibri" w:hAnsi="Myriad Pro"/>
          <w:color w:val="000000" w:themeColor="text1"/>
          <w:sz w:val="26"/>
          <w:szCs w:val="26"/>
        </w:rPr>
        <w:t xml:space="preserve"> год.</w:t>
      </w:r>
    </w:p>
    <w:p w14:paraId="61C1DE08" w14:textId="327A2618" w:rsidR="006439B1" w:rsidRPr="009E5925" w:rsidRDefault="009C2643"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Исполнителем был произведен анализ Экспертного заключения</w:t>
      </w:r>
      <w:r w:rsidR="006439B1" w:rsidRPr="009E5925">
        <w:rPr>
          <w:rFonts w:ascii="Myriad Pro" w:eastAsia="Calibri" w:hAnsi="Myriad Pro"/>
          <w:color w:val="000000" w:themeColor="text1"/>
          <w:sz w:val="26"/>
          <w:szCs w:val="26"/>
        </w:rPr>
        <w:t xml:space="preserve"> по</w:t>
      </w:r>
      <w:r w:rsidR="00467D48" w:rsidRPr="009E5925">
        <w:rPr>
          <w:rFonts w:ascii="Myriad Pro" w:eastAsia="Calibri" w:hAnsi="Myriad Pro"/>
          <w:color w:val="000000" w:themeColor="text1"/>
          <w:sz w:val="26"/>
          <w:szCs w:val="26"/>
        </w:rPr>
        <w:t xml:space="preserve"> делу от 1</w:t>
      </w:r>
      <w:r w:rsidR="00762AD7" w:rsidRPr="009E5925">
        <w:rPr>
          <w:rFonts w:ascii="Myriad Pro" w:eastAsia="Calibri" w:hAnsi="Myriad Pro"/>
          <w:color w:val="000000" w:themeColor="text1"/>
          <w:sz w:val="26"/>
          <w:szCs w:val="26"/>
        </w:rPr>
        <w:t xml:space="preserve">2.05.2016 года </w:t>
      </w:r>
      <w:r w:rsidR="00DC5FAB">
        <w:rPr>
          <w:rFonts w:ascii="Myriad Pro" w:eastAsia="Calibri" w:hAnsi="Myriad Pro"/>
          <w:color w:val="000000" w:themeColor="text1"/>
          <w:sz w:val="26"/>
          <w:szCs w:val="26"/>
        </w:rPr>
        <w:t>№ </w:t>
      </w:r>
      <w:r w:rsidR="00762AD7" w:rsidRPr="009E5925">
        <w:rPr>
          <w:rFonts w:ascii="Myriad Pro" w:eastAsia="Calibri" w:hAnsi="Myriad Pro"/>
          <w:color w:val="000000" w:themeColor="text1"/>
          <w:sz w:val="26"/>
          <w:szCs w:val="26"/>
        </w:rPr>
        <w:t>Э-8/17</w:t>
      </w:r>
      <w:r w:rsidR="00467D48" w:rsidRPr="009E5925">
        <w:rPr>
          <w:rFonts w:ascii="Myriad Pro" w:eastAsia="Calibri" w:hAnsi="Myriad Pro"/>
          <w:color w:val="000000" w:themeColor="text1"/>
          <w:sz w:val="26"/>
          <w:szCs w:val="26"/>
        </w:rPr>
        <w:t xml:space="preserve"> </w:t>
      </w:r>
      <w:r w:rsidR="00640E95" w:rsidRPr="009E5925">
        <w:rPr>
          <w:rFonts w:ascii="Myriad Pro" w:eastAsia="Calibri" w:hAnsi="Myriad Pro"/>
          <w:color w:val="000000" w:themeColor="text1"/>
          <w:sz w:val="26"/>
          <w:szCs w:val="26"/>
        </w:rPr>
        <w:t xml:space="preserve">«Об установлении тарифов на услуги по передаче электрической энергии методом долгосрочной индексации необходимой валовой выручки филиала </w:t>
      </w:r>
      <w:r w:rsidR="00043FD8">
        <w:rPr>
          <w:rFonts w:ascii="Myriad Pro" w:eastAsia="Calibri" w:hAnsi="Myriad Pro"/>
          <w:color w:val="000000" w:themeColor="text1"/>
          <w:sz w:val="26"/>
          <w:szCs w:val="26"/>
        </w:rPr>
        <w:t>ПАО </w:t>
      </w:r>
      <w:r w:rsidR="00640E95" w:rsidRPr="009E5925">
        <w:rPr>
          <w:rFonts w:ascii="Myriad Pro" w:eastAsia="Calibri" w:hAnsi="Myriad Pro"/>
          <w:color w:val="000000" w:themeColor="text1"/>
          <w:sz w:val="26"/>
          <w:szCs w:val="26"/>
        </w:rPr>
        <w:t xml:space="preserve">«МРСК Сибири» - «Хакасэнерго» на </w:t>
      </w:r>
      <w:r w:rsidR="00762AD7" w:rsidRPr="009E5925">
        <w:rPr>
          <w:rFonts w:ascii="Myriad Pro" w:eastAsia="Calibri" w:hAnsi="Myriad Pro"/>
          <w:color w:val="000000" w:themeColor="text1"/>
          <w:sz w:val="26"/>
          <w:szCs w:val="26"/>
        </w:rPr>
        <w:t xml:space="preserve">период </w:t>
      </w:r>
      <w:r w:rsidR="00640E95" w:rsidRPr="009E5925">
        <w:rPr>
          <w:rFonts w:ascii="Myriad Pro" w:eastAsia="Calibri" w:hAnsi="Myriad Pro"/>
          <w:color w:val="000000" w:themeColor="text1"/>
          <w:sz w:val="26"/>
          <w:szCs w:val="26"/>
        </w:rPr>
        <w:t>201</w:t>
      </w:r>
      <w:r w:rsidR="00762AD7" w:rsidRPr="009E5925">
        <w:rPr>
          <w:rFonts w:ascii="Myriad Pro" w:eastAsia="Calibri" w:hAnsi="Myriad Pro"/>
          <w:color w:val="000000" w:themeColor="text1"/>
          <w:sz w:val="26"/>
          <w:szCs w:val="26"/>
        </w:rPr>
        <w:t>7-2021</w:t>
      </w:r>
      <w:r w:rsidR="00640E95" w:rsidRPr="009E5925">
        <w:rPr>
          <w:rFonts w:ascii="Myriad Pro" w:eastAsia="Calibri" w:hAnsi="Myriad Pro"/>
          <w:color w:val="000000" w:themeColor="text1"/>
          <w:sz w:val="26"/>
          <w:szCs w:val="26"/>
        </w:rPr>
        <w:t xml:space="preserve"> год</w:t>
      </w:r>
      <w:r w:rsidR="00762AD7" w:rsidRPr="009E5925">
        <w:rPr>
          <w:rFonts w:ascii="Myriad Pro" w:eastAsia="Calibri" w:hAnsi="Myriad Pro"/>
          <w:color w:val="000000" w:themeColor="text1"/>
          <w:sz w:val="26"/>
          <w:szCs w:val="26"/>
        </w:rPr>
        <w:t>ы</w:t>
      </w:r>
      <w:r w:rsidR="00640E95" w:rsidRPr="009E5925">
        <w:rPr>
          <w:rFonts w:ascii="Myriad Pro" w:eastAsia="Calibri" w:hAnsi="Myriad Pro"/>
          <w:color w:val="000000" w:themeColor="text1"/>
          <w:sz w:val="26"/>
          <w:szCs w:val="26"/>
        </w:rPr>
        <w:t>»</w:t>
      </w:r>
      <w:r w:rsidR="00467D48" w:rsidRPr="009E5925">
        <w:rPr>
          <w:rFonts w:ascii="Myriad Pro" w:eastAsia="Calibri" w:hAnsi="Myriad Pro"/>
          <w:color w:val="000000" w:themeColor="text1"/>
          <w:sz w:val="26"/>
          <w:szCs w:val="26"/>
        </w:rPr>
        <w:t xml:space="preserve"> </w:t>
      </w:r>
      <w:r w:rsidR="006439B1" w:rsidRPr="009E5925">
        <w:rPr>
          <w:rFonts w:ascii="Myriad Pro" w:eastAsia="Calibri" w:hAnsi="Myriad Pro"/>
          <w:color w:val="000000" w:themeColor="text1"/>
          <w:sz w:val="26"/>
          <w:szCs w:val="26"/>
        </w:rPr>
        <w:t>(далее – Экспертное заключение на 201</w:t>
      </w:r>
      <w:r w:rsidR="00762AD7" w:rsidRPr="009E5925">
        <w:rPr>
          <w:rFonts w:ascii="Myriad Pro" w:eastAsia="Calibri" w:hAnsi="Myriad Pro"/>
          <w:color w:val="000000" w:themeColor="text1"/>
          <w:sz w:val="26"/>
          <w:szCs w:val="26"/>
        </w:rPr>
        <w:t>7</w:t>
      </w:r>
      <w:r w:rsidR="006439B1" w:rsidRPr="009E5925">
        <w:rPr>
          <w:rFonts w:ascii="Myriad Pro" w:eastAsia="Calibri" w:hAnsi="Myriad Pro"/>
          <w:color w:val="000000" w:themeColor="text1"/>
          <w:sz w:val="26"/>
          <w:szCs w:val="26"/>
        </w:rPr>
        <w:t xml:space="preserve"> год) на предмет его соответствия требованиям п. 23 Правил.</w:t>
      </w:r>
    </w:p>
    <w:p w14:paraId="656FC301" w14:textId="77777777" w:rsidR="009C2643" w:rsidRPr="009E5925" w:rsidRDefault="009C2643"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По результатам анализа Экспертного заключения на 201</w:t>
      </w:r>
      <w:r w:rsidR="00762AD7" w:rsidRPr="009E5925">
        <w:rPr>
          <w:rFonts w:ascii="Myriad Pro" w:eastAsia="Calibri" w:hAnsi="Myriad Pro"/>
          <w:color w:val="000000" w:themeColor="text1"/>
          <w:sz w:val="26"/>
          <w:szCs w:val="26"/>
        </w:rPr>
        <w:t>7</w:t>
      </w:r>
      <w:r w:rsidRPr="009E5925">
        <w:rPr>
          <w:rFonts w:ascii="Myriad Pro" w:eastAsia="Calibri" w:hAnsi="Myriad Pro"/>
          <w:color w:val="000000" w:themeColor="text1"/>
          <w:sz w:val="26"/>
          <w:szCs w:val="26"/>
        </w:rPr>
        <w:t xml:space="preserve"> год</w:t>
      </w:r>
      <w:r w:rsidR="00137662" w:rsidRPr="009E5925">
        <w:rPr>
          <w:rFonts w:ascii="Myriad Pro" w:eastAsia="Calibri" w:hAnsi="Myriad Pro"/>
          <w:color w:val="000000" w:themeColor="text1"/>
          <w:sz w:val="26"/>
          <w:szCs w:val="26"/>
        </w:rPr>
        <w:t xml:space="preserve"> Исполнитель отмечает следующее:</w:t>
      </w:r>
    </w:p>
    <w:p w14:paraId="0B98DF00" w14:textId="03BBBC63" w:rsidR="00B41283" w:rsidRPr="009E5925" w:rsidRDefault="00860E4D" w:rsidP="00043FD8">
      <w:pPr>
        <w:pStyle w:val="a5"/>
        <w:numPr>
          <w:ilvl w:val="0"/>
          <w:numId w:val="6"/>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Материалы, обосновывающие </w:t>
      </w:r>
      <w:r w:rsidR="00B41283" w:rsidRPr="009E5925">
        <w:rPr>
          <w:rFonts w:ascii="Myriad Pro" w:hAnsi="Myriad Pro"/>
          <w:color w:val="000000" w:themeColor="text1"/>
          <w:sz w:val="26"/>
          <w:szCs w:val="26"/>
        </w:rPr>
        <w:t>предложени</w:t>
      </w:r>
      <w:r w:rsidRPr="009E5925">
        <w:rPr>
          <w:rFonts w:ascii="Myriad Pro" w:hAnsi="Myriad Pro"/>
          <w:color w:val="000000" w:themeColor="text1"/>
          <w:sz w:val="26"/>
          <w:szCs w:val="26"/>
        </w:rPr>
        <w:t>е</w:t>
      </w:r>
      <w:r w:rsidR="00B41283" w:rsidRPr="009E5925">
        <w:rPr>
          <w:rFonts w:ascii="Myriad Pro" w:hAnsi="Myriad Pro"/>
          <w:color w:val="000000" w:themeColor="text1"/>
          <w:sz w:val="26"/>
          <w:szCs w:val="26"/>
        </w:rPr>
        <w:t xml:space="preserve"> </w:t>
      </w:r>
      <w:r w:rsidR="007E344B" w:rsidRPr="009E5925">
        <w:rPr>
          <w:rFonts w:ascii="Myriad Pro" w:hAnsi="Myriad Pro"/>
          <w:color w:val="000000" w:themeColor="text1"/>
          <w:sz w:val="26"/>
          <w:szCs w:val="26"/>
        </w:rPr>
        <w:t xml:space="preserve">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w:t>
      </w:r>
      <w:r w:rsidR="00640E95" w:rsidRPr="009E5925">
        <w:rPr>
          <w:rFonts w:ascii="Myriad Pro" w:hAnsi="Myriad Pro"/>
          <w:color w:val="000000" w:themeColor="text1"/>
          <w:sz w:val="26"/>
          <w:szCs w:val="26"/>
        </w:rPr>
        <w:t>Хакасэнерго</w:t>
      </w:r>
      <w:r w:rsidRPr="009E5925">
        <w:rPr>
          <w:rFonts w:ascii="Myriad Pro" w:hAnsi="Myriad Pro"/>
          <w:color w:val="000000" w:themeColor="text1"/>
          <w:sz w:val="26"/>
          <w:szCs w:val="26"/>
        </w:rPr>
        <w:t xml:space="preserve">» (далее – </w:t>
      </w:r>
      <w:r w:rsidR="00A7312C" w:rsidRPr="009E5925">
        <w:rPr>
          <w:rFonts w:ascii="Myriad Pro" w:hAnsi="Myriad Pro"/>
          <w:color w:val="000000" w:themeColor="text1"/>
          <w:sz w:val="26"/>
          <w:szCs w:val="26"/>
        </w:rPr>
        <w:t>филиал</w:t>
      </w:r>
      <w:r w:rsidR="00640E95" w:rsidRPr="009E5925">
        <w:rPr>
          <w:rFonts w:ascii="Myriad Pro" w:hAnsi="Myriad Pro"/>
          <w:color w:val="000000" w:themeColor="text1"/>
          <w:sz w:val="26"/>
          <w:szCs w:val="26"/>
        </w:rPr>
        <w:t xml:space="preserve">) </w:t>
      </w:r>
      <w:r w:rsidRPr="009E5925">
        <w:rPr>
          <w:rFonts w:ascii="Myriad Pro" w:hAnsi="Myriad Pro"/>
          <w:color w:val="000000" w:themeColor="text1"/>
          <w:sz w:val="26"/>
          <w:szCs w:val="26"/>
        </w:rPr>
        <w:t>на 201</w:t>
      </w:r>
      <w:r w:rsidR="00B244C4" w:rsidRPr="009E5925">
        <w:rPr>
          <w:rFonts w:ascii="Myriad Pro" w:hAnsi="Myriad Pro"/>
          <w:color w:val="000000" w:themeColor="text1"/>
          <w:sz w:val="26"/>
          <w:szCs w:val="26"/>
        </w:rPr>
        <w:t>7</w:t>
      </w:r>
      <w:r w:rsidRPr="009E5925">
        <w:rPr>
          <w:rFonts w:ascii="Myriad Pro" w:hAnsi="Myriad Pro"/>
          <w:color w:val="000000" w:themeColor="text1"/>
          <w:sz w:val="26"/>
          <w:szCs w:val="26"/>
        </w:rPr>
        <w:t xml:space="preserve"> год, признаны </w:t>
      </w:r>
      <w:r w:rsidR="00B244C4" w:rsidRPr="009E5925">
        <w:rPr>
          <w:rFonts w:ascii="Myriad Pro" w:hAnsi="Myriad Pro"/>
          <w:color w:val="000000" w:themeColor="text1"/>
          <w:sz w:val="26"/>
          <w:szCs w:val="26"/>
        </w:rPr>
        <w:t>ГКТЭ РХ</w:t>
      </w:r>
      <w:r w:rsidRPr="009E5925">
        <w:rPr>
          <w:rFonts w:ascii="Myriad Pro" w:hAnsi="Myriad Pro"/>
          <w:color w:val="000000" w:themeColor="text1"/>
          <w:sz w:val="26"/>
          <w:szCs w:val="26"/>
        </w:rPr>
        <w:t xml:space="preserve"> </w:t>
      </w:r>
      <w:r w:rsidRPr="009E5925">
        <w:rPr>
          <w:rFonts w:ascii="Myriad Pro" w:hAnsi="Myriad Pro"/>
          <w:color w:val="000000" w:themeColor="text1"/>
          <w:sz w:val="26"/>
          <w:szCs w:val="26"/>
        </w:rPr>
        <w:lastRenderedPageBreak/>
        <w:t>достоверными</w:t>
      </w:r>
      <w:r w:rsidR="00640E95" w:rsidRPr="009E5925">
        <w:rPr>
          <w:rFonts w:ascii="Myriad Pro" w:hAnsi="Myriad Pro"/>
          <w:color w:val="000000" w:themeColor="text1"/>
          <w:sz w:val="26"/>
          <w:szCs w:val="26"/>
        </w:rPr>
        <w:t xml:space="preserve">, при этом ответственность </w:t>
      </w:r>
      <w:r w:rsidR="00E40CA6" w:rsidRPr="009E5925">
        <w:rPr>
          <w:rFonts w:ascii="Myriad Pro" w:hAnsi="Myriad Pro"/>
          <w:color w:val="000000" w:themeColor="text1"/>
          <w:sz w:val="26"/>
          <w:szCs w:val="26"/>
        </w:rPr>
        <w:t>за</w:t>
      </w:r>
      <w:r w:rsidR="00640E95" w:rsidRPr="009E5925">
        <w:rPr>
          <w:rFonts w:ascii="Myriad Pro" w:hAnsi="Myriad Pro"/>
          <w:color w:val="000000" w:themeColor="text1"/>
          <w:sz w:val="26"/>
          <w:szCs w:val="26"/>
        </w:rPr>
        <w:t xml:space="preserve"> достоверность представленных материалов несет руководитель филиала</w:t>
      </w:r>
      <w:r w:rsidR="00CC48E7" w:rsidRPr="009E5925">
        <w:rPr>
          <w:rFonts w:ascii="Myriad Pro" w:hAnsi="Myriad Pro"/>
          <w:color w:val="000000" w:themeColor="text1"/>
          <w:sz w:val="26"/>
          <w:szCs w:val="26"/>
        </w:rPr>
        <w:t>;</w:t>
      </w:r>
    </w:p>
    <w:p w14:paraId="02AFAA1E" w14:textId="77777777" w:rsidR="00860E4D" w:rsidRPr="009E5925" w:rsidRDefault="00860E4D" w:rsidP="00043FD8">
      <w:pPr>
        <w:pStyle w:val="a5"/>
        <w:numPr>
          <w:ilvl w:val="0"/>
          <w:numId w:val="6"/>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Расчетные и обосновывающие материалы, а также формы представления предложения филиала на 201</w:t>
      </w:r>
      <w:r w:rsidR="00B244C4" w:rsidRPr="009E5925">
        <w:rPr>
          <w:rFonts w:ascii="Myriad Pro" w:hAnsi="Myriad Pro"/>
          <w:color w:val="000000" w:themeColor="text1"/>
          <w:sz w:val="26"/>
          <w:szCs w:val="26"/>
        </w:rPr>
        <w:t>7</w:t>
      </w:r>
      <w:r w:rsidRPr="009E5925">
        <w:rPr>
          <w:rFonts w:ascii="Myriad Pro" w:hAnsi="Myriad Pro"/>
          <w:color w:val="000000" w:themeColor="text1"/>
          <w:sz w:val="26"/>
          <w:szCs w:val="26"/>
        </w:rPr>
        <w:t xml:space="preserve"> год признаны </w:t>
      </w:r>
      <w:r w:rsidR="00B81601" w:rsidRPr="009E5925">
        <w:rPr>
          <w:rFonts w:ascii="Myriad Pro" w:hAnsi="Myriad Pro"/>
          <w:color w:val="000000" w:themeColor="text1"/>
          <w:sz w:val="26"/>
          <w:szCs w:val="26"/>
        </w:rPr>
        <w:t>регулирующим органом</w:t>
      </w:r>
      <w:r w:rsidRPr="009E5925">
        <w:rPr>
          <w:rFonts w:ascii="Myriad Pro" w:hAnsi="Myriad Pro"/>
          <w:color w:val="000000" w:themeColor="text1"/>
          <w:sz w:val="26"/>
          <w:szCs w:val="26"/>
        </w:rPr>
        <w:t xml:space="preserve"> </w:t>
      </w:r>
      <w:r w:rsidR="00640E95" w:rsidRPr="009E5925">
        <w:rPr>
          <w:rFonts w:ascii="Myriad Pro" w:hAnsi="Myriad Pro"/>
          <w:color w:val="000000" w:themeColor="text1"/>
          <w:sz w:val="26"/>
          <w:szCs w:val="26"/>
        </w:rPr>
        <w:t xml:space="preserve">не </w:t>
      </w:r>
      <w:r w:rsidRPr="009E5925">
        <w:rPr>
          <w:rFonts w:ascii="Myriad Pro" w:hAnsi="Myriad Pro"/>
          <w:color w:val="000000" w:themeColor="text1"/>
          <w:sz w:val="26"/>
          <w:szCs w:val="26"/>
        </w:rPr>
        <w:t xml:space="preserve">соответствующими </w:t>
      </w:r>
      <w:r w:rsidR="00B81601" w:rsidRPr="009E5925">
        <w:rPr>
          <w:rFonts w:ascii="Myriad Pro" w:hAnsi="Myriad Pro"/>
          <w:color w:val="000000" w:themeColor="text1"/>
          <w:sz w:val="26"/>
          <w:szCs w:val="26"/>
        </w:rPr>
        <w:t xml:space="preserve">требованиям </w:t>
      </w:r>
      <w:r w:rsidRPr="009E5925">
        <w:rPr>
          <w:rFonts w:ascii="Myriad Pro" w:hAnsi="Myriad Pro"/>
          <w:color w:val="000000" w:themeColor="text1"/>
          <w:sz w:val="26"/>
          <w:szCs w:val="26"/>
        </w:rPr>
        <w:t>нормативно – методическим документ</w:t>
      </w:r>
      <w:r w:rsidR="00B81601" w:rsidRPr="009E5925">
        <w:rPr>
          <w:rFonts w:ascii="Myriad Pro" w:hAnsi="Myriad Pro"/>
          <w:color w:val="000000" w:themeColor="text1"/>
          <w:sz w:val="26"/>
          <w:szCs w:val="26"/>
        </w:rPr>
        <w:t>ов</w:t>
      </w:r>
      <w:r w:rsidRPr="009E5925">
        <w:rPr>
          <w:rFonts w:ascii="Myriad Pro" w:hAnsi="Myriad Pro"/>
          <w:color w:val="000000" w:themeColor="text1"/>
          <w:sz w:val="26"/>
          <w:szCs w:val="26"/>
        </w:rPr>
        <w:t xml:space="preserve"> </w:t>
      </w:r>
      <w:r w:rsidR="00B81601" w:rsidRPr="009E5925">
        <w:rPr>
          <w:rFonts w:ascii="Myriad Pro" w:hAnsi="Myriad Pro"/>
          <w:color w:val="000000" w:themeColor="text1"/>
          <w:sz w:val="26"/>
          <w:szCs w:val="26"/>
        </w:rPr>
        <w:t xml:space="preserve">в области государственного </w:t>
      </w:r>
      <w:r w:rsidRPr="009E5925">
        <w:rPr>
          <w:rFonts w:ascii="Myriad Pro" w:hAnsi="Myriad Pro"/>
          <w:color w:val="000000" w:themeColor="text1"/>
          <w:sz w:val="26"/>
          <w:szCs w:val="26"/>
        </w:rPr>
        <w:t>регулирования цен (тарифов)</w:t>
      </w:r>
      <w:r w:rsidR="00CC48E7" w:rsidRPr="009E5925">
        <w:rPr>
          <w:rFonts w:ascii="Myriad Pro" w:hAnsi="Myriad Pro"/>
          <w:color w:val="000000" w:themeColor="text1"/>
          <w:sz w:val="26"/>
          <w:szCs w:val="26"/>
        </w:rPr>
        <w:t>;</w:t>
      </w:r>
    </w:p>
    <w:p w14:paraId="281DED55" w14:textId="77777777" w:rsidR="00D13C4B" w:rsidRPr="009E5925" w:rsidRDefault="00B81601" w:rsidP="00043FD8">
      <w:pPr>
        <w:pStyle w:val="a5"/>
        <w:numPr>
          <w:ilvl w:val="0"/>
          <w:numId w:val="6"/>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Регулирующим органом</w:t>
      </w:r>
      <w:r w:rsidR="00640E95" w:rsidRPr="009E5925">
        <w:rPr>
          <w:rFonts w:ascii="Myriad Pro" w:hAnsi="Myriad Pro"/>
          <w:color w:val="000000" w:themeColor="text1"/>
          <w:sz w:val="26"/>
          <w:szCs w:val="26"/>
        </w:rPr>
        <w:t xml:space="preserve"> проведена оценка финансового </w:t>
      </w:r>
      <w:r w:rsidR="00A6413F" w:rsidRPr="009E5925">
        <w:rPr>
          <w:rFonts w:ascii="Myriad Pro" w:hAnsi="Myriad Pro"/>
          <w:color w:val="000000" w:themeColor="text1"/>
          <w:sz w:val="26"/>
          <w:szCs w:val="26"/>
        </w:rPr>
        <w:t>результат</w:t>
      </w:r>
      <w:r w:rsidR="000E5B08" w:rsidRPr="009E5925">
        <w:rPr>
          <w:rFonts w:ascii="Myriad Pro" w:hAnsi="Myriad Pro"/>
          <w:color w:val="000000" w:themeColor="text1"/>
          <w:sz w:val="26"/>
          <w:szCs w:val="26"/>
        </w:rPr>
        <w:t>а</w:t>
      </w:r>
      <w:r w:rsidR="00A6413F" w:rsidRPr="009E5925">
        <w:rPr>
          <w:rFonts w:ascii="Myriad Pro" w:hAnsi="Myriad Pro"/>
          <w:color w:val="000000" w:themeColor="text1"/>
          <w:sz w:val="26"/>
          <w:szCs w:val="26"/>
        </w:rPr>
        <w:t xml:space="preserve"> </w:t>
      </w:r>
      <w:r w:rsidR="00E40CA6" w:rsidRPr="009E5925">
        <w:rPr>
          <w:rFonts w:ascii="Myriad Pro" w:hAnsi="Myriad Pro"/>
          <w:color w:val="000000" w:themeColor="text1"/>
          <w:sz w:val="26"/>
          <w:szCs w:val="26"/>
        </w:rPr>
        <w:t>деятельности</w:t>
      </w:r>
      <w:r w:rsidR="00640E95" w:rsidRPr="009E5925">
        <w:rPr>
          <w:rFonts w:ascii="Myriad Pro" w:hAnsi="Myriad Pro"/>
          <w:color w:val="000000" w:themeColor="text1"/>
          <w:sz w:val="26"/>
          <w:szCs w:val="26"/>
        </w:rPr>
        <w:t xml:space="preserve"> фил</w:t>
      </w:r>
      <w:r w:rsidR="00D13C4B" w:rsidRPr="009E5925">
        <w:rPr>
          <w:rFonts w:ascii="Myriad Pro" w:hAnsi="Myriad Pro"/>
          <w:color w:val="000000" w:themeColor="text1"/>
          <w:sz w:val="26"/>
          <w:szCs w:val="26"/>
        </w:rPr>
        <w:t>иала за 201</w:t>
      </w:r>
      <w:r w:rsidR="00A6413F" w:rsidRPr="009E5925">
        <w:rPr>
          <w:rFonts w:ascii="Myriad Pro" w:hAnsi="Myriad Pro"/>
          <w:color w:val="000000" w:themeColor="text1"/>
          <w:sz w:val="26"/>
          <w:szCs w:val="26"/>
        </w:rPr>
        <w:t>4</w:t>
      </w:r>
      <w:r w:rsidR="00D13C4B" w:rsidRPr="009E5925">
        <w:rPr>
          <w:rFonts w:ascii="Myriad Pro" w:hAnsi="Myriad Pro"/>
          <w:color w:val="000000" w:themeColor="text1"/>
          <w:sz w:val="26"/>
          <w:szCs w:val="26"/>
        </w:rPr>
        <w:t xml:space="preserve"> – 201</w:t>
      </w:r>
      <w:r w:rsidR="00A6413F" w:rsidRPr="009E5925">
        <w:rPr>
          <w:rFonts w:ascii="Myriad Pro" w:hAnsi="Myriad Pro"/>
          <w:color w:val="000000" w:themeColor="text1"/>
          <w:sz w:val="26"/>
          <w:szCs w:val="26"/>
        </w:rPr>
        <w:t>6</w:t>
      </w:r>
      <w:r w:rsidR="00D13C4B" w:rsidRPr="009E5925">
        <w:rPr>
          <w:rFonts w:ascii="Myriad Pro" w:hAnsi="Myriad Pro"/>
          <w:color w:val="000000" w:themeColor="text1"/>
          <w:sz w:val="26"/>
          <w:szCs w:val="26"/>
        </w:rPr>
        <w:t xml:space="preserve"> год</w:t>
      </w:r>
      <w:r w:rsidR="00A6413F" w:rsidRPr="009E5925">
        <w:rPr>
          <w:rFonts w:ascii="Myriad Pro" w:hAnsi="Myriad Pro"/>
          <w:color w:val="000000" w:themeColor="text1"/>
          <w:sz w:val="26"/>
          <w:szCs w:val="26"/>
        </w:rPr>
        <w:t>ы</w:t>
      </w:r>
      <w:r w:rsidR="00D13C4B" w:rsidRPr="009E5925">
        <w:rPr>
          <w:rFonts w:ascii="Myriad Pro" w:hAnsi="Myriad Pro"/>
          <w:color w:val="000000" w:themeColor="text1"/>
          <w:sz w:val="26"/>
          <w:szCs w:val="26"/>
        </w:rPr>
        <w:t xml:space="preserve"> (1 полугодие). Отражены показатели, характеризующие финансовое состояние филиала, в том числе приведена динамика финансовых результатов филиала </w:t>
      </w:r>
      <w:r w:rsidR="00A6413F" w:rsidRPr="009E5925">
        <w:rPr>
          <w:rFonts w:ascii="Myriad Pro" w:hAnsi="Myriad Pro"/>
          <w:color w:val="000000" w:themeColor="text1"/>
          <w:sz w:val="26"/>
          <w:szCs w:val="26"/>
        </w:rPr>
        <w:t>за 2014 – 2016 годы (1 полугодие).</w:t>
      </w:r>
      <w:r w:rsidR="00A6413F" w:rsidRPr="009E5925">
        <w:rPr>
          <w:rFonts w:ascii="Myriad Pro" w:hAnsi="Myriad Pro"/>
          <w:color w:val="000000" w:themeColor="text1"/>
          <w:sz w:val="26"/>
          <w:szCs w:val="26"/>
        </w:rPr>
        <w:br/>
      </w:r>
      <w:r w:rsidR="00D13C4B" w:rsidRPr="009E5925">
        <w:rPr>
          <w:rFonts w:ascii="Myriad Pro" w:hAnsi="Myriad Pro"/>
          <w:color w:val="000000" w:themeColor="text1"/>
          <w:sz w:val="26"/>
          <w:szCs w:val="26"/>
        </w:rPr>
        <w:t>В том числе, анализ дебиторской и кредит</w:t>
      </w:r>
      <w:r w:rsidR="00CC2CB8" w:rsidRPr="009E5925">
        <w:rPr>
          <w:rFonts w:ascii="Myriad Pro" w:hAnsi="Myriad Pro"/>
          <w:color w:val="000000" w:themeColor="text1"/>
          <w:sz w:val="26"/>
          <w:szCs w:val="26"/>
        </w:rPr>
        <w:t>орской задолженности. При этом,</w:t>
      </w:r>
      <w:r w:rsidR="00CC2CB8" w:rsidRPr="009E5925">
        <w:rPr>
          <w:rFonts w:ascii="Myriad Pro" w:hAnsi="Myriad Pro"/>
          <w:color w:val="000000" w:themeColor="text1"/>
          <w:sz w:val="26"/>
          <w:szCs w:val="26"/>
        </w:rPr>
        <w:br/>
      </w:r>
      <w:r w:rsidR="00D13C4B" w:rsidRPr="009E5925">
        <w:rPr>
          <w:rFonts w:ascii="Myriad Pro" w:hAnsi="Myriad Pro"/>
          <w:color w:val="000000" w:themeColor="text1"/>
          <w:sz w:val="26"/>
          <w:szCs w:val="26"/>
        </w:rPr>
        <w:t xml:space="preserve">в экспертном заключении </w:t>
      </w:r>
      <w:r w:rsidR="00A6413F" w:rsidRPr="009E5925">
        <w:rPr>
          <w:rFonts w:ascii="Myriad Pro" w:hAnsi="Myriad Pro"/>
          <w:color w:val="000000" w:themeColor="text1"/>
          <w:sz w:val="26"/>
          <w:szCs w:val="26"/>
        </w:rPr>
        <w:t>ГКТЭ РХ</w:t>
      </w:r>
      <w:r w:rsidR="00D13C4B" w:rsidRPr="009E5925">
        <w:rPr>
          <w:rFonts w:ascii="Myriad Pro" w:hAnsi="Myriad Pro"/>
          <w:color w:val="000000" w:themeColor="text1"/>
          <w:sz w:val="26"/>
          <w:szCs w:val="26"/>
        </w:rPr>
        <w:t xml:space="preserve"> не определены показатели, характеризующие финансовую устойчивость и финансовое состояние организации.</w:t>
      </w:r>
      <w:r w:rsidR="00826B2E" w:rsidRPr="009E5925">
        <w:rPr>
          <w:rFonts w:ascii="Myriad Pro" w:hAnsi="Myriad Pro"/>
          <w:color w:val="000000" w:themeColor="text1"/>
          <w:sz w:val="26"/>
          <w:szCs w:val="26"/>
        </w:rPr>
        <w:t xml:space="preserve"> </w:t>
      </w:r>
    </w:p>
    <w:p w14:paraId="1F26A4B5" w14:textId="77777777" w:rsidR="00640E95" w:rsidRPr="009E5925" w:rsidRDefault="00D13C4B" w:rsidP="00043FD8">
      <w:pPr>
        <w:pStyle w:val="a5"/>
        <w:numPr>
          <w:ilvl w:val="0"/>
          <w:numId w:val="6"/>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Приведен анализ основных технико-экономических показателей за 201</w:t>
      </w:r>
      <w:r w:rsidR="00A6413F" w:rsidRPr="009E5925">
        <w:rPr>
          <w:rFonts w:ascii="Myriad Pro" w:hAnsi="Myriad Pro"/>
          <w:color w:val="000000" w:themeColor="text1"/>
          <w:sz w:val="26"/>
          <w:szCs w:val="26"/>
        </w:rPr>
        <w:t>4</w:t>
      </w:r>
      <w:r w:rsidRPr="009E5925">
        <w:rPr>
          <w:rFonts w:ascii="Myriad Pro" w:hAnsi="Myriad Pro"/>
          <w:color w:val="000000" w:themeColor="text1"/>
          <w:sz w:val="26"/>
          <w:szCs w:val="26"/>
        </w:rPr>
        <w:t xml:space="preserve"> – 201</w:t>
      </w:r>
      <w:r w:rsidR="00A6413F" w:rsidRPr="009E5925">
        <w:rPr>
          <w:rFonts w:ascii="Myriad Pro" w:hAnsi="Myriad Pro"/>
          <w:color w:val="000000" w:themeColor="text1"/>
          <w:sz w:val="26"/>
          <w:szCs w:val="26"/>
        </w:rPr>
        <w:t>6</w:t>
      </w:r>
      <w:r w:rsidRPr="009E5925">
        <w:rPr>
          <w:rFonts w:ascii="Myriad Pro" w:hAnsi="Myriad Pro"/>
          <w:color w:val="000000" w:themeColor="text1"/>
          <w:sz w:val="26"/>
          <w:szCs w:val="26"/>
        </w:rPr>
        <w:t xml:space="preserve"> годы (текущий период), в том числе, анализ натуральных показателей</w:t>
      </w:r>
      <w:r w:rsidR="00E40CA6" w:rsidRPr="009E5925">
        <w:rPr>
          <w:rFonts w:ascii="Myriad Pro" w:hAnsi="Myriad Pro"/>
          <w:color w:val="000000" w:themeColor="text1"/>
          <w:sz w:val="26"/>
          <w:szCs w:val="26"/>
        </w:rPr>
        <w:t>, без приведения балансовых показателей филиала, принятых регулирующим органом в расчет тарифов на услуги по передаче в период 201</w:t>
      </w:r>
      <w:r w:rsidR="00CC2CB8" w:rsidRPr="009E5925">
        <w:rPr>
          <w:rFonts w:ascii="Myriad Pro" w:hAnsi="Myriad Pro"/>
          <w:color w:val="000000" w:themeColor="text1"/>
          <w:sz w:val="26"/>
          <w:szCs w:val="26"/>
        </w:rPr>
        <w:t>5</w:t>
      </w:r>
      <w:r w:rsidR="00E40CA6" w:rsidRPr="009E5925">
        <w:rPr>
          <w:rFonts w:ascii="Myriad Pro" w:hAnsi="Myriad Pro"/>
          <w:color w:val="000000" w:themeColor="text1"/>
          <w:sz w:val="26"/>
          <w:szCs w:val="26"/>
        </w:rPr>
        <w:t>-201</w:t>
      </w:r>
      <w:r w:rsidR="00CC2CB8" w:rsidRPr="009E5925">
        <w:rPr>
          <w:rFonts w:ascii="Myriad Pro" w:hAnsi="Myriad Pro"/>
          <w:color w:val="000000" w:themeColor="text1"/>
          <w:sz w:val="26"/>
          <w:szCs w:val="26"/>
        </w:rPr>
        <w:t>7</w:t>
      </w:r>
      <w:r w:rsidR="00E40CA6" w:rsidRPr="009E5925">
        <w:rPr>
          <w:rFonts w:ascii="Myriad Pro" w:hAnsi="Myriad Pro"/>
          <w:color w:val="000000" w:themeColor="text1"/>
          <w:sz w:val="26"/>
          <w:szCs w:val="26"/>
        </w:rPr>
        <w:t xml:space="preserve"> годы (кроме величины потерь электрической энергии)</w:t>
      </w:r>
      <w:r w:rsidR="00FF4A39" w:rsidRPr="009E5925">
        <w:rPr>
          <w:rFonts w:ascii="Myriad Pro" w:hAnsi="Myriad Pro"/>
          <w:color w:val="000000" w:themeColor="text1"/>
          <w:sz w:val="26"/>
          <w:szCs w:val="26"/>
        </w:rPr>
        <w:t>;</w:t>
      </w:r>
    </w:p>
    <w:p w14:paraId="28898188" w14:textId="77777777" w:rsidR="00BB190B" w:rsidRPr="009E5925" w:rsidRDefault="00CC2CB8"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ГКТЭ РХ </w:t>
      </w:r>
      <w:r w:rsidR="00BB190B" w:rsidRPr="009E5925">
        <w:rPr>
          <w:rFonts w:ascii="Myriad Pro" w:hAnsi="Myriad Pro"/>
          <w:color w:val="000000" w:themeColor="text1"/>
          <w:sz w:val="26"/>
          <w:szCs w:val="26"/>
        </w:rPr>
        <w:t>проведен анализ соответствия организации критериям отнесения владельцев объектов электросетевого хозяйства к территориальным сетевым организациям</w:t>
      </w:r>
      <w:r w:rsidR="00FF4A39" w:rsidRPr="009E5925">
        <w:rPr>
          <w:rFonts w:ascii="Myriad Pro" w:hAnsi="Myriad Pro"/>
          <w:color w:val="000000" w:themeColor="text1"/>
          <w:sz w:val="26"/>
          <w:szCs w:val="26"/>
        </w:rPr>
        <w:t>;</w:t>
      </w:r>
    </w:p>
    <w:p w14:paraId="3E3B06B6" w14:textId="77777777" w:rsidR="008373AA" w:rsidRPr="009E5925" w:rsidRDefault="00222E86"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В Экспертном заключении </w:t>
      </w:r>
      <w:r w:rsidR="006B0AE0" w:rsidRPr="009E5925">
        <w:rPr>
          <w:rFonts w:ascii="Myriad Pro" w:hAnsi="Myriad Pro"/>
          <w:color w:val="000000" w:themeColor="text1"/>
          <w:sz w:val="26"/>
          <w:szCs w:val="26"/>
        </w:rPr>
        <w:t>приведен</w:t>
      </w:r>
      <w:r w:rsidRPr="009E5925">
        <w:rPr>
          <w:rFonts w:ascii="Myriad Pro" w:hAnsi="Myriad Pro"/>
          <w:color w:val="000000" w:themeColor="text1"/>
          <w:sz w:val="26"/>
          <w:szCs w:val="26"/>
        </w:rPr>
        <w:t xml:space="preserve"> анализ экономических показателей</w:t>
      </w:r>
      <w:r w:rsidR="006B0AE0" w:rsidRPr="009E5925">
        <w:rPr>
          <w:rFonts w:ascii="Myriad Pro" w:hAnsi="Myriad Pro"/>
          <w:color w:val="000000" w:themeColor="text1"/>
          <w:sz w:val="26"/>
          <w:szCs w:val="26"/>
        </w:rPr>
        <w:t>, в том числе по статьям расходов за 201</w:t>
      </w:r>
      <w:r w:rsidR="00CC2CB8" w:rsidRPr="009E5925">
        <w:rPr>
          <w:rFonts w:ascii="Myriad Pro" w:hAnsi="Myriad Pro"/>
          <w:color w:val="000000" w:themeColor="text1"/>
          <w:sz w:val="26"/>
          <w:szCs w:val="26"/>
        </w:rPr>
        <w:t>4</w:t>
      </w:r>
      <w:r w:rsidR="006B0AE0" w:rsidRPr="009E5925">
        <w:rPr>
          <w:rFonts w:ascii="Myriad Pro" w:hAnsi="Myriad Pro"/>
          <w:color w:val="000000" w:themeColor="text1"/>
          <w:sz w:val="26"/>
          <w:szCs w:val="26"/>
        </w:rPr>
        <w:t xml:space="preserve"> – 201</w:t>
      </w:r>
      <w:r w:rsidR="00CC2CB8" w:rsidRPr="009E5925">
        <w:rPr>
          <w:rFonts w:ascii="Myriad Pro" w:hAnsi="Myriad Pro"/>
          <w:color w:val="000000" w:themeColor="text1"/>
          <w:sz w:val="26"/>
          <w:szCs w:val="26"/>
        </w:rPr>
        <w:t>6</w:t>
      </w:r>
      <w:r w:rsidR="006B0AE0" w:rsidRPr="009E5925">
        <w:rPr>
          <w:rFonts w:ascii="Myriad Pro" w:hAnsi="Myriad Pro"/>
          <w:color w:val="000000" w:themeColor="text1"/>
          <w:sz w:val="26"/>
          <w:szCs w:val="26"/>
        </w:rPr>
        <w:t xml:space="preserve"> годы.</w:t>
      </w:r>
      <w:r w:rsidRPr="009E5925">
        <w:rPr>
          <w:rFonts w:ascii="Myriad Pro" w:hAnsi="Myriad Pro"/>
          <w:color w:val="000000" w:themeColor="text1"/>
          <w:sz w:val="26"/>
          <w:szCs w:val="26"/>
        </w:rPr>
        <w:t xml:space="preserve"> </w:t>
      </w:r>
      <w:r w:rsidR="006B0AE0" w:rsidRPr="009E5925">
        <w:rPr>
          <w:rFonts w:ascii="Myriad Pro" w:hAnsi="Myriad Pro"/>
          <w:color w:val="000000" w:themeColor="text1"/>
          <w:sz w:val="26"/>
          <w:szCs w:val="26"/>
        </w:rPr>
        <w:t xml:space="preserve">По отдельным статьям расходов в экспертизе указано, что филиал не представил документы в обоснование необходимости осуществления </w:t>
      </w:r>
      <w:r w:rsidR="00E40CA6" w:rsidRPr="009E5925">
        <w:rPr>
          <w:rFonts w:ascii="Myriad Pro" w:hAnsi="Myriad Pro"/>
          <w:color w:val="000000" w:themeColor="text1"/>
          <w:sz w:val="26"/>
          <w:szCs w:val="26"/>
        </w:rPr>
        <w:t xml:space="preserve">части </w:t>
      </w:r>
      <w:r w:rsidR="006B0AE0" w:rsidRPr="009E5925">
        <w:rPr>
          <w:rFonts w:ascii="Myriad Pro" w:hAnsi="Myriad Pro"/>
          <w:color w:val="000000" w:themeColor="text1"/>
          <w:sz w:val="26"/>
          <w:szCs w:val="26"/>
        </w:rPr>
        <w:t xml:space="preserve">расходов для деятельности по передаче электрической энергии по сетям. </w:t>
      </w:r>
      <w:r w:rsidRPr="009E5925">
        <w:rPr>
          <w:rFonts w:ascii="Myriad Pro" w:hAnsi="Myriad Pro"/>
          <w:color w:val="000000" w:themeColor="text1"/>
          <w:sz w:val="26"/>
          <w:szCs w:val="26"/>
        </w:rPr>
        <w:t xml:space="preserve">В </w:t>
      </w:r>
      <w:r w:rsidR="00595B94" w:rsidRPr="009E5925">
        <w:rPr>
          <w:rFonts w:ascii="Myriad Pro" w:hAnsi="Myriad Pro"/>
          <w:color w:val="000000" w:themeColor="text1"/>
          <w:sz w:val="26"/>
          <w:szCs w:val="26"/>
        </w:rPr>
        <w:t>соответствующих</w:t>
      </w:r>
      <w:r w:rsidR="00595B94" w:rsidRPr="009E5925" w:rsidDel="00595B94">
        <w:rPr>
          <w:rFonts w:ascii="Myriad Pro" w:hAnsi="Myriad Pro"/>
          <w:color w:val="000000" w:themeColor="text1"/>
          <w:sz w:val="26"/>
          <w:szCs w:val="26"/>
        </w:rPr>
        <w:t xml:space="preserve"> </w:t>
      </w:r>
      <w:r w:rsidRPr="009E5925">
        <w:rPr>
          <w:rFonts w:ascii="Myriad Pro" w:hAnsi="Myriad Pro"/>
          <w:color w:val="000000" w:themeColor="text1"/>
          <w:sz w:val="26"/>
          <w:szCs w:val="26"/>
        </w:rPr>
        <w:t>раздел</w:t>
      </w:r>
      <w:r w:rsidR="006B0AE0" w:rsidRPr="009E5925">
        <w:rPr>
          <w:rFonts w:ascii="Myriad Pro" w:hAnsi="Myriad Pro"/>
          <w:color w:val="000000" w:themeColor="text1"/>
          <w:sz w:val="26"/>
          <w:szCs w:val="26"/>
        </w:rPr>
        <w:t>ах</w:t>
      </w:r>
      <w:r w:rsidRPr="009E5925">
        <w:rPr>
          <w:rFonts w:ascii="Myriad Pro" w:hAnsi="Myriad Pro"/>
          <w:color w:val="000000" w:themeColor="text1"/>
          <w:sz w:val="26"/>
          <w:szCs w:val="26"/>
        </w:rPr>
        <w:t xml:space="preserve"> приведена динамика изменений </w:t>
      </w:r>
      <w:r w:rsidR="00BB190B" w:rsidRPr="009E5925">
        <w:rPr>
          <w:rFonts w:ascii="Myriad Pro" w:hAnsi="Myriad Pro"/>
          <w:color w:val="000000" w:themeColor="text1"/>
          <w:sz w:val="26"/>
          <w:szCs w:val="26"/>
        </w:rPr>
        <w:t xml:space="preserve">фактических и плановых </w:t>
      </w:r>
      <w:r w:rsidRPr="009E5925">
        <w:rPr>
          <w:rFonts w:ascii="Myriad Pro" w:hAnsi="Myriad Pro"/>
          <w:color w:val="000000" w:themeColor="text1"/>
          <w:sz w:val="26"/>
          <w:szCs w:val="26"/>
        </w:rPr>
        <w:t>балансовых показателей</w:t>
      </w:r>
      <w:r w:rsidR="00E40CA6" w:rsidRPr="009E5925">
        <w:rPr>
          <w:rFonts w:ascii="Myriad Pro" w:hAnsi="Myriad Pro"/>
          <w:color w:val="000000" w:themeColor="text1"/>
          <w:sz w:val="26"/>
          <w:szCs w:val="26"/>
        </w:rPr>
        <w:t xml:space="preserve"> (только в части величины потерь)</w:t>
      </w:r>
      <w:r w:rsidR="00BB190B" w:rsidRPr="009E5925">
        <w:rPr>
          <w:rFonts w:ascii="Myriad Pro" w:hAnsi="Myriad Pro"/>
          <w:color w:val="000000" w:themeColor="text1"/>
          <w:sz w:val="26"/>
          <w:szCs w:val="26"/>
        </w:rPr>
        <w:t>, без определения причин таковых изменений</w:t>
      </w:r>
      <w:r w:rsidR="00FF4A39" w:rsidRPr="009E5925">
        <w:rPr>
          <w:rFonts w:ascii="Myriad Pro" w:hAnsi="Myriad Pro"/>
          <w:color w:val="000000" w:themeColor="text1"/>
          <w:sz w:val="26"/>
          <w:szCs w:val="26"/>
        </w:rPr>
        <w:t>;</w:t>
      </w:r>
    </w:p>
    <w:p w14:paraId="797D58D1" w14:textId="20FF18D5" w:rsidR="0039286A" w:rsidRPr="009E5925" w:rsidRDefault="00DF4E96"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Исполнитель отмечает, что </w:t>
      </w:r>
      <w:bookmarkStart w:id="35" w:name="_Hlk53609370"/>
      <w:r w:rsidRPr="009E5925">
        <w:rPr>
          <w:rFonts w:ascii="Myriad Pro" w:hAnsi="Myriad Pro"/>
          <w:color w:val="000000" w:themeColor="text1"/>
          <w:sz w:val="26"/>
          <w:szCs w:val="26"/>
        </w:rPr>
        <w:t xml:space="preserve">анализ экономической обоснованности расходов по статьям расходов </w:t>
      </w:r>
      <w:r w:rsidR="00137662" w:rsidRPr="009E5925">
        <w:rPr>
          <w:rFonts w:ascii="Myriad Pro" w:hAnsi="Myriad Pro"/>
          <w:color w:val="000000" w:themeColor="text1"/>
          <w:sz w:val="26"/>
          <w:szCs w:val="26"/>
        </w:rPr>
        <w:t>отражен</w:t>
      </w:r>
      <w:r w:rsidRPr="009E5925">
        <w:rPr>
          <w:rFonts w:ascii="Myriad Pro" w:hAnsi="Myriad Pro"/>
          <w:color w:val="000000" w:themeColor="text1"/>
          <w:sz w:val="26"/>
          <w:szCs w:val="26"/>
        </w:rPr>
        <w:t xml:space="preserve"> </w:t>
      </w:r>
      <w:r w:rsidR="00E40CA6" w:rsidRPr="009E5925">
        <w:rPr>
          <w:rFonts w:ascii="Myriad Pro" w:hAnsi="Myriad Pro"/>
          <w:color w:val="000000" w:themeColor="text1"/>
          <w:sz w:val="26"/>
          <w:szCs w:val="26"/>
        </w:rPr>
        <w:t>регулирующим органом</w:t>
      </w:r>
      <w:r w:rsidR="00BB190B" w:rsidRPr="009E5925">
        <w:rPr>
          <w:rFonts w:ascii="Myriad Pro" w:hAnsi="Myriad Pro"/>
          <w:color w:val="000000" w:themeColor="text1"/>
          <w:sz w:val="26"/>
          <w:szCs w:val="26"/>
        </w:rPr>
        <w:t xml:space="preserve"> </w:t>
      </w:r>
      <w:r w:rsidRPr="009E5925">
        <w:rPr>
          <w:rFonts w:ascii="Myriad Pro" w:hAnsi="Myriad Pro"/>
          <w:color w:val="000000" w:themeColor="text1"/>
          <w:sz w:val="26"/>
          <w:szCs w:val="26"/>
        </w:rPr>
        <w:t>не по всем статьям</w:t>
      </w:r>
      <w:r w:rsidR="006E2D3B" w:rsidRPr="009E5925">
        <w:rPr>
          <w:rFonts w:ascii="Myriad Pro" w:hAnsi="Myriad Pro"/>
          <w:color w:val="000000" w:themeColor="text1"/>
          <w:sz w:val="26"/>
          <w:szCs w:val="26"/>
        </w:rPr>
        <w:t xml:space="preserve">, в том числе «Услуги по организации функционирования и развитию </w:t>
      </w:r>
      <w:r w:rsidR="006E2D3B" w:rsidRPr="009E5925">
        <w:rPr>
          <w:rFonts w:ascii="Myriad Pro" w:hAnsi="Myriad Pro"/>
          <w:color w:val="000000" w:themeColor="text1"/>
          <w:sz w:val="26"/>
          <w:szCs w:val="26"/>
        </w:rPr>
        <w:lastRenderedPageBreak/>
        <w:t>электросетевого комплекса»</w:t>
      </w:r>
      <w:bookmarkEnd w:id="35"/>
      <w:r w:rsidR="006E2D3B" w:rsidRPr="009E5925">
        <w:rPr>
          <w:rFonts w:ascii="Myriad Pro" w:hAnsi="Myriad Pro"/>
          <w:color w:val="000000" w:themeColor="text1"/>
          <w:sz w:val="26"/>
          <w:szCs w:val="26"/>
        </w:rPr>
        <w:t xml:space="preserve"> и «Выпадающие доходы от льготного ТП (п. 87 Основ ценообразования)»</w:t>
      </w:r>
      <w:r w:rsidR="005A4120">
        <w:rPr>
          <w:rFonts w:ascii="Myriad Pro" w:hAnsi="Myriad Pro"/>
          <w:color w:val="000000" w:themeColor="text1"/>
          <w:sz w:val="26"/>
          <w:szCs w:val="26"/>
        </w:rPr>
        <w:t xml:space="preserve"> </w:t>
      </w:r>
      <w:r w:rsidRPr="009E5925">
        <w:rPr>
          <w:rFonts w:ascii="Myriad Pro" w:hAnsi="Myriad Pro"/>
          <w:color w:val="000000" w:themeColor="text1"/>
          <w:sz w:val="26"/>
          <w:szCs w:val="26"/>
        </w:rPr>
        <w:t xml:space="preserve">и не в полном объеме. </w:t>
      </w:r>
      <w:r w:rsidR="00CE40F7" w:rsidRPr="009E5925">
        <w:rPr>
          <w:rFonts w:ascii="Myriad Pro" w:hAnsi="Myriad Pro"/>
          <w:color w:val="000000" w:themeColor="text1"/>
          <w:sz w:val="26"/>
          <w:szCs w:val="26"/>
        </w:rPr>
        <w:t>Не приведен подробный расчет расходов по некоторым статьям затрат, частично не указаны ссылки на правовые акты, в соответствии с которыми учитываются или не учитываются в анализе расходы по статьям затрат, подобные перечни представленных документов филиалом и использованных для анализа ГКТЭ РХ;</w:t>
      </w:r>
    </w:p>
    <w:p w14:paraId="58C54EEC" w14:textId="77777777" w:rsidR="00E40CA6" w:rsidRPr="009E5925" w:rsidRDefault="00E40CA6"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Также </w:t>
      </w:r>
      <w:bookmarkStart w:id="36" w:name="_Hlk53609411"/>
      <w:r w:rsidRPr="009E5925">
        <w:rPr>
          <w:rFonts w:ascii="Myriad Pro" w:hAnsi="Myriad Pro"/>
          <w:color w:val="000000" w:themeColor="text1"/>
          <w:sz w:val="26"/>
          <w:szCs w:val="26"/>
        </w:rPr>
        <w:t xml:space="preserve">Исполнитель отмечает наличие ошибок в экспертных заключениях регулирующего органа как в части </w:t>
      </w:r>
      <w:r w:rsidR="00A51349" w:rsidRPr="009E5925">
        <w:rPr>
          <w:rFonts w:ascii="Myriad Pro" w:hAnsi="Myriad Pro"/>
          <w:color w:val="000000" w:themeColor="text1"/>
          <w:sz w:val="26"/>
          <w:szCs w:val="26"/>
        </w:rPr>
        <w:t>соответствия данных таблиц</w:t>
      </w:r>
      <w:r w:rsidR="00A51349" w:rsidRPr="009E5925">
        <w:rPr>
          <w:rFonts w:ascii="Myriad Pro" w:hAnsi="Myriad Pro"/>
          <w:color w:val="000000" w:themeColor="text1"/>
          <w:sz w:val="26"/>
          <w:szCs w:val="26"/>
        </w:rPr>
        <w:br/>
        <w:t>и чисел по тексту</w:t>
      </w:r>
      <w:bookmarkEnd w:id="36"/>
      <w:r w:rsidR="00FF4A39" w:rsidRPr="009E5925">
        <w:rPr>
          <w:rFonts w:ascii="Myriad Pro" w:hAnsi="Myriad Pro"/>
          <w:color w:val="000000" w:themeColor="text1"/>
          <w:sz w:val="26"/>
          <w:szCs w:val="26"/>
        </w:rPr>
        <w:t>;</w:t>
      </w:r>
    </w:p>
    <w:p w14:paraId="24719D76" w14:textId="77777777" w:rsidR="002E6C52" w:rsidRPr="009E5925" w:rsidRDefault="003C75AE"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bookmarkStart w:id="37" w:name="_Hlk53609439"/>
      <w:r w:rsidRPr="009E5925">
        <w:rPr>
          <w:rFonts w:ascii="Myriad Pro" w:hAnsi="Myriad Pro"/>
          <w:color w:val="000000" w:themeColor="text1"/>
          <w:sz w:val="26"/>
          <w:szCs w:val="26"/>
        </w:rPr>
        <w:t>При анализе натуральных показателей для учета при тарифном регулировании на 201</w:t>
      </w:r>
      <w:r w:rsidR="006E2D3B" w:rsidRPr="009E5925">
        <w:rPr>
          <w:rFonts w:ascii="Myriad Pro" w:hAnsi="Myriad Pro"/>
          <w:color w:val="000000" w:themeColor="text1"/>
          <w:sz w:val="26"/>
          <w:szCs w:val="26"/>
        </w:rPr>
        <w:t>7</w:t>
      </w:r>
      <w:r w:rsidRPr="009E5925">
        <w:rPr>
          <w:rFonts w:ascii="Myriad Pro" w:hAnsi="Myriad Pro"/>
          <w:color w:val="000000" w:themeColor="text1"/>
          <w:sz w:val="26"/>
          <w:szCs w:val="26"/>
        </w:rPr>
        <w:t xml:space="preserve"> год в экспертизе </w:t>
      </w:r>
      <w:r w:rsidR="00FC08A5" w:rsidRPr="009E5925">
        <w:rPr>
          <w:rFonts w:ascii="Myriad Pro" w:hAnsi="Myriad Pro"/>
          <w:color w:val="000000" w:themeColor="text1"/>
          <w:sz w:val="26"/>
          <w:szCs w:val="26"/>
        </w:rPr>
        <w:t>ГКТЭ РХ</w:t>
      </w:r>
      <w:r w:rsidRPr="009E5925">
        <w:rPr>
          <w:rFonts w:ascii="Myriad Pro" w:hAnsi="Myriad Pro"/>
          <w:color w:val="000000" w:themeColor="text1"/>
          <w:sz w:val="26"/>
          <w:szCs w:val="26"/>
        </w:rPr>
        <w:t xml:space="preserve"> не проведен анализ динамики показателей балансов и изменения условных единиц оборудования за фактический период деятельности филиала</w:t>
      </w:r>
      <w:bookmarkEnd w:id="37"/>
      <w:r w:rsidR="002E6C52" w:rsidRPr="009E5925">
        <w:rPr>
          <w:rFonts w:ascii="Myriad Pro" w:hAnsi="Myriad Pro"/>
          <w:color w:val="000000" w:themeColor="text1"/>
          <w:sz w:val="26"/>
          <w:szCs w:val="26"/>
        </w:rPr>
        <w:t>.</w:t>
      </w:r>
    </w:p>
    <w:p w14:paraId="35B276A8" w14:textId="07E42352" w:rsidR="006E2D3B" w:rsidRPr="009E5925" w:rsidRDefault="006E2D3B"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Исполнителем был произведен анализ Экспертного заключения по делу от 11.05.2017 года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 xml:space="preserve">Э-4/18 «Об установлении тарифов на услуги по передаче электрической энергии методом долгосрочной индексации необходимой валовой выручки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 «Хакасэнерго» на период 2018 год» (далее – Экспертное заключение на 2018 год) на предмет его соответствия требованиям п. 23 Правил.</w:t>
      </w:r>
    </w:p>
    <w:p w14:paraId="1A7EED1D" w14:textId="58781A93" w:rsidR="006E2D3B" w:rsidRPr="009E5925" w:rsidRDefault="006E2D3B"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По результатам анализа Экспертного заключения на 201</w:t>
      </w:r>
      <w:r w:rsidR="009516E7" w:rsidRPr="009E5925">
        <w:rPr>
          <w:rFonts w:ascii="Myriad Pro" w:eastAsia="Calibri" w:hAnsi="Myriad Pro"/>
          <w:color w:val="000000" w:themeColor="text1"/>
          <w:sz w:val="26"/>
          <w:szCs w:val="26"/>
        </w:rPr>
        <w:t>8</w:t>
      </w:r>
      <w:r w:rsidRPr="009E5925">
        <w:rPr>
          <w:rFonts w:ascii="Myriad Pro" w:eastAsia="Calibri" w:hAnsi="Myriad Pro"/>
          <w:color w:val="000000" w:themeColor="text1"/>
          <w:sz w:val="26"/>
          <w:szCs w:val="26"/>
        </w:rPr>
        <w:t xml:space="preserve"> год Исполнитель отмечает следующее:</w:t>
      </w:r>
    </w:p>
    <w:p w14:paraId="125B4276" w14:textId="15E75875"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Материалы, обосновывающие предложение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(далее – филиал) на 201</w:t>
      </w:r>
      <w:r w:rsidR="000E5B08" w:rsidRPr="009E5925">
        <w:rPr>
          <w:rFonts w:ascii="Myriad Pro" w:hAnsi="Myriad Pro"/>
          <w:color w:val="000000" w:themeColor="text1"/>
          <w:sz w:val="26"/>
          <w:szCs w:val="26"/>
        </w:rPr>
        <w:t>8</w:t>
      </w:r>
      <w:r w:rsidRPr="009E5925">
        <w:rPr>
          <w:rFonts w:ascii="Myriad Pro" w:hAnsi="Myriad Pro"/>
          <w:color w:val="000000" w:themeColor="text1"/>
          <w:sz w:val="26"/>
          <w:szCs w:val="26"/>
        </w:rPr>
        <w:t xml:space="preserve"> год, признаны ГКТЭ РХ достоверными, при этом ответственность за достоверность представленных материалов несет руководитель филиала;</w:t>
      </w:r>
    </w:p>
    <w:p w14:paraId="521162F0" w14:textId="77777777"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Расчетные и обосновывающие материалы, а также формы представления предложения филиала на 201</w:t>
      </w:r>
      <w:r w:rsidR="000E5B08" w:rsidRPr="009E5925">
        <w:rPr>
          <w:rFonts w:ascii="Myriad Pro" w:hAnsi="Myriad Pro"/>
          <w:color w:val="000000" w:themeColor="text1"/>
          <w:sz w:val="26"/>
          <w:szCs w:val="26"/>
        </w:rPr>
        <w:t>8</w:t>
      </w:r>
      <w:r w:rsidRPr="009E5925">
        <w:rPr>
          <w:rFonts w:ascii="Myriad Pro" w:hAnsi="Myriad Pro"/>
          <w:color w:val="000000" w:themeColor="text1"/>
          <w:sz w:val="26"/>
          <w:szCs w:val="26"/>
        </w:rPr>
        <w:t xml:space="preserve"> год признаны регулирующим органом не соответствующими требованиям нормативно – методическим документов в области государственного регулирования цен (тарифов);</w:t>
      </w:r>
    </w:p>
    <w:p w14:paraId="000D6244" w14:textId="77777777"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Регулирующим органом проведена оценка финансового результат</w:t>
      </w:r>
      <w:r w:rsidR="000E5B08" w:rsidRPr="009E5925">
        <w:rPr>
          <w:rFonts w:ascii="Myriad Pro" w:hAnsi="Myriad Pro"/>
          <w:color w:val="000000" w:themeColor="text1"/>
          <w:sz w:val="26"/>
          <w:szCs w:val="26"/>
        </w:rPr>
        <w:t>а</w:t>
      </w:r>
      <w:r w:rsidRPr="009E5925">
        <w:rPr>
          <w:rFonts w:ascii="Myriad Pro" w:hAnsi="Myriad Pro"/>
          <w:color w:val="000000" w:themeColor="text1"/>
          <w:sz w:val="26"/>
          <w:szCs w:val="26"/>
        </w:rPr>
        <w:t xml:space="preserve"> деятельности филиала за 201</w:t>
      </w:r>
      <w:r w:rsidR="000E5B08" w:rsidRPr="009E5925">
        <w:rPr>
          <w:rFonts w:ascii="Myriad Pro" w:hAnsi="Myriad Pro"/>
          <w:color w:val="000000" w:themeColor="text1"/>
          <w:sz w:val="26"/>
          <w:szCs w:val="26"/>
        </w:rPr>
        <w:t>5</w:t>
      </w:r>
      <w:r w:rsidRPr="009E5925">
        <w:rPr>
          <w:rFonts w:ascii="Myriad Pro" w:hAnsi="Myriad Pro"/>
          <w:color w:val="000000" w:themeColor="text1"/>
          <w:sz w:val="26"/>
          <w:szCs w:val="26"/>
        </w:rPr>
        <w:t xml:space="preserve"> – 201</w:t>
      </w:r>
      <w:r w:rsidR="000E5B08" w:rsidRPr="009E5925">
        <w:rPr>
          <w:rFonts w:ascii="Myriad Pro" w:hAnsi="Myriad Pro"/>
          <w:color w:val="000000" w:themeColor="text1"/>
          <w:sz w:val="26"/>
          <w:szCs w:val="26"/>
        </w:rPr>
        <w:t xml:space="preserve">7 </w:t>
      </w:r>
      <w:r w:rsidRPr="009E5925">
        <w:rPr>
          <w:rFonts w:ascii="Myriad Pro" w:hAnsi="Myriad Pro"/>
          <w:color w:val="000000" w:themeColor="text1"/>
          <w:sz w:val="26"/>
          <w:szCs w:val="26"/>
        </w:rPr>
        <w:t xml:space="preserve">годы (1 полугодие). Отражены показатели, </w:t>
      </w:r>
      <w:r w:rsidRPr="009E5925">
        <w:rPr>
          <w:rFonts w:ascii="Myriad Pro" w:hAnsi="Myriad Pro"/>
          <w:color w:val="000000" w:themeColor="text1"/>
          <w:sz w:val="26"/>
          <w:szCs w:val="26"/>
        </w:rPr>
        <w:lastRenderedPageBreak/>
        <w:t xml:space="preserve">характеризующие финансовое состояние филиала, в том числе приведена динамика финансовых результатов филиала </w:t>
      </w:r>
      <w:r w:rsidR="000E5B08" w:rsidRPr="009E5925">
        <w:rPr>
          <w:rFonts w:ascii="Myriad Pro" w:hAnsi="Myriad Pro"/>
          <w:color w:val="000000" w:themeColor="text1"/>
          <w:sz w:val="26"/>
          <w:szCs w:val="26"/>
        </w:rPr>
        <w:t>за 2015 – 2017 годы (1 полугодие).</w:t>
      </w:r>
      <w:r w:rsidR="000E5B08" w:rsidRPr="009E5925">
        <w:rPr>
          <w:rFonts w:ascii="Myriad Pro" w:hAnsi="Myriad Pro"/>
          <w:color w:val="000000" w:themeColor="text1"/>
          <w:sz w:val="26"/>
          <w:szCs w:val="26"/>
        </w:rPr>
        <w:br/>
      </w:r>
      <w:r w:rsidRPr="009E5925">
        <w:rPr>
          <w:rFonts w:ascii="Myriad Pro" w:hAnsi="Myriad Pro"/>
          <w:color w:val="000000" w:themeColor="text1"/>
          <w:sz w:val="26"/>
          <w:szCs w:val="26"/>
        </w:rPr>
        <w:t>В том числе, анализ дебиторской и кредит</w:t>
      </w:r>
      <w:r w:rsidR="000E5B08" w:rsidRPr="009E5925">
        <w:rPr>
          <w:rFonts w:ascii="Myriad Pro" w:hAnsi="Myriad Pro"/>
          <w:color w:val="000000" w:themeColor="text1"/>
          <w:sz w:val="26"/>
          <w:szCs w:val="26"/>
        </w:rPr>
        <w:t xml:space="preserve">орской задолженности. При этом </w:t>
      </w:r>
      <w:r w:rsidRPr="009E5925">
        <w:rPr>
          <w:rFonts w:ascii="Myriad Pro" w:hAnsi="Myriad Pro"/>
          <w:color w:val="000000" w:themeColor="text1"/>
          <w:sz w:val="26"/>
          <w:szCs w:val="26"/>
        </w:rPr>
        <w:t xml:space="preserve">в экспертном заключении ГКТЭ РХ не определены показатели, характеризующие финансовую устойчивость и финансовое состояние организации. </w:t>
      </w:r>
    </w:p>
    <w:p w14:paraId="1C7F6C59" w14:textId="77777777"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Приведен анализ основных технико-экономических показателей за 201</w:t>
      </w:r>
      <w:r w:rsidR="000E5B08" w:rsidRPr="009E5925">
        <w:rPr>
          <w:rFonts w:ascii="Myriad Pro" w:hAnsi="Myriad Pro"/>
          <w:color w:val="000000" w:themeColor="text1"/>
          <w:sz w:val="26"/>
          <w:szCs w:val="26"/>
        </w:rPr>
        <w:t>5</w:t>
      </w:r>
      <w:r w:rsidRPr="009E5925">
        <w:rPr>
          <w:rFonts w:ascii="Myriad Pro" w:hAnsi="Myriad Pro"/>
          <w:color w:val="000000" w:themeColor="text1"/>
          <w:sz w:val="26"/>
          <w:szCs w:val="26"/>
        </w:rPr>
        <w:t xml:space="preserve"> – 201</w:t>
      </w:r>
      <w:r w:rsidR="000E5B08" w:rsidRPr="009E5925">
        <w:rPr>
          <w:rFonts w:ascii="Myriad Pro" w:hAnsi="Myriad Pro"/>
          <w:color w:val="000000" w:themeColor="text1"/>
          <w:sz w:val="26"/>
          <w:szCs w:val="26"/>
        </w:rPr>
        <w:t>7</w:t>
      </w:r>
      <w:r w:rsidRPr="009E5925">
        <w:rPr>
          <w:rFonts w:ascii="Myriad Pro" w:hAnsi="Myriad Pro"/>
          <w:color w:val="000000" w:themeColor="text1"/>
          <w:sz w:val="26"/>
          <w:szCs w:val="26"/>
        </w:rPr>
        <w:t xml:space="preserve"> годы (текущий период), в том числе, анализ натуральных показателей, без приведения балансовых показателей филиала, принятых регулирующим органом в расчет тарифов на услуги по передаче в период 201</w:t>
      </w:r>
      <w:r w:rsidR="000E5B08" w:rsidRPr="009E5925">
        <w:rPr>
          <w:rFonts w:ascii="Myriad Pro" w:hAnsi="Myriad Pro"/>
          <w:color w:val="000000" w:themeColor="text1"/>
          <w:sz w:val="26"/>
          <w:szCs w:val="26"/>
        </w:rPr>
        <w:t>6</w:t>
      </w:r>
      <w:r w:rsidRPr="009E5925">
        <w:rPr>
          <w:rFonts w:ascii="Myriad Pro" w:hAnsi="Myriad Pro"/>
          <w:color w:val="000000" w:themeColor="text1"/>
          <w:sz w:val="26"/>
          <w:szCs w:val="26"/>
        </w:rPr>
        <w:t>-201</w:t>
      </w:r>
      <w:r w:rsidR="000E5B08" w:rsidRPr="009E5925">
        <w:rPr>
          <w:rFonts w:ascii="Myriad Pro" w:hAnsi="Myriad Pro"/>
          <w:color w:val="000000" w:themeColor="text1"/>
          <w:sz w:val="26"/>
          <w:szCs w:val="26"/>
        </w:rPr>
        <w:t>8</w:t>
      </w:r>
      <w:r w:rsidRPr="009E5925">
        <w:rPr>
          <w:rFonts w:ascii="Myriad Pro" w:hAnsi="Myriad Pro"/>
          <w:color w:val="000000" w:themeColor="text1"/>
          <w:sz w:val="26"/>
          <w:szCs w:val="26"/>
        </w:rPr>
        <w:t xml:space="preserve"> годы (кроме величины потерь электрической энергии);</w:t>
      </w:r>
    </w:p>
    <w:p w14:paraId="5F6C5B2A" w14:textId="77777777"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ГКТЭ РХ проведен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AF230A6" w14:textId="77777777" w:rsidR="006E2D3B" w:rsidRPr="009E5925" w:rsidRDefault="006E2D3B"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В Экспертном заключении приведен анализ экономических показателей, в том числе по статьям расходов за 201</w:t>
      </w:r>
      <w:r w:rsidR="000E5B08" w:rsidRPr="009E5925">
        <w:rPr>
          <w:rFonts w:ascii="Myriad Pro" w:hAnsi="Myriad Pro"/>
          <w:color w:val="000000" w:themeColor="text1"/>
          <w:sz w:val="26"/>
          <w:szCs w:val="26"/>
        </w:rPr>
        <w:t>5 – 2017</w:t>
      </w:r>
      <w:r w:rsidRPr="009E5925">
        <w:rPr>
          <w:rFonts w:ascii="Myriad Pro" w:hAnsi="Myriad Pro"/>
          <w:color w:val="000000" w:themeColor="text1"/>
          <w:sz w:val="26"/>
          <w:szCs w:val="26"/>
        </w:rPr>
        <w:t xml:space="preserve"> годы. По отдельным статьям расходов в экспертизе указано, что филиал не представил документы в обоснование необходимости осуществления части расходов для деятельности по передаче электрической энергии по сетям. В соответствующих</w:t>
      </w:r>
      <w:r w:rsidRPr="009E5925" w:rsidDel="00595B94">
        <w:rPr>
          <w:rFonts w:ascii="Myriad Pro" w:hAnsi="Myriad Pro"/>
          <w:color w:val="000000" w:themeColor="text1"/>
          <w:sz w:val="26"/>
          <w:szCs w:val="26"/>
        </w:rPr>
        <w:t xml:space="preserve"> </w:t>
      </w:r>
      <w:r w:rsidRPr="009E5925">
        <w:rPr>
          <w:rFonts w:ascii="Myriad Pro" w:hAnsi="Myriad Pro"/>
          <w:color w:val="000000" w:themeColor="text1"/>
          <w:sz w:val="26"/>
          <w:szCs w:val="26"/>
        </w:rPr>
        <w:t>разделах приведена динамика изменений фактических и плановых балансовых показателей (только в части величины потерь), без определения причин таковых изменений;</w:t>
      </w:r>
    </w:p>
    <w:p w14:paraId="18413AB5" w14:textId="77777777" w:rsidR="000E5B08" w:rsidRPr="009E5925" w:rsidRDefault="000E5B08"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Исполнитель отмечает, что анализ экономической обоснованности расходов по статьям расходов отражен регулирующим органом по всем статьям, и в полном объеме. Не приведен подробный расчет расходов по </w:t>
      </w:r>
      <w:r w:rsidR="00CE40F7" w:rsidRPr="009E5925">
        <w:rPr>
          <w:rFonts w:ascii="Myriad Pro" w:hAnsi="Myriad Pro"/>
          <w:color w:val="000000" w:themeColor="text1"/>
          <w:sz w:val="26"/>
          <w:szCs w:val="26"/>
        </w:rPr>
        <w:t xml:space="preserve">некоторым </w:t>
      </w:r>
      <w:r w:rsidRPr="009E5925">
        <w:rPr>
          <w:rFonts w:ascii="Myriad Pro" w:hAnsi="Myriad Pro"/>
          <w:color w:val="000000" w:themeColor="text1"/>
          <w:sz w:val="26"/>
          <w:szCs w:val="26"/>
        </w:rPr>
        <w:t xml:space="preserve">статьям затрат, </w:t>
      </w:r>
      <w:r w:rsidR="00CE40F7" w:rsidRPr="009E5925">
        <w:rPr>
          <w:rFonts w:ascii="Myriad Pro" w:hAnsi="Myriad Pro"/>
          <w:color w:val="000000" w:themeColor="text1"/>
          <w:sz w:val="26"/>
          <w:szCs w:val="26"/>
        </w:rPr>
        <w:t xml:space="preserve">частично </w:t>
      </w:r>
      <w:r w:rsidRPr="009E5925">
        <w:rPr>
          <w:rFonts w:ascii="Myriad Pro" w:hAnsi="Myriad Pro"/>
          <w:color w:val="000000" w:themeColor="text1"/>
          <w:sz w:val="26"/>
          <w:szCs w:val="26"/>
        </w:rPr>
        <w:t xml:space="preserve">не указаны ссылки на правовые акты, в соответствии с которыми учитываются или не учитываются в анализе расходы по статьям затрат, </w:t>
      </w:r>
      <w:r w:rsidR="00CE40F7" w:rsidRPr="009E5925">
        <w:rPr>
          <w:rFonts w:ascii="Myriad Pro" w:hAnsi="Myriad Pro"/>
          <w:color w:val="000000" w:themeColor="text1"/>
          <w:sz w:val="26"/>
          <w:szCs w:val="26"/>
        </w:rPr>
        <w:t xml:space="preserve">подобные </w:t>
      </w:r>
      <w:r w:rsidRPr="009E5925">
        <w:rPr>
          <w:rFonts w:ascii="Myriad Pro" w:hAnsi="Myriad Pro"/>
          <w:color w:val="000000" w:themeColor="text1"/>
          <w:sz w:val="26"/>
          <w:szCs w:val="26"/>
        </w:rPr>
        <w:t>перечни представленных документов филиалом и использованных для анализа ГКТЭ РХ;</w:t>
      </w:r>
    </w:p>
    <w:p w14:paraId="1975E289" w14:textId="77777777" w:rsidR="000E5B08" w:rsidRPr="009E5925" w:rsidRDefault="000E5B08"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Также Исполнитель отмечает наличие ошибок в экспертных заключениях регулирующего органа как в части соответствия данных таблиц</w:t>
      </w:r>
      <w:r w:rsidRPr="009E5925">
        <w:rPr>
          <w:rFonts w:ascii="Myriad Pro" w:hAnsi="Myriad Pro"/>
          <w:color w:val="000000" w:themeColor="text1"/>
          <w:sz w:val="26"/>
          <w:szCs w:val="26"/>
        </w:rPr>
        <w:br/>
        <w:t>и чисел по тексту;</w:t>
      </w:r>
    </w:p>
    <w:p w14:paraId="5A805EC3" w14:textId="77777777" w:rsidR="000E5B08" w:rsidRPr="009E5925" w:rsidRDefault="000E5B08" w:rsidP="00043FD8">
      <w:pPr>
        <w:pStyle w:val="a5"/>
        <w:numPr>
          <w:ilvl w:val="0"/>
          <w:numId w:val="6"/>
        </w:numPr>
        <w:tabs>
          <w:tab w:val="left" w:pos="993"/>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lastRenderedPageBreak/>
        <w:t>При анализе натуральных показателей для учета при тарифном регулировании на 201</w:t>
      </w:r>
      <w:r w:rsidR="00FC08A5" w:rsidRPr="009E5925">
        <w:rPr>
          <w:rFonts w:ascii="Myriad Pro" w:hAnsi="Myriad Pro"/>
          <w:color w:val="000000" w:themeColor="text1"/>
          <w:sz w:val="26"/>
          <w:szCs w:val="26"/>
        </w:rPr>
        <w:t>8</w:t>
      </w:r>
      <w:r w:rsidRPr="009E5925">
        <w:rPr>
          <w:rFonts w:ascii="Myriad Pro" w:hAnsi="Myriad Pro"/>
          <w:color w:val="000000" w:themeColor="text1"/>
          <w:sz w:val="26"/>
          <w:szCs w:val="26"/>
        </w:rPr>
        <w:t xml:space="preserve"> год в экспертизе </w:t>
      </w:r>
      <w:r w:rsidR="00FC08A5" w:rsidRPr="009E5925">
        <w:rPr>
          <w:rFonts w:ascii="Myriad Pro" w:hAnsi="Myriad Pro"/>
          <w:color w:val="000000" w:themeColor="text1"/>
          <w:sz w:val="26"/>
          <w:szCs w:val="26"/>
        </w:rPr>
        <w:t>ГКТЭ РХ</w:t>
      </w:r>
      <w:r w:rsidRPr="009E5925">
        <w:rPr>
          <w:rFonts w:ascii="Myriad Pro" w:hAnsi="Myriad Pro"/>
          <w:color w:val="000000" w:themeColor="text1"/>
          <w:sz w:val="26"/>
          <w:szCs w:val="26"/>
        </w:rPr>
        <w:t xml:space="preserve"> не проведен анализ динамики показателей балансов и изменения условных единиц оборудования за фактический период деятельности филиала.</w:t>
      </w:r>
    </w:p>
    <w:p w14:paraId="09C03323" w14:textId="77777777" w:rsidR="000E5B08" w:rsidRPr="009E5925" w:rsidRDefault="000E5B08" w:rsidP="000E5B08">
      <w:pPr>
        <w:rPr>
          <w:rFonts w:ascii="Myriad Pro" w:hAnsi="Myriad Pro"/>
          <w:highlight w:val="yellow"/>
        </w:rPr>
        <w:sectPr w:rsidR="000E5B08" w:rsidRPr="009E5925" w:rsidSect="009E5925">
          <w:pgSz w:w="11906" w:h="16838"/>
          <w:pgMar w:top="1134" w:right="851" w:bottom="1134" w:left="1701" w:header="709" w:footer="709" w:gutter="0"/>
          <w:cols w:space="708"/>
          <w:docGrid w:linePitch="360"/>
        </w:sectPr>
      </w:pPr>
    </w:p>
    <w:p w14:paraId="2D768674" w14:textId="3F065BF3" w:rsidR="004D7D17" w:rsidRPr="009E5925" w:rsidRDefault="004D7D17" w:rsidP="00AB7F86">
      <w:pPr>
        <w:pStyle w:val="3"/>
        <w:numPr>
          <w:ilvl w:val="1"/>
          <w:numId w:val="2"/>
        </w:numPr>
        <w:tabs>
          <w:tab w:val="left" w:pos="567"/>
        </w:tabs>
        <w:spacing w:before="0" w:line="360" w:lineRule="auto"/>
        <w:ind w:left="0" w:firstLine="0"/>
        <w:jc w:val="both"/>
        <w:rPr>
          <w:rFonts w:ascii="Myriad Pro" w:hAnsi="Myriad Pro" w:cs="Times New Roman"/>
          <w:b/>
          <w:color w:val="4F6228" w:themeColor="accent3" w:themeShade="80"/>
          <w:sz w:val="28"/>
          <w:szCs w:val="28"/>
        </w:rPr>
      </w:pPr>
      <w:bookmarkStart w:id="38" w:name="_Toc64449411"/>
      <w:r w:rsidRPr="009E5925">
        <w:rPr>
          <w:rFonts w:ascii="Myriad Pro" w:hAnsi="Myriad Pro" w:cs="Times New Roman"/>
          <w:b/>
          <w:color w:val="4F6228" w:themeColor="accent3" w:themeShade="80"/>
          <w:sz w:val="28"/>
          <w:szCs w:val="28"/>
        </w:rPr>
        <w:lastRenderedPageBreak/>
        <w:t xml:space="preserve">Анализ документов, предоставленных </w:t>
      </w:r>
      <w:r w:rsidR="00C8094C" w:rsidRPr="009E5925">
        <w:rPr>
          <w:rFonts w:ascii="Myriad Pro" w:hAnsi="Myriad Pro" w:cs="Times New Roman"/>
          <w:b/>
          <w:color w:val="4F6228" w:themeColor="accent3" w:themeShade="80"/>
          <w:sz w:val="28"/>
          <w:szCs w:val="28"/>
        </w:rPr>
        <w:t xml:space="preserve">филиалом </w:t>
      </w:r>
      <w:r w:rsidR="00043FD8">
        <w:rPr>
          <w:rFonts w:ascii="Myriad Pro" w:hAnsi="Myriad Pro" w:cs="Times New Roman"/>
          <w:b/>
          <w:color w:val="4F6228" w:themeColor="accent3" w:themeShade="80"/>
          <w:sz w:val="28"/>
          <w:szCs w:val="28"/>
        </w:rPr>
        <w:t>ПАО </w:t>
      </w:r>
      <w:r w:rsidR="00E1210E" w:rsidRPr="009E5925">
        <w:rPr>
          <w:rFonts w:ascii="Myriad Pro" w:hAnsi="Myriad Pro" w:cs="Times New Roman"/>
          <w:b/>
          <w:color w:val="4F6228" w:themeColor="accent3" w:themeShade="80"/>
          <w:sz w:val="28"/>
          <w:szCs w:val="28"/>
        </w:rPr>
        <w:t>«МРСК Сибири» - «</w:t>
      </w:r>
      <w:r w:rsidR="0084294C" w:rsidRPr="009E5925">
        <w:rPr>
          <w:rFonts w:ascii="Myriad Pro" w:hAnsi="Myriad Pro" w:cs="Times New Roman"/>
          <w:b/>
          <w:color w:val="4F6228" w:themeColor="accent3" w:themeShade="80"/>
          <w:sz w:val="28"/>
          <w:szCs w:val="28"/>
        </w:rPr>
        <w:t>Хакасэнерго</w:t>
      </w:r>
      <w:r w:rsidR="00E1210E" w:rsidRPr="009E5925">
        <w:rPr>
          <w:rFonts w:ascii="Myriad Pro" w:hAnsi="Myriad Pro" w:cs="Times New Roman"/>
          <w:b/>
          <w:color w:val="4F6228" w:themeColor="accent3" w:themeShade="80"/>
          <w:sz w:val="28"/>
          <w:szCs w:val="28"/>
        </w:rPr>
        <w:t>»</w:t>
      </w:r>
      <w:r w:rsidR="00C8094C" w:rsidRPr="009E5925">
        <w:rPr>
          <w:rFonts w:ascii="Myriad Pro" w:hAnsi="Myriad Pro" w:cs="Times New Roman"/>
          <w:b/>
          <w:color w:val="4F6228" w:themeColor="accent3" w:themeShade="80"/>
          <w:sz w:val="28"/>
          <w:szCs w:val="28"/>
        </w:rPr>
        <w:t xml:space="preserve"> </w:t>
      </w:r>
      <w:r w:rsidRPr="009E5925">
        <w:rPr>
          <w:rFonts w:ascii="Myriad Pro" w:hAnsi="Myriad Pro" w:cs="Times New Roman"/>
          <w:b/>
          <w:color w:val="4F6228" w:themeColor="accent3" w:themeShade="80"/>
          <w:sz w:val="28"/>
          <w:szCs w:val="28"/>
        </w:rPr>
        <w:t xml:space="preserve">в </w:t>
      </w:r>
      <w:r w:rsidR="00277E70" w:rsidRPr="009E5925">
        <w:rPr>
          <w:rFonts w:ascii="Myriad Pro" w:hAnsi="Myriad Pro" w:cs="Times New Roman"/>
          <w:b/>
          <w:color w:val="4F6228" w:themeColor="accent3" w:themeShade="80"/>
          <w:sz w:val="28"/>
          <w:szCs w:val="28"/>
        </w:rPr>
        <w:t>Государственный комитет по тарифам и энергетике Республики Хакасия</w:t>
      </w:r>
      <w:r w:rsidRPr="009E5925">
        <w:rPr>
          <w:rFonts w:ascii="Myriad Pro" w:hAnsi="Myriad Pro" w:cs="Times New Roman"/>
          <w:b/>
          <w:color w:val="4F6228" w:themeColor="accent3" w:themeShade="80"/>
          <w:sz w:val="28"/>
          <w:szCs w:val="28"/>
        </w:rPr>
        <w:t xml:space="preserve"> в рамках рассмотрения дела об установлении тарифов</w:t>
      </w:r>
      <w:r w:rsidR="008153D3" w:rsidRPr="009E5925">
        <w:rPr>
          <w:rFonts w:ascii="Myriad Pro" w:hAnsi="Myriad Pro" w:cs="Times New Roman"/>
          <w:b/>
          <w:color w:val="4F6228" w:themeColor="accent3" w:themeShade="80"/>
          <w:sz w:val="28"/>
          <w:szCs w:val="28"/>
        </w:rPr>
        <w:t xml:space="preserve"> н</w:t>
      </w:r>
      <w:r w:rsidRPr="009E5925">
        <w:rPr>
          <w:rFonts w:ascii="Myriad Pro" w:hAnsi="Myriad Pro" w:cs="Times New Roman"/>
          <w:b/>
          <w:color w:val="4F6228" w:themeColor="accent3" w:themeShade="80"/>
          <w:sz w:val="28"/>
          <w:szCs w:val="28"/>
        </w:rPr>
        <w:t>а 201</w:t>
      </w:r>
      <w:r w:rsidR="00277E70" w:rsidRPr="009E5925">
        <w:rPr>
          <w:rFonts w:ascii="Myriad Pro" w:hAnsi="Myriad Pro" w:cs="Times New Roman"/>
          <w:b/>
          <w:color w:val="4F6228" w:themeColor="accent3" w:themeShade="80"/>
          <w:sz w:val="28"/>
          <w:szCs w:val="28"/>
        </w:rPr>
        <w:t>7-2018</w:t>
      </w:r>
      <w:r w:rsidRPr="009E5925">
        <w:rPr>
          <w:rFonts w:ascii="Myriad Pro" w:hAnsi="Myriad Pro" w:cs="Times New Roman"/>
          <w:b/>
          <w:color w:val="4F6228" w:themeColor="accent3" w:themeShade="80"/>
          <w:sz w:val="28"/>
          <w:szCs w:val="28"/>
        </w:rPr>
        <w:t xml:space="preserve"> год</w:t>
      </w:r>
      <w:r w:rsidR="00277E70" w:rsidRPr="009E5925">
        <w:rPr>
          <w:rFonts w:ascii="Myriad Pro" w:hAnsi="Myriad Pro" w:cs="Times New Roman"/>
          <w:b/>
          <w:color w:val="4F6228" w:themeColor="accent3" w:themeShade="80"/>
          <w:sz w:val="28"/>
          <w:szCs w:val="28"/>
        </w:rPr>
        <w:t>ы</w:t>
      </w:r>
      <w:bookmarkEnd w:id="38"/>
    </w:p>
    <w:p w14:paraId="3710E795" w14:textId="6C24EB19" w:rsidR="00FC08A5" w:rsidRPr="009E5925" w:rsidRDefault="00FC08A5"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Согласно п.9(1) Правил (в ред.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 xml:space="preserve">57 от 24.12.2016, в ред.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69 от 30.12.2017) регулирующий орган отказывает в открытии дела об установлении цены (тарифа), в случае если регулируемая организация не опубликовала предложение</w:t>
      </w:r>
      <w:r w:rsidR="00B24EC4" w:rsidRPr="009E5925">
        <w:rPr>
          <w:rFonts w:ascii="Myriad Pro" w:eastAsia="Calibri" w:hAnsi="Myriad Pro"/>
          <w:color w:val="000000" w:themeColor="text1"/>
          <w:sz w:val="26"/>
          <w:szCs w:val="26"/>
        </w:rPr>
        <w:t xml:space="preserve"> </w:t>
      </w:r>
      <w:r w:rsidRPr="009E5925">
        <w:rPr>
          <w:rFonts w:ascii="Myriad Pro" w:eastAsia="Calibri" w:hAnsi="Myriad Pro"/>
          <w:color w:val="000000" w:themeColor="text1"/>
          <w:sz w:val="26"/>
          <w:szCs w:val="26"/>
        </w:rPr>
        <w:t xml:space="preserve">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DC5FAB">
        <w:rPr>
          <w:rFonts w:ascii="Myriad Pro" w:eastAsia="Calibri" w:hAnsi="Myriad Pro"/>
          <w:color w:val="000000" w:themeColor="text1"/>
          <w:sz w:val="26"/>
          <w:szCs w:val="26"/>
        </w:rPr>
        <w:t>№ </w:t>
      </w:r>
      <w:r w:rsidR="00277E70" w:rsidRPr="009E5925">
        <w:rPr>
          <w:rFonts w:ascii="Myriad Pro" w:eastAsia="Calibri" w:hAnsi="Myriad Pro"/>
          <w:color w:val="000000" w:themeColor="text1"/>
          <w:sz w:val="26"/>
          <w:szCs w:val="26"/>
        </w:rPr>
        <w:t xml:space="preserve">24, </w:t>
      </w:r>
      <w:r w:rsidRPr="009E5925">
        <w:rPr>
          <w:rFonts w:ascii="Myriad Pro" w:eastAsia="Calibri" w:hAnsi="Myriad Pro"/>
          <w:color w:val="000000" w:themeColor="text1"/>
          <w:sz w:val="26"/>
          <w:szCs w:val="26"/>
        </w:rPr>
        <w:t>или указанное опубликованное предложение не соответствует предложению, представляемому в орган регулирования.</w:t>
      </w:r>
    </w:p>
    <w:p w14:paraId="1E9117FF" w14:textId="3BCA1928" w:rsidR="00FC08A5" w:rsidRPr="009E5925" w:rsidRDefault="00FC08A5" w:rsidP="00043FD8">
      <w:pPr>
        <w:spacing w:line="360" w:lineRule="auto"/>
        <w:ind w:firstLine="567"/>
        <w:contextualSpacing/>
        <w:jc w:val="both"/>
        <w:rPr>
          <w:rFonts w:ascii="Myriad Pro" w:eastAsia="Calibri" w:hAnsi="Myriad Pro"/>
          <w:b/>
          <w:bCs/>
          <w:color w:val="000000" w:themeColor="text1"/>
          <w:sz w:val="26"/>
          <w:szCs w:val="26"/>
        </w:rPr>
      </w:pPr>
      <w:r w:rsidRPr="009E5925">
        <w:rPr>
          <w:rFonts w:ascii="Myriad Pro" w:eastAsia="Calibri" w:hAnsi="Myriad Pro"/>
          <w:color w:val="000000" w:themeColor="text1"/>
          <w:sz w:val="26"/>
          <w:szCs w:val="26"/>
        </w:rPr>
        <w:t xml:space="preserve">В соответствии с п.12 Правил (в ред.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 xml:space="preserve">57 от 24.12.2016, в ред.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69</w:t>
      </w:r>
      <w:r w:rsidRPr="009E5925">
        <w:rPr>
          <w:rFonts w:ascii="Myriad Pro" w:eastAsia="Calibri" w:hAnsi="Myriad Pro"/>
          <w:color w:val="000000" w:themeColor="text1"/>
          <w:sz w:val="26"/>
          <w:szCs w:val="26"/>
        </w:rPr>
        <w:br/>
        <w:t xml:space="preserve">от 30.12.2017) </w:t>
      </w:r>
      <w:r w:rsidRPr="009E5925">
        <w:rPr>
          <w:rFonts w:ascii="Myriad Pro" w:eastAsia="Calibri" w:hAnsi="Myriad Pro"/>
          <w:bCs/>
          <w:color w:val="000000" w:themeColor="text1"/>
          <w:sz w:val="26"/>
          <w:szCs w:val="26"/>
        </w:rPr>
        <w:t>Организации, осуществляющие регулируемую деятельность,</w:t>
      </w:r>
      <w:r w:rsidRPr="009E5925">
        <w:rPr>
          <w:rFonts w:ascii="Myriad Pro" w:eastAsia="Calibri" w:hAnsi="Myriad Pro"/>
          <w:bCs/>
          <w:color w:val="000000" w:themeColor="text1"/>
          <w:sz w:val="26"/>
          <w:szCs w:val="26"/>
        </w:rPr>
        <w:br/>
        <w:t>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w:t>
      </w:r>
      <w:r w:rsidR="00277E70" w:rsidRPr="009E5925">
        <w:rPr>
          <w:rFonts w:ascii="Myriad Pro" w:eastAsia="Calibri" w:hAnsi="Myriad Pro"/>
          <w:bCs/>
          <w:color w:val="000000" w:themeColor="text1"/>
          <w:sz w:val="26"/>
          <w:szCs w:val="26"/>
        </w:rPr>
        <w:t xml:space="preserve"> тарифов предложения (заявление </w:t>
      </w:r>
      <w:r w:rsidRPr="009E5925">
        <w:rPr>
          <w:rFonts w:ascii="Myriad Pro" w:eastAsia="Calibri" w:hAnsi="Myriad Pro"/>
          <w:bCs/>
          <w:color w:val="000000" w:themeColor="text1"/>
          <w:sz w:val="26"/>
          <w:szCs w:val="26"/>
        </w:rPr>
        <w:t>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w:t>
      </w:r>
      <w:r w:rsidR="00277E70" w:rsidRPr="009E5925">
        <w:rPr>
          <w:rFonts w:ascii="Myriad Pro" w:eastAsia="Calibri" w:hAnsi="Myriad Pro"/>
          <w:bCs/>
          <w:color w:val="000000" w:themeColor="text1"/>
          <w:sz w:val="26"/>
          <w:szCs w:val="26"/>
        </w:rPr>
        <w:t xml:space="preserve">ориям потребителей, покупателям </w:t>
      </w:r>
      <w:r w:rsidRPr="009E5925">
        <w:rPr>
          <w:rFonts w:ascii="Myriad Pro" w:eastAsia="Calibri" w:hAnsi="Myriad Pro"/>
          <w:bCs/>
          <w:color w:val="000000" w:themeColor="text1"/>
          <w:sz w:val="26"/>
          <w:szCs w:val="26"/>
        </w:rPr>
        <w:t xml:space="preserve">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на тепловую энергию и на услуги по передаче электрической энергии по электрическим сетям, </w:t>
      </w:r>
      <w:r w:rsidRPr="009E5925">
        <w:rPr>
          <w:rFonts w:ascii="Myriad Pro" w:eastAsia="Calibri" w:hAnsi="Myriad Pro"/>
          <w:bCs/>
          <w:color w:val="000000" w:themeColor="text1"/>
          <w:sz w:val="26"/>
          <w:szCs w:val="26"/>
        </w:rPr>
        <w:lastRenderedPageBreak/>
        <w:t>принадлежащим на праве собственности или на ином законном основании территориальным сетевым организациям.</w:t>
      </w:r>
    </w:p>
    <w:p w14:paraId="3F525572" w14:textId="68DEC302" w:rsidR="00FC08A5" w:rsidRPr="009E5925" w:rsidRDefault="00FC08A5"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Согласно п. 17 Правил (в ред. </w:t>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57 от 24.12.2</w:t>
      </w:r>
      <w:r w:rsidR="00277E70" w:rsidRPr="009E5925">
        <w:rPr>
          <w:rFonts w:ascii="Myriad Pro" w:eastAsia="Calibri" w:hAnsi="Myriad Pro"/>
          <w:color w:val="000000" w:themeColor="text1"/>
          <w:sz w:val="26"/>
          <w:szCs w:val="26"/>
        </w:rPr>
        <w:t xml:space="preserve">016, в ред. </w:t>
      </w:r>
      <w:r w:rsidR="00DC5FAB">
        <w:rPr>
          <w:rFonts w:ascii="Myriad Pro" w:eastAsia="Calibri" w:hAnsi="Myriad Pro"/>
          <w:color w:val="000000" w:themeColor="text1"/>
          <w:sz w:val="26"/>
          <w:szCs w:val="26"/>
        </w:rPr>
        <w:t>№ </w:t>
      </w:r>
      <w:r w:rsidR="00277E70" w:rsidRPr="009E5925">
        <w:rPr>
          <w:rFonts w:ascii="Myriad Pro" w:eastAsia="Calibri" w:hAnsi="Myriad Pro"/>
          <w:color w:val="000000" w:themeColor="text1"/>
          <w:sz w:val="26"/>
          <w:szCs w:val="26"/>
        </w:rPr>
        <w:t xml:space="preserve">69 от 30.12.2017) </w:t>
      </w:r>
      <w:r w:rsidRPr="009E5925">
        <w:rPr>
          <w:rFonts w:ascii="Myriad Pro" w:eastAsia="Calibri" w:hAnsi="Myriad Pro"/>
          <w:color w:val="000000" w:themeColor="text1"/>
          <w:sz w:val="26"/>
          <w:szCs w:val="26"/>
        </w:rPr>
        <w:t xml:space="preserve">к заявлениям, направленным в соответствии с </w:t>
      </w:r>
      <w:hyperlink r:id="rId15" w:history="1">
        <w:r w:rsidRPr="009E5925">
          <w:rPr>
            <w:rFonts w:ascii="Myriad Pro" w:eastAsia="Calibri" w:hAnsi="Myriad Pro"/>
            <w:color w:val="000000" w:themeColor="text1"/>
            <w:sz w:val="26"/>
            <w:szCs w:val="26"/>
          </w:rPr>
          <w:t>пунктами 12</w:t>
        </w:r>
      </w:hyperlink>
      <w:r w:rsidRPr="009E5925">
        <w:rPr>
          <w:rFonts w:ascii="Myriad Pro" w:eastAsia="Calibri" w:hAnsi="Myriad Pro"/>
          <w:color w:val="000000" w:themeColor="text1"/>
          <w:sz w:val="26"/>
          <w:szCs w:val="26"/>
        </w:rPr>
        <w:t xml:space="preserve">, </w:t>
      </w:r>
      <w:hyperlink r:id="rId16" w:history="1">
        <w:r w:rsidRPr="009E5925">
          <w:rPr>
            <w:rFonts w:ascii="Myriad Pro" w:eastAsia="Calibri" w:hAnsi="Myriad Pro"/>
            <w:color w:val="000000" w:themeColor="text1"/>
            <w:sz w:val="26"/>
            <w:szCs w:val="26"/>
          </w:rPr>
          <w:t>14</w:t>
        </w:r>
      </w:hyperlink>
      <w:r w:rsidRPr="009E5925">
        <w:rPr>
          <w:rFonts w:ascii="Myriad Pro" w:eastAsia="Calibri" w:hAnsi="Myriad Pro"/>
          <w:color w:val="000000" w:themeColor="text1"/>
          <w:sz w:val="26"/>
          <w:szCs w:val="26"/>
        </w:rPr>
        <w:t xml:space="preserve"> и </w:t>
      </w:r>
      <w:hyperlink r:id="rId17" w:history="1">
        <w:r w:rsidRPr="009E5925">
          <w:rPr>
            <w:rFonts w:ascii="Myriad Pro" w:eastAsia="Calibri" w:hAnsi="Myriad Pro"/>
            <w:color w:val="000000" w:themeColor="text1"/>
            <w:sz w:val="26"/>
            <w:szCs w:val="26"/>
          </w:rPr>
          <w:t>16</w:t>
        </w:r>
      </w:hyperlink>
      <w:r w:rsidRPr="009E5925">
        <w:rPr>
          <w:rFonts w:ascii="Myriad Pro" w:eastAsia="Calibri" w:hAnsi="Myriad Pro"/>
          <w:color w:val="000000" w:themeColor="text1"/>
          <w:sz w:val="26"/>
          <w:szCs w:val="26"/>
        </w:rPr>
        <w:t xml:space="preserve">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4A4DF03"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баланс электрической энергии;</w:t>
      </w:r>
    </w:p>
    <w:p w14:paraId="540C65CF"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баланс электрической мощности, в том числе информация</w:t>
      </w:r>
      <w:r w:rsidRPr="009E5925">
        <w:rPr>
          <w:rFonts w:ascii="Myriad Pro" w:hAnsi="Myriad Pro"/>
          <w:color w:val="000000" w:themeColor="text1"/>
          <w:sz w:val="26"/>
          <w:szCs w:val="26"/>
        </w:rPr>
        <w:br/>
        <w:t>об установленной, располагаемой и рабочей генерирующей мощности;</w:t>
      </w:r>
    </w:p>
    <w:p w14:paraId="7AAA895E"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bookmarkStart w:id="39" w:name="Par5"/>
      <w:bookmarkEnd w:id="39"/>
      <w:r w:rsidRPr="009E5925">
        <w:rPr>
          <w:rFonts w:ascii="Myriad Pro" w:hAnsi="Myriad Pro"/>
          <w:color w:val="000000" w:themeColor="text1"/>
          <w:sz w:val="26"/>
          <w:szCs w:val="26"/>
        </w:rPr>
        <w:t>баланс спроса и предложения в отношении тепловой энергии</w:t>
      </w:r>
      <w:r w:rsidRPr="009E5925">
        <w:rPr>
          <w:rFonts w:ascii="Myriad Pro" w:hAnsi="Myriad Pro"/>
          <w:color w:val="000000" w:themeColor="text1"/>
          <w:sz w:val="26"/>
          <w:szCs w:val="26"/>
        </w:rPr>
        <w:br/>
        <w:t>(для субъектов электроэнергетики, осуществляющих производство электрической и тепловой энергии в режиме комбинированной выработки);</w:t>
      </w:r>
    </w:p>
    <w:p w14:paraId="7B64CCD0"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баланс тепловой мощности;</w:t>
      </w:r>
    </w:p>
    <w:p w14:paraId="65123688"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бухгалтерская и статистическая отчетность за предшествующий период регулирования;</w:t>
      </w:r>
    </w:p>
    <w:p w14:paraId="06C2D9B3"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полезного отпуска электрической и тепловой энергии</w:t>
      </w:r>
      <w:r w:rsidRPr="009E5925">
        <w:rPr>
          <w:rFonts w:ascii="Myriad Pro" w:hAnsi="Myriad Pro"/>
          <w:color w:val="000000" w:themeColor="text1"/>
          <w:sz w:val="26"/>
          <w:szCs w:val="26"/>
        </w:rPr>
        <w:br/>
        <w:t>с обоснованием размера расхода электрической энергии на собственные</w:t>
      </w:r>
      <w:r w:rsidRPr="009E5925">
        <w:rPr>
          <w:rFonts w:ascii="Myriad Pro" w:hAnsi="Myriad Pro"/>
          <w:color w:val="000000" w:themeColor="text1"/>
          <w:sz w:val="26"/>
          <w:szCs w:val="26"/>
        </w:rPr>
        <w:br/>
        <w:t>и производственные нужды и на передачу (потери) по сетям (в части тепловой энергии - для субъектов электроэнергетики, осуществляющих производство электрической и тепловой энергии в режиме комбинированной выработки);</w:t>
      </w:r>
    </w:p>
    <w:p w14:paraId="7C2656C7"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данные о структуре и ценах потребляемого топлива с учетом перевозки;</w:t>
      </w:r>
    </w:p>
    <w:p w14:paraId="65DC1DAE"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w:t>
      </w:r>
      <w:r w:rsidRPr="009E5925">
        <w:rPr>
          <w:rFonts w:ascii="Myriad Pro" w:hAnsi="Myriad Pro"/>
          <w:color w:val="000000" w:themeColor="text1"/>
          <w:sz w:val="26"/>
          <w:szCs w:val="26"/>
        </w:rPr>
        <w:br/>
        <w:t xml:space="preserve">к электрическим сетям, определяемых в соответствии с </w:t>
      </w:r>
      <w:hyperlink r:id="rId18" w:history="1">
        <w:r w:rsidRPr="009E5925">
          <w:rPr>
            <w:rStyle w:val="ac"/>
            <w:rFonts w:ascii="Myriad Pro" w:hAnsi="Myriad Pro"/>
            <w:color w:val="auto"/>
            <w:sz w:val="26"/>
            <w:szCs w:val="26"/>
            <w:u w:val="none"/>
          </w:rPr>
          <w:t>методическими указаниями</w:t>
        </w:r>
      </w:hyperlink>
      <w:r w:rsidRPr="009E5925">
        <w:rPr>
          <w:rFonts w:ascii="Myriad Pro" w:hAnsi="Myriad Pro"/>
          <w:sz w:val="26"/>
          <w:szCs w:val="26"/>
        </w:rPr>
        <w:t xml:space="preserve"> по определению выпадающих доходов, с</w:t>
      </w:r>
      <w:r w:rsidRPr="009E5925">
        <w:rPr>
          <w:rFonts w:ascii="Myriad Pro" w:hAnsi="Myriad Pro"/>
          <w:color w:val="000000" w:themeColor="text1"/>
          <w:sz w:val="26"/>
          <w:szCs w:val="26"/>
        </w:rPr>
        <w:t xml:space="preserve">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w:t>
      </w:r>
      <w:r w:rsidRPr="009E5925">
        <w:rPr>
          <w:rFonts w:ascii="Myriad Pro" w:hAnsi="Myriad Pro"/>
          <w:color w:val="000000" w:themeColor="text1"/>
          <w:sz w:val="26"/>
          <w:szCs w:val="26"/>
        </w:rPr>
        <w:lastRenderedPageBreak/>
        <w:t>расчета), разработанного в соответствии с методическими указаниями, утверждаемыми Федеральной антимонопольной службой;</w:t>
      </w:r>
    </w:p>
    <w:p w14:paraId="486B931F"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тарифов на отдельные услуги, оказываемые на рынках электрической и тепловой энергии;</w:t>
      </w:r>
    </w:p>
    <w:p w14:paraId="61F7F037"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инвестиционная программа (проект инвестиционной программы)</w:t>
      </w:r>
      <w:r w:rsidRPr="009E5925">
        <w:rPr>
          <w:rFonts w:ascii="Myriad Pro" w:hAnsi="Myriad Pro"/>
          <w:color w:val="000000" w:themeColor="text1"/>
          <w:sz w:val="26"/>
          <w:szCs w:val="26"/>
        </w:rPr>
        <w:br/>
        <w:t>с обоснованием потребности в средствах, необходимых для прямого финансирования и обслуживания заемного капитала;</w:t>
      </w:r>
    </w:p>
    <w:p w14:paraId="7FC753A8"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CE14088"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875557C"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bookmarkStart w:id="40" w:name="Par15"/>
      <w:bookmarkEnd w:id="40"/>
      <w:r w:rsidRPr="009E5925">
        <w:rPr>
          <w:rFonts w:ascii="Myriad Pro" w:hAnsi="Myriad Pro"/>
          <w:color w:val="000000" w:themeColor="text1"/>
          <w:sz w:val="26"/>
          <w:szCs w:val="26"/>
        </w:rPr>
        <w:t>документы, подтверждающие осуществление (фактическое</w:t>
      </w:r>
      <w:r w:rsidRPr="009E5925">
        <w:rPr>
          <w:rFonts w:ascii="Myriad Pro" w:hAnsi="Myriad Pro"/>
          <w:color w:val="000000" w:themeColor="text1"/>
          <w:sz w:val="26"/>
          <w:szCs w:val="26"/>
        </w:rPr>
        <w:br/>
        <w:t>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w:t>
      </w:r>
      <w:r w:rsidRPr="009E5925">
        <w:rPr>
          <w:rFonts w:ascii="Myriad Pro" w:hAnsi="Myriad Pro"/>
          <w:color w:val="000000" w:themeColor="text1"/>
          <w:sz w:val="26"/>
          <w:szCs w:val="26"/>
        </w:rPr>
        <w:br/>
        <w:t>на осуществление регулируемой деятельности (при реорганизации юридического лица - передаточные акты);</w:t>
      </w:r>
    </w:p>
    <w:p w14:paraId="185D32BE"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bookmarkStart w:id="41" w:name="Par17"/>
      <w:bookmarkEnd w:id="41"/>
      <w:r w:rsidRPr="009E5925">
        <w:rPr>
          <w:rFonts w:ascii="Myriad Pro" w:hAnsi="Myriad Pro"/>
          <w:color w:val="000000" w:themeColor="text1"/>
          <w:sz w:val="26"/>
          <w:szCs w:val="26"/>
        </w:rPr>
        <w:t>один из следующих документов, подтверждающих обязанность потребителя оплатить расходы сетевой организации, связанные</w:t>
      </w:r>
      <w:r w:rsidRPr="009E5925">
        <w:rPr>
          <w:rFonts w:ascii="Myriad Pro" w:hAnsi="Myriad Pro"/>
          <w:color w:val="000000" w:themeColor="text1"/>
          <w:sz w:val="26"/>
          <w:szCs w:val="26"/>
        </w:rPr>
        <w:br/>
        <w:t>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A705B72" w14:textId="77777777" w:rsidR="00FC08A5" w:rsidRPr="009E5925" w:rsidRDefault="00FC08A5"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lastRenderedPageBreak/>
        <w:t>договор, регулирующий условия установки прибора учета электрической энергии, заключенный между потребителем услуг и сетевой организацией;</w:t>
      </w:r>
    </w:p>
    <w:p w14:paraId="5370F5A3" w14:textId="77777777" w:rsidR="00FC08A5" w:rsidRPr="009E5925" w:rsidRDefault="00FC08A5"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F8C4429"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w:t>
      </w:r>
      <w:r w:rsidRPr="009E5925">
        <w:rPr>
          <w:rFonts w:ascii="Myriad Pro" w:hAnsi="Myriad Pro"/>
          <w:color w:val="000000" w:themeColor="text1"/>
          <w:sz w:val="26"/>
          <w:szCs w:val="26"/>
        </w:rPr>
        <w:br/>
        <w:t>и заверенная печатью заявителя (при наличии печати);</w:t>
      </w:r>
    </w:p>
    <w:p w14:paraId="331F997C" w14:textId="2D88088C"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w:t>
      </w:r>
      <w:hyperlink r:id="rId19" w:history="1">
        <w:r w:rsidRPr="009E5925">
          <w:rPr>
            <w:rFonts w:ascii="Myriad Pro" w:hAnsi="Myriad Pro"/>
            <w:color w:val="000000" w:themeColor="text1"/>
          </w:rPr>
          <w:t>пунктах 1</w:t>
        </w:r>
      </w:hyperlink>
      <w:r w:rsidRPr="009E5925">
        <w:rPr>
          <w:rFonts w:ascii="Myriad Pro" w:hAnsi="Myriad Pro"/>
          <w:color w:val="000000" w:themeColor="text1"/>
          <w:sz w:val="26"/>
          <w:szCs w:val="26"/>
        </w:rPr>
        <w:t xml:space="preserve"> и </w:t>
      </w:r>
      <w:hyperlink r:id="rId20" w:history="1">
        <w:r w:rsidRPr="009E5925">
          <w:rPr>
            <w:rFonts w:ascii="Myriad Pro" w:hAnsi="Myriad Pro"/>
            <w:color w:val="000000" w:themeColor="text1"/>
          </w:rPr>
          <w:t>2</w:t>
        </w:r>
      </w:hyperlink>
      <w:r w:rsidRPr="009E5925">
        <w:rPr>
          <w:rFonts w:ascii="Myriad Pro" w:hAnsi="Myriad Pro"/>
          <w:color w:val="000000" w:themeColor="text1"/>
          <w:sz w:val="26"/>
          <w:szCs w:val="26"/>
        </w:rPr>
        <w:t xml:space="preserve"> критериев отнесения владельцев объектов электросетевого хозяйства</w:t>
      </w:r>
      <w:r w:rsidRPr="009E5925">
        <w:rPr>
          <w:rFonts w:ascii="Myriad Pro" w:hAnsi="Myriad Pro"/>
          <w:color w:val="000000" w:themeColor="text1"/>
          <w:sz w:val="26"/>
          <w:szCs w:val="26"/>
        </w:rPr>
        <w:br/>
        <w:t xml:space="preserve">к территориальным сетевым организациям, утвержденных постановлением Правительства Российской Федерации от 28.02.2015 </w:t>
      </w:r>
      <w:r w:rsidR="00DC5FAB">
        <w:rPr>
          <w:rFonts w:ascii="Myriad Pro" w:hAnsi="Myriad Pro"/>
          <w:color w:val="000000" w:themeColor="text1"/>
          <w:sz w:val="26"/>
          <w:szCs w:val="26"/>
        </w:rPr>
        <w:t>№ </w:t>
      </w:r>
      <w:r w:rsidRPr="009E5925">
        <w:rPr>
          <w:rFonts w:ascii="Myriad Pro"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5E4FF38D" w14:textId="77777777" w:rsidR="00FC08A5" w:rsidRPr="009E5925" w:rsidRDefault="00FC08A5" w:rsidP="00043FD8">
      <w:pPr>
        <w:pStyle w:val="a5"/>
        <w:numPr>
          <w:ilvl w:val="0"/>
          <w:numId w:val="31"/>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 (1)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w:t>
      </w:r>
      <w:r w:rsidRPr="009E5925">
        <w:rPr>
          <w:rFonts w:ascii="Myriad Pro" w:hAnsi="Myriad Pro"/>
          <w:color w:val="000000" w:themeColor="text1"/>
          <w:sz w:val="26"/>
          <w:szCs w:val="26"/>
        </w:rPr>
        <w:br/>
        <w:t xml:space="preserve">и материалы, представленные в соответствии с </w:t>
      </w:r>
      <w:hyperlink r:id="rId21" w:history="1">
        <w:r w:rsidRPr="009E5925">
          <w:rPr>
            <w:rFonts w:ascii="Myriad Pro" w:hAnsi="Myriad Pro"/>
            <w:color w:val="000000" w:themeColor="text1"/>
          </w:rPr>
          <w:t>подпунктами 5</w:t>
        </w:r>
      </w:hyperlink>
      <w:r w:rsidRPr="009E5925">
        <w:rPr>
          <w:rFonts w:ascii="Myriad Pro" w:hAnsi="Myriad Pro"/>
          <w:color w:val="000000" w:themeColor="text1"/>
          <w:sz w:val="26"/>
          <w:szCs w:val="26"/>
        </w:rPr>
        <w:t xml:space="preserve">, </w:t>
      </w:r>
      <w:hyperlink r:id="rId22" w:history="1">
        <w:r w:rsidRPr="009E5925">
          <w:rPr>
            <w:rFonts w:ascii="Myriad Pro" w:hAnsi="Myriad Pro"/>
            <w:color w:val="000000" w:themeColor="text1"/>
          </w:rPr>
          <w:t>13</w:t>
        </w:r>
      </w:hyperlink>
      <w:r w:rsidRPr="009E5925">
        <w:rPr>
          <w:rFonts w:ascii="Myriad Pro" w:hAnsi="Myriad Pro"/>
          <w:color w:val="000000" w:themeColor="text1"/>
          <w:sz w:val="26"/>
          <w:szCs w:val="26"/>
        </w:rPr>
        <w:t xml:space="preserve">, </w:t>
      </w:r>
      <w:hyperlink r:id="rId23" w:history="1">
        <w:r w:rsidRPr="009E5925">
          <w:rPr>
            <w:rFonts w:ascii="Myriad Pro" w:hAnsi="Myriad Pro"/>
            <w:color w:val="000000" w:themeColor="text1"/>
          </w:rPr>
          <w:t>14 пункта 17</w:t>
        </w:r>
      </w:hyperlink>
      <w:r w:rsidRPr="009E5925">
        <w:rPr>
          <w:rFonts w:ascii="Myriad Pro" w:hAnsi="Myriad Pro"/>
          <w:color w:val="000000" w:themeColor="text1"/>
          <w:sz w:val="26"/>
          <w:szCs w:val="26"/>
        </w:rPr>
        <w:t xml:space="preserve"> настоящих Правил в отношении реорганизованной организации (реорганизованных организаций).</w:t>
      </w:r>
    </w:p>
    <w:p w14:paraId="3C3F4955" w14:textId="77777777" w:rsidR="00FC08A5" w:rsidRPr="009E5925" w:rsidRDefault="00FC08A5"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2ED04F0" w14:textId="07770D4A" w:rsidR="00116251" w:rsidRPr="009E5925" w:rsidRDefault="00116251" w:rsidP="00043FD8">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lastRenderedPageBreak/>
        <w:t>Письмом</w:t>
      </w:r>
      <w:r w:rsidR="0052635C" w:rsidRPr="009E5925">
        <w:rPr>
          <w:rFonts w:ascii="Myriad Pro" w:hAnsi="Myriad Pro"/>
          <w:sz w:val="26"/>
          <w:szCs w:val="26"/>
        </w:rPr>
        <w:t xml:space="preserve"> от </w:t>
      </w:r>
      <w:r w:rsidRPr="009E5925">
        <w:rPr>
          <w:rFonts w:ascii="Myriad Pro" w:hAnsi="Myriad Pro"/>
          <w:sz w:val="26"/>
          <w:szCs w:val="26"/>
        </w:rPr>
        <w:t>2</w:t>
      </w:r>
      <w:r w:rsidR="00277E70" w:rsidRPr="009E5925">
        <w:rPr>
          <w:rFonts w:ascii="Myriad Pro" w:hAnsi="Myriad Pro"/>
          <w:sz w:val="26"/>
          <w:szCs w:val="26"/>
        </w:rPr>
        <w:t>9</w:t>
      </w:r>
      <w:r w:rsidRPr="009E5925">
        <w:rPr>
          <w:rFonts w:ascii="Myriad Pro" w:hAnsi="Myriad Pro"/>
          <w:sz w:val="26"/>
          <w:szCs w:val="26"/>
        </w:rPr>
        <w:t>.04.201</w:t>
      </w:r>
      <w:r w:rsidR="00277E70" w:rsidRPr="009E5925">
        <w:rPr>
          <w:rFonts w:ascii="Myriad Pro" w:hAnsi="Myriad Pro"/>
          <w:sz w:val="26"/>
          <w:szCs w:val="26"/>
        </w:rPr>
        <w:t>6</w:t>
      </w:r>
      <w:r w:rsidR="0052635C" w:rsidRPr="009E5925">
        <w:rPr>
          <w:rFonts w:ascii="Myriad Pro" w:hAnsi="Myriad Pro"/>
          <w:sz w:val="26"/>
          <w:szCs w:val="26"/>
        </w:rPr>
        <w:t xml:space="preserve"> </w:t>
      </w:r>
      <w:r w:rsidRPr="009E5925">
        <w:rPr>
          <w:rFonts w:ascii="Myriad Pro" w:hAnsi="Myriad Pro"/>
          <w:sz w:val="26"/>
          <w:szCs w:val="26"/>
        </w:rPr>
        <w:t>№1.7/1.7/</w:t>
      </w:r>
      <w:r w:rsidR="00277E70" w:rsidRPr="009E5925">
        <w:rPr>
          <w:rFonts w:ascii="Myriad Pro" w:hAnsi="Myriad Pro"/>
          <w:sz w:val="26"/>
          <w:szCs w:val="26"/>
        </w:rPr>
        <w:t>3717</w:t>
      </w:r>
      <w:r w:rsidRPr="009E5925">
        <w:rPr>
          <w:rFonts w:ascii="Myriad Pro" w:hAnsi="Myriad Pro"/>
          <w:sz w:val="26"/>
          <w:szCs w:val="26"/>
        </w:rPr>
        <w:t xml:space="preserve">-исх Филиал </w:t>
      </w:r>
      <w:r w:rsidR="00043FD8">
        <w:rPr>
          <w:rFonts w:ascii="Myriad Pro" w:hAnsi="Myriad Pro"/>
          <w:sz w:val="26"/>
          <w:szCs w:val="26"/>
        </w:rPr>
        <w:t>ПАО </w:t>
      </w:r>
      <w:r w:rsidRPr="009E5925">
        <w:rPr>
          <w:rFonts w:ascii="Myriad Pro" w:hAnsi="Myriad Pro"/>
          <w:sz w:val="26"/>
          <w:szCs w:val="26"/>
        </w:rPr>
        <w:t xml:space="preserve">«МРСК Сибири» «Хакасэнерго» представил в адрес </w:t>
      </w:r>
      <w:r w:rsidR="00277E70" w:rsidRPr="009E5925">
        <w:rPr>
          <w:rFonts w:ascii="Myriad Pro" w:hAnsi="Myriad Pro"/>
          <w:sz w:val="26"/>
          <w:szCs w:val="26"/>
        </w:rPr>
        <w:t>ГКТЭ РХ</w:t>
      </w:r>
      <w:r w:rsidRPr="009E5925">
        <w:rPr>
          <w:rFonts w:ascii="Myriad Pro" w:hAnsi="Myriad Pro"/>
          <w:sz w:val="26"/>
          <w:szCs w:val="26"/>
        </w:rPr>
        <w:t xml:space="preserve"> Заявление об установлении тарифов на услуги по передаче электрической энергии по сетям Филиала </w:t>
      </w:r>
      <w:r w:rsidR="00043FD8">
        <w:rPr>
          <w:rFonts w:ascii="Myriad Pro" w:hAnsi="Myriad Pro"/>
          <w:sz w:val="26"/>
          <w:szCs w:val="26"/>
        </w:rPr>
        <w:t>ПАО </w:t>
      </w:r>
      <w:r w:rsidRPr="009E5925">
        <w:rPr>
          <w:rFonts w:ascii="Myriad Pro" w:hAnsi="Myriad Pro"/>
          <w:sz w:val="26"/>
          <w:szCs w:val="26"/>
        </w:rPr>
        <w:t>«МРСК Сибири» «Хакасэнерго» на 201</w:t>
      </w:r>
      <w:r w:rsidR="00277E70" w:rsidRPr="009E5925">
        <w:rPr>
          <w:rFonts w:ascii="Myriad Pro" w:hAnsi="Myriad Pro"/>
          <w:sz w:val="26"/>
          <w:szCs w:val="26"/>
        </w:rPr>
        <w:t>7</w:t>
      </w:r>
      <w:r w:rsidRPr="009E5925">
        <w:rPr>
          <w:rFonts w:ascii="Myriad Pro" w:hAnsi="Myriad Pro"/>
          <w:sz w:val="26"/>
          <w:szCs w:val="26"/>
        </w:rPr>
        <w:t xml:space="preserve"> год в составе </w:t>
      </w:r>
      <w:r w:rsidR="00277E70" w:rsidRPr="009E5925">
        <w:rPr>
          <w:rFonts w:ascii="Myriad Pro" w:hAnsi="Myriad Pro"/>
          <w:sz w:val="26"/>
          <w:szCs w:val="26"/>
        </w:rPr>
        <w:t xml:space="preserve">нового </w:t>
      </w:r>
      <w:r w:rsidRPr="009E5925">
        <w:rPr>
          <w:rFonts w:ascii="Myriad Pro" w:hAnsi="Myriad Pro"/>
          <w:sz w:val="26"/>
          <w:szCs w:val="26"/>
        </w:rPr>
        <w:t>долгосрочного периода регулирования 2017-2021 гг. с применением метода долгосрочной индексации необходимой валовой выручки.</w:t>
      </w:r>
    </w:p>
    <w:p w14:paraId="39E35AD5" w14:textId="6F6E2AD9" w:rsidR="00116251" w:rsidRPr="009E5925" w:rsidRDefault="00116251" w:rsidP="00043FD8">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Форма представления Предложения Филиала </w:t>
      </w:r>
      <w:r w:rsidR="00043FD8">
        <w:rPr>
          <w:rFonts w:ascii="Myriad Pro" w:hAnsi="Myriad Pro"/>
          <w:sz w:val="26"/>
          <w:szCs w:val="26"/>
        </w:rPr>
        <w:t>ПАО </w:t>
      </w:r>
      <w:r w:rsidRPr="009E5925">
        <w:rPr>
          <w:rFonts w:ascii="Myriad Pro" w:hAnsi="Myriad Pro"/>
          <w:sz w:val="26"/>
          <w:szCs w:val="26"/>
        </w:rPr>
        <w:t>«МРСК Сибири» «Хакасэнерго» и произведенный в нем расчет корректировки собственной НВВ и тарифов на услуги по передаче электрической энергии по сетям на расчетный период регулирования 201</w:t>
      </w:r>
      <w:r w:rsidR="00277E70" w:rsidRPr="009E5925">
        <w:rPr>
          <w:rFonts w:ascii="Myriad Pro" w:hAnsi="Myriad Pro"/>
          <w:sz w:val="26"/>
          <w:szCs w:val="26"/>
        </w:rPr>
        <w:t>7</w:t>
      </w:r>
      <w:r w:rsidRPr="009E5925">
        <w:rPr>
          <w:rFonts w:ascii="Myriad Pro" w:hAnsi="Myriad Pro"/>
          <w:sz w:val="26"/>
          <w:szCs w:val="26"/>
        </w:rPr>
        <w:t xml:space="preserve"> год, соответствует нормам законодательства в сфере государственного регулирования тарифов на передачу электрической энергии:</w:t>
      </w:r>
    </w:p>
    <w:p w14:paraId="62206994" w14:textId="77777777"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Постановлению Правительства РФ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p>
    <w:p w14:paraId="107F488E" w14:textId="1DE87B82"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17.02.2012 </w:t>
      </w:r>
      <w:r w:rsidR="00DC5FAB">
        <w:rPr>
          <w:rFonts w:ascii="Myriad Pro" w:hAnsi="Myriad Pro"/>
          <w:color w:val="000000" w:themeColor="text1"/>
          <w:sz w:val="26"/>
          <w:szCs w:val="26"/>
        </w:rPr>
        <w:t>№ </w:t>
      </w:r>
      <w:r w:rsidRPr="009E5925">
        <w:rPr>
          <w:rFonts w:ascii="Myriad Pro" w:hAnsi="Myriad Pro"/>
          <w:color w:val="000000" w:themeColor="text1"/>
          <w:sz w:val="26"/>
          <w:szCs w:val="26"/>
        </w:rPr>
        <w:t>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по тексту - Методические указания №98-э);</w:t>
      </w:r>
    </w:p>
    <w:p w14:paraId="7E0F37BD" w14:textId="23260FFC"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06.08.2004 </w:t>
      </w:r>
      <w:r w:rsidR="00DC5FAB">
        <w:rPr>
          <w:rFonts w:ascii="Myriad Pro" w:hAnsi="Myriad Pro"/>
          <w:color w:val="000000" w:themeColor="text1"/>
          <w:sz w:val="26"/>
          <w:szCs w:val="26"/>
        </w:rPr>
        <w:t>№ </w:t>
      </w:r>
      <w:r w:rsidRPr="009E5925">
        <w:rPr>
          <w:rFonts w:ascii="Myriad Pro" w:hAnsi="Myriad Pro"/>
          <w:color w:val="000000" w:themeColor="text1"/>
          <w:sz w:val="26"/>
          <w:szCs w:val="26"/>
        </w:rPr>
        <w:t>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p>
    <w:p w14:paraId="28DA4ACB" w14:textId="5D1E788F"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11.09.2014 </w:t>
      </w:r>
      <w:r w:rsidR="00DC5FAB">
        <w:rPr>
          <w:rFonts w:ascii="Myriad Pro" w:hAnsi="Myriad Pro"/>
          <w:color w:val="000000" w:themeColor="text1"/>
          <w:sz w:val="26"/>
          <w:szCs w:val="26"/>
        </w:rPr>
        <w:t>№ </w:t>
      </w:r>
      <w:r w:rsidRPr="009E5925">
        <w:rPr>
          <w:rFonts w:ascii="Myriad Pro" w:hAnsi="Myriad Pro"/>
          <w:color w:val="000000" w:themeColor="text1"/>
          <w:sz w:val="26"/>
          <w:szCs w:val="26"/>
        </w:rPr>
        <w:t>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p>
    <w:p w14:paraId="59740E68" w14:textId="302E9FBF"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Постановление Правительства РФ от 27.12.2004 </w:t>
      </w:r>
      <w:r w:rsidR="00DC5FAB">
        <w:rPr>
          <w:rFonts w:ascii="Myriad Pro" w:hAnsi="Myriad Pro"/>
          <w:color w:val="000000" w:themeColor="text1"/>
          <w:sz w:val="26"/>
          <w:szCs w:val="26"/>
        </w:rPr>
        <w:t>№ </w:t>
      </w:r>
      <w:r w:rsidRPr="009E5925">
        <w:rPr>
          <w:rFonts w:ascii="Myriad Pro" w:hAnsi="Myriad Pro"/>
          <w:color w:val="000000" w:themeColor="text1"/>
          <w:sz w:val="26"/>
          <w:szCs w:val="26"/>
        </w:rPr>
        <w:t>861</w:t>
      </w:r>
      <w:r w:rsidR="00844423" w:rsidRPr="009E5925">
        <w:rPr>
          <w:rFonts w:ascii="Myriad Pro" w:hAnsi="Myriad Pro"/>
          <w:color w:val="000000" w:themeColor="text1"/>
          <w:sz w:val="26"/>
          <w:szCs w:val="26"/>
        </w:rPr>
        <w:t xml:space="preserve"> «</w:t>
      </w:r>
      <w:r w:rsidRPr="009E5925">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w:t>
      </w:r>
      <w:r w:rsidRPr="009E5925">
        <w:rPr>
          <w:rFonts w:ascii="Myriad Pro" w:hAnsi="Myriad Pro"/>
          <w:color w:val="000000" w:themeColor="text1"/>
          <w:sz w:val="26"/>
          <w:szCs w:val="26"/>
        </w:rPr>
        <w:lastRenderedPageBreak/>
        <w:t>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5459A29E" w14:textId="77777777" w:rsidR="00116251" w:rsidRPr="009E5925" w:rsidRDefault="00116251" w:rsidP="00043FD8">
      <w:pPr>
        <w:pStyle w:val="a5"/>
        <w:numPr>
          <w:ilvl w:val="0"/>
          <w:numId w:val="30"/>
        </w:numPr>
        <w:tabs>
          <w:tab w:val="left" w:pos="1134"/>
          <w:tab w:val="left" w:pos="1276"/>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и другим нормативно-правовым документам в сфере регулирования тарифов на передачу в электроэнергетике.</w:t>
      </w:r>
    </w:p>
    <w:p w14:paraId="0DC06463" w14:textId="64B3F791" w:rsidR="00116251" w:rsidRPr="009E5925" w:rsidRDefault="00116251" w:rsidP="00043FD8">
      <w:pPr>
        <w:tabs>
          <w:tab w:val="left" w:pos="0"/>
        </w:tabs>
        <w:spacing w:line="360" w:lineRule="auto"/>
        <w:ind w:firstLine="567"/>
        <w:jc w:val="both"/>
        <w:rPr>
          <w:rFonts w:ascii="Myriad Pro" w:hAnsi="Myriad Pro"/>
          <w:sz w:val="26"/>
          <w:szCs w:val="26"/>
          <w:highlight w:val="yellow"/>
        </w:rPr>
      </w:pPr>
      <w:r w:rsidRPr="009E5925">
        <w:rPr>
          <w:rFonts w:ascii="Myriad Pro" w:hAnsi="Myriad Pro"/>
          <w:sz w:val="26"/>
          <w:szCs w:val="26"/>
        </w:rPr>
        <w:t xml:space="preserve">Однако </w:t>
      </w:r>
      <w:r w:rsidR="00FC4B24" w:rsidRPr="009E5925">
        <w:rPr>
          <w:rFonts w:ascii="Myriad Pro" w:hAnsi="Myriad Pro"/>
          <w:sz w:val="26"/>
          <w:szCs w:val="26"/>
        </w:rPr>
        <w:t xml:space="preserve">ГКТЭ РХ </w:t>
      </w:r>
      <w:r w:rsidRPr="009E5925">
        <w:rPr>
          <w:rFonts w:ascii="Myriad Pro" w:hAnsi="Myriad Pro"/>
          <w:sz w:val="26"/>
          <w:szCs w:val="26"/>
        </w:rPr>
        <w:t xml:space="preserve">в своем экспертном заключении </w:t>
      </w:r>
      <w:r w:rsidR="00277E70" w:rsidRPr="009E5925">
        <w:rPr>
          <w:rFonts w:ascii="Myriad Pro" w:hAnsi="Myriad Pro"/>
          <w:sz w:val="26"/>
          <w:szCs w:val="26"/>
        </w:rPr>
        <w:t xml:space="preserve">на 2017 год </w:t>
      </w:r>
      <w:r w:rsidRPr="009E5925">
        <w:rPr>
          <w:rFonts w:ascii="Myriad Pro" w:hAnsi="Myriad Pro"/>
          <w:sz w:val="26"/>
          <w:szCs w:val="26"/>
        </w:rPr>
        <w:t xml:space="preserve">указывает, что «…представленные филиалом </w:t>
      </w:r>
      <w:r w:rsidR="00043FD8">
        <w:rPr>
          <w:rFonts w:ascii="Myriad Pro" w:hAnsi="Myriad Pro"/>
          <w:sz w:val="26"/>
          <w:szCs w:val="26"/>
        </w:rPr>
        <w:t>ПАО </w:t>
      </w:r>
      <w:r w:rsidRPr="009E5925">
        <w:rPr>
          <w:rFonts w:ascii="Myriad Pro" w:hAnsi="Myriad Pro"/>
          <w:sz w:val="26"/>
          <w:szCs w:val="26"/>
        </w:rPr>
        <w:t>«МРСК Сибири»</w:t>
      </w:r>
      <w:r w:rsidR="009D4444" w:rsidRPr="009E5925">
        <w:rPr>
          <w:rFonts w:ascii="Myriad Pro" w:hAnsi="Myriad Pro"/>
          <w:sz w:val="26"/>
          <w:szCs w:val="26"/>
        </w:rPr>
        <w:t xml:space="preserve"> -</w:t>
      </w:r>
      <w:r w:rsidRPr="009E5925">
        <w:rPr>
          <w:rFonts w:ascii="Myriad Pro" w:hAnsi="Myriad Pro"/>
          <w:sz w:val="26"/>
          <w:szCs w:val="26"/>
        </w:rPr>
        <w:t xml:space="preserve"> «Хакасэнерго» расчеты необходимой валовой выручки на услуги по передаче электрической энергии на 201</w:t>
      </w:r>
      <w:r w:rsidR="0056686D" w:rsidRPr="009E5925">
        <w:rPr>
          <w:rFonts w:ascii="Myriad Pro" w:hAnsi="Myriad Pro"/>
          <w:sz w:val="26"/>
          <w:szCs w:val="26"/>
        </w:rPr>
        <w:t>7</w:t>
      </w:r>
      <w:r w:rsidRPr="009E5925">
        <w:rPr>
          <w:rFonts w:ascii="Myriad Pro" w:hAnsi="Myriad Pro"/>
          <w:sz w:val="26"/>
          <w:szCs w:val="26"/>
        </w:rPr>
        <w:t xml:space="preserve"> год в составе долгосрочного периода регулирования </w:t>
      </w:r>
      <w:r w:rsidR="0052635C" w:rsidRPr="009E5925">
        <w:rPr>
          <w:rFonts w:ascii="Myriad Pro" w:hAnsi="Myriad Pro"/>
          <w:sz w:val="26"/>
          <w:szCs w:val="26"/>
        </w:rPr>
        <w:br/>
      </w:r>
      <w:r w:rsidRPr="009E5925">
        <w:rPr>
          <w:rFonts w:ascii="Myriad Pro" w:hAnsi="Myriad Pro"/>
          <w:sz w:val="26"/>
          <w:szCs w:val="26"/>
        </w:rPr>
        <w:t xml:space="preserve">2017-2021 гг. не соответствуют Методическим указаниям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 приказом ФСТ России от 17.02.2012г. №98-э…». Такая ссылка на нормы Методические указания №98-э не верна, потому как далее по тексту экспертного заключения эксперт </w:t>
      </w:r>
      <w:r w:rsidR="00FC4B24" w:rsidRPr="009E5925">
        <w:rPr>
          <w:rFonts w:ascii="Myriad Pro" w:hAnsi="Myriad Pro"/>
          <w:sz w:val="26"/>
          <w:szCs w:val="26"/>
        </w:rPr>
        <w:t>ГКТЭ РХ</w:t>
      </w:r>
      <w:r w:rsidRPr="009E5925">
        <w:rPr>
          <w:rFonts w:ascii="Myriad Pro" w:hAnsi="Myriad Pro"/>
          <w:sz w:val="26"/>
          <w:szCs w:val="26"/>
        </w:rPr>
        <w:t xml:space="preserve"> поясняет, что не представлены информация о дополнительно полученных сетевой организацией доходах, возникших вследствие взыскания стоимости выявленного объема бездоговорного потребления электрической энергии, а также документы, подтверждающие обязанность потребителя оплатить расходы сетевой организации, связанные с установкой для него приборов учета. Такие требования </w:t>
      </w:r>
      <w:r w:rsidR="00FC4B24" w:rsidRPr="009E5925">
        <w:rPr>
          <w:rFonts w:ascii="Myriad Pro" w:hAnsi="Myriad Pro"/>
          <w:sz w:val="26"/>
          <w:szCs w:val="26"/>
        </w:rPr>
        <w:t xml:space="preserve">присутствуют в пункте 17 Правил </w:t>
      </w:r>
      <w:r w:rsidRPr="009E5925">
        <w:rPr>
          <w:rFonts w:ascii="Myriad Pro" w:hAnsi="Myriad Pro"/>
          <w:sz w:val="26"/>
          <w:szCs w:val="26"/>
        </w:rPr>
        <w:t>№1178</w:t>
      </w:r>
      <w:r w:rsidR="007A1900" w:rsidRPr="009E5925">
        <w:rPr>
          <w:rFonts w:ascii="Myriad Pro" w:hAnsi="Myriad Pro"/>
          <w:sz w:val="26"/>
          <w:szCs w:val="26"/>
        </w:rPr>
        <w:t>.</w:t>
      </w:r>
    </w:p>
    <w:p w14:paraId="28D7ED67" w14:textId="52F6AE1A" w:rsidR="00BF438B" w:rsidRPr="009E5925" w:rsidRDefault="00BF438B"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Во исполнение положений п.9(1) Правил предложение об установлении тарифов было размещено филиалом «Хакасэнерго» на официальном сайте </w:t>
      </w:r>
      <w:r w:rsidRPr="009E5925">
        <w:rPr>
          <w:rFonts w:ascii="Myriad Pro" w:eastAsia="Calibri" w:hAnsi="Myriad Pro"/>
          <w:color w:val="000000" w:themeColor="text1"/>
          <w:sz w:val="26"/>
          <w:szCs w:val="26"/>
        </w:rPr>
        <w:br/>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w:t>
      </w:r>
    </w:p>
    <w:p w14:paraId="7EBB4E2C" w14:textId="77777777" w:rsidR="00FB133B" w:rsidRPr="009E5925" w:rsidRDefault="006112B4"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Перечень обосновывающих материалов, представленных в </w:t>
      </w:r>
      <w:r w:rsidR="00BF438B" w:rsidRPr="009E5925">
        <w:rPr>
          <w:rFonts w:ascii="Myriad Pro" w:eastAsia="Calibri" w:hAnsi="Myriad Pro"/>
          <w:color w:val="000000" w:themeColor="text1"/>
          <w:sz w:val="26"/>
          <w:szCs w:val="26"/>
        </w:rPr>
        <w:t>ГКТЭ РХ</w:t>
      </w:r>
      <w:r w:rsidRPr="009E5925">
        <w:rPr>
          <w:rFonts w:ascii="Myriad Pro" w:eastAsia="Calibri" w:hAnsi="Myriad Pro"/>
          <w:color w:val="000000" w:themeColor="text1"/>
          <w:sz w:val="26"/>
          <w:szCs w:val="26"/>
        </w:rPr>
        <w:t xml:space="preserve"> в составе </w:t>
      </w:r>
      <w:r w:rsidR="007A1900" w:rsidRPr="009E5925">
        <w:rPr>
          <w:rFonts w:ascii="Myriad Pro" w:eastAsia="Calibri" w:hAnsi="Myriad Pro"/>
          <w:color w:val="000000" w:themeColor="text1"/>
          <w:sz w:val="26"/>
          <w:szCs w:val="26"/>
        </w:rPr>
        <w:t>предложения</w:t>
      </w:r>
      <w:r w:rsidR="009D797F" w:rsidRPr="009E5925">
        <w:rPr>
          <w:rFonts w:ascii="Myriad Pro" w:eastAsia="Calibri" w:hAnsi="Myriad Pro"/>
          <w:color w:val="000000" w:themeColor="text1"/>
          <w:sz w:val="26"/>
          <w:szCs w:val="26"/>
        </w:rPr>
        <w:t>:</w:t>
      </w:r>
    </w:p>
    <w:p w14:paraId="72B2F24E" w14:textId="77777777" w:rsidR="00FB133B" w:rsidRPr="009E5925" w:rsidRDefault="00FB133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w:t>
      </w:r>
    </w:p>
    <w:p w14:paraId="56069225"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Показатели инфляции (индексы потребительских цен), в соответствии с основными показателями прогноза социально-экономического развития </w:t>
      </w:r>
      <w:r w:rsidRPr="009E5925">
        <w:rPr>
          <w:rFonts w:ascii="Myriad Pro" w:hAnsi="Myriad Pro"/>
          <w:color w:val="000000" w:themeColor="text1"/>
          <w:sz w:val="26"/>
          <w:szCs w:val="26"/>
        </w:rPr>
        <w:lastRenderedPageBreak/>
        <w:t>Российской Федерации на 2016 г. и плановый период 2016-2018 гг. от 26.10.2015 на 1 л.</w:t>
      </w:r>
    </w:p>
    <w:p w14:paraId="5521805D"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w:t>
      </w:r>
    </w:p>
    <w:p w14:paraId="01465159" w14:textId="0454D909"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Предложения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по технологическому расходу электроэнергии (мощности) - потерям в электрических сетях на 2017-2021 года на 9 л.:</w:t>
      </w:r>
    </w:p>
    <w:p w14:paraId="01AB637B" w14:textId="76B13020"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Баланс электрической энергии по сетям ВН, СН1, СПИ и ПН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2 л.</w:t>
      </w:r>
    </w:p>
    <w:p w14:paraId="2714163D" w14:textId="64A4D929"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Электрическая мощность по диапазонам напряжения по филиалу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2 л.</w:t>
      </w:r>
    </w:p>
    <w:p w14:paraId="48A5FC1C" w14:textId="77777777"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технологического расхода электрической энергии (потерь) в электрических сетях филиала Г1АО «МРСК Сибири» - «Хакасэнерго» на 2 л.</w:t>
      </w:r>
    </w:p>
    <w:p w14:paraId="22C5967A" w14:textId="77777777"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Структура полезного отпуска электрической энергии (мощности) по группам потребителей на 2 л.</w:t>
      </w:r>
    </w:p>
    <w:p w14:paraId="112A8F74"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3:</w:t>
      </w:r>
    </w:p>
    <w:p w14:paraId="28CE1368" w14:textId="6507723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условных единиц электрооборудования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2016-2021 г. на 8 л.:</w:t>
      </w:r>
    </w:p>
    <w:p w14:paraId="04CB5474" w14:textId="77777777"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Таблицы П.2.1., П.2.2, на 2 л.;</w:t>
      </w:r>
    </w:p>
    <w:p w14:paraId="07738730" w14:textId="77777777" w:rsidR="00BF438B" w:rsidRPr="009E5925" w:rsidRDefault="00BF438B"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Пояснительная записки по ожидаемым изменениям объема условных единиц филиала Хакасэнерго в 2016-2021 гг. на 6 л.</w:t>
      </w:r>
    </w:p>
    <w:p w14:paraId="7615F3E2"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4:</w:t>
      </w:r>
    </w:p>
    <w:p w14:paraId="433A0ED3"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Обосновывающие материалы к расчету расходов по статье «Покупная электроэнергия на компенсацию потерь» на 2017-2021 года на 89 л.</w:t>
      </w:r>
    </w:p>
    <w:p w14:paraId="255799E2"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5:</w:t>
      </w:r>
    </w:p>
    <w:p w14:paraId="2CB735CA" w14:textId="75A0ABAC"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Обосновывающие материалы чету расходов по статье 2.1. «Услуги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«ФСК</w:t>
      </w:r>
      <w:r w:rsidR="00B24EC4" w:rsidRPr="009E5925">
        <w:rPr>
          <w:rFonts w:ascii="Myriad Pro" w:hAnsi="Myriad Pro"/>
          <w:color w:val="000000" w:themeColor="text1"/>
          <w:sz w:val="26"/>
          <w:szCs w:val="26"/>
        </w:rPr>
        <w:t xml:space="preserve"> </w:t>
      </w:r>
      <w:r w:rsidRPr="009E5925">
        <w:rPr>
          <w:rFonts w:ascii="Myriad Pro" w:hAnsi="Myriad Pro"/>
          <w:color w:val="000000" w:themeColor="text1"/>
          <w:sz w:val="26"/>
          <w:szCs w:val="26"/>
        </w:rPr>
        <w:t>ЕЭС» на 2017-2021 года на 68 л.</w:t>
      </w:r>
    </w:p>
    <w:p w14:paraId="0B975330"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6:</w:t>
      </w:r>
    </w:p>
    <w:p w14:paraId="475F12E2"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Обосновывающие материалы к расчету расходов по статье «Оплата услуг ТСО» на 2017-2021 года на </w:t>
      </w:r>
      <w:r w:rsidR="00F5622E" w:rsidRPr="009E5925">
        <w:rPr>
          <w:rFonts w:ascii="Myriad Pro" w:hAnsi="Myriad Pro"/>
          <w:color w:val="000000" w:themeColor="text1"/>
          <w:sz w:val="26"/>
          <w:szCs w:val="26"/>
        </w:rPr>
        <w:t>296 л.</w:t>
      </w:r>
    </w:p>
    <w:p w14:paraId="256435A7"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7:</w:t>
      </w:r>
    </w:p>
    <w:p w14:paraId="106B216F" w14:textId="4420EF7C"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lastRenderedPageBreak/>
        <w:t xml:space="preserve">Документы, подтверждающие права собственности в отношении объектов, используемых для осуществления регулируемой деятельности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 xml:space="preserve">«МРСК Сибири» - «Хакасэнерго» (Свидетельства о государственной регистрации права) на </w:t>
      </w:r>
      <w:r w:rsidR="00F5622E" w:rsidRPr="009E5925">
        <w:rPr>
          <w:rFonts w:ascii="Myriad Pro" w:hAnsi="Myriad Pro"/>
          <w:color w:val="000000" w:themeColor="text1"/>
          <w:sz w:val="26"/>
          <w:szCs w:val="26"/>
        </w:rPr>
        <w:t>1 330</w:t>
      </w:r>
      <w:r w:rsidRPr="009E5925">
        <w:rPr>
          <w:rFonts w:ascii="Myriad Pro" w:hAnsi="Myriad Pro"/>
          <w:color w:val="000000" w:themeColor="text1"/>
          <w:sz w:val="26"/>
          <w:szCs w:val="26"/>
        </w:rPr>
        <w:t xml:space="preserve"> л.</w:t>
      </w:r>
    </w:p>
    <w:p w14:paraId="78EE6A06"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8:</w:t>
      </w:r>
    </w:p>
    <w:p w14:paraId="6D666C0D" w14:textId="40C081AE"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Инвестиционная программа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утвержденная Министерством энергетики Российской Федерации па 2016-2020 года на 90 л.</w:t>
      </w:r>
    </w:p>
    <w:p w14:paraId="0D4C22F1"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9:</w:t>
      </w:r>
    </w:p>
    <w:p w14:paraId="3CE52089"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Правоустанавливающие материалы (</w:t>
      </w:r>
      <w:r w:rsidR="00F5622E" w:rsidRPr="009E5925">
        <w:rPr>
          <w:rFonts w:ascii="Myriad Pro" w:hAnsi="Myriad Pro"/>
          <w:color w:val="000000" w:themeColor="text1"/>
          <w:sz w:val="26"/>
          <w:szCs w:val="26"/>
        </w:rPr>
        <w:t>Юридические документы) филиала П</w:t>
      </w:r>
      <w:r w:rsidRPr="009E5925">
        <w:rPr>
          <w:rFonts w:ascii="Myriad Pro" w:hAnsi="Myriad Pro"/>
          <w:color w:val="000000" w:themeColor="text1"/>
          <w:sz w:val="26"/>
          <w:szCs w:val="26"/>
        </w:rPr>
        <w:t>AO «МРСК Сибири» - «Хакасэнерго» на 99 л. </w:t>
      </w:r>
    </w:p>
    <w:p w14:paraId="3D1E0F52"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10:</w:t>
      </w:r>
    </w:p>
    <w:p w14:paraId="453E97AD" w14:textId="71CF2868"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Договоры на оказание услуг по передаче электрической энергии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 xml:space="preserve">«МРСК Сибири» - «Хакасэнерго» с потребителями (Том 1-2) на </w:t>
      </w:r>
      <w:r w:rsidR="00F5622E" w:rsidRPr="009E5925">
        <w:rPr>
          <w:rFonts w:ascii="Myriad Pro" w:hAnsi="Myriad Pro"/>
          <w:color w:val="000000" w:themeColor="text1"/>
          <w:sz w:val="26"/>
          <w:szCs w:val="26"/>
        </w:rPr>
        <w:t>2 088 л.</w:t>
      </w:r>
    </w:p>
    <w:p w14:paraId="0D4DAE5A"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11:</w:t>
      </w:r>
    </w:p>
    <w:p w14:paraId="782678C0" w14:textId="5282F0AD"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Обосновывающие материалы расходов на ремонты хозяйственным способом по филиалу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 xml:space="preserve">«МРСК Сибири» - «Хакасэнерго» на </w:t>
      </w:r>
      <w:r w:rsidR="00F5622E" w:rsidRPr="009E5925">
        <w:rPr>
          <w:rFonts w:ascii="Myriad Pro" w:hAnsi="Myriad Pro"/>
          <w:color w:val="000000" w:themeColor="text1"/>
          <w:sz w:val="26"/>
          <w:szCs w:val="26"/>
        </w:rPr>
        <w:t>2206 л.</w:t>
      </w:r>
    </w:p>
    <w:p w14:paraId="76F35795"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12:</w:t>
      </w:r>
    </w:p>
    <w:p w14:paraId="7073D674" w14:textId="3E6BA66D"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Учетная политика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на 2016 год на 143 л.</w:t>
      </w:r>
    </w:p>
    <w:p w14:paraId="26F70C90"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13:</w:t>
      </w:r>
    </w:p>
    <w:p w14:paraId="6EA9C3DB" w14:textId="21D8CB70"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Плановые показатели качества и надежности оказываемых услуг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 xml:space="preserve">«МРСК Сибири» - «Хакасэнерго» на 2017-2021 гг. на </w:t>
      </w:r>
      <w:r w:rsidR="00F5622E" w:rsidRPr="009E5925">
        <w:rPr>
          <w:rFonts w:ascii="Myriad Pro" w:hAnsi="Myriad Pro"/>
          <w:color w:val="000000" w:themeColor="text1"/>
          <w:sz w:val="26"/>
          <w:szCs w:val="26"/>
        </w:rPr>
        <w:t xml:space="preserve">8 </w:t>
      </w:r>
      <w:r w:rsidRPr="009E5925">
        <w:rPr>
          <w:rFonts w:ascii="Myriad Pro" w:hAnsi="Myriad Pro"/>
          <w:color w:val="000000" w:themeColor="text1"/>
          <w:sz w:val="26"/>
          <w:szCs w:val="26"/>
        </w:rPr>
        <w:t>л.</w:t>
      </w:r>
    </w:p>
    <w:p w14:paraId="01CB96B5"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14:</w:t>
      </w:r>
    </w:p>
    <w:p w14:paraId="7A6151D3"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расходов по статье 1.1.1. «</w:t>
      </w:r>
      <w:r w:rsidR="00B24EC4" w:rsidRPr="009E5925">
        <w:rPr>
          <w:rFonts w:ascii="Myriad Pro" w:hAnsi="Myriad Pro"/>
          <w:color w:val="000000" w:themeColor="text1"/>
          <w:sz w:val="26"/>
          <w:szCs w:val="26"/>
        </w:rPr>
        <w:t xml:space="preserve">Сырье и материалы» (Том 1-3) </w:t>
      </w:r>
      <w:r w:rsidR="00B24EC4" w:rsidRPr="009E5925">
        <w:rPr>
          <w:rFonts w:ascii="Myriad Pro" w:hAnsi="Myriad Pro"/>
          <w:color w:val="000000" w:themeColor="text1"/>
          <w:sz w:val="26"/>
          <w:szCs w:val="26"/>
        </w:rPr>
        <w:br/>
        <w:t xml:space="preserve">на </w:t>
      </w:r>
      <w:r w:rsidR="00F5622E" w:rsidRPr="009E5925">
        <w:rPr>
          <w:rFonts w:ascii="Myriad Pro" w:hAnsi="Myriad Pro"/>
          <w:color w:val="000000" w:themeColor="text1"/>
          <w:sz w:val="26"/>
          <w:szCs w:val="26"/>
        </w:rPr>
        <w:t xml:space="preserve">28 449 </w:t>
      </w:r>
      <w:r w:rsidRPr="009E5925">
        <w:rPr>
          <w:rFonts w:ascii="Myriad Pro" w:hAnsi="Myriad Pro"/>
          <w:color w:val="000000" w:themeColor="text1"/>
          <w:sz w:val="26"/>
          <w:szCs w:val="26"/>
        </w:rPr>
        <w:t>л.</w:t>
      </w:r>
    </w:p>
    <w:p w14:paraId="028D1514"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15:</w:t>
      </w:r>
    </w:p>
    <w:p w14:paraId="796E4966"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расходов по статье 1.1.2. «Работы и услуги производственного характера» (Том 1-2) на 2017-2021 года на</w:t>
      </w:r>
      <w:r w:rsidR="00B24EC4" w:rsidRPr="009E5925">
        <w:rPr>
          <w:rFonts w:ascii="Myriad Pro" w:hAnsi="Myriad Pro"/>
          <w:color w:val="000000" w:themeColor="text1"/>
          <w:sz w:val="26"/>
          <w:szCs w:val="26"/>
        </w:rPr>
        <w:t xml:space="preserve"> </w:t>
      </w:r>
      <w:r w:rsidR="00F5622E" w:rsidRPr="009E5925">
        <w:rPr>
          <w:rFonts w:ascii="Myriad Pro" w:hAnsi="Myriad Pro"/>
          <w:color w:val="000000" w:themeColor="text1"/>
          <w:sz w:val="26"/>
          <w:szCs w:val="26"/>
        </w:rPr>
        <w:t xml:space="preserve">1905 </w:t>
      </w:r>
      <w:r w:rsidRPr="009E5925">
        <w:rPr>
          <w:rFonts w:ascii="Myriad Pro" w:hAnsi="Myriad Pro"/>
          <w:color w:val="000000" w:themeColor="text1"/>
          <w:sz w:val="26"/>
          <w:szCs w:val="26"/>
        </w:rPr>
        <w:t>л.</w:t>
      </w:r>
    </w:p>
    <w:p w14:paraId="1702C38C"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16:</w:t>
      </w:r>
    </w:p>
    <w:p w14:paraId="60149538"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расходов по статье 1.2. «Расходы на оплату труда» на 2017-2021 года на</w:t>
      </w:r>
      <w:r w:rsidR="00B24EC4" w:rsidRPr="009E5925">
        <w:rPr>
          <w:rFonts w:ascii="Myriad Pro" w:hAnsi="Myriad Pro"/>
          <w:color w:val="000000" w:themeColor="text1"/>
          <w:sz w:val="26"/>
          <w:szCs w:val="26"/>
        </w:rPr>
        <w:t xml:space="preserve"> </w:t>
      </w:r>
      <w:r w:rsidR="00F5622E" w:rsidRPr="009E5925">
        <w:rPr>
          <w:rFonts w:ascii="Myriad Pro" w:hAnsi="Myriad Pro"/>
          <w:color w:val="000000" w:themeColor="text1"/>
          <w:sz w:val="26"/>
          <w:szCs w:val="26"/>
        </w:rPr>
        <w:t>608</w:t>
      </w:r>
      <w:r w:rsidRPr="009E5925">
        <w:rPr>
          <w:rFonts w:ascii="Myriad Pro" w:hAnsi="Myriad Pro"/>
          <w:color w:val="000000" w:themeColor="text1"/>
          <w:sz w:val="26"/>
          <w:szCs w:val="26"/>
        </w:rPr>
        <w:t xml:space="preserve"> </w:t>
      </w:r>
      <w:r w:rsidR="00F5622E" w:rsidRPr="009E5925">
        <w:rPr>
          <w:rFonts w:ascii="Myriad Pro" w:hAnsi="Myriad Pro"/>
          <w:color w:val="000000" w:themeColor="text1"/>
          <w:sz w:val="26"/>
          <w:szCs w:val="26"/>
        </w:rPr>
        <w:t>л</w:t>
      </w:r>
      <w:r w:rsidRPr="009E5925">
        <w:rPr>
          <w:rFonts w:ascii="Myriad Pro" w:hAnsi="Myriad Pro"/>
          <w:color w:val="000000" w:themeColor="text1"/>
          <w:sz w:val="26"/>
          <w:szCs w:val="26"/>
        </w:rPr>
        <w:t>.</w:t>
      </w:r>
    </w:p>
    <w:p w14:paraId="10AD6A80"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lastRenderedPageBreak/>
        <w:t>Приложение 17:</w:t>
      </w:r>
    </w:p>
    <w:p w14:paraId="67DB6C37"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1.3. «Прочие расходы» на 2017-2021 года </w:t>
      </w:r>
      <w:r w:rsidR="00B24EC4" w:rsidRPr="009E5925">
        <w:rPr>
          <w:rFonts w:ascii="Myriad Pro" w:hAnsi="Myriad Pro"/>
          <w:color w:val="000000" w:themeColor="text1"/>
          <w:sz w:val="26"/>
          <w:szCs w:val="26"/>
        </w:rPr>
        <w:br/>
      </w:r>
      <w:r w:rsidRPr="009E5925">
        <w:rPr>
          <w:rFonts w:ascii="Myriad Pro" w:hAnsi="Myriad Pro"/>
          <w:color w:val="000000" w:themeColor="text1"/>
          <w:sz w:val="26"/>
          <w:szCs w:val="26"/>
        </w:rPr>
        <w:t xml:space="preserve">на </w:t>
      </w:r>
      <w:r w:rsidR="00F5622E" w:rsidRPr="009E5925">
        <w:rPr>
          <w:rFonts w:ascii="Myriad Pro" w:hAnsi="Myriad Pro"/>
          <w:color w:val="000000" w:themeColor="text1"/>
          <w:sz w:val="26"/>
          <w:szCs w:val="26"/>
        </w:rPr>
        <w:t>13 671</w:t>
      </w:r>
      <w:r w:rsidRPr="009E5925">
        <w:rPr>
          <w:rFonts w:ascii="Myriad Pro" w:hAnsi="Myriad Pro"/>
          <w:color w:val="000000" w:themeColor="text1"/>
          <w:sz w:val="26"/>
          <w:szCs w:val="26"/>
        </w:rPr>
        <w:t xml:space="preserve"> л.:</w:t>
      </w:r>
    </w:p>
    <w:p w14:paraId="67D37144"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18:</w:t>
      </w:r>
    </w:p>
    <w:p w14:paraId="35AD1E23"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w:t>
      </w:r>
      <w:r w:rsidR="00F5622E" w:rsidRPr="009E5925">
        <w:rPr>
          <w:rFonts w:ascii="Myriad Pro" w:hAnsi="Myriad Pro"/>
          <w:color w:val="000000" w:themeColor="text1"/>
          <w:sz w:val="26"/>
          <w:szCs w:val="26"/>
        </w:rPr>
        <w:t>счет расходов по статье 2.2. «Те</w:t>
      </w:r>
      <w:r w:rsidRPr="009E5925">
        <w:rPr>
          <w:rFonts w:ascii="Myriad Pro" w:hAnsi="Myriad Pro"/>
          <w:color w:val="000000" w:themeColor="text1"/>
          <w:sz w:val="26"/>
          <w:szCs w:val="26"/>
        </w:rPr>
        <w:t xml:space="preserve">плоэнергия» с обосновывающими материалами на 2017-2021 года, на </w:t>
      </w:r>
      <w:r w:rsidR="00F5622E" w:rsidRPr="009E5925">
        <w:rPr>
          <w:rFonts w:ascii="Myriad Pro" w:hAnsi="Myriad Pro"/>
          <w:color w:val="000000" w:themeColor="text1"/>
          <w:sz w:val="26"/>
          <w:szCs w:val="26"/>
        </w:rPr>
        <w:t xml:space="preserve"> 173 </w:t>
      </w:r>
      <w:r w:rsidRPr="009E5925">
        <w:rPr>
          <w:rFonts w:ascii="Myriad Pro" w:hAnsi="Myriad Pro"/>
          <w:color w:val="000000" w:themeColor="text1"/>
          <w:sz w:val="26"/>
          <w:szCs w:val="26"/>
        </w:rPr>
        <w:t>л.</w:t>
      </w:r>
    </w:p>
    <w:p w14:paraId="4D69F5C9"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19:</w:t>
      </w:r>
    </w:p>
    <w:p w14:paraId="75070E63"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2.3. «Плата за аренду имущества и лизинг» с обосновывающими материалами на 2017-2021 года, на </w:t>
      </w:r>
      <w:r w:rsidR="00F5622E" w:rsidRPr="009E5925">
        <w:rPr>
          <w:rFonts w:ascii="Myriad Pro" w:hAnsi="Myriad Pro"/>
          <w:color w:val="000000" w:themeColor="text1"/>
          <w:sz w:val="26"/>
          <w:szCs w:val="26"/>
        </w:rPr>
        <w:t>620</w:t>
      </w:r>
      <w:r w:rsidRPr="009E5925">
        <w:rPr>
          <w:rFonts w:ascii="Myriad Pro" w:hAnsi="Myriad Pro"/>
          <w:color w:val="000000" w:themeColor="text1"/>
          <w:sz w:val="26"/>
          <w:szCs w:val="26"/>
        </w:rPr>
        <w:t xml:space="preserve"> л.</w:t>
      </w:r>
    </w:p>
    <w:p w14:paraId="2ABFDB29"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20:</w:t>
      </w:r>
    </w:p>
    <w:p w14:paraId="1D477CA7"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Расчет расходов по статье 2.4. «Налоги» с обосновывающими мат</w:t>
      </w:r>
      <w:r w:rsidR="00F5622E" w:rsidRPr="009E5925">
        <w:rPr>
          <w:rFonts w:ascii="Myriad Pro" w:hAnsi="Myriad Pro"/>
          <w:color w:val="000000" w:themeColor="text1"/>
          <w:sz w:val="26"/>
          <w:szCs w:val="26"/>
        </w:rPr>
        <w:t>ериалами на 2017-2021 года, на 564</w:t>
      </w:r>
      <w:r w:rsidRPr="009E5925">
        <w:rPr>
          <w:rFonts w:ascii="Myriad Pro" w:hAnsi="Myriad Pro"/>
          <w:color w:val="000000" w:themeColor="text1"/>
          <w:sz w:val="26"/>
          <w:szCs w:val="26"/>
        </w:rPr>
        <w:t xml:space="preserve"> л.</w:t>
      </w:r>
    </w:p>
    <w:p w14:paraId="5A85D474"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21:</w:t>
      </w:r>
    </w:p>
    <w:p w14:paraId="5B345269"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2.5. «Отчисления на социальные нужды» с обосновывающими материалами на 2017-2021 года, на </w:t>
      </w:r>
      <w:r w:rsidR="00F5622E" w:rsidRPr="009E5925">
        <w:rPr>
          <w:rFonts w:ascii="Myriad Pro" w:hAnsi="Myriad Pro"/>
          <w:color w:val="000000" w:themeColor="text1"/>
          <w:sz w:val="26"/>
          <w:szCs w:val="26"/>
        </w:rPr>
        <w:t>83</w:t>
      </w:r>
      <w:r w:rsidRPr="009E5925">
        <w:rPr>
          <w:rFonts w:ascii="Myriad Pro" w:hAnsi="Myriad Pro"/>
          <w:color w:val="000000" w:themeColor="text1"/>
          <w:sz w:val="26"/>
          <w:szCs w:val="26"/>
        </w:rPr>
        <w:t xml:space="preserve"> л.</w:t>
      </w:r>
    </w:p>
    <w:p w14:paraId="014A720C"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22:</w:t>
      </w:r>
    </w:p>
    <w:p w14:paraId="2005D90E" w14:textId="6BF1244C"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2.6. «Прочие неподконтрольные расходы (Услуги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«Россети»)» с обосновывающими материалами на 2017-2021 года, на</w:t>
      </w:r>
      <w:r w:rsidR="00F5622E" w:rsidRPr="009E5925">
        <w:rPr>
          <w:rFonts w:ascii="Myriad Pro" w:hAnsi="Myriad Pro"/>
          <w:color w:val="000000" w:themeColor="text1"/>
          <w:sz w:val="26"/>
          <w:szCs w:val="26"/>
        </w:rPr>
        <w:t xml:space="preserve"> 75 </w:t>
      </w:r>
      <w:r w:rsidRPr="009E5925">
        <w:rPr>
          <w:rFonts w:ascii="Myriad Pro" w:hAnsi="Myriad Pro"/>
          <w:color w:val="000000" w:themeColor="text1"/>
          <w:sz w:val="26"/>
          <w:szCs w:val="26"/>
        </w:rPr>
        <w:t>л.</w:t>
      </w:r>
    </w:p>
    <w:p w14:paraId="1B64A563"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23:</w:t>
      </w:r>
    </w:p>
    <w:p w14:paraId="7F2987E3"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но статье 2.7. «Налог на прибыль» с обосновывающими материалами на 2017-2021 года, на </w:t>
      </w:r>
      <w:r w:rsidR="00F5622E" w:rsidRPr="009E5925">
        <w:rPr>
          <w:rFonts w:ascii="Myriad Pro" w:hAnsi="Myriad Pro"/>
          <w:color w:val="000000" w:themeColor="text1"/>
          <w:sz w:val="26"/>
          <w:szCs w:val="26"/>
        </w:rPr>
        <w:t>7</w:t>
      </w:r>
      <w:r w:rsidRPr="009E5925">
        <w:rPr>
          <w:rFonts w:ascii="Myriad Pro" w:hAnsi="Myriad Pro"/>
          <w:color w:val="000000" w:themeColor="text1"/>
          <w:sz w:val="26"/>
          <w:szCs w:val="26"/>
        </w:rPr>
        <w:t xml:space="preserve"> л.</w:t>
      </w:r>
    </w:p>
    <w:p w14:paraId="774F0B81"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24:</w:t>
      </w:r>
    </w:p>
    <w:p w14:paraId="2E795C02"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2.8., статье 3 «Выпадающие доходы» с обосновывающими материалами на 2017-2021 года, на </w:t>
      </w:r>
      <w:r w:rsidR="00F5622E" w:rsidRPr="009E5925">
        <w:rPr>
          <w:rFonts w:ascii="Myriad Pro" w:hAnsi="Myriad Pro"/>
          <w:color w:val="000000" w:themeColor="text1"/>
          <w:sz w:val="26"/>
          <w:szCs w:val="26"/>
        </w:rPr>
        <w:t>243</w:t>
      </w:r>
      <w:r w:rsidRPr="009E5925">
        <w:rPr>
          <w:rFonts w:ascii="Myriad Pro" w:hAnsi="Myriad Pro"/>
          <w:color w:val="000000" w:themeColor="text1"/>
          <w:sz w:val="26"/>
          <w:szCs w:val="26"/>
        </w:rPr>
        <w:t xml:space="preserve"> л. </w:t>
      </w:r>
    </w:p>
    <w:p w14:paraId="00CB9438"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25:</w:t>
      </w:r>
    </w:p>
    <w:p w14:paraId="1D01D381" w14:textId="77777777"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расходов по статье 2.9. «Амортизация основных средств» с обосновывающими материалами на 2017-2021 года, на </w:t>
      </w:r>
      <w:r w:rsidR="00F5622E" w:rsidRPr="009E5925">
        <w:rPr>
          <w:rFonts w:ascii="Myriad Pro" w:hAnsi="Myriad Pro"/>
          <w:color w:val="000000" w:themeColor="text1"/>
          <w:sz w:val="26"/>
          <w:szCs w:val="26"/>
        </w:rPr>
        <w:t>679</w:t>
      </w:r>
      <w:r w:rsidRPr="009E5925">
        <w:rPr>
          <w:rFonts w:ascii="Myriad Pro" w:hAnsi="Myriad Pro"/>
          <w:color w:val="000000" w:themeColor="text1"/>
          <w:sz w:val="26"/>
          <w:szCs w:val="26"/>
        </w:rPr>
        <w:t xml:space="preserve"> л.</w:t>
      </w:r>
    </w:p>
    <w:p w14:paraId="6A1BC751" w14:textId="77777777" w:rsidR="00BF438B" w:rsidRPr="009E5925" w:rsidRDefault="00F5622E"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26:</w:t>
      </w:r>
      <w:r w:rsidRPr="009E5925">
        <w:rPr>
          <w:rFonts w:ascii="Myriad Pro" w:hAnsi="Myriad Pro"/>
          <w:color w:val="000000" w:themeColor="text1"/>
          <w:sz w:val="26"/>
          <w:szCs w:val="26"/>
        </w:rPr>
        <w:tab/>
      </w:r>
    </w:p>
    <w:p w14:paraId="46BA5065" w14:textId="33A0AF62"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rPr>
      </w:pPr>
      <w:r w:rsidRPr="009E5925">
        <w:rPr>
          <w:rFonts w:ascii="Myriad Pro" w:hAnsi="Myriad Pro"/>
          <w:color w:val="000000" w:themeColor="text1"/>
          <w:sz w:val="26"/>
          <w:szCs w:val="26"/>
        </w:rPr>
        <w:t>Положение о закупочной дея</w:t>
      </w:r>
      <w:r w:rsidR="00F5622E" w:rsidRPr="009E5925">
        <w:rPr>
          <w:rFonts w:ascii="Myriad Pro" w:hAnsi="Myriad Pro"/>
          <w:color w:val="000000" w:themeColor="text1"/>
          <w:sz w:val="26"/>
          <w:szCs w:val="26"/>
        </w:rPr>
        <w:t xml:space="preserve">тельности </w:t>
      </w:r>
      <w:r w:rsidR="00043FD8">
        <w:rPr>
          <w:rFonts w:ascii="Myriad Pro" w:hAnsi="Myriad Pro"/>
          <w:color w:val="000000" w:themeColor="text1"/>
          <w:sz w:val="26"/>
          <w:szCs w:val="26"/>
        </w:rPr>
        <w:t>ПАО </w:t>
      </w:r>
      <w:r w:rsidR="00F5622E" w:rsidRPr="009E5925">
        <w:rPr>
          <w:rFonts w:ascii="Myriad Pro" w:hAnsi="Myriad Pro"/>
          <w:color w:val="000000" w:themeColor="text1"/>
          <w:sz w:val="26"/>
          <w:szCs w:val="26"/>
        </w:rPr>
        <w:t>«Россети» на 514</w:t>
      </w:r>
      <w:r w:rsidRPr="009E5925">
        <w:rPr>
          <w:rFonts w:ascii="Myriad Pro" w:hAnsi="Myriad Pro"/>
          <w:color w:val="000000" w:themeColor="text1"/>
          <w:sz w:val="26"/>
          <w:szCs w:val="26"/>
        </w:rPr>
        <w:t xml:space="preserve"> л.</w:t>
      </w:r>
    </w:p>
    <w:p w14:paraId="74AB0C4E" w14:textId="77777777" w:rsidR="00BF438B" w:rsidRPr="009E5925" w:rsidRDefault="00BF438B"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27:</w:t>
      </w:r>
    </w:p>
    <w:p w14:paraId="6103EF77" w14:textId="470FFE5E" w:rsidR="00BF438B" w:rsidRPr="009E5925" w:rsidRDefault="00BF438B" w:rsidP="00043FD8">
      <w:pPr>
        <w:tabs>
          <w:tab w:val="left" w:pos="1134"/>
        </w:tabs>
        <w:spacing w:line="360" w:lineRule="auto"/>
        <w:ind w:firstLine="567"/>
        <w:jc w:val="both"/>
        <w:rPr>
          <w:rFonts w:ascii="Myriad Pro" w:hAnsi="Myriad Pro"/>
          <w:color w:val="000000" w:themeColor="text1"/>
          <w:sz w:val="26"/>
          <w:szCs w:val="26"/>
          <w:highlight w:val="yellow"/>
        </w:rPr>
      </w:pPr>
      <w:r w:rsidRPr="009E5925">
        <w:rPr>
          <w:rFonts w:ascii="Myriad Pro" w:hAnsi="Myriad Pro"/>
          <w:color w:val="000000" w:themeColor="text1"/>
          <w:sz w:val="26"/>
          <w:szCs w:val="26"/>
        </w:rPr>
        <w:lastRenderedPageBreak/>
        <w:t xml:space="preserve">Кадастровые справки о кадастровой стоимости объектов недвижимости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w:t>
      </w:r>
      <w:r w:rsidR="00B24EC4" w:rsidRPr="009E5925">
        <w:rPr>
          <w:rFonts w:ascii="Myriad Pro" w:hAnsi="Myriad Pro"/>
          <w:color w:val="000000" w:themeColor="text1"/>
          <w:sz w:val="26"/>
          <w:szCs w:val="26"/>
        </w:rPr>
        <w:t xml:space="preserve"> </w:t>
      </w:r>
      <w:r w:rsidR="00F5622E" w:rsidRPr="009E5925">
        <w:rPr>
          <w:rFonts w:ascii="Myriad Pro" w:hAnsi="Myriad Pro"/>
          <w:color w:val="000000" w:themeColor="text1"/>
          <w:sz w:val="26"/>
          <w:szCs w:val="26"/>
        </w:rPr>
        <w:t xml:space="preserve">146 </w:t>
      </w:r>
      <w:r w:rsidRPr="009E5925">
        <w:rPr>
          <w:rFonts w:ascii="Myriad Pro" w:hAnsi="Myriad Pro"/>
          <w:color w:val="000000" w:themeColor="text1"/>
          <w:sz w:val="26"/>
          <w:szCs w:val="26"/>
        </w:rPr>
        <w:t>л.</w:t>
      </w:r>
    </w:p>
    <w:p w14:paraId="6F068E0E" w14:textId="44170AC0" w:rsidR="00981EB4" w:rsidRPr="009E5925" w:rsidRDefault="00981EB4"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Помимо документов, представленных в перечне, в 201</w:t>
      </w:r>
      <w:r w:rsidR="00F5622E" w:rsidRPr="009E5925">
        <w:rPr>
          <w:rFonts w:ascii="Myriad Pro" w:eastAsia="Calibri" w:hAnsi="Myriad Pro"/>
          <w:color w:val="000000" w:themeColor="text1"/>
          <w:sz w:val="26"/>
          <w:szCs w:val="26"/>
        </w:rPr>
        <w:t>6</w:t>
      </w:r>
      <w:r w:rsidRPr="009E5925">
        <w:rPr>
          <w:rFonts w:ascii="Myriad Pro" w:eastAsia="Calibri" w:hAnsi="Myriad Pro"/>
          <w:color w:val="000000" w:themeColor="text1"/>
          <w:sz w:val="26"/>
          <w:szCs w:val="26"/>
        </w:rPr>
        <w:t xml:space="preserve"> году были направлены дополнительные материалы и документы письмами филиала </w:t>
      </w:r>
      <w:r w:rsidR="007E4CFA" w:rsidRPr="009E5925">
        <w:rPr>
          <w:rFonts w:ascii="Myriad Pro" w:eastAsia="Calibri" w:hAnsi="Myriad Pro"/>
          <w:color w:val="000000" w:themeColor="text1"/>
          <w:sz w:val="26"/>
          <w:szCs w:val="26"/>
        </w:rPr>
        <w:br/>
      </w:r>
      <w:r w:rsidR="001B2969" w:rsidRPr="009E5925">
        <w:rPr>
          <w:rFonts w:ascii="Myriad Pro" w:eastAsia="Calibri" w:hAnsi="Myriad Pro"/>
          <w:color w:val="000000" w:themeColor="text1"/>
          <w:sz w:val="26"/>
          <w:szCs w:val="26"/>
        </w:rPr>
        <w:t xml:space="preserve">от 18.03.2016 </w:t>
      </w:r>
      <w:r w:rsidR="00DC5FAB">
        <w:rPr>
          <w:rFonts w:ascii="Myriad Pro" w:eastAsia="Calibri" w:hAnsi="Myriad Pro"/>
          <w:color w:val="000000" w:themeColor="text1"/>
          <w:sz w:val="26"/>
          <w:szCs w:val="26"/>
        </w:rPr>
        <w:t>№ </w:t>
      </w:r>
      <w:r w:rsidR="001B2969" w:rsidRPr="009E5925">
        <w:rPr>
          <w:rFonts w:ascii="Myriad Pro" w:eastAsia="Calibri" w:hAnsi="Myriad Pro"/>
          <w:color w:val="000000" w:themeColor="text1"/>
          <w:sz w:val="26"/>
          <w:szCs w:val="26"/>
        </w:rPr>
        <w:t xml:space="preserve">1.7/1.7/2036-исх, от 16.06.2016 </w:t>
      </w:r>
      <w:r w:rsidR="00DC5FAB">
        <w:rPr>
          <w:rFonts w:ascii="Myriad Pro" w:eastAsia="Calibri" w:hAnsi="Myriad Pro"/>
          <w:color w:val="000000" w:themeColor="text1"/>
          <w:sz w:val="26"/>
          <w:szCs w:val="26"/>
        </w:rPr>
        <w:t>№ </w:t>
      </w:r>
      <w:r w:rsidR="001B2969" w:rsidRPr="009E5925">
        <w:rPr>
          <w:rFonts w:ascii="Myriad Pro" w:eastAsia="Calibri" w:hAnsi="Myriad Pro"/>
          <w:color w:val="000000" w:themeColor="text1"/>
          <w:sz w:val="26"/>
          <w:szCs w:val="26"/>
        </w:rPr>
        <w:t>1.7/18.2/5474</w:t>
      </w:r>
      <w:r w:rsidR="007C4E5A" w:rsidRPr="009E5925">
        <w:rPr>
          <w:rFonts w:ascii="Myriad Pro" w:eastAsia="Calibri" w:hAnsi="Myriad Pro"/>
          <w:color w:val="000000" w:themeColor="text1"/>
          <w:sz w:val="26"/>
          <w:szCs w:val="26"/>
        </w:rPr>
        <w:t>-исх,</w:t>
      </w:r>
      <w:r w:rsidR="00692071" w:rsidRPr="009E5925">
        <w:rPr>
          <w:rFonts w:ascii="Myriad Pro" w:eastAsia="Calibri" w:hAnsi="Myriad Pro"/>
          <w:color w:val="000000" w:themeColor="text1"/>
          <w:sz w:val="26"/>
          <w:szCs w:val="26"/>
        </w:rPr>
        <w:t xml:space="preserve"> от 06.07.2016 </w:t>
      </w:r>
      <w:r w:rsidR="00DC5FAB">
        <w:rPr>
          <w:rFonts w:ascii="Myriad Pro" w:eastAsia="Calibri" w:hAnsi="Myriad Pro"/>
          <w:color w:val="000000" w:themeColor="text1"/>
          <w:sz w:val="26"/>
          <w:szCs w:val="26"/>
        </w:rPr>
        <w:t>№ </w:t>
      </w:r>
      <w:r w:rsidR="00692071" w:rsidRPr="009E5925">
        <w:rPr>
          <w:rFonts w:ascii="Myriad Pro" w:eastAsia="Calibri" w:hAnsi="Myriad Pro"/>
          <w:color w:val="000000" w:themeColor="text1"/>
          <w:sz w:val="26"/>
          <w:szCs w:val="26"/>
        </w:rPr>
        <w:t xml:space="preserve">1.7/18.2/6330-исх,, </w:t>
      </w:r>
      <w:r w:rsidR="001B2969" w:rsidRPr="009E5925">
        <w:rPr>
          <w:rFonts w:ascii="Myriad Pro" w:eastAsia="Calibri" w:hAnsi="Myriad Pro"/>
          <w:color w:val="000000" w:themeColor="text1"/>
          <w:sz w:val="26"/>
          <w:szCs w:val="26"/>
        </w:rPr>
        <w:t xml:space="preserve">от 18.08.2016 </w:t>
      </w:r>
      <w:r w:rsidR="00DC5FAB">
        <w:rPr>
          <w:rFonts w:ascii="Myriad Pro" w:eastAsia="Calibri" w:hAnsi="Myriad Pro"/>
          <w:color w:val="000000" w:themeColor="text1"/>
          <w:sz w:val="26"/>
          <w:szCs w:val="26"/>
        </w:rPr>
        <w:t>№ </w:t>
      </w:r>
      <w:r w:rsidR="001B2969" w:rsidRPr="009E5925">
        <w:rPr>
          <w:rFonts w:ascii="Myriad Pro" w:eastAsia="Calibri" w:hAnsi="Myriad Pro"/>
          <w:color w:val="000000" w:themeColor="text1"/>
          <w:sz w:val="26"/>
          <w:szCs w:val="26"/>
        </w:rPr>
        <w:t xml:space="preserve">1.7/1.7/7456-исх, </w:t>
      </w:r>
      <w:r w:rsidR="007C4E5A" w:rsidRPr="009E5925">
        <w:rPr>
          <w:rFonts w:ascii="Myriad Pro" w:eastAsia="Calibri" w:hAnsi="Myriad Pro"/>
          <w:color w:val="000000" w:themeColor="text1"/>
          <w:sz w:val="26"/>
          <w:szCs w:val="26"/>
        </w:rPr>
        <w:t xml:space="preserve">от 27.09.2016 </w:t>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1.7/18.2/10007-исх</w:t>
      </w:r>
      <w:r w:rsidR="00692071" w:rsidRPr="009E5925">
        <w:rPr>
          <w:rFonts w:ascii="Myriad Pro" w:eastAsia="Calibri" w:hAnsi="Myriad Pro"/>
          <w:color w:val="000000" w:themeColor="text1"/>
          <w:sz w:val="26"/>
          <w:szCs w:val="26"/>
        </w:rPr>
        <w:t xml:space="preserve">, </w:t>
      </w:r>
      <w:r w:rsidR="001B2969" w:rsidRPr="009E5925">
        <w:rPr>
          <w:rFonts w:ascii="Myriad Pro" w:eastAsia="Calibri" w:hAnsi="Myriad Pro"/>
          <w:color w:val="000000" w:themeColor="text1"/>
          <w:sz w:val="26"/>
          <w:szCs w:val="26"/>
        </w:rPr>
        <w:t xml:space="preserve">от 06.10.2016 </w:t>
      </w:r>
      <w:r w:rsidR="00DC5FAB">
        <w:rPr>
          <w:rFonts w:ascii="Myriad Pro" w:eastAsia="Calibri" w:hAnsi="Myriad Pro"/>
          <w:color w:val="000000" w:themeColor="text1"/>
          <w:sz w:val="26"/>
          <w:szCs w:val="26"/>
        </w:rPr>
        <w:t>№ </w:t>
      </w:r>
      <w:r w:rsidR="001B2969" w:rsidRPr="009E5925">
        <w:rPr>
          <w:rFonts w:ascii="Myriad Pro" w:eastAsia="Calibri" w:hAnsi="Myriad Pro"/>
          <w:color w:val="000000" w:themeColor="text1"/>
          <w:sz w:val="26"/>
          <w:szCs w:val="26"/>
        </w:rPr>
        <w:t xml:space="preserve">1.7/1.7/10459-исх, </w:t>
      </w:r>
      <w:r w:rsidR="007C4E5A" w:rsidRPr="009E5925">
        <w:rPr>
          <w:rFonts w:ascii="Myriad Pro" w:eastAsia="Calibri" w:hAnsi="Myriad Pro"/>
          <w:color w:val="000000" w:themeColor="text1"/>
          <w:sz w:val="26"/>
          <w:szCs w:val="26"/>
        </w:rPr>
        <w:t>от 21</w:t>
      </w:r>
      <w:r w:rsidR="00255788" w:rsidRPr="009E5925">
        <w:rPr>
          <w:rFonts w:ascii="Myriad Pro" w:eastAsia="Calibri" w:hAnsi="Myriad Pro"/>
          <w:color w:val="000000" w:themeColor="text1"/>
          <w:sz w:val="26"/>
          <w:szCs w:val="26"/>
        </w:rPr>
        <w:t>.10.2016</w:t>
      </w:r>
      <w:r w:rsidR="00255788" w:rsidRPr="009E5925">
        <w:rPr>
          <w:rFonts w:ascii="Myriad Pro" w:eastAsia="Calibri" w:hAnsi="Myriad Pro"/>
          <w:color w:val="000000" w:themeColor="text1"/>
          <w:sz w:val="26"/>
          <w:szCs w:val="26"/>
        </w:rPr>
        <w:br/>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 xml:space="preserve">1.7/1.7/11167-исх, от 28.10.2016 </w:t>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 xml:space="preserve">1.7/1.7/11464-исх, </w:t>
      </w:r>
      <w:r w:rsidR="00255788" w:rsidRPr="009E5925">
        <w:rPr>
          <w:rFonts w:ascii="Myriad Pro" w:eastAsia="Calibri" w:hAnsi="Myriad Pro"/>
          <w:color w:val="000000" w:themeColor="text1"/>
          <w:sz w:val="26"/>
          <w:szCs w:val="26"/>
        </w:rPr>
        <w:t>от 21.11.2016</w:t>
      </w:r>
      <w:r w:rsidR="00255788" w:rsidRPr="009E5925">
        <w:rPr>
          <w:rFonts w:ascii="Myriad Pro" w:eastAsia="Calibri" w:hAnsi="Myriad Pro"/>
          <w:color w:val="000000" w:themeColor="text1"/>
          <w:sz w:val="26"/>
          <w:szCs w:val="26"/>
        </w:rPr>
        <w:br/>
      </w:r>
      <w:r w:rsidR="00DC5FAB">
        <w:rPr>
          <w:rFonts w:ascii="Myriad Pro" w:eastAsia="Calibri" w:hAnsi="Myriad Pro"/>
          <w:color w:val="000000" w:themeColor="text1"/>
          <w:sz w:val="26"/>
          <w:szCs w:val="26"/>
        </w:rPr>
        <w:t>№ </w:t>
      </w:r>
      <w:r w:rsidRPr="009E5925">
        <w:rPr>
          <w:rFonts w:ascii="Myriad Pro" w:eastAsia="Calibri" w:hAnsi="Myriad Pro"/>
          <w:color w:val="000000" w:themeColor="text1"/>
          <w:sz w:val="26"/>
          <w:szCs w:val="26"/>
        </w:rPr>
        <w:t>1</w:t>
      </w:r>
      <w:r w:rsidR="001B2969" w:rsidRPr="009E5925">
        <w:rPr>
          <w:rFonts w:ascii="Myriad Pro" w:eastAsia="Calibri" w:hAnsi="Myriad Pro"/>
          <w:color w:val="000000" w:themeColor="text1"/>
          <w:sz w:val="26"/>
          <w:szCs w:val="26"/>
        </w:rPr>
        <w:t>.</w:t>
      </w:r>
      <w:r w:rsidRPr="009E5925">
        <w:rPr>
          <w:rFonts w:ascii="Myriad Pro" w:eastAsia="Calibri" w:hAnsi="Myriad Pro"/>
          <w:color w:val="000000" w:themeColor="text1"/>
          <w:sz w:val="26"/>
          <w:szCs w:val="26"/>
        </w:rPr>
        <w:t>7/1</w:t>
      </w:r>
      <w:r w:rsidR="001B2969" w:rsidRPr="009E5925">
        <w:rPr>
          <w:rFonts w:ascii="Myriad Pro" w:eastAsia="Calibri" w:hAnsi="Myriad Pro"/>
          <w:color w:val="000000" w:themeColor="text1"/>
          <w:sz w:val="26"/>
          <w:szCs w:val="26"/>
        </w:rPr>
        <w:t>.7/12385</w:t>
      </w:r>
      <w:r w:rsidR="006112B4" w:rsidRPr="009E5925">
        <w:rPr>
          <w:rFonts w:ascii="Myriad Pro" w:eastAsia="Calibri" w:hAnsi="Myriad Pro"/>
          <w:color w:val="000000" w:themeColor="text1"/>
          <w:sz w:val="26"/>
          <w:szCs w:val="26"/>
        </w:rPr>
        <w:t>-исх</w:t>
      </w:r>
      <w:r w:rsidR="00692071" w:rsidRPr="009E5925">
        <w:rPr>
          <w:rFonts w:ascii="Myriad Pro" w:eastAsia="Calibri" w:hAnsi="Myriad Pro"/>
          <w:color w:val="000000" w:themeColor="text1"/>
          <w:sz w:val="26"/>
          <w:szCs w:val="26"/>
        </w:rPr>
        <w:t xml:space="preserve">, </w:t>
      </w:r>
      <w:r w:rsidR="001B2969" w:rsidRPr="009E5925">
        <w:rPr>
          <w:rFonts w:ascii="Myriad Pro" w:eastAsia="Calibri" w:hAnsi="Myriad Pro"/>
          <w:color w:val="000000" w:themeColor="text1"/>
          <w:sz w:val="26"/>
          <w:szCs w:val="26"/>
        </w:rPr>
        <w:t xml:space="preserve">от </w:t>
      </w:r>
      <w:r w:rsidR="007C4E5A" w:rsidRPr="009E5925">
        <w:rPr>
          <w:rFonts w:ascii="Myriad Pro" w:eastAsia="Calibri" w:hAnsi="Myriad Pro"/>
          <w:color w:val="000000" w:themeColor="text1"/>
          <w:sz w:val="26"/>
          <w:szCs w:val="26"/>
        </w:rPr>
        <w:t xml:space="preserve">23.11.2016 </w:t>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 xml:space="preserve">1.7/1.7/12421-исх,от </w:t>
      </w:r>
      <w:r w:rsidR="00255788" w:rsidRPr="009E5925">
        <w:rPr>
          <w:rFonts w:ascii="Myriad Pro" w:eastAsia="Calibri" w:hAnsi="Myriad Pro"/>
          <w:color w:val="000000" w:themeColor="text1"/>
          <w:sz w:val="26"/>
          <w:szCs w:val="26"/>
        </w:rPr>
        <w:t>06.12.2016</w:t>
      </w:r>
      <w:r w:rsidR="00255788" w:rsidRPr="009E5925">
        <w:rPr>
          <w:rFonts w:ascii="Myriad Pro" w:eastAsia="Calibri" w:hAnsi="Myriad Pro"/>
          <w:color w:val="000000" w:themeColor="text1"/>
          <w:sz w:val="26"/>
          <w:szCs w:val="26"/>
        </w:rPr>
        <w:br/>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 xml:space="preserve">1.7/1.7/12971-исх, от 08.12.2016 </w:t>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1.7/1.7/13148-исх, от 19</w:t>
      </w:r>
      <w:r w:rsidR="00255788" w:rsidRPr="009E5925">
        <w:rPr>
          <w:rFonts w:ascii="Myriad Pro" w:eastAsia="Calibri" w:hAnsi="Myriad Pro"/>
          <w:color w:val="000000" w:themeColor="text1"/>
          <w:sz w:val="26"/>
          <w:szCs w:val="26"/>
        </w:rPr>
        <w:t>.12.2016</w:t>
      </w:r>
      <w:r w:rsidR="00255788" w:rsidRPr="009E5925">
        <w:rPr>
          <w:rFonts w:ascii="Myriad Pro" w:eastAsia="Calibri" w:hAnsi="Myriad Pro"/>
          <w:color w:val="000000" w:themeColor="text1"/>
          <w:sz w:val="26"/>
          <w:szCs w:val="26"/>
        </w:rPr>
        <w:br/>
      </w:r>
      <w:r w:rsidR="00DC5FAB">
        <w:rPr>
          <w:rFonts w:ascii="Myriad Pro" w:eastAsia="Calibri" w:hAnsi="Myriad Pro"/>
          <w:color w:val="000000" w:themeColor="text1"/>
          <w:sz w:val="26"/>
          <w:szCs w:val="26"/>
        </w:rPr>
        <w:t>№ </w:t>
      </w:r>
      <w:r w:rsidR="007C4E5A" w:rsidRPr="009E5925">
        <w:rPr>
          <w:rFonts w:ascii="Myriad Pro" w:eastAsia="Calibri" w:hAnsi="Myriad Pro"/>
          <w:color w:val="000000" w:themeColor="text1"/>
          <w:sz w:val="26"/>
          <w:szCs w:val="26"/>
        </w:rPr>
        <w:t>1.7/1.7/13528-исх</w:t>
      </w:r>
      <w:r w:rsidR="00255788" w:rsidRPr="009E5925">
        <w:rPr>
          <w:rFonts w:ascii="Myriad Pro" w:eastAsia="Calibri" w:hAnsi="Myriad Pro"/>
          <w:color w:val="000000" w:themeColor="text1"/>
          <w:sz w:val="26"/>
          <w:szCs w:val="26"/>
        </w:rPr>
        <w:t>.</w:t>
      </w:r>
    </w:p>
    <w:p w14:paraId="6984A984" w14:textId="77777777" w:rsidR="003E7FA6" w:rsidRPr="009E5925" w:rsidRDefault="003E7FA6"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Стоит отметить, что материалы бухгалтерской </w:t>
      </w:r>
      <w:r w:rsidR="00FC4B24" w:rsidRPr="009E5925">
        <w:rPr>
          <w:rFonts w:ascii="Myriad Pro" w:eastAsia="Calibri" w:hAnsi="Myriad Pro"/>
          <w:color w:val="000000" w:themeColor="text1"/>
          <w:sz w:val="26"/>
          <w:szCs w:val="26"/>
        </w:rPr>
        <w:t xml:space="preserve">и статистической </w:t>
      </w:r>
      <w:r w:rsidRPr="009E5925">
        <w:rPr>
          <w:rFonts w:ascii="Myriad Pro" w:eastAsia="Calibri" w:hAnsi="Myriad Pro"/>
          <w:color w:val="000000" w:themeColor="text1"/>
          <w:sz w:val="26"/>
          <w:szCs w:val="26"/>
        </w:rPr>
        <w:t xml:space="preserve">отчетности </w:t>
      </w:r>
      <w:r w:rsidR="00FC4B24" w:rsidRPr="009E5925">
        <w:rPr>
          <w:rFonts w:ascii="Myriad Pro" w:eastAsia="Calibri" w:hAnsi="Myriad Pro"/>
          <w:color w:val="000000" w:themeColor="text1"/>
          <w:sz w:val="26"/>
          <w:szCs w:val="26"/>
        </w:rPr>
        <w:t>в составе тарифной заявке представлены не были.</w:t>
      </w:r>
    </w:p>
    <w:p w14:paraId="216825AA" w14:textId="32CF483C" w:rsidR="003E7FA6" w:rsidRPr="009E5925" w:rsidRDefault="003E7FA6" w:rsidP="00043FD8">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Письмом </w:t>
      </w:r>
      <w:r w:rsidR="0052635C" w:rsidRPr="009E5925">
        <w:rPr>
          <w:rFonts w:ascii="Myriad Pro" w:hAnsi="Myriad Pro"/>
          <w:sz w:val="26"/>
          <w:szCs w:val="26"/>
        </w:rPr>
        <w:t xml:space="preserve">от </w:t>
      </w:r>
      <w:r w:rsidRPr="009E5925">
        <w:rPr>
          <w:rFonts w:ascii="Myriad Pro" w:hAnsi="Myriad Pro"/>
          <w:sz w:val="26"/>
          <w:szCs w:val="26"/>
        </w:rPr>
        <w:t>2</w:t>
      </w:r>
      <w:r w:rsidR="00FC4B24" w:rsidRPr="009E5925">
        <w:rPr>
          <w:rFonts w:ascii="Myriad Pro" w:hAnsi="Myriad Pro"/>
          <w:sz w:val="26"/>
          <w:szCs w:val="26"/>
        </w:rPr>
        <w:t>5</w:t>
      </w:r>
      <w:r w:rsidRPr="009E5925">
        <w:rPr>
          <w:rFonts w:ascii="Myriad Pro" w:hAnsi="Myriad Pro"/>
          <w:sz w:val="26"/>
          <w:szCs w:val="26"/>
        </w:rPr>
        <w:t>.04.201</w:t>
      </w:r>
      <w:r w:rsidR="00FC4B24" w:rsidRPr="009E5925">
        <w:rPr>
          <w:rFonts w:ascii="Myriad Pro" w:hAnsi="Myriad Pro"/>
          <w:sz w:val="26"/>
          <w:szCs w:val="26"/>
        </w:rPr>
        <w:t>7</w:t>
      </w:r>
      <w:r w:rsidRPr="009E5925">
        <w:rPr>
          <w:rFonts w:ascii="Myriad Pro" w:hAnsi="Myriad Pro"/>
          <w:sz w:val="26"/>
          <w:szCs w:val="26"/>
        </w:rPr>
        <w:t xml:space="preserve"> №1.7/1.7/</w:t>
      </w:r>
      <w:r w:rsidR="00FC4B24" w:rsidRPr="009E5925">
        <w:rPr>
          <w:rFonts w:ascii="Myriad Pro" w:hAnsi="Myriad Pro"/>
          <w:sz w:val="26"/>
          <w:szCs w:val="26"/>
        </w:rPr>
        <w:t>4613</w:t>
      </w:r>
      <w:r w:rsidRPr="009E5925">
        <w:rPr>
          <w:rFonts w:ascii="Myriad Pro" w:hAnsi="Myriad Pro"/>
          <w:sz w:val="26"/>
          <w:szCs w:val="26"/>
        </w:rPr>
        <w:t xml:space="preserve">-исх Филиал </w:t>
      </w:r>
      <w:r w:rsidR="00043FD8">
        <w:rPr>
          <w:rFonts w:ascii="Myriad Pro" w:hAnsi="Myriad Pro"/>
          <w:sz w:val="26"/>
          <w:szCs w:val="26"/>
        </w:rPr>
        <w:t>ПАО </w:t>
      </w:r>
      <w:r w:rsidRPr="009E5925">
        <w:rPr>
          <w:rFonts w:ascii="Myriad Pro" w:hAnsi="Myriad Pro"/>
          <w:sz w:val="26"/>
          <w:szCs w:val="26"/>
        </w:rPr>
        <w:t xml:space="preserve">«МРСК Сибири» «Хакасэнерго» представил в адрес ГКТЭ РХ Заявление об установлении тарифов на услуги по передаче электрической энергии по сетям Филиала </w:t>
      </w:r>
      <w:r w:rsidR="00043FD8">
        <w:rPr>
          <w:rFonts w:ascii="Myriad Pro" w:hAnsi="Myriad Pro"/>
          <w:sz w:val="26"/>
          <w:szCs w:val="26"/>
        </w:rPr>
        <w:t>ПАО </w:t>
      </w:r>
      <w:r w:rsidRPr="009E5925">
        <w:rPr>
          <w:rFonts w:ascii="Myriad Pro" w:hAnsi="Myriad Pro"/>
          <w:sz w:val="26"/>
          <w:szCs w:val="26"/>
        </w:rPr>
        <w:t>«МРСК Сибири» «Хакасэнерго» на 201</w:t>
      </w:r>
      <w:r w:rsidR="00FC4B24" w:rsidRPr="009E5925">
        <w:rPr>
          <w:rFonts w:ascii="Myriad Pro" w:hAnsi="Myriad Pro"/>
          <w:sz w:val="26"/>
          <w:szCs w:val="26"/>
        </w:rPr>
        <w:t>8</w:t>
      </w:r>
      <w:r w:rsidRPr="009E5925">
        <w:rPr>
          <w:rFonts w:ascii="Myriad Pro" w:hAnsi="Myriad Pro"/>
          <w:sz w:val="26"/>
          <w:szCs w:val="26"/>
        </w:rPr>
        <w:t xml:space="preserve"> год в составе нового долгосрочного периода регулирования 2017-2021 гг. с применением метода долгосрочной индексации необходимой валовой выручки.</w:t>
      </w:r>
    </w:p>
    <w:p w14:paraId="3379B623" w14:textId="52A13C02" w:rsidR="003E7FA6" w:rsidRPr="009E5925" w:rsidRDefault="003E7FA6" w:rsidP="00043FD8">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Форма представления Предложения Филиала </w:t>
      </w:r>
      <w:r w:rsidR="00043FD8">
        <w:rPr>
          <w:rFonts w:ascii="Myriad Pro" w:hAnsi="Myriad Pro"/>
          <w:sz w:val="26"/>
          <w:szCs w:val="26"/>
        </w:rPr>
        <w:t>ПАО </w:t>
      </w:r>
      <w:r w:rsidRPr="009E5925">
        <w:rPr>
          <w:rFonts w:ascii="Myriad Pro" w:hAnsi="Myriad Pro"/>
          <w:sz w:val="26"/>
          <w:szCs w:val="26"/>
        </w:rPr>
        <w:t>«МРСК Сибири» «Хакасэнерго» и произведенный в нем расчет корректировки собственной НВВ и тарифов на услуги по передаче электрической энергии по сетям на расчетный период регулирования 201</w:t>
      </w:r>
      <w:r w:rsidR="00FC4B24" w:rsidRPr="009E5925">
        <w:rPr>
          <w:rFonts w:ascii="Myriad Pro" w:hAnsi="Myriad Pro"/>
          <w:sz w:val="26"/>
          <w:szCs w:val="26"/>
        </w:rPr>
        <w:t>8</w:t>
      </w:r>
      <w:r w:rsidRPr="009E5925">
        <w:rPr>
          <w:rFonts w:ascii="Myriad Pro" w:hAnsi="Myriad Pro"/>
          <w:sz w:val="26"/>
          <w:szCs w:val="26"/>
        </w:rPr>
        <w:t xml:space="preserve"> год, соответствует нормам законодательства в сфере государственного регулирования тарифов на передачу электрической энергии:</w:t>
      </w:r>
    </w:p>
    <w:p w14:paraId="5F4D2C36" w14:textId="77777777"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Постановлению Правительства РФ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p>
    <w:p w14:paraId="2EA6091B" w14:textId="16A84045"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17.02.2012 </w:t>
      </w:r>
      <w:r w:rsidR="00DC5FAB">
        <w:rPr>
          <w:rFonts w:ascii="Myriad Pro" w:hAnsi="Myriad Pro"/>
          <w:color w:val="000000" w:themeColor="text1"/>
          <w:sz w:val="26"/>
          <w:szCs w:val="26"/>
        </w:rPr>
        <w:t>№ </w:t>
      </w:r>
      <w:r w:rsidRPr="009E5925">
        <w:rPr>
          <w:rFonts w:ascii="Myriad Pro" w:hAnsi="Myriad Pro"/>
          <w:color w:val="000000" w:themeColor="text1"/>
          <w:sz w:val="26"/>
          <w:szCs w:val="26"/>
        </w:rPr>
        <w:t xml:space="preserve">98-э «Об утверждении Методических указаний по расчету тарифов на услуги по передаче электрической </w:t>
      </w:r>
      <w:r w:rsidRPr="009E5925">
        <w:rPr>
          <w:rFonts w:ascii="Myriad Pro" w:hAnsi="Myriad Pro"/>
          <w:color w:val="000000" w:themeColor="text1"/>
          <w:sz w:val="26"/>
          <w:szCs w:val="26"/>
        </w:rPr>
        <w:lastRenderedPageBreak/>
        <w:t>энергии, устанавливаемых с применением метода долгосрочной индексации необходимой валовой выручки» (далее по тексту - Методические указания №98-э);</w:t>
      </w:r>
    </w:p>
    <w:p w14:paraId="32B82375" w14:textId="2122737A"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06.08.2004 </w:t>
      </w:r>
      <w:r w:rsidR="00DC5FAB">
        <w:rPr>
          <w:rFonts w:ascii="Myriad Pro" w:hAnsi="Myriad Pro"/>
          <w:color w:val="000000" w:themeColor="text1"/>
          <w:sz w:val="26"/>
          <w:szCs w:val="26"/>
        </w:rPr>
        <w:t>№ </w:t>
      </w:r>
      <w:r w:rsidRPr="009E5925">
        <w:rPr>
          <w:rFonts w:ascii="Myriad Pro" w:hAnsi="Myriad Pro"/>
          <w:color w:val="000000" w:themeColor="text1"/>
          <w:sz w:val="26"/>
          <w:szCs w:val="26"/>
        </w:rPr>
        <w:t>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p>
    <w:p w14:paraId="5D350064" w14:textId="533C68C2"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Приказу ФСТ России от 11.09.2014 </w:t>
      </w:r>
      <w:r w:rsidR="00DC5FAB">
        <w:rPr>
          <w:rFonts w:ascii="Myriad Pro" w:hAnsi="Myriad Pro"/>
          <w:color w:val="000000" w:themeColor="text1"/>
          <w:sz w:val="26"/>
          <w:szCs w:val="26"/>
        </w:rPr>
        <w:t>№ </w:t>
      </w:r>
      <w:r w:rsidRPr="009E5925">
        <w:rPr>
          <w:rFonts w:ascii="Myriad Pro" w:hAnsi="Myriad Pro"/>
          <w:color w:val="000000" w:themeColor="text1"/>
          <w:sz w:val="26"/>
          <w:szCs w:val="26"/>
        </w:rPr>
        <w:t>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p>
    <w:p w14:paraId="555CE1B5" w14:textId="3D40DCB8"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Постановление Правительства РФ от 27.12.2004 </w:t>
      </w:r>
      <w:r w:rsidR="00DC5FAB">
        <w:rPr>
          <w:rFonts w:ascii="Myriad Pro" w:hAnsi="Myriad Pro"/>
          <w:color w:val="000000" w:themeColor="text1"/>
          <w:sz w:val="26"/>
          <w:szCs w:val="26"/>
        </w:rPr>
        <w:t>№ </w:t>
      </w:r>
      <w:r w:rsidRPr="009E5925">
        <w:rPr>
          <w:rFonts w:ascii="Myriad Pro" w:hAnsi="Myriad Pro"/>
          <w:color w:val="000000" w:themeColor="text1"/>
          <w:sz w:val="26"/>
          <w:szCs w:val="26"/>
        </w:rPr>
        <w:t>861 «Об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674BAD60" w14:textId="77777777" w:rsidR="003E7FA6" w:rsidRPr="009E5925" w:rsidRDefault="003E7FA6"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и другим нормативно-правовым документам в сфере регулирования тарифов на передачу в электроэнергетике.</w:t>
      </w:r>
    </w:p>
    <w:p w14:paraId="5D4726CC" w14:textId="146548D4" w:rsidR="003E7FA6" w:rsidRPr="009E5925" w:rsidRDefault="003E7FA6" w:rsidP="00043FD8">
      <w:pPr>
        <w:tabs>
          <w:tab w:val="left" w:pos="0"/>
          <w:tab w:val="left" w:pos="1134"/>
        </w:tabs>
        <w:spacing w:line="360" w:lineRule="auto"/>
        <w:ind w:firstLine="567"/>
        <w:jc w:val="both"/>
        <w:rPr>
          <w:rFonts w:ascii="Myriad Pro" w:hAnsi="Myriad Pro"/>
          <w:sz w:val="26"/>
          <w:szCs w:val="26"/>
        </w:rPr>
      </w:pPr>
      <w:r w:rsidRPr="009E5925">
        <w:rPr>
          <w:rFonts w:ascii="Myriad Pro" w:hAnsi="Myriad Pro"/>
          <w:sz w:val="26"/>
          <w:szCs w:val="26"/>
        </w:rPr>
        <w:t xml:space="preserve">Однако </w:t>
      </w:r>
      <w:r w:rsidR="00FC4B24" w:rsidRPr="009E5925">
        <w:rPr>
          <w:rFonts w:ascii="Myriad Pro" w:hAnsi="Myriad Pro"/>
          <w:sz w:val="26"/>
          <w:szCs w:val="26"/>
        </w:rPr>
        <w:t xml:space="preserve">ГКТЭ РХ </w:t>
      </w:r>
      <w:r w:rsidRPr="009E5925">
        <w:rPr>
          <w:rFonts w:ascii="Myriad Pro" w:hAnsi="Myriad Pro"/>
          <w:sz w:val="26"/>
          <w:szCs w:val="26"/>
        </w:rPr>
        <w:t>в своем экспертном заключении на 201</w:t>
      </w:r>
      <w:r w:rsidR="00FC4B24" w:rsidRPr="009E5925">
        <w:rPr>
          <w:rFonts w:ascii="Myriad Pro" w:hAnsi="Myriad Pro"/>
          <w:sz w:val="26"/>
          <w:szCs w:val="26"/>
        </w:rPr>
        <w:t>8</w:t>
      </w:r>
      <w:r w:rsidRPr="009E5925">
        <w:rPr>
          <w:rFonts w:ascii="Myriad Pro" w:hAnsi="Myriad Pro"/>
          <w:sz w:val="26"/>
          <w:szCs w:val="26"/>
        </w:rPr>
        <w:t xml:space="preserve"> год указывает, что «…представленные филиалом </w:t>
      </w:r>
      <w:r w:rsidR="00043FD8">
        <w:rPr>
          <w:rFonts w:ascii="Myriad Pro" w:hAnsi="Myriad Pro"/>
          <w:sz w:val="26"/>
          <w:szCs w:val="26"/>
        </w:rPr>
        <w:t>ПАО </w:t>
      </w:r>
      <w:r w:rsidRPr="009E5925">
        <w:rPr>
          <w:rFonts w:ascii="Myriad Pro" w:hAnsi="Myriad Pro"/>
          <w:sz w:val="26"/>
          <w:szCs w:val="26"/>
        </w:rPr>
        <w:t>«МРСК Сибири» - «Хакасэнерго» расчеты необходимой валовой выручки на услуги по передаче электрической энергии на 201</w:t>
      </w:r>
      <w:r w:rsidR="00FC4B24" w:rsidRPr="009E5925">
        <w:rPr>
          <w:rFonts w:ascii="Myriad Pro" w:hAnsi="Myriad Pro"/>
          <w:sz w:val="26"/>
          <w:szCs w:val="26"/>
        </w:rPr>
        <w:t>8</w:t>
      </w:r>
      <w:r w:rsidRPr="009E5925">
        <w:rPr>
          <w:rFonts w:ascii="Myriad Pro" w:hAnsi="Myriad Pro"/>
          <w:sz w:val="26"/>
          <w:szCs w:val="26"/>
        </w:rPr>
        <w:t xml:space="preserve"> год в составе долгосрочного периода регулирования 2017-2021 гг. не соответствуют Методическим указаниям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 приказом ФСТ России от 17.02.2012г. №98-э…». Такая ссылка на нормы Методические указания №98-э не верна, потому как далее по тексту экспертного заключения эксперт </w:t>
      </w:r>
      <w:r w:rsidR="00FC4B24" w:rsidRPr="009E5925">
        <w:rPr>
          <w:rFonts w:ascii="Myriad Pro" w:hAnsi="Myriad Pro"/>
          <w:sz w:val="26"/>
          <w:szCs w:val="26"/>
        </w:rPr>
        <w:t>ГКТЭ РХ</w:t>
      </w:r>
      <w:r w:rsidRPr="009E5925">
        <w:rPr>
          <w:rFonts w:ascii="Myriad Pro" w:hAnsi="Myriad Pro"/>
          <w:sz w:val="26"/>
          <w:szCs w:val="26"/>
        </w:rPr>
        <w:t xml:space="preserve"> поясняет, что не представлены информация о дополнительно полученных сетевой организацией доходах, возникших </w:t>
      </w:r>
      <w:r w:rsidRPr="009E5925">
        <w:rPr>
          <w:rFonts w:ascii="Myriad Pro" w:hAnsi="Myriad Pro"/>
          <w:sz w:val="26"/>
          <w:szCs w:val="26"/>
        </w:rPr>
        <w:lastRenderedPageBreak/>
        <w:t xml:space="preserve">вследствие взыскания стоимости выявленного объема бездоговорного потребления электрической энергии, а также документы, подтверждающие обязанность потребителя оплатить расходы сетевой организации, связанные с установкой для него приборов учета. Такие требования </w:t>
      </w:r>
      <w:r w:rsidR="00FC4B24" w:rsidRPr="009E5925">
        <w:rPr>
          <w:rFonts w:ascii="Myriad Pro" w:hAnsi="Myriad Pro"/>
          <w:sz w:val="26"/>
          <w:szCs w:val="26"/>
        </w:rPr>
        <w:t xml:space="preserve">присутствуют в пункте 17 Правил </w:t>
      </w:r>
      <w:r w:rsidRPr="009E5925">
        <w:rPr>
          <w:rFonts w:ascii="Myriad Pro" w:hAnsi="Myriad Pro"/>
          <w:sz w:val="26"/>
          <w:szCs w:val="26"/>
        </w:rPr>
        <w:t>№1178.</w:t>
      </w:r>
    </w:p>
    <w:p w14:paraId="0DA841AB" w14:textId="16C787CF" w:rsidR="003E7FA6" w:rsidRPr="009E5925" w:rsidRDefault="003E7FA6"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Во исполнение положений п.9(1) Правил предложение об установлении тарифов было размещено филиалом «Хакасэнерго» на официальном сайте </w:t>
      </w:r>
      <w:r w:rsidRPr="009E5925">
        <w:rPr>
          <w:rFonts w:ascii="Myriad Pro" w:eastAsia="Calibri" w:hAnsi="Myriad Pro"/>
          <w:color w:val="000000" w:themeColor="text1"/>
          <w:sz w:val="26"/>
          <w:szCs w:val="26"/>
        </w:rPr>
        <w:br/>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w:t>
      </w:r>
    </w:p>
    <w:p w14:paraId="0AEC03A2" w14:textId="6384004F" w:rsidR="008C1727" w:rsidRPr="009E5925" w:rsidRDefault="008C1727" w:rsidP="00043FD8">
      <w:pPr>
        <w:tabs>
          <w:tab w:val="left" w:pos="1134"/>
        </w:tabs>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Предложение об установлении тарифов, размещенное на официальном сайте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соответствует показателям, заявленным на 2018 год в составе обосновывающих документов.</w:t>
      </w:r>
    </w:p>
    <w:p w14:paraId="1B540E68" w14:textId="77777777" w:rsidR="008C1727" w:rsidRPr="009E5925" w:rsidRDefault="003E7FA6"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Перечень обосновывающих материалов, представленных в ГКТЭ РХ в составе предложения:</w:t>
      </w:r>
    </w:p>
    <w:p w14:paraId="02B97A3C"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w:t>
      </w:r>
    </w:p>
    <w:p w14:paraId="20930A18" w14:textId="77777777"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Показатели инфляции (индексы потребительских цен), в соответствии с основными показателями прогноза социально-экономического развития Российской Федерации на 2018 г. и плановый период 2017-2019 гг. от 24.11.2016 на 1 л.</w:t>
      </w:r>
    </w:p>
    <w:p w14:paraId="43F6FA56"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2:</w:t>
      </w:r>
    </w:p>
    <w:p w14:paraId="74EE87E3" w14:textId="360556FA"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Предложения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 «Хакасэнерго» по технологическому расходу электроэнергии (мощности) - потерям в электрических сетях на 2018-2021 года на 4 л.:</w:t>
      </w:r>
    </w:p>
    <w:p w14:paraId="7DDFF6B6" w14:textId="7552A539"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Баланс электрической энергии по сетям ВН, CHI, СН11 и НН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1 л.</w:t>
      </w:r>
    </w:p>
    <w:p w14:paraId="1408B003" w14:textId="613EEADF"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Электрическая мощность по диапазонам напряжения по филиалу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1 л.</w:t>
      </w:r>
    </w:p>
    <w:p w14:paraId="2C551B5D" w14:textId="408039B9"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Расчет технологического расхода электрической энергии (потерь) в электрических сетях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1 л.</w:t>
      </w:r>
    </w:p>
    <w:p w14:paraId="58078212" w14:textId="77777777"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Структура полезного отпуска электрической энергии (мощности) по группам потребителей на  1 л.</w:t>
      </w:r>
    </w:p>
    <w:p w14:paraId="3315CABA"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3:</w:t>
      </w:r>
    </w:p>
    <w:p w14:paraId="660F0168" w14:textId="5556FAE9" w:rsidR="008C1727" w:rsidRPr="009E5925" w:rsidRDefault="008C1727" w:rsidP="00043FD8">
      <w:pPr>
        <w:pStyle w:val="a5"/>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lastRenderedPageBreak/>
        <w:t xml:space="preserve">Расчет условных единиц электрооборудования филиала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«МРСК Сибири» - «Хакасэнерго» на 2017-2021 г. на 113 л.:</w:t>
      </w:r>
    </w:p>
    <w:p w14:paraId="68B5E9B1" w14:textId="77777777"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Таблицы П.2.1., П.2.2, на 2 л.;</w:t>
      </w:r>
    </w:p>
    <w:p w14:paraId="25D30F42" w14:textId="77777777"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Пояснительная записки по ожидаемым изменениям объема условных единиц филиала Хакасэнерго в 2017-2021 гг. на 11 л.</w:t>
      </w:r>
    </w:p>
    <w:p w14:paraId="2CFD164B" w14:textId="77777777" w:rsidR="008C1727"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Обосновывающие документы на 100 л.</w:t>
      </w:r>
    </w:p>
    <w:p w14:paraId="044D0162"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4:</w:t>
      </w:r>
    </w:p>
    <w:p w14:paraId="193AC0AE" w14:textId="77777777"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Обосновывающие материалы к расчету расходов по статье «Покупная электроэнергия на компенсацию потерь» на 2018-2021 года на 115 л.</w:t>
      </w:r>
    </w:p>
    <w:p w14:paraId="7DFE8FE6"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5:</w:t>
      </w:r>
    </w:p>
    <w:p w14:paraId="29E36FB4" w14:textId="4EFDF546"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Обосновывающие материалы к расчету расходов по статье 2.1. «Услуги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«ФСК ЕЭС» на 2018-2021 года на 92 л.</w:t>
      </w:r>
    </w:p>
    <w:p w14:paraId="15411DB1"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6:</w:t>
      </w:r>
    </w:p>
    <w:p w14:paraId="7E1CC5D8" w14:textId="77777777"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Обосновывающие материалы к расчету расходов по статье «Оплата услуг ТСО» на 2018-2021 года на 2 023 л.</w:t>
      </w:r>
    </w:p>
    <w:p w14:paraId="30DEF8AA"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7:</w:t>
      </w:r>
    </w:p>
    <w:p w14:paraId="74F65BB6" w14:textId="3640F212" w:rsidR="00293BF1"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Документы, подтверждающие права собственности в отношении объектов, используемых для осуществления регулируемой деятельности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 «Хакасэнерго» (Свидетельства о государственной регистрации права) на 1402 л.</w:t>
      </w:r>
    </w:p>
    <w:p w14:paraId="2A2939AC"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8:</w:t>
      </w:r>
    </w:p>
    <w:p w14:paraId="0A964C56" w14:textId="4EFC0E9D" w:rsidR="00293BF1"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Инвестиционная программа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 xml:space="preserve">«МРСК Сибири» - «Хакасэнерго», </w:t>
      </w:r>
      <w:r w:rsidR="002749B0" w:rsidRPr="009E5925">
        <w:rPr>
          <w:rFonts w:ascii="Myriad Pro" w:eastAsia="Calibri" w:hAnsi="Myriad Pro"/>
          <w:color w:val="000000" w:themeColor="text1"/>
          <w:sz w:val="26"/>
          <w:szCs w:val="26"/>
        </w:rPr>
        <w:t xml:space="preserve">на 2016-2020 годы, утвержденная Приказом Министерства энергетики Российской Федерации от 30.12.2016 </w:t>
      </w:r>
      <w:r w:rsidR="00DC5FAB">
        <w:rPr>
          <w:rFonts w:ascii="Myriad Pro" w:eastAsia="Calibri" w:hAnsi="Myriad Pro"/>
          <w:color w:val="000000" w:themeColor="text1"/>
          <w:sz w:val="26"/>
          <w:szCs w:val="26"/>
        </w:rPr>
        <w:t>№ </w:t>
      </w:r>
      <w:r w:rsidR="002749B0" w:rsidRPr="009E5925">
        <w:rPr>
          <w:rFonts w:ascii="Myriad Pro" w:eastAsia="Calibri" w:hAnsi="Myriad Pro"/>
          <w:color w:val="000000" w:themeColor="text1"/>
          <w:sz w:val="26"/>
          <w:szCs w:val="26"/>
        </w:rPr>
        <w:t xml:space="preserve">1471 «Об утверждении изменений, вносимых в инвестиционную программу </w:t>
      </w:r>
      <w:r w:rsidR="00043FD8">
        <w:rPr>
          <w:rFonts w:ascii="Myriad Pro" w:eastAsia="Calibri" w:hAnsi="Myriad Pro"/>
          <w:color w:val="000000" w:themeColor="text1"/>
          <w:sz w:val="26"/>
          <w:szCs w:val="26"/>
        </w:rPr>
        <w:t>ПАО </w:t>
      </w:r>
      <w:r w:rsidR="002749B0" w:rsidRPr="009E5925">
        <w:rPr>
          <w:rFonts w:ascii="Myriad Pro" w:eastAsia="Calibri" w:hAnsi="Myriad Pro"/>
          <w:color w:val="000000" w:themeColor="text1"/>
          <w:sz w:val="26"/>
          <w:szCs w:val="26"/>
        </w:rPr>
        <w:t xml:space="preserve">«МРСК Сибири», утвержденную приказом Минэнерго России от 28.12.2015 </w:t>
      </w:r>
      <w:r w:rsidR="00DC5FAB">
        <w:rPr>
          <w:rFonts w:ascii="Myriad Pro" w:eastAsia="Calibri" w:hAnsi="Myriad Pro"/>
          <w:color w:val="000000" w:themeColor="text1"/>
          <w:sz w:val="26"/>
          <w:szCs w:val="26"/>
        </w:rPr>
        <w:t>№ </w:t>
      </w:r>
      <w:r w:rsidR="002749B0" w:rsidRPr="009E5925">
        <w:rPr>
          <w:rFonts w:ascii="Myriad Pro" w:eastAsia="Calibri" w:hAnsi="Myriad Pro"/>
          <w:color w:val="000000" w:themeColor="text1"/>
          <w:sz w:val="26"/>
          <w:szCs w:val="26"/>
        </w:rPr>
        <w:t xml:space="preserve">1043» </w:t>
      </w:r>
      <w:r w:rsidRPr="009E5925">
        <w:rPr>
          <w:rFonts w:ascii="Myriad Pro" w:eastAsia="Calibri" w:hAnsi="Myriad Pro"/>
          <w:color w:val="000000" w:themeColor="text1"/>
          <w:sz w:val="26"/>
          <w:szCs w:val="26"/>
        </w:rPr>
        <w:t>на 4 л.</w:t>
      </w:r>
    </w:p>
    <w:p w14:paraId="42FB3258"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9:</w:t>
      </w:r>
    </w:p>
    <w:p w14:paraId="39C72F2A" w14:textId="77777777" w:rsidR="008C1727" w:rsidRPr="009E5925" w:rsidRDefault="008C1727" w:rsidP="00043FD8">
      <w:pPr>
        <w:tabs>
          <w:tab w:val="left" w:pos="1134"/>
        </w:tabs>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Правоустанавливающие материалы (Юридические документы) филиала IIAO «МРС</w:t>
      </w:r>
      <w:r w:rsidR="00293BF1" w:rsidRPr="009E5925">
        <w:rPr>
          <w:rFonts w:ascii="Myriad Pro" w:eastAsia="Calibri" w:hAnsi="Myriad Pro"/>
          <w:color w:val="000000" w:themeColor="text1"/>
          <w:sz w:val="26"/>
          <w:szCs w:val="26"/>
        </w:rPr>
        <w:t>К Сибири» - «Хакасэнерго» на 91</w:t>
      </w:r>
      <w:r w:rsidRPr="009E5925">
        <w:rPr>
          <w:rFonts w:ascii="Myriad Pro" w:eastAsia="Calibri" w:hAnsi="Myriad Pro"/>
          <w:color w:val="000000" w:themeColor="text1"/>
          <w:sz w:val="26"/>
          <w:szCs w:val="26"/>
        </w:rPr>
        <w:t xml:space="preserve"> л. </w:t>
      </w:r>
    </w:p>
    <w:p w14:paraId="296925E4"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 Приложение 10:</w:t>
      </w:r>
    </w:p>
    <w:p w14:paraId="41DF682E" w14:textId="541BD2C6" w:rsidR="008C1727" w:rsidRPr="009E5925" w:rsidRDefault="008C1727" w:rsidP="00043FD8">
      <w:pPr>
        <w:tabs>
          <w:tab w:val="left" w:pos="1134"/>
        </w:tabs>
        <w:spacing w:line="360" w:lineRule="auto"/>
        <w:ind w:firstLine="567"/>
        <w:contextualSpacing/>
        <w:jc w:val="both"/>
        <w:rPr>
          <w:rFonts w:ascii="Myriad Pro" w:eastAsia="Calibri" w:hAnsi="Myriad Pro"/>
          <w:sz w:val="26"/>
          <w:szCs w:val="26"/>
        </w:rPr>
      </w:pPr>
      <w:r w:rsidRPr="009E5925">
        <w:rPr>
          <w:rFonts w:ascii="Myriad Pro" w:eastAsia="Calibri" w:hAnsi="Myriad Pro"/>
          <w:sz w:val="26"/>
          <w:szCs w:val="26"/>
        </w:rPr>
        <w:lastRenderedPageBreak/>
        <w:t xml:space="preserve">Договоры на оказание услуг по передаче электрической энергии филиала </w:t>
      </w:r>
      <w:r w:rsidR="00043FD8">
        <w:rPr>
          <w:rFonts w:ascii="Myriad Pro" w:eastAsia="Calibri" w:hAnsi="Myriad Pro"/>
          <w:sz w:val="26"/>
          <w:szCs w:val="26"/>
        </w:rPr>
        <w:t>ПАО </w:t>
      </w:r>
      <w:r w:rsidRPr="009E5925">
        <w:rPr>
          <w:rFonts w:ascii="Myriad Pro" w:eastAsia="Calibri" w:hAnsi="Myriad Pro"/>
          <w:sz w:val="26"/>
          <w:szCs w:val="26"/>
        </w:rPr>
        <w:t>«МРСК Сибири» - «Хакасэнерго» с потребителями (Том 1-6) на 2986 л.</w:t>
      </w:r>
    </w:p>
    <w:p w14:paraId="32AC8A13"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 Приложение 11:</w:t>
      </w:r>
    </w:p>
    <w:p w14:paraId="2039BAD2" w14:textId="0E83E47A"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Учетная политика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на 2017 год на 37 л.</w:t>
      </w:r>
    </w:p>
    <w:p w14:paraId="61C0BB71"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12:</w:t>
      </w:r>
    </w:p>
    <w:p w14:paraId="39E3BDE2" w14:textId="7322ADA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Плановые показатели качества и надежности оказываемых услуг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 «Хакасэнерго» на 2018-2021 гг. на 1 л.</w:t>
      </w:r>
    </w:p>
    <w:p w14:paraId="70F86D27"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13:</w:t>
      </w:r>
    </w:p>
    <w:p w14:paraId="05805A25" w14:textId="7777777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Расчет расходов по статье 2.2. «Теплоэнергия» с обосновывающими материалами на 2018 год, на 252 л.</w:t>
      </w:r>
    </w:p>
    <w:p w14:paraId="280F035A"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14:</w:t>
      </w:r>
    </w:p>
    <w:p w14:paraId="6300593A" w14:textId="7777777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Расчет расходов по статье 2.3. «Плата за аренду имущества и лизинг» с обосновывающими материалами на 2018 год, на 360 л.</w:t>
      </w:r>
    </w:p>
    <w:p w14:paraId="1F6BF57E"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15:</w:t>
      </w:r>
    </w:p>
    <w:p w14:paraId="0BB59A13" w14:textId="7777777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Расчет расходов по статье 2.4. «Налоги» с обосновывающими материалами на 2018 год, на 656 л.</w:t>
      </w:r>
    </w:p>
    <w:p w14:paraId="50E48053"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16:</w:t>
      </w:r>
    </w:p>
    <w:p w14:paraId="691BDD8C" w14:textId="7777777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Расчет расходов по статье 2.5. «Отчисления на социальные нужды» с обосновывающими материалами на 2018 год, на </w:t>
      </w:r>
      <w:r w:rsidR="00293BF1" w:rsidRPr="009E5925">
        <w:rPr>
          <w:rFonts w:ascii="Myriad Pro" w:eastAsia="Calibri" w:hAnsi="Myriad Pro"/>
          <w:color w:val="000000" w:themeColor="text1"/>
          <w:sz w:val="26"/>
          <w:szCs w:val="26"/>
        </w:rPr>
        <w:t>71</w:t>
      </w:r>
      <w:r w:rsidRPr="009E5925">
        <w:rPr>
          <w:rFonts w:ascii="Myriad Pro" w:eastAsia="Calibri" w:hAnsi="Myriad Pro"/>
          <w:color w:val="000000" w:themeColor="text1"/>
          <w:sz w:val="26"/>
          <w:szCs w:val="26"/>
        </w:rPr>
        <w:t xml:space="preserve"> л.</w:t>
      </w:r>
    </w:p>
    <w:p w14:paraId="6D0F2530"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17:</w:t>
      </w:r>
    </w:p>
    <w:p w14:paraId="7912A0C3" w14:textId="77777777" w:rsidR="00293BF1"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Расчет расходов по статье 2.6. «Прочие неподконтрольные расходы с обосновывающими материалами на 2018 год на 502 л., в т.</w:t>
      </w:r>
      <w:r w:rsidR="00293BF1" w:rsidRPr="009E5925">
        <w:rPr>
          <w:rFonts w:ascii="Myriad Pro" w:eastAsia="Calibri" w:hAnsi="Myriad Pro"/>
          <w:color w:val="000000" w:themeColor="text1"/>
          <w:sz w:val="26"/>
          <w:szCs w:val="26"/>
        </w:rPr>
        <w:t xml:space="preserve"> </w:t>
      </w:r>
      <w:r w:rsidRPr="009E5925">
        <w:rPr>
          <w:rFonts w:ascii="Myriad Pro" w:eastAsia="Calibri" w:hAnsi="Myriad Pro"/>
          <w:color w:val="000000" w:themeColor="text1"/>
          <w:sz w:val="26"/>
          <w:szCs w:val="26"/>
        </w:rPr>
        <w:t>ч.:</w:t>
      </w:r>
    </w:p>
    <w:p w14:paraId="5AAE62A2" w14:textId="2ED84B24" w:rsidR="00293BF1"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Услуги по организации функционирования и развитию электросетевого комплекса (расходы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«Россети»);</w:t>
      </w:r>
    </w:p>
    <w:p w14:paraId="6F0ABC30" w14:textId="77777777" w:rsidR="00293BF1"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Проценты за кредит;</w:t>
      </w:r>
    </w:p>
    <w:p w14:paraId="09E26764" w14:textId="100BAB02" w:rsidR="00293BF1"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Проценты по </w:t>
      </w:r>
      <w:r w:rsidR="00043FD8">
        <w:rPr>
          <w:rFonts w:ascii="Myriad Pro" w:hAnsi="Myriad Pro"/>
          <w:color w:val="000000" w:themeColor="text1"/>
          <w:sz w:val="26"/>
          <w:szCs w:val="26"/>
        </w:rPr>
        <w:t>ПАО </w:t>
      </w:r>
      <w:r w:rsidR="0052635C" w:rsidRPr="009E5925">
        <w:rPr>
          <w:rFonts w:ascii="Myriad Pro" w:hAnsi="Myriad Pro"/>
          <w:color w:val="000000" w:themeColor="text1"/>
          <w:sz w:val="26"/>
          <w:szCs w:val="26"/>
        </w:rPr>
        <w:t>«</w:t>
      </w:r>
      <w:r w:rsidRPr="009E5925">
        <w:rPr>
          <w:rFonts w:ascii="Myriad Pro" w:hAnsi="Myriad Pro"/>
          <w:color w:val="000000" w:themeColor="text1"/>
          <w:sz w:val="26"/>
          <w:szCs w:val="26"/>
        </w:rPr>
        <w:t>ФСК ЕЭС</w:t>
      </w:r>
      <w:r w:rsidR="0052635C" w:rsidRPr="009E5925">
        <w:rPr>
          <w:rFonts w:ascii="Myriad Pro" w:hAnsi="Myriad Pro"/>
          <w:color w:val="000000" w:themeColor="text1"/>
          <w:sz w:val="26"/>
          <w:szCs w:val="26"/>
        </w:rPr>
        <w:t>»</w:t>
      </w:r>
      <w:r w:rsidRPr="009E5925">
        <w:rPr>
          <w:rFonts w:ascii="Myriad Pro" w:hAnsi="Myriad Pro"/>
          <w:color w:val="000000" w:themeColor="text1"/>
          <w:sz w:val="26"/>
          <w:szCs w:val="26"/>
        </w:rPr>
        <w:t>;</w:t>
      </w:r>
    </w:p>
    <w:p w14:paraId="4DA514CF" w14:textId="77777777" w:rsidR="00293BF1" w:rsidRPr="009E5925" w:rsidRDefault="008C1727" w:rsidP="00043FD8">
      <w:pPr>
        <w:pStyle w:val="a5"/>
        <w:numPr>
          <w:ilvl w:val="0"/>
          <w:numId w:val="30"/>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Неплатежеспособные предприятия-банкроты.</w:t>
      </w:r>
    </w:p>
    <w:p w14:paraId="511C2CDA" w14:textId="77777777" w:rsidR="00293BF1"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18:</w:t>
      </w:r>
    </w:p>
    <w:p w14:paraId="40F1975D" w14:textId="77777777" w:rsidR="008C1727" w:rsidRPr="009E5925" w:rsidRDefault="008C1727" w:rsidP="00043FD8">
      <w:pPr>
        <w:tabs>
          <w:tab w:val="left" w:pos="1134"/>
        </w:tabs>
        <w:spacing w:line="360" w:lineRule="auto"/>
        <w:ind w:firstLine="567"/>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Расчет расходов по статье 2.8., статье 3 «Выпадающие доходы» с обосновывающими материалами на 2018 год, на 320 л.</w:t>
      </w:r>
    </w:p>
    <w:p w14:paraId="0F48A168"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Приложение 19:</w:t>
      </w:r>
    </w:p>
    <w:p w14:paraId="7064C55B" w14:textId="77777777" w:rsidR="008C1727" w:rsidRPr="009E5925" w:rsidRDefault="008C1727" w:rsidP="00043FD8">
      <w:pPr>
        <w:tabs>
          <w:tab w:val="left" w:pos="1134"/>
        </w:tabs>
        <w:spacing w:line="360" w:lineRule="auto"/>
        <w:ind w:firstLine="567"/>
        <w:contextualSpacing/>
        <w:jc w:val="both"/>
        <w:rPr>
          <w:rFonts w:ascii="Myriad Pro" w:eastAsia="Calibri" w:hAnsi="Myriad Pro"/>
          <w:sz w:val="26"/>
          <w:szCs w:val="26"/>
        </w:rPr>
      </w:pPr>
      <w:r w:rsidRPr="009E5925">
        <w:rPr>
          <w:rFonts w:ascii="Myriad Pro" w:eastAsia="Calibri" w:hAnsi="Myriad Pro"/>
          <w:sz w:val="26"/>
          <w:szCs w:val="26"/>
        </w:rPr>
        <w:lastRenderedPageBreak/>
        <w:t>Расчет расходов по статье 2.9. «Амортизация основных средств» с обосновывающими материалами на 2018 год, на 252 л.</w:t>
      </w:r>
    </w:p>
    <w:p w14:paraId="64F42533"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 Приложение 20:</w:t>
      </w:r>
    </w:p>
    <w:p w14:paraId="0543FA29" w14:textId="77777777" w:rsidR="008C1727" w:rsidRPr="009E5925" w:rsidRDefault="008C1727" w:rsidP="00043FD8">
      <w:pPr>
        <w:tabs>
          <w:tab w:val="left" w:pos="1134"/>
        </w:tabs>
        <w:spacing w:line="360" w:lineRule="auto"/>
        <w:ind w:firstLine="567"/>
        <w:contextualSpacing/>
        <w:jc w:val="both"/>
        <w:rPr>
          <w:rFonts w:ascii="Myriad Pro" w:eastAsia="Calibri" w:hAnsi="Myriad Pro"/>
          <w:sz w:val="26"/>
          <w:szCs w:val="26"/>
        </w:rPr>
      </w:pPr>
      <w:r w:rsidRPr="009E5925">
        <w:rPr>
          <w:rFonts w:ascii="Myriad Pro" w:eastAsia="Calibri" w:hAnsi="Myriad Pro"/>
          <w:sz w:val="26"/>
          <w:szCs w:val="26"/>
        </w:rPr>
        <w:t>Расчет расходов по статье 2.10. «Прибыль на капитальные вложения» с обосновывающими материалами на 2018 год, на 175 л.</w:t>
      </w:r>
    </w:p>
    <w:p w14:paraId="1BE0A833" w14:textId="77777777" w:rsidR="008C1727" w:rsidRPr="009E5925" w:rsidRDefault="008C1727" w:rsidP="00043FD8">
      <w:pPr>
        <w:pStyle w:val="a5"/>
        <w:numPr>
          <w:ilvl w:val="0"/>
          <w:numId w:val="22"/>
        </w:numPr>
        <w:tabs>
          <w:tab w:val="left" w:pos="1134"/>
        </w:tabs>
        <w:spacing w:line="360" w:lineRule="auto"/>
        <w:ind w:left="0" w:firstLine="567"/>
        <w:jc w:val="both"/>
        <w:rPr>
          <w:rFonts w:ascii="Myriad Pro" w:hAnsi="Myriad Pro"/>
          <w:color w:val="000000" w:themeColor="text1"/>
          <w:sz w:val="26"/>
          <w:szCs w:val="26"/>
        </w:rPr>
      </w:pPr>
      <w:r w:rsidRPr="009E5925">
        <w:rPr>
          <w:rFonts w:ascii="Myriad Pro" w:hAnsi="Myriad Pro"/>
          <w:color w:val="000000" w:themeColor="text1"/>
          <w:sz w:val="26"/>
          <w:szCs w:val="26"/>
        </w:rPr>
        <w:t xml:space="preserve"> Приложение 21:</w:t>
      </w:r>
    </w:p>
    <w:p w14:paraId="14A173F0" w14:textId="269AD20F" w:rsidR="008C1727" w:rsidRPr="009E5925" w:rsidRDefault="008C1727" w:rsidP="00043FD8">
      <w:pPr>
        <w:tabs>
          <w:tab w:val="left" w:pos="1134"/>
        </w:tabs>
        <w:spacing w:line="360" w:lineRule="auto"/>
        <w:ind w:firstLine="567"/>
        <w:contextualSpacing/>
        <w:rPr>
          <w:rFonts w:ascii="Myriad Pro" w:eastAsia="Calibri" w:hAnsi="Myriad Pro"/>
          <w:sz w:val="26"/>
          <w:szCs w:val="26"/>
        </w:rPr>
      </w:pPr>
      <w:r w:rsidRPr="009E5925">
        <w:rPr>
          <w:rFonts w:ascii="Myriad Pro" w:eastAsia="Calibri" w:hAnsi="Myriad Pro"/>
          <w:sz w:val="26"/>
          <w:szCs w:val="26"/>
        </w:rPr>
        <w:t xml:space="preserve">Положение о закупочной деятельности </w:t>
      </w:r>
      <w:r w:rsidR="00043FD8">
        <w:rPr>
          <w:rFonts w:ascii="Myriad Pro" w:eastAsia="Calibri" w:hAnsi="Myriad Pro"/>
          <w:sz w:val="26"/>
          <w:szCs w:val="26"/>
        </w:rPr>
        <w:t>ПАО </w:t>
      </w:r>
      <w:r w:rsidRPr="009E5925">
        <w:rPr>
          <w:rFonts w:ascii="Myriad Pro" w:eastAsia="Calibri" w:hAnsi="Myriad Pro"/>
          <w:sz w:val="26"/>
          <w:szCs w:val="26"/>
        </w:rPr>
        <w:t>«Россети» на 550 л.</w:t>
      </w:r>
    </w:p>
    <w:p w14:paraId="10E975A3" w14:textId="3DD7A886" w:rsidR="00AD1911" w:rsidRPr="009E5925" w:rsidRDefault="00AD1911" w:rsidP="00043FD8">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Согласно пунктами 17,19 Правил в соответствии с запросом</w:t>
      </w:r>
      <w:r w:rsidRPr="009E5925">
        <w:rPr>
          <w:rFonts w:ascii="Myriad Pro" w:eastAsia="Calibri" w:hAnsi="Myriad Pro"/>
          <w:color w:val="000000" w:themeColor="text1"/>
          <w:sz w:val="26"/>
          <w:szCs w:val="26"/>
        </w:rPr>
        <w:br/>
        <w:t xml:space="preserve">ГКТЭ РХ Филиалом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 xml:space="preserve">«МРСК Сибири»-«Хакасэнерго» были направлены дополнительные материалы в рамках регулирования тарифов на услуги по передаче электрической энергии по сетям филиала </w:t>
      </w:r>
      <w:r w:rsidR="00043FD8">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«МРСК Сибири» - «Хакасэнерго» на 2018 год.</w:t>
      </w:r>
    </w:p>
    <w:p w14:paraId="6752B193" w14:textId="77777777" w:rsidR="00293BF1" w:rsidRPr="009E5925" w:rsidRDefault="00293BF1" w:rsidP="00043FD8">
      <w:pPr>
        <w:spacing w:line="360" w:lineRule="auto"/>
        <w:ind w:firstLine="567"/>
        <w:contextualSpacing/>
        <w:jc w:val="both"/>
        <w:rPr>
          <w:rFonts w:ascii="Myriad Pro" w:eastAsia="Calibri" w:hAnsi="Myriad Pro"/>
          <w:color w:val="000000" w:themeColor="text1"/>
          <w:sz w:val="26"/>
          <w:szCs w:val="26"/>
          <w:highlight w:val="yellow"/>
        </w:rPr>
      </w:pPr>
    </w:p>
    <w:p w14:paraId="33289868" w14:textId="7AD1282E" w:rsidR="002204A6" w:rsidRPr="009E5925" w:rsidRDefault="005D2F11" w:rsidP="00043FD8">
      <w:pPr>
        <w:pStyle w:val="a5"/>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r w:rsidRPr="009E5925">
        <w:rPr>
          <w:rFonts w:ascii="Myriad Pro" w:eastAsia="Times New Roman" w:hAnsi="Myriad Pro"/>
        </w:rPr>
        <w:br w:type="page"/>
      </w:r>
      <w:bookmarkStart w:id="42" w:name="_Toc64449412"/>
      <w:r w:rsidR="00043FD8" w:rsidRPr="00043FD8">
        <w:rPr>
          <w:rFonts w:ascii="Myriad Pro" w:eastAsiaTheme="majorEastAsia" w:hAnsi="Myriad Pro"/>
          <w:b/>
          <w:color w:val="4F6228" w:themeColor="accent3" w:themeShade="80"/>
          <w:sz w:val="28"/>
          <w:szCs w:val="28"/>
        </w:rPr>
        <w:lastRenderedPageBreak/>
        <w:t xml:space="preserve">Экспертиза обоснованности принятых </w:t>
      </w:r>
      <w:r w:rsidR="00C179F9"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00C179F9" w:rsidRPr="00043FD8">
        <w:rPr>
          <w:rFonts w:ascii="Myriad Pro" w:eastAsiaTheme="majorEastAsia" w:hAnsi="Myriad Pro"/>
          <w:b/>
          <w:color w:val="4F6228" w:themeColor="accent3" w:themeShade="80"/>
          <w:sz w:val="28"/>
          <w:szCs w:val="28"/>
        </w:rPr>
        <w:t xml:space="preserve"> </w:t>
      </w:r>
      <w:r w:rsidR="00043FD8" w:rsidRPr="00043FD8">
        <w:rPr>
          <w:rFonts w:ascii="Myriad Pro" w:eastAsiaTheme="majorEastAsia" w:hAnsi="Myriad Pro"/>
          <w:b/>
          <w:color w:val="4F6228" w:themeColor="accent3" w:themeShade="80"/>
          <w:sz w:val="28"/>
          <w:szCs w:val="28"/>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2"/>
    </w:p>
    <w:p w14:paraId="376B9BC8" w14:textId="68D40D34" w:rsidR="002204A6" w:rsidRPr="009E5925" w:rsidRDefault="002204A6" w:rsidP="00043FD8">
      <w:pPr>
        <w:spacing w:line="360" w:lineRule="auto"/>
        <w:ind w:firstLine="567"/>
        <w:jc w:val="both"/>
        <w:rPr>
          <w:rFonts w:ascii="Myriad Pro" w:hAnsi="Myriad Pro"/>
          <w:sz w:val="26"/>
          <w:szCs w:val="26"/>
        </w:rPr>
      </w:pPr>
      <w:bookmarkStart w:id="43" w:name="_Toc51835269"/>
      <w:r w:rsidRPr="009E5925">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DC5FAB">
        <w:rPr>
          <w:rFonts w:ascii="Myriad Pro" w:hAnsi="Myriad Pro"/>
          <w:sz w:val="26"/>
          <w:szCs w:val="26"/>
        </w:rPr>
        <w:t>№ </w:t>
      </w:r>
      <w:r w:rsidRPr="009E5925">
        <w:rPr>
          <w:rFonts w:ascii="Myriad Pro" w:hAnsi="Myriad Pro"/>
          <w:sz w:val="26"/>
          <w:szCs w:val="26"/>
        </w:rPr>
        <w:t xml:space="preserve">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№1178, и не изменяется в течение долгосрочного периода регулирования, за исключением случаев, предусмотренных пунктом 12 Основ ценообразования №1178. </w:t>
      </w:r>
    </w:p>
    <w:p w14:paraId="364424DE" w14:textId="77777777" w:rsidR="002204A6" w:rsidRPr="009E5925" w:rsidRDefault="002204A6" w:rsidP="00043FD8">
      <w:pPr>
        <w:spacing w:line="360" w:lineRule="auto"/>
        <w:ind w:firstLine="567"/>
        <w:jc w:val="both"/>
        <w:rPr>
          <w:rFonts w:ascii="Myriad Pro" w:hAnsi="Myriad Pro"/>
          <w:sz w:val="26"/>
          <w:szCs w:val="26"/>
        </w:rPr>
      </w:pPr>
      <w:r w:rsidRPr="009E5925">
        <w:rPr>
          <w:rFonts w:ascii="Myriad Pro" w:hAnsi="Myriad Pro"/>
          <w:sz w:val="26"/>
          <w:szCs w:val="26"/>
        </w:rPr>
        <w:t>В соответствии с пунктом 40(1) Основ ценообразования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6F4730FD" w14:textId="77777777" w:rsidR="002204A6" w:rsidRPr="009E5925" w:rsidRDefault="002204A6" w:rsidP="00741CEB">
      <w:pPr>
        <w:numPr>
          <w:ilvl w:val="0"/>
          <w:numId w:val="32"/>
        </w:numPr>
        <w:jc w:val="center"/>
        <w:rPr>
          <w:rFonts w:ascii="Myriad Pro" w:hAnsi="Myriad Pro"/>
        </w:rPr>
      </w:pPr>
      <w:r w:rsidRPr="009E5925">
        <w:rPr>
          <w:rFonts w:ascii="Myriad Pro" w:hAnsi="Myriad Pro"/>
          <w:noProof/>
        </w:rPr>
        <w:drawing>
          <wp:inline distT="0" distB="0" distL="0" distR="0" wp14:anchorId="6E971FA2" wp14:editId="36A58ACE">
            <wp:extent cx="2028825" cy="581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p>
    <w:p w14:paraId="192F39AC"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sz w:val="26"/>
          <w:szCs w:val="26"/>
        </w:rPr>
        <w:t>где:</w:t>
      </w:r>
    </w:p>
    <w:p w14:paraId="43C4345B"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sz w:val="26"/>
          <w:szCs w:val="26"/>
        </w:rPr>
        <w:t>i - уровень напряжения;</w:t>
      </w:r>
    </w:p>
    <w:p w14:paraId="59195BBA"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sz w:val="26"/>
          <w:szCs w:val="26"/>
        </w:rPr>
        <w:t>W</w:t>
      </w:r>
      <w:r w:rsidRPr="009E5925">
        <w:rPr>
          <w:rFonts w:ascii="Myriad Pro" w:hAnsi="Myriad Pro"/>
          <w:i/>
          <w:sz w:val="26"/>
          <w:szCs w:val="26"/>
          <w:vertAlign w:val="subscript"/>
        </w:rPr>
        <w:t>ОСi</w:t>
      </w:r>
      <w:r w:rsidRPr="009E5925">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w:t>
      </w:r>
      <w:r w:rsidRPr="009E5925">
        <w:rPr>
          <w:rFonts w:ascii="Myriad Pro" w:hAnsi="Myriad Pro"/>
          <w:sz w:val="26"/>
          <w:szCs w:val="26"/>
        </w:rPr>
        <w:lastRenderedPageBreak/>
        <w:t>трансформаторных подстанций на соответствующем уровне напряжения (тыс. кВт·ч);</w:t>
      </w:r>
    </w:p>
    <w:p w14:paraId="3CE0D227"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sz w:val="26"/>
          <w:szCs w:val="26"/>
        </w:rPr>
        <w:t>W</w:t>
      </w:r>
      <w:r w:rsidRPr="009E5925">
        <w:rPr>
          <w:rFonts w:ascii="Myriad Pro" w:hAnsi="Myriad Pro"/>
          <w:i/>
          <w:sz w:val="26"/>
          <w:szCs w:val="26"/>
          <w:vertAlign w:val="subscript"/>
        </w:rPr>
        <w:t>ОСсумм</w:t>
      </w:r>
      <w:r w:rsidRPr="009E5925">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17EAE502"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i/>
          <w:sz w:val="26"/>
          <w:szCs w:val="26"/>
        </w:rPr>
        <w:t>n</w:t>
      </w:r>
      <w:r w:rsidRPr="009E5925">
        <w:rPr>
          <w:rFonts w:ascii="Myriad Pro" w:hAnsi="Myriad Pro"/>
          <w:i/>
          <w:sz w:val="26"/>
          <w:szCs w:val="26"/>
          <w:vertAlign w:val="subscript"/>
        </w:rPr>
        <w:t>i</w:t>
      </w:r>
      <w:r w:rsidRPr="009E5925">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2960321A" w14:textId="77777777" w:rsidR="002204A6" w:rsidRPr="009E5925" w:rsidRDefault="002204A6" w:rsidP="00043FD8">
      <w:pPr>
        <w:spacing w:line="360" w:lineRule="auto"/>
        <w:ind w:firstLine="567"/>
        <w:jc w:val="both"/>
        <w:rPr>
          <w:rFonts w:ascii="Myriad Pro" w:hAnsi="Myriad Pro"/>
          <w:sz w:val="26"/>
          <w:szCs w:val="26"/>
        </w:rPr>
      </w:pPr>
      <w:r w:rsidRPr="009E5925">
        <w:rPr>
          <w:rFonts w:ascii="Myriad Pro" w:hAnsi="Myriad Pro"/>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6A6EE802" w14:textId="77777777" w:rsidR="002204A6" w:rsidRPr="009E5925" w:rsidRDefault="002204A6" w:rsidP="00741CEB">
      <w:pPr>
        <w:numPr>
          <w:ilvl w:val="0"/>
          <w:numId w:val="32"/>
        </w:numPr>
        <w:jc w:val="center"/>
        <w:rPr>
          <w:rFonts w:ascii="Myriad Pro" w:hAnsi="Myriad Pro"/>
        </w:rPr>
      </w:pPr>
      <w:r w:rsidRPr="009E5925">
        <w:rPr>
          <w:rFonts w:ascii="Myriad Pro" w:hAnsi="Myriad Pro"/>
          <w:noProof/>
        </w:rPr>
        <w:drawing>
          <wp:inline distT="0" distB="0" distL="0" distR="0" wp14:anchorId="07CACB8B" wp14:editId="09EF4AA6">
            <wp:extent cx="2867025" cy="638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7025" cy="638175"/>
                    </a:xfrm>
                    <a:prstGeom prst="rect">
                      <a:avLst/>
                    </a:prstGeom>
                    <a:noFill/>
                    <a:ln>
                      <a:noFill/>
                    </a:ln>
                  </pic:spPr>
                </pic:pic>
              </a:graphicData>
            </a:graphic>
          </wp:inline>
        </w:drawing>
      </w:r>
      <w:r w:rsidRPr="009E5925">
        <w:rPr>
          <w:rFonts w:ascii="Myriad Pro" w:hAnsi="Myriad Pro"/>
        </w:rPr>
        <w:t>,</w:t>
      </w:r>
    </w:p>
    <w:p w14:paraId="3BC78964" w14:textId="77777777" w:rsidR="002204A6" w:rsidRPr="009E5925" w:rsidRDefault="002204A6" w:rsidP="002204A6">
      <w:pPr>
        <w:rPr>
          <w:rFonts w:ascii="Myriad Pro" w:hAnsi="Myriad Pro"/>
        </w:rPr>
      </w:pPr>
      <w:r w:rsidRPr="009E5925">
        <w:rPr>
          <w:rFonts w:ascii="Myriad Pro" w:hAnsi="Myriad Pro"/>
        </w:rPr>
        <w:t>где:</w:t>
      </w:r>
    </w:p>
    <w:p w14:paraId="70EE940C"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noProof/>
          <w:sz w:val="26"/>
          <w:szCs w:val="26"/>
        </w:rPr>
        <w:drawing>
          <wp:inline distT="0" distB="0" distL="0" distR="0" wp14:anchorId="3C0F69CB" wp14:editId="365A6005">
            <wp:extent cx="400050"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9E5925">
        <w:rPr>
          <w:rFonts w:ascii="Myriad Pro" w:hAnsi="Myriad Pro"/>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0BB27E95" w14:textId="77777777" w:rsidR="002204A6" w:rsidRPr="009E5925" w:rsidRDefault="002204A6" w:rsidP="002204A6">
      <w:pPr>
        <w:spacing w:line="360" w:lineRule="auto"/>
        <w:jc w:val="both"/>
        <w:rPr>
          <w:rFonts w:ascii="Myriad Pro" w:hAnsi="Myriad Pro"/>
          <w:sz w:val="26"/>
          <w:szCs w:val="26"/>
        </w:rPr>
      </w:pPr>
      <w:r w:rsidRPr="009E5925">
        <w:rPr>
          <w:rFonts w:ascii="Myriad Pro" w:hAnsi="Myriad Pro"/>
          <w:noProof/>
          <w:sz w:val="26"/>
          <w:szCs w:val="26"/>
        </w:rPr>
        <w:drawing>
          <wp:inline distT="0" distB="0" distL="0" distR="0" wp14:anchorId="44228066" wp14:editId="7AA4A80F">
            <wp:extent cx="7905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0575" cy="314325"/>
                    </a:xfrm>
                    <a:prstGeom prst="rect">
                      <a:avLst/>
                    </a:prstGeom>
                    <a:noFill/>
                    <a:ln>
                      <a:noFill/>
                    </a:ln>
                  </pic:spPr>
                </pic:pic>
              </a:graphicData>
            </a:graphic>
          </wp:inline>
        </w:drawing>
      </w:r>
      <w:r w:rsidRPr="009E5925">
        <w:rPr>
          <w:rFonts w:ascii="Myriad Pro" w:hAnsi="Myriad Pro"/>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w:t>
      </w:r>
      <w:r w:rsidRPr="009E5925">
        <w:rPr>
          <w:rFonts w:ascii="Myriad Pro" w:hAnsi="Myriad Pro"/>
          <w:sz w:val="26"/>
          <w:szCs w:val="26"/>
        </w:rPr>
        <w:lastRenderedPageBreak/>
        <w:t>уровне напряжения, утвержденный Министерством энергетики Российской Федерации, для j-ой группы</w:t>
      </w:r>
      <w:r w:rsidRPr="009E5925">
        <w:rPr>
          <w:rFonts w:ascii="Myriad Pro" w:hAnsi="Myriad Pro"/>
          <w:b/>
          <w:bCs/>
          <w:sz w:val="26"/>
          <w:szCs w:val="26"/>
        </w:rPr>
        <w:t xml:space="preserve"> </w:t>
      </w:r>
      <w:r w:rsidRPr="009E5925">
        <w:rPr>
          <w:rFonts w:ascii="Myriad Pro" w:hAnsi="Myriad Pro"/>
          <w:sz w:val="26"/>
          <w:szCs w:val="26"/>
        </w:rPr>
        <w:t>территориальных сетевых организаций, определяемой по данным за последний истекший год.</w:t>
      </w:r>
    </w:p>
    <w:p w14:paraId="59AED519" w14:textId="77777777" w:rsidR="002204A6" w:rsidRPr="009E5925" w:rsidRDefault="002204A6" w:rsidP="002204A6">
      <w:pPr>
        <w:spacing w:line="360" w:lineRule="auto"/>
        <w:jc w:val="both"/>
        <w:rPr>
          <w:rFonts w:ascii="Myriad Pro" w:hAnsi="Myriad Pro"/>
          <w:sz w:val="26"/>
          <w:szCs w:val="26"/>
        </w:rPr>
      </w:pPr>
    </w:p>
    <w:p w14:paraId="2331F80D" w14:textId="77777777" w:rsidR="002204A6" w:rsidRPr="009E5925" w:rsidRDefault="002204A6" w:rsidP="009516E7">
      <w:pPr>
        <w:pStyle w:val="a5"/>
        <w:pageBreakBefore/>
        <w:numPr>
          <w:ilvl w:val="1"/>
          <w:numId w:val="2"/>
        </w:numPr>
        <w:spacing w:line="360" w:lineRule="auto"/>
        <w:ind w:left="0" w:firstLine="0"/>
        <w:jc w:val="both"/>
        <w:outlineLvl w:val="1"/>
        <w:rPr>
          <w:rFonts w:ascii="Myriad Pro" w:eastAsiaTheme="majorEastAsia" w:hAnsi="Myriad Pro"/>
          <w:b/>
          <w:color w:val="4F6228" w:themeColor="accent3" w:themeShade="80"/>
          <w:sz w:val="28"/>
          <w:szCs w:val="28"/>
        </w:rPr>
      </w:pPr>
      <w:bookmarkStart w:id="44" w:name="_Toc64449413"/>
      <w:r w:rsidRPr="009E5925">
        <w:rPr>
          <w:rFonts w:ascii="Myriad Pro" w:eastAsiaTheme="majorEastAsia" w:hAnsi="Myriad Pro"/>
          <w:b/>
          <w:color w:val="4F6228" w:themeColor="accent3" w:themeShade="80"/>
          <w:sz w:val="28"/>
          <w:szCs w:val="28"/>
        </w:rPr>
        <w:lastRenderedPageBreak/>
        <w:t xml:space="preserve">Экспертиза обоснованности принятых </w:t>
      </w:r>
      <w:r w:rsidR="002D71C0"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color w:val="4F6228" w:themeColor="accent3" w:themeShade="80"/>
          <w:sz w:val="28"/>
          <w:szCs w:val="28"/>
        </w:rPr>
        <w:t xml:space="preserve">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4"/>
    </w:p>
    <w:p w14:paraId="7D4F9487" w14:textId="77777777" w:rsidR="00043FD8" w:rsidRDefault="00043FD8" w:rsidP="00B20748">
      <w:pPr>
        <w:spacing w:after="120"/>
        <w:rPr>
          <w:rFonts w:ascii="Myriad Pro" w:hAnsi="Myriad Pro"/>
          <w:b/>
          <w:sz w:val="26"/>
          <w:szCs w:val="26"/>
        </w:rPr>
      </w:pPr>
    </w:p>
    <w:p w14:paraId="4F05C7A4" w14:textId="624B4980" w:rsidR="002204A6" w:rsidRPr="009E5925" w:rsidRDefault="002204A6" w:rsidP="00B20748">
      <w:pPr>
        <w:spacing w:after="120"/>
        <w:rPr>
          <w:rFonts w:ascii="Myriad Pro" w:hAnsi="Myriad Pro"/>
          <w:b/>
          <w:sz w:val="26"/>
          <w:szCs w:val="26"/>
        </w:rPr>
      </w:pPr>
      <w:r w:rsidRPr="009E5925">
        <w:rPr>
          <w:rFonts w:ascii="Myriad Pro" w:hAnsi="Myriad Pro"/>
          <w:b/>
          <w:sz w:val="26"/>
          <w:szCs w:val="26"/>
        </w:rPr>
        <w:t>ПОЗИЦИЯ</w:t>
      </w:r>
      <w:r w:rsidR="002D71C0" w:rsidRPr="009E5925">
        <w:rPr>
          <w:rFonts w:ascii="Myriad Pro" w:hAnsi="Myriad Pro"/>
          <w:b/>
          <w:sz w:val="26"/>
          <w:szCs w:val="26"/>
        </w:rPr>
        <w:t xml:space="preserve"> ТЕРРИТОРИАЛЬНОЙ</w:t>
      </w:r>
      <w:r w:rsidRPr="009E5925">
        <w:rPr>
          <w:rFonts w:ascii="Myriad Pro" w:hAnsi="Myriad Pro"/>
          <w:b/>
          <w:sz w:val="26"/>
          <w:szCs w:val="26"/>
        </w:rPr>
        <w:t xml:space="preserve"> </w:t>
      </w:r>
      <w:r w:rsidR="00B20748" w:rsidRPr="009E5925">
        <w:rPr>
          <w:rFonts w:ascii="Myriad Pro" w:hAnsi="Myriad Pro"/>
          <w:b/>
          <w:sz w:val="26"/>
          <w:szCs w:val="26"/>
        </w:rPr>
        <w:t>СЕТЕВОЙ ОРГАНИЗАЦИИ</w:t>
      </w:r>
    </w:p>
    <w:bookmarkEnd w:id="43"/>
    <w:p w14:paraId="2BC8ABE8" w14:textId="77EE30AA" w:rsidR="002204A6" w:rsidRPr="009E5925" w:rsidRDefault="002204A6" w:rsidP="00043FD8">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письмом от 12.08.2016 года №1.7/18.2/7864-исх филиал </w:t>
      </w:r>
      <w:r w:rsidR="00043FD8">
        <w:rPr>
          <w:rFonts w:ascii="Myriad Pro" w:hAnsi="Myriad Pro"/>
          <w:sz w:val="26"/>
          <w:szCs w:val="26"/>
        </w:rPr>
        <w:t>ПАО </w:t>
      </w:r>
      <w:r w:rsidRPr="009E5925">
        <w:rPr>
          <w:rFonts w:ascii="Myriad Pro" w:hAnsi="Myriad Pro"/>
          <w:sz w:val="26"/>
          <w:szCs w:val="26"/>
        </w:rPr>
        <w:t>«МРСК Сибири» - «Хакасэнерго» направил в адрес Государственн</w:t>
      </w:r>
      <w:r w:rsidR="002D71C0" w:rsidRPr="009E5925">
        <w:rPr>
          <w:rFonts w:ascii="Myriad Pro" w:hAnsi="Myriad Pro"/>
          <w:sz w:val="26"/>
          <w:szCs w:val="26"/>
        </w:rPr>
        <w:t xml:space="preserve">ого </w:t>
      </w:r>
      <w:r w:rsidRPr="009E5925">
        <w:rPr>
          <w:rFonts w:ascii="Myriad Pro" w:hAnsi="Myriad Pro"/>
          <w:sz w:val="26"/>
          <w:szCs w:val="26"/>
        </w:rPr>
        <w:t>комитет</w:t>
      </w:r>
      <w:r w:rsidR="002D71C0" w:rsidRPr="009E5925">
        <w:rPr>
          <w:rFonts w:ascii="Myriad Pro" w:hAnsi="Myriad Pro"/>
          <w:sz w:val="26"/>
          <w:szCs w:val="26"/>
        </w:rPr>
        <w:t>а</w:t>
      </w:r>
      <w:r w:rsidRPr="009E5925">
        <w:rPr>
          <w:rFonts w:ascii="Myriad Pro" w:hAnsi="Myriad Pro"/>
          <w:sz w:val="26"/>
          <w:szCs w:val="26"/>
        </w:rPr>
        <w:t xml:space="preserve"> по тарифам и энергетике</w:t>
      </w:r>
      <w:r w:rsidR="002D71C0" w:rsidRPr="009E5925">
        <w:rPr>
          <w:rFonts w:ascii="Myriad Pro" w:hAnsi="Myriad Pro"/>
          <w:sz w:val="26"/>
          <w:szCs w:val="26"/>
        </w:rPr>
        <w:t xml:space="preserve"> Республики Хакасия</w:t>
      </w:r>
      <w:r w:rsidRPr="009E5925">
        <w:rPr>
          <w:rFonts w:ascii="Myriad Pro" w:hAnsi="Myriad Pro"/>
          <w:sz w:val="26"/>
          <w:szCs w:val="26"/>
        </w:rPr>
        <w:t xml:space="preserve"> предложения по балансу электроэнергии (мощности) на 2017 год, что соответствует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w:t>
      </w:r>
    </w:p>
    <w:p w14:paraId="4C77A824" w14:textId="77777777" w:rsidR="002204A6" w:rsidRPr="009E5925" w:rsidRDefault="002204A6" w:rsidP="00043FD8">
      <w:pPr>
        <w:spacing w:line="360" w:lineRule="auto"/>
        <w:ind w:firstLine="567"/>
        <w:jc w:val="both"/>
        <w:rPr>
          <w:rFonts w:ascii="Myriad Pro" w:hAnsi="Myriad Pro"/>
          <w:sz w:val="26"/>
          <w:szCs w:val="26"/>
        </w:rPr>
      </w:pPr>
      <w:r w:rsidRPr="009E5925">
        <w:rPr>
          <w:rFonts w:ascii="Myriad Pro" w:hAnsi="Myriad Pro"/>
          <w:sz w:val="26"/>
          <w:szCs w:val="26"/>
        </w:rPr>
        <w:t>Объемные показатели, представленные в предложении по балансу электроэнергии (мощности) на 2017 год и динамика изменений представлены ниже.</w:t>
      </w:r>
    </w:p>
    <w:tbl>
      <w:tblPr>
        <w:tblW w:w="96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59"/>
        <w:gridCol w:w="776"/>
        <w:gridCol w:w="1113"/>
        <w:gridCol w:w="1163"/>
        <w:gridCol w:w="1163"/>
        <w:gridCol w:w="935"/>
        <w:gridCol w:w="763"/>
        <w:gridCol w:w="762"/>
        <w:gridCol w:w="705"/>
      </w:tblGrid>
      <w:tr w:rsidR="00A81EB9" w:rsidRPr="009E5925" w14:paraId="430D6FB3" w14:textId="77777777" w:rsidTr="001408A9">
        <w:trPr>
          <w:trHeight w:val="284"/>
          <w:tblHeader/>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A4426"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w:t>
            </w:r>
          </w:p>
        </w:tc>
        <w:tc>
          <w:tcPr>
            <w:tcW w:w="1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951BD4" w14:textId="77777777" w:rsidR="00B20748" w:rsidRPr="009E5925" w:rsidRDefault="00B20748" w:rsidP="00B20748">
            <w:pPr>
              <w:spacing w:line="276" w:lineRule="auto"/>
              <w:jc w:val="center"/>
              <w:rPr>
                <w:rFonts w:ascii="Myriad Pro" w:hAnsi="Myriad Pro"/>
                <w:b/>
                <w:bCs/>
                <w:iCs/>
                <w:color w:val="FFFFFF" w:themeColor="background1"/>
                <w:sz w:val="18"/>
                <w:szCs w:val="18"/>
                <w:lang w:eastAsia="en-US"/>
              </w:rPr>
            </w:pPr>
            <w:r w:rsidRPr="009E5925">
              <w:rPr>
                <w:rFonts w:ascii="Myriad Pro" w:hAnsi="Myriad Pro"/>
                <w:b/>
                <w:bCs/>
                <w:iCs/>
                <w:color w:val="FFFFFF" w:themeColor="background1"/>
                <w:sz w:val="18"/>
                <w:szCs w:val="18"/>
                <w:lang w:eastAsia="en-US"/>
              </w:rPr>
              <w:t>Электроэнергия</w:t>
            </w:r>
          </w:p>
        </w:tc>
        <w:tc>
          <w:tcPr>
            <w:tcW w:w="7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96C6F"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ед. изм.</w:t>
            </w:r>
          </w:p>
        </w:tc>
        <w:tc>
          <w:tcPr>
            <w:tcW w:w="1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19EB1"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2015</w:t>
            </w:r>
          </w:p>
        </w:tc>
        <w:tc>
          <w:tcPr>
            <w:tcW w:w="11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1A0E6"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факт 2015</w:t>
            </w:r>
          </w:p>
        </w:tc>
        <w:tc>
          <w:tcPr>
            <w:tcW w:w="11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968506"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2016</w:t>
            </w:r>
          </w:p>
        </w:tc>
        <w:tc>
          <w:tcPr>
            <w:tcW w:w="9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7A1F7C"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2017</w:t>
            </w:r>
          </w:p>
        </w:tc>
        <w:tc>
          <w:tcPr>
            <w:tcW w:w="22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68587"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изменение</w:t>
            </w:r>
          </w:p>
        </w:tc>
      </w:tr>
      <w:tr w:rsidR="00A81EB9" w:rsidRPr="009E5925" w14:paraId="0F94EA39" w14:textId="77777777" w:rsidTr="001408A9">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2FB4B"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F6136" w14:textId="77777777" w:rsidR="00B20748" w:rsidRPr="009E5925" w:rsidRDefault="00B20748" w:rsidP="00B20748">
            <w:pPr>
              <w:jc w:val="center"/>
              <w:rPr>
                <w:rFonts w:ascii="Myriad Pro" w:hAnsi="Myriad Pro"/>
                <w:b/>
                <w:bCs/>
                <w:iCs/>
                <w:color w:val="FFFFFF" w:themeColor="background1"/>
                <w:sz w:val="18"/>
                <w:szCs w:val="18"/>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11CEC"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11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F6E6F"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C9D52"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11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C3C83"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9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A52BF" w14:textId="77777777" w:rsidR="00B20748" w:rsidRPr="009E5925" w:rsidRDefault="00B20748" w:rsidP="00B20748">
            <w:pPr>
              <w:jc w:val="center"/>
              <w:rPr>
                <w:rFonts w:ascii="Myriad Pro" w:hAnsi="Myriad Pro"/>
                <w:b/>
                <w:bCs/>
                <w:color w:val="FFFFFF" w:themeColor="background1"/>
                <w:sz w:val="18"/>
                <w:szCs w:val="18"/>
                <w:lang w:eastAsia="en-US"/>
              </w:rPr>
            </w:pP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5251B"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2019 к плану 2017</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D4DBB"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2019 к факту 2017</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5BDF5D" w14:textId="77777777" w:rsidR="00B20748" w:rsidRPr="009E5925" w:rsidRDefault="00B20748" w:rsidP="00B20748">
            <w:pPr>
              <w:spacing w:line="276" w:lineRule="auto"/>
              <w:jc w:val="center"/>
              <w:rPr>
                <w:rFonts w:ascii="Myriad Pro" w:hAnsi="Myriad Pro"/>
                <w:b/>
                <w:bCs/>
                <w:color w:val="FFFFFF" w:themeColor="background1"/>
                <w:sz w:val="18"/>
                <w:szCs w:val="18"/>
                <w:lang w:eastAsia="en-US"/>
              </w:rPr>
            </w:pPr>
            <w:r w:rsidRPr="009E5925">
              <w:rPr>
                <w:rFonts w:ascii="Myriad Pro" w:hAnsi="Myriad Pro"/>
                <w:b/>
                <w:bCs/>
                <w:color w:val="FFFFFF" w:themeColor="background1"/>
                <w:sz w:val="18"/>
                <w:szCs w:val="18"/>
                <w:lang w:eastAsia="en-US"/>
              </w:rPr>
              <w:t>план 2019 к плану 2018</w:t>
            </w:r>
          </w:p>
        </w:tc>
      </w:tr>
      <w:tr w:rsidR="00B20748" w:rsidRPr="009E5925" w14:paraId="316733A3" w14:textId="77777777" w:rsidTr="00776B29">
        <w:trPr>
          <w:trHeight w:val="284"/>
        </w:trPr>
        <w:tc>
          <w:tcPr>
            <w:tcW w:w="463" w:type="dxa"/>
            <w:tcBorders>
              <w:top w:val="single" w:sz="4" w:space="0" w:color="FFFFFF" w:themeColor="background1"/>
            </w:tcBorders>
            <w:shd w:val="clear" w:color="auto" w:fill="auto"/>
            <w:noWrap/>
            <w:vAlign w:val="center"/>
            <w:hideMark/>
          </w:tcPr>
          <w:p w14:paraId="5EEA54DD"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w:t>
            </w:r>
          </w:p>
        </w:tc>
        <w:tc>
          <w:tcPr>
            <w:tcW w:w="1759" w:type="dxa"/>
            <w:tcBorders>
              <w:top w:val="single" w:sz="4" w:space="0" w:color="FFFFFF" w:themeColor="background1"/>
            </w:tcBorders>
            <w:shd w:val="clear" w:color="auto" w:fill="auto"/>
            <w:noWrap/>
            <w:vAlign w:val="center"/>
            <w:hideMark/>
          </w:tcPr>
          <w:p w14:paraId="5EC6790D"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Поступление в сеть</w:t>
            </w:r>
          </w:p>
        </w:tc>
        <w:tc>
          <w:tcPr>
            <w:tcW w:w="776" w:type="dxa"/>
            <w:tcBorders>
              <w:top w:val="single" w:sz="4" w:space="0" w:color="FFFFFF" w:themeColor="background1"/>
            </w:tcBorders>
            <w:shd w:val="clear" w:color="auto" w:fill="auto"/>
            <w:noWrap/>
            <w:vAlign w:val="center"/>
            <w:hideMark/>
          </w:tcPr>
          <w:p w14:paraId="7F1ECE9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млн. кВт.ч.</w:t>
            </w:r>
          </w:p>
        </w:tc>
        <w:tc>
          <w:tcPr>
            <w:tcW w:w="1113" w:type="dxa"/>
            <w:tcBorders>
              <w:top w:val="single" w:sz="4" w:space="0" w:color="FFFFFF" w:themeColor="background1"/>
            </w:tcBorders>
            <w:shd w:val="clear" w:color="auto" w:fill="auto"/>
            <w:noWrap/>
            <w:vAlign w:val="center"/>
          </w:tcPr>
          <w:p w14:paraId="5BE8AC7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11 377,074</w:t>
            </w:r>
          </w:p>
          <w:p w14:paraId="082DCFEA"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tcBorders>
              <w:top w:val="single" w:sz="4" w:space="0" w:color="FFFFFF" w:themeColor="background1"/>
            </w:tcBorders>
            <w:shd w:val="clear" w:color="auto" w:fill="auto"/>
            <w:noWrap/>
            <w:vAlign w:val="center"/>
          </w:tcPr>
          <w:p w14:paraId="608E06B1"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11 585,909</w:t>
            </w:r>
          </w:p>
          <w:p w14:paraId="43A3A777"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tcBorders>
              <w:top w:val="single" w:sz="4" w:space="0" w:color="FFFFFF" w:themeColor="background1"/>
            </w:tcBorders>
            <w:shd w:val="clear" w:color="auto" w:fill="auto"/>
            <w:noWrap/>
            <w:vAlign w:val="center"/>
          </w:tcPr>
          <w:p w14:paraId="785C6109"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11423,688</w:t>
            </w:r>
          </w:p>
          <w:p w14:paraId="0B038A30" w14:textId="77777777" w:rsidR="00B20748" w:rsidRPr="009E5925" w:rsidRDefault="00B20748" w:rsidP="00B20748">
            <w:pPr>
              <w:spacing w:line="276" w:lineRule="auto"/>
              <w:jc w:val="center"/>
              <w:rPr>
                <w:rFonts w:ascii="Myriad Pro" w:hAnsi="Myriad Pro"/>
                <w:sz w:val="18"/>
                <w:szCs w:val="18"/>
                <w:lang w:eastAsia="en-US"/>
              </w:rPr>
            </w:pPr>
          </w:p>
        </w:tc>
        <w:tc>
          <w:tcPr>
            <w:tcW w:w="935" w:type="dxa"/>
            <w:tcBorders>
              <w:top w:val="single" w:sz="4" w:space="0" w:color="FFFFFF" w:themeColor="background1"/>
            </w:tcBorders>
            <w:shd w:val="clear" w:color="auto" w:fill="auto"/>
            <w:noWrap/>
            <w:vAlign w:val="center"/>
          </w:tcPr>
          <w:p w14:paraId="21D906EA"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7 125,91</w:t>
            </w:r>
          </w:p>
          <w:p w14:paraId="1DEB10AF" w14:textId="77777777" w:rsidR="00B20748" w:rsidRPr="009E5925" w:rsidRDefault="00B20748" w:rsidP="00B20748">
            <w:pPr>
              <w:spacing w:line="276" w:lineRule="auto"/>
              <w:jc w:val="center"/>
              <w:rPr>
                <w:rFonts w:ascii="Myriad Pro" w:hAnsi="Myriad Pro"/>
                <w:sz w:val="18"/>
                <w:szCs w:val="18"/>
                <w:lang w:eastAsia="en-US"/>
              </w:rPr>
            </w:pPr>
          </w:p>
        </w:tc>
        <w:tc>
          <w:tcPr>
            <w:tcW w:w="763" w:type="dxa"/>
            <w:tcBorders>
              <w:top w:val="single" w:sz="4" w:space="0" w:color="FFFFFF" w:themeColor="background1"/>
            </w:tcBorders>
            <w:shd w:val="clear" w:color="auto" w:fill="auto"/>
            <w:vAlign w:val="center"/>
            <w:hideMark/>
          </w:tcPr>
          <w:p w14:paraId="5DEBBC99"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62,63</w:t>
            </w:r>
          </w:p>
        </w:tc>
        <w:tc>
          <w:tcPr>
            <w:tcW w:w="762" w:type="dxa"/>
            <w:tcBorders>
              <w:top w:val="single" w:sz="4" w:space="0" w:color="FFFFFF" w:themeColor="background1"/>
            </w:tcBorders>
            <w:shd w:val="clear" w:color="auto" w:fill="auto"/>
            <w:vAlign w:val="center"/>
            <w:hideMark/>
          </w:tcPr>
          <w:p w14:paraId="37AF2E2C"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61,50</w:t>
            </w:r>
          </w:p>
        </w:tc>
        <w:tc>
          <w:tcPr>
            <w:tcW w:w="705" w:type="dxa"/>
            <w:tcBorders>
              <w:top w:val="single" w:sz="4" w:space="0" w:color="FFFFFF" w:themeColor="background1"/>
            </w:tcBorders>
            <w:shd w:val="clear" w:color="auto" w:fill="auto"/>
            <w:vAlign w:val="center"/>
            <w:hideMark/>
          </w:tcPr>
          <w:p w14:paraId="568B19BC"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62,38</w:t>
            </w:r>
          </w:p>
        </w:tc>
      </w:tr>
      <w:tr w:rsidR="00B20748" w:rsidRPr="009E5925" w14:paraId="0A9DBB81" w14:textId="77777777" w:rsidTr="00B20748">
        <w:trPr>
          <w:trHeight w:val="284"/>
        </w:trPr>
        <w:tc>
          <w:tcPr>
            <w:tcW w:w="463" w:type="dxa"/>
            <w:shd w:val="clear" w:color="auto" w:fill="auto"/>
            <w:noWrap/>
            <w:vAlign w:val="center"/>
            <w:hideMark/>
          </w:tcPr>
          <w:p w14:paraId="5F34D51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w:t>
            </w:r>
          </w:p>
        </w:tc>
        <w:tc>
          <w:tcPr>
            <w:tcW w:w="1759" w:type="dxa"/>
            <w:shd w:val="clear" w:color="auto" w:fill="auto"/>
            <w:noWrap/>
            <w:vAlign w:val="center"/>
            <w:hideMark/>
          </w:tcPr>
          <w:p w14:paraId="08DFF49B"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Потери в электрической сети</w:t>
            </w:r>
          </w:p>
        </w:tc>
        <w:tc>
          <w:tcPr>
            <w:tcW w:w="776" w:type="dxa"/>
            <w:shd w:val="clear" w:color="auto" w:fill="auto"/>
            <w:noWrap/>
            <w:vAlign w:val="center"/>
            <w:hideMark/>
          </w:tcPr>
          <w:p w14:paraId="12B78D9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млн. кВт.ч.</w:t>
            </w:r>
          </w:p>
        </w:tc>
        <w:tc>
          <w:tcPr>
            <w:tcW w:w="1113" w:type="dxa"/>
            <w:shd w:val="clear" w:color="auto" w:fill="auto"/>
            <w:noWrap/>
            <w:vAlign w:val="center"/>
          </w:tcPr>
          <w:p w14:paraId="26BFA4E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378,800</w:t>
            </w:r>
          </w:p>
          <w:p w14:paraId="21273ED1"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79A1912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249,980</w:t>
            </w:r>
          </w:p>
          <w:p w14:paraId="464B1622"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499CE56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311,027</w:t>
            </w:r>
          </w:p>
          <w:p w14:paraId="23196C19" w14:textId="77777777" w:rsidR="00B20748" w:rsidRPr="009E5925" w:rsidRDefault="00B20748" w:rsidP="00B20748">
            <w:pPr>
              <w:spacing w:line="276" w:lineRule="auto"/>
              <w:jc w:val="center"/>
              <w:rPr>
                <w:rFonts w:ascii="Myriad Pro" w:hAnsi="Myriad Pro"/>
                <w:sz w:val="18"/>
                <w:szCs w:val="18"/>
                <w:lang w:eastAsia="en-US"/>
              </w:rPr>
            </w:pPr>
          </w:p>
        </w:tc>
        <w:tc>
          <w:tcPr>
            <w:tcW w:w="935" w:type="dxa"/>
            <w:shd w:val="clear" w:color="auto" w:fill="auto"/>
            <w:noWrap/>
            <w:vAlign w:val="center"/>
          </w:tcPr>
          <w:p w14:paraId="2154C01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255,97</w:t>
            </w:r>
          </w:p>
          <w:p w14:paraId="4B5A175C" w14:textId="77777777" w:rsidR="00B20748" w:rsidRPr="009E5925" w:rsidRDefault="00B20748" w:rsidP="00B20748">
            <w:pPr>
              <w:spacing w:line="276" w:lineRule="auto"/>
              <w:jc w:val="center"/>
              <w:rPr>
                <w:rFonts w:ascii="Myriad Pro" w:hAnsi="Myriad Pro"/>
                <w:sz w:val="18"/>
                <w:szCs w:val="18"/>
                <w:lang w:eastAsia="en-US"/>
              </w:rPr>
            </w:pPr>
          </w:p>
        </w:tc>
        <w:tc>
          <w:tcPr>
            <w:tcW w:w="763" w:type="dxa"/>
            <w:shd w:val="clear" w:color="auto" w:fill="auto"/>
            <w:vAlign w:val="center"/>
            <w:hideMark/>
          </w:tcPr>
          <w:p w14:paraId="5A3EF891"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67,57</w:t>
            </w:r>
          </w:p>
        </w:tc>
        <w:tc>
          <w:tcPr>
            <w:tcW w:w="762" w:type="dxa"/>
            <w:shd w:val="clear" w:color="auto" w:fill="auto"/>
            <w:vAlign w:val="center"/>
            <w:hideMark/>
          </w:tcPr>
          <w:p w14:paraId="3CD2ABD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102,40</w:t>
            </w:r>
          </w:p>
        </w:tc>
        <w:tc>
          <w:tcPr>
            <w:tcW w:w="705" w:type="dxa"/>
            <w:shd w:val="clear" w:color="auto" w:fill="auto"/>
            <w:vAlign w:val="center"/>
            <w:hideMark/>
          </w:tcPr>
          <w:p w14:paraId="791736C9"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82,30</w:t>
            </w:r>
          </w:p>
        </w:tc>
      </w:tr>
      <w:tr w:rsidR="00B20748" w:rsidRPr="009E5925" w14:paraId="6B1B38C8" w14:textId="77777777" w:rsidTr="00B20748">
        <w:trPr>
          <w:trHeight w:val="284"/>
        </w:trPr>
        <w:tc>
          <w:tcPr>
            <w:tcW w:w="463" w:type="dxa"/>
            <w:shd w:val="clear" w:color="auto" w:fill="auto"/>
            <w:noWrap/>
            <w:vAlign w:val="center"/>
            <w:hideMark/>
          </w:tcPr>
          <w:p w14:paraId="602EE85A"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w:t>
            </w:r>
          </w:p>
        </w:tc>
        <w:tc>
          <w:tcPr>
            <w:tcW w:w="1759" w:type="dxa"/>
            <w:shd w:val="clear" w:color="auto" w:fill="auto"/>
            <w:noWrap/>
            <w:vAlign w:val="center"/>
            <w:hideMark/>
          </w:tcPr>
          <w:p w14:paraId="0294B026"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Относительные потери</w:t>
            </w:r>
          </w:p>
        </w:tc>
        <w:tc>
          <w:tcPr>
            <w:tcW w:w="776" w:type="dxa"/>
            <w:shd w:val="clear" w:color="auto" w:fill="auto"/>
            <w:noWrap/>
            <w:vAlign w:val="center"/>
            <w:hideMark/>
          </w:tcPr>
          <w:p w14:paraId="1D36410D"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w:t>
            </w:r>
          </w:p>
        </w:tc>
        <w:tc>
          <w:tcPr>
            <w:tcW w:w="1113" w:type="dxa"/>
            <w:shd w:val="clear" w:color="auto" w:fill="auto"/>
            <w:noWrap/>
            <w:vAlign w:val="center"/>
            <w:hideMark/>
          </w:tcPr>
          <w:p w14:paraId="456A5FC0"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3,33</w:t>
            </w:r>
          </w:p>
        </w:tc>
        <w:tc>
          <w:tcPr>
            <w:tcW w:w="1163" w:type="dxa"/>
            <w:shd w:val="clear" w:color="auto" w:fill="auto"/>
            <w:noWrap/>
            <w:vAlign w:val="center"/>
            <w:hideMark/>
          </w:tcPr>
          <w:p w14:paraId="1CE812E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2,16</w:t>
            </w:r>
          </w:p>
        </w:tc>
        <w:tc>
          <w:tcPr>
            <w:tcW w:w="1163" w:type="dxa"/>
            <w:shd w:val="clear" w:color="auto" w:fill="auto"/>
            <w:noWrap/>
            <w:vAlign w:val="center"/>
            <w:hideMark/>
          </w:tcPr>
          <w:p w14:paraId="0E2B078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2,72</w:t>
            </w:r>
          </w:p>
        </w:tc>
        <w:tc>
          <w:tcPr>
            <w:tcW w:w="935" w:type="dxa"/>
            <w:shd w:val="clear" w:color="auto" w:fill="auto"/>
            <w:noWrap/>
            <w:vAlign w:val="center"/>
            <w:hideMark/>
          </w:tcPr>
          <w:p w14:paraId="23CDBD49"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3,59</w:t>
            </w:r>
          </w:p>
        </w:tc>
        <w:tc>
          <w:tcPr>
            <w:tcW w:w="763" w:type="dxa"/>
            <w:shd w:val="clear" w:color="auto" w:fill="auto"/>
            <w:vAlign w:val="center"/>
          </w:tcPr>
          <w:p w14:paraId="26E3662C" w14:textId="77777777" w:rsidR="00B20748" w:rsidRPr="009E5925" w:rsidRDefault="00B20748" w:rsidP="00B20748">
            <w:pPr>
              <w:spacing w:line="276" w:lineRule="auto"/>
              <w:jc w:val="center"/>
              <w:rPr>
                <w:rFonts w:ascii="Myriad Pro" w:hAnsi="Myriad Pro"/>
                <w:sz w:val="18"/>
                <w:szCs w:val="18"/>
                <w:lang w:eastAsia="en-US"/>
              </w:rPr>
            </w:pPr>
          </w:p>
        </w:tc>
        <w:tc>
          <w:tcPr>
            <w:tcW w:w="762" w:type="dxa"/>
            <w:shd w:val="clear" w:color="auto" w:fill="auto"/>
            <w:vAlign w:val="center"/>
          </w:tcPr>
          <w:p w14:paraId="7CD378DA" w14:textId="77777777" w:rsidR="00B20748" w:rsidRPr="009E5925" w:rsidRDefault="00B20748" w:rsidP="00B20748">
            <w:pPr>
              <w:spacing w:line="276" w:lineRule="auto"/>
              <w:jc w:val="center"/>
              <w:rPr>
                <w:rFonts w:ascii="Myriad Pro" w:hAnsi="Myriad Pro"/>
                <w:sz w:val="18"/>
                <w:szCs w:val="18"/>
                <w:lang w:eastAsia="en-US"/>
              </w:rPr>
            </w:pPr>
          </w:p>
        </w:tc>
        <w:tc>
          <w:tcPr>
            <w:tcW w:w="705" w:type="dxa"/>
            <w:shd w:val="clear" w:color="auto" w:fill="auto"/>
            <w:vAlign w:val="center"/>
          </w:tcPr>
          <w:p w14:paraId="57D03F5A" w14:textId="77777777" w:rsidR="00B20748" w:rsidRPr="009E5925" w:rsidRDefault="00B20748" w:rsidP="00B20748">
            <w:pPr>
              <w:spacing w:line="276" w:lineRule="auto"/>
              <w:jc w:val="center"/>
              <w:rPr>
                <w:rFonts w:ascii="Myriad Pro" w:hAnsi="Myriad Pro"/>
                <w:sz w:val="18"/>
                <w:szCs w:val="18"/>
                <w:lang w:eastAsia="en-US"/>
              </w:rPr>
            </w:pPr>
          </w:p>
        </w:tc>
      </w:tr>
      <w:tr w:rsidR="00B20748" w:rsidRPr="009E5925" w14:paraId="2AC65B40" w14:textId="77777777" w:rsidTr="00B20748">
        <w:trPr>
          <w:trHeight w:val="284"/>
        </w:trPr>
        <w:tc>
          <w:tcPr>
            <w:tcW w:w="463" w:type="dxa"/>
            <w:shd w:val="clear" w:color="auto" w:fill="auto"/>
            <w:noWrap/>
            <w:vAlign w:val="center"/>
            <w:hideMark/>
          </w:tcPr>
          <w:p w14:paraId="0E5E4FBD"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4</w:t>
            </w:r>
          </w:p>
        </w:tc>
        <w:tc>
          <w:tcPr>
            <w:tcW w:w="1759" w:type="dxa"/>
            <w:shd w:val="clear" w:color="auto" w:fill="auto"/>
            <w:noWrap/>
            <w:vAlign w:val="center"/>
            <w:hideMark/>
          </w:tcPr>
          <w:p w14:paraId="5325BB88"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Отпуск из сети (полезный отпуск)</w:t>
            </w:r>
          </w:p>
        </w:tc>
        <w:tc>
          <w:tcPr>
            <w:tcW w:w="776" w:type="dxa"/>
            <w:shd w:val="clear" w:color="auto" w:fill="auto"/>
            <w:noWrap/>
            <w:vAlign w:val="center"/>
            <w:hideMark/>
          </w:tcPr>
          <w:p w14:paraId="6998413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млн. кВт.ч.</w:t>
            </w:r>
          </w:p>
        </w:tc>
        <w:tc>
          <w:tcPr>
            <w:tcW w:w="1113" w:type="dxa"/>
            <w:shd w:val="clear" w:color="auto" w:fill="auto"/>
            <w:noWrap/>
            <w:vAlign w:val="center"/>
            <w:hideMark/>
          </w:tcPr>
          <w:p w14:paraId="110BFCDC"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10 998,27</w:t>
            </w:r>
          </w:p>
        </w:tc>
        <w:tc>
          <w:tcPr>
            <w:tcW w:w="1163" w:type="dxa"/>
            <w:shd w:val="clear" w:color="auto" w:fill="auto"/>
            <w:noWrap/>
            <w:vAlign w:val="center"/>
            <w:hideMark/>
          </w:tcPr>
          <w:p w14:paraId="13F037C6"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11 335,93</w:t>
            </w:r>
          </w:p>
        </w:tc>
        <w:tc>
          <w:tcPr>
            <w:tcW w:w="1163" w:type="dxa"/>
            <w:shd w:val="clear" w:color="auto" w:fill="auto"/>
            <w:noWrap/>
            <w:vAlign w:val="center"/>
            <w:hideMark/>
          </w:tcPr>
          <w:p w14:paraId="01987516"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11 112,66</w:t>
            </w:r>
          </w:p>
        </w:tc>
        <w:tc>
          <w:tcPr>
            <w:tcW w:w="935" w:type="dxa"/>
            <w:shd w:val="clear" w:color="auto" w:fill="auto"/>
            <w:noWrap/>
            <w:vAlign w:val="center"/>
            <w:hideMark/>
          </w:tcPr>
          <w:p w14:paraId="50D06B6A"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6 869,94</w:t>
            </w:r>
          </w:p>
        </w:tc>
        <w:tc>
          <w:tcPr>
            <w:tcW w:w="763" w:type="dxa"/>
            <w:shd w:val="clear" w:color="auto" w:fill="auto"/>
            <w:vAlign w:val="center"/>
            <w:hideMark/>
          </w:tcPr>
          <w:p w14:paraId="66B5919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62,46</w:t>
            </w:r>
          </w:p>
        </w:tc>
        <w:tc>
          <w:tcPr>
            <w:tcW w:w="762" w:type="dxa"/>
            <w:shd w:val="clear" w:color="auto" w:fill="auto"/>
            <w:vAlign w:val="center"/>
            <w:hideMark/>
          </w:tcPr>
          <w:p w14:paraId="5E9FD34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60,60</w:t>
            </w:r>
          </w:p>
        </w:tc>
        <w:tc>
          <w:tcPr>
            <w:tcW w:w="705" w:type="dxa"/>
            <w:shd w:val="clear" w:color="auto" w:fill="auto"/>
            <w:vAlign w:val="center"/>
            <w:hideMark/>
          </w:tcPr>
          <w:p w14:paraId="3479412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61,82</w:t>
            </w:r>
          </w:p>
        </w:tc>
      </w:tr>
      <w:tr w:rsidR="00B20748" w:rsidRPr="009E5925" w14:paraId="63CC7075" w14:textId="77777777" w:rsidTr="00B20748">
        <w:trPr>
          <w:trHeight w:val="284"/>
        </w:trPr>
        <w:tc>
          <w:tcPr>
            <w:tcW w:w="463" w:type="dxa"/>
            <w:shd w:val="clear" w:color="auto" w:fill="auto"/>
            <w:noWrap/>
            <w:vAlign w:val="center"/>
            <w:hideMark/>
          </w:tcPr>
          <w:p w14:paraId="16A7826A" w14:textId="77777777" w:rsidR="00B20748" w:rsidRPr="009E5925" w:rsidRDefault="00B20748" w:rsidP="00B20748">
            <w:pPr>
              <w:spacing w:line="276" w:lineRule="auto"/>
              <w:jc w:val="center"/>
              <w:rPr>
                <w:rFonts w:ascii="Myriad Pro" w:hAnsi="Myriad Pro"/>
                <w:sz w:val="18"/>
                <w:szCs w:val="18"/>
                <w:lang w:eastAsia="en-US"/>
              </w:rPr>
            </w:pPr>
          </w:p>
        </w:tc>
        <w:tc>
          <w:tcPr>
            <w:tcW w:w="1759" w:type="dxa"/>
            <w:shd w:val="clear" w:color="auto" w:fill="auto"/>
            <w:noWrap/>
            <w:vAlign w:val="center"/>
            <w:hideMark/>
          </w:tcPr>
          <w:p w14:paraId="3342E005" w14:textId="77777777" w:rsidR="00B20748" w:rsidRPr="009E5925" w:rsidRDefault="00B20748" w:rsidP="00B20748">
            <w:pPr>
              <w:spacing w:line="276" w:lineRule="auto"/>
              <w:rPr>
                <w:rFonts w:ascii="Myriad Pro" w:hAnsi="Myriad Pro"/>
                <w:b/>
                <w:bCs/>
                <w:iCs/>
                <w:sz w:val="18"/>
                <w:szCs w:val="18"/>
                <w:lang w:eastAsia="en-US"/>
              </w:rPr>
            </w:pPr>
            <w:r w:rsidRPr="009E5925">
              <w:rPr>
                <w:rFonts w:ascii="Myriad Pro" w:hAnsi="Myriad Pro"/>
                <w:b/>
                <w:bCs/>
                <w:iCs/>
                <w:sz w:val="18"/>
                <w:szCs w:val="18"/>
                <w:lang w:eastAsia="en-US"/>
              </w:rPr>
              <w:t>Мощность</w:t>
            </w:r>
          </w:p>
        </w:tc>
        <w:tc>
          <w:tcPr>
            <w:tcW w:w="776" w:type="dxa"/>
            <w:shd w:val="clear" w:color="auto" w:fill="auto"/>
            <w:noWrap/>
            <w:vAlign w:val="center"/>
            <w:hideMark/>
          </w:tcPr>
          <w:p w14:paraId="2798EC8B" w14:textId="77777777" w:rsidR="00B20748" w:rsidRPr="009E5925" w:rsidRDefault="00B20748" w:rsidP="00B20748">
            <w:pPr>
              <w:spacing w:line="276" w:lineRule="auto"/>
              <w:jc w:val="center"/>
              <w:rPr>
                <w:rFonts w:ascii="Myriad Pro" w:hAnsi="Myriad Pro"/>
                <w:sz w:val="18"/>
                <w:szCs w:val="18"/>
                <w:lang w:eastAsia="en-US"/>
              </w:rPr>
            </w:pPr>
          </w:p>
        </w:tc>
        <w:tc>
          <w:tcPr>
            <w:tcW w:w="1113" w:type="dxa"/>
            <w:shd w:val="clear" w:color="auto" w:fill="auto"/>
            <w:noWrap/>
            <w:vAlign w:val="center"/>
          </w:tcPr>
          <w:p w14:paraId="30B76A56"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077736EB"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03828867" w14:textId="77777777" w:rsidR="00B20748" w:rsidRPr="009E5925" w:rsidRDefault="00B20748" w:rsidP="00B20748">
            <w:pPr>
              <w:spacing w:line="276" w:lineRule="auto"/>
              <w:jc w:val="center"/>
              <w:rPr>
                <w:rFonts w:ascii="Myriad Pro" w:hAnsi="Myriad Pro"/>
                <w:sz w:val="18"/>
                <w:szCs w:val="18"/>
                <w:lang w:eastAsia="en-US"/>
              </w:rPr>
            </w:pPr>
          </w:p>
        </w:tc>
        <w:tc>
          <w:tcPr>
            <w:tcW w:w="935" w:type="dxa"/>
            <w:shd w:val="clear" w:color="auto" w:fill="auto"/>
            <w:noWrap/>
            <w:vAlign w:val="center"/>
          </w:tcPr>
          <w:p w14:paraId="41B77F48" w14:textId="77777777" w:rsidR="00B20748" w:rsidRPr="009E5925" w:rsidRDefault="00B20748" w:rsidP="00B20748">
            <w:pPr>
              <w:spacing w:line="276" w:lineRule="auto"/>
              <w:jc w:val="center"/>
              <w:rPr>
                <w:rFonts w:ascii="Myriad Pro" w:hAnsi="Myriad Pro"/>
                <w:sz w:val="18"/>
                <w:szCs w:val="18"/>
                <w:lang w:eastAsia="en-US"/>
              </w:rPr>
            </w:pPr>
          </w:p>
        </w:tc>
        <w:tc>
          <w:tcPr>
            <w:tcW w:w="763" w:type="dxa"/>
            <w:shd w:val="clear" w:color="auto" w:fill="auto"/>
            <w:vAlign w:val="center"/>
          </w:tcPr>
          <w:p w14:paraId="379AB8E9" w14:textId="77777777" w:rsidR="00B20748" w:rsidRPr="009E5925" w:rsidRDefault="00B20748" w:rsidP="00B20748">
            <w:pPr>
              <w:spacing w:line="276" w:lineRule="auto"/>
              <w:jc w:val="center"/>
              <w:rPr>
                <w:rFonts w:ascii="Myriad Pro" w:hAnsi="Myriad Pro"/>
                <w:sz w:val="18"/>
                <w:szCs w:val="18"/>
                <w:lang w:eastAsia="en-US"/>
              </w:rPr>
            </w:pPr>
          </w:p>
        </w:tc>
        <w:tc>
          <w:tcPr>
            <w:tcW w:w="762" w:type="dxa"/>
            <w:shd w:val="clear" w:color="auto" w:fill="auto"/>
            <w:vAlign w:val="center"/>
          </w:tcPr>
          <w:p w14:paraId="45B48E9F" w14:textId="77777777" w:rsidR="00B20748" w:rsidRPr="009E5925" w:rsidRDefault="00B20748" w:rsidP="00B20748">
            <w:pPr>
              <w:spacing w:line="276" w:lineRule="auto"/>
              <w:jc w:val="center"/>
              <w:rPr>
                <w:rFonts w:ascii="Myriad Pro" w:hAnsi="Myriad Pro"/>
                <w:sz w:val="18"/>
                <w:szCs w:val="18"/>
                <w:lang w:eastAsia="en-US"/>
              </w:rPr>
            </w:pPr>
          </w:p>
        </w:tc>
        <w:tc>
          <w:tcPr>
            <w:tcW w:w="705" w:type="dxa"/>
            <w:shd w:val="clear" w:color="auto" w:fill="auto"/>
            <w:vAlign w:val="center"/>
          </w:tcPr>
          <w:p w14:paraId="3AD04AA5" w14:textId="77777777" w:rsidR="00B20748" w:rsidRPr="009E5925" w:rsidRDefault="00B20748" w:rsidP="00B20748">
            <w:pPr>
              <w:spacing w:line="276" w:lineRule="auto"/>
              <w:jc w:val="center"/>
              <w:rPr>
                <w:rFonts w:ascii="Myriad Pro" w:hAnsi="Myriad Pro"/>
                <w:sz w:val="18"/>
                <w:szCs w:val="18"/>
                <w:lang w:eastAsia="en-US"/>
              </w:rPr>
            </w:pPr>
          </w:p>
        </w:tc>
      </w:tr>
      <w:tr w:rsidR="00B20748" w:rsidRPr="009E5925" w14:paraId="76FDE522" w14:textId="77777777" w:rsidTr="00B20748">
        <w:trPr>
          <w:trHeight w:val="284"/>
        </w:trPr>
        <w:tc>
          <w:tcPr>
            <w:tcW w:w="463" w:type="dxa"/>
            <w:shd w:val="clear" w:color="auto" w:fill="auto"/>
            <w:noWrap/>
            <w:vAlign w:val="center"/>
            <w:hideMark/>
          </w:tcPr>
          <w:p w14:paraId="35033483"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5</w:t>
            </w:r>
          </w:p>
        </w:tc>
        <w:tc>
          <w:tcPr>
            <w:tcW w:w="1759" w:type="dxa"/>
            <w:shd w:val="clear" w:color="auto" w:fill="auto"/>
            <w:noWrap/>
            <w:vAlign w:val="center"/>
            <w:hideMark/>
          </w:tcPr>
          <w:p w14:paraId="570250AB"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Поступление в сеть</w:t>
            </w:r>
          </w:p>
        </w:tc>
        <w:tc>
          <w:tcPr>
            <w:tcW w:w="776" w:type="dxa"/>
            <w:shd w:val="clear" w:color="auto" w:fill="auto"/>
            <w:noWrap/>
            <w:vAlign w:val="center"/>
            <w:hideMark/>
          </w:tcPr>
          <w:p w14:paraId="0EDD8A1D"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Мвт</w:t>
            </w:r>
          </w:p>
        </w:tc>
        <w:tc>
          <w:tcPr>
            <w:tcW w:w="1113" w:type="dxa"/>
            <w:shd w:val="clear" w:color="auto" w:fill="auto"/>
            <w:noWrap/>
            <w:vAlign w:val="center"/>
          </w:tcPr>
          <w:p w14:paraId="640833C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1382,138</w:t>
            </w:r>
          </w:p>
          <w:p w14:paraId="29B750CE"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78A3BDC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1381,606</w:t>
            </w:r>
          </w:p>
          <w:p w14:paraId="3CB59946"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tcPr>
          <w:p w14:paraId="1DC5DBA3"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1390,870</w:t>
            </w:r>
          </w:p>
          <w:p w14:paraId="4A87C173" w14:textId="77777777" w:rsidR="00B20748" w:rsidRPr="009E5925" w:rsidRDefault="00B20748" w:rsidP="00B20748">
            <w:pPr>
              <w:spacing w:line="276" w:lineRule="auto"/>
              <w:jc w:val="center"/>
              <w:rPr>
                <w:rFonts w:ascii="Myriad Pro" w:hAnsi="Myriad Pro"/>
                <w:sz w:val="18"/>
                <w:szCs w:val="18"/>
                <w:lang w:eastAsia="en-US"/>
              </w:rPr>
            </w:pPr>
          </w:p>
        </w:tc>
        <w:tc>
          <w:tcPr>
            <w:tcW w:w="935" w:type="dxa"/>
            <w:shd w:val="clear" w:color="auto" w:fill="auto"/>
            <w:noWrap/>
            <w:vAlign w:val="center"/>
          </w:tcPr>
          <w:p w14:paraId="55152C52"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885,38</w:t>
            </w:r>
          </w:p>
          <w:p w14:paraId="285233EF" w14:textId="77777777" w:rsidR="00B20748" w:rsidRPr="009E5925" w:rsidRDefault="00B20748" w:rsidP="00B20748">
            <w:pPr>
              <w:spacing w:line="276" w:lineRule="auto"/>
              <w:jc w:val="center"/>
              <w:rPr>
                <w:rFonts w:ascii="Myriad Pro" w:hAnsi="Myriad Pro"/>
                <w:sz w:val="18"/>
                <w:szCs w:val="18"/>
                <w:lang w:eastAsia="en-US"/>
              </w:rPr>
            </w:pPr>
          </w:p>
        </w:tc>
        <w:tc>
          <w:tcPr>
            <w:tcW w:w="763" w:type="dxa"/>
            <w:shd w:val="clear" w:color="auto" w:fill="auto"/>
            <w:vAlign w:val="center"/>
            <w:hideMark/>
          </w:tcPr>
          <w:p w14:paraId="749F321C"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64,06</w:t>
            </w:r>
          </w:p>
        </w:tc>
        <w:tc>
          <w:tcPr>
            <w:tcW w:w="762" w:type="dxa"/>
            <w:shd w:val="clear" w:color="auto" w:fill="auto"/>
            <w:vAlign w:val="center"/>
            <w:hideMark/>
          </w:tcPr>
          <w:p w14:paraId="1A5257A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64,08</w:t>
            </w:r>
          </w:p>
        </w:tc>
        <w:tc>
          <w:tcPr>
            <w:tcW w:w="705" w:type="dxa"/>
            <w:shd w:val="clear" w:color="auto" w:fill="auto"/>
            <w:vAlign w:val="center"/>
            <w:hideMark/>
          </w:tcPr>
          <w:p w14:paraId="63F988B1"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63,66</w:t>
            </w:r>
          </w:p>
        </w:tc>
      </w:tr>
      <w:tr w:rsidR="00B20748" w:rsidRPr="009E5925" w14:paraId="3357A6D0" w14:textId="77777777" w:rsidTr="00B20748">
        <w:trPr>
          <w:trHeight w:val="284"/>
        </w:trPr>
        <w:tc>
          <w:tcPr>
            <w:tcW w:w="463" w:type="dxa"/>
            <w:shd w:val="clear" w:color="auto" w:fill="auto"/>
            <w:noWrap/>
            <w:vAlign w:val="center"/>
            <w:hideMark/>
          </w:tcPr>
          <w:p w14:paraId="054C4CB4"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w:t>
            </w:r>
          </w:p>
        </w:tc>
        <w:tc>
          <w:tcPr>
            <w:tcW w:w="1759" w:type="dxa"/>
            <w:shd w:val="clear" w:color="auto" w:fill="auto"/>
            <w:noWrap/>
            <w:vAlign w:val="center"/>
            <w:hideMark/>
          </w:tcPr>
          <w:p w14:paraId="5B2758E6"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Потери в электрической сети</w:t>
            </w:r>
          </w:p>
        </w:tc>
        <w:tc>
          <w:tcPr>
            <w:tcW w:w="776" w:type="dxa"/>
            <w:shd w:val="clear" w:color="auto" w:fill="auto"/>
            <w:noWrap/>
            <w:vAlign w:val="center"/>
            <w:hideMark/>
          </w:tcPr>
          <w:p w14:paraId="0F8A62A6"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Мвт</w:t>
            </w:r>
          </w:p>
        </w:tc>
        <w:tc>
          <w:tcPr>
            <w:tcW w:w="1113" w:type="dxa"/>
            <w:shd w:val="clear" w:color="auto" w:fill="auto"/>
            <w:noWrap/>
            <w:vAlign w:val="center"/>
            <w:hideMark/>
          </w:tcPr>
          <w:p w14:paraId="4AF72DC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58,124</w:t>
            </w:r>
          </w:p>
        </w:tc>
        <w:tc>
          <w:tcPr>
            <w:tcW w:w="1163" w:type="dxa"/>
            <w:shd w:val="clear" w:color="auto" w:fill="auto"/>
            <w:noWrap/>
            <w:vAlign w:val="center"/>
            <w:hideMark/>
          </w:tcPr>
          <w:p w14:paraId="07A42355"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29,607</w:t>
            </w:r>
          </w:p>
        </w:tc>
        <w:tc>
          <w:tcPr>
            <w:tcW w:w="1163" w:type="dxa"/>
            <w:shd w:val="clear" w:color="auto" w:fill="auto"/>
            <w:noWrap/>
            <w:vAlign w:val="center"/>
            <w:hideMark/>
          </w:tcPr>
          <w:p w14:paraId="3EEC26E8"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54,269</w:t>
            </w:r>
          </w:p>
        </w:tc>
        <w:tc>
          <w:tcPr>
            <w:tcW w:w="935" w:type="dxa"/>
            <w:shd w:val="clear" w:color="auto" w:fill="auto"/>
            <w:noWrap/>
            <w:vAlign w:val="center"/>
            <w:hideMark/>
          </w:tcPr>
          <w:p w14:paraId="049D6083"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44,83</w:t>
            </w:r>
          </w:p>
        </w:tc>
        <w:tc>
          <w:tcPr>
            <w:tcW w:w="763" w:type="dxa"/>
            <w:shd w:val="clear" w:color="auto" w:fill="auto"/>
            <w:vAlign w:val="center"/>
            <w:hideMark/>
          </w:tcPr>
          <w:p w14:paraId="248C26F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77,13</w:t>
            </w:r>
          </w:p>
        </w:tc>
        <w:tc>
          <w:tcPr>
            <w:tcW w:w="762" w:type="dxa"/>
            <w:shd w:val="clear" w:color="auto" w:fill="auto"/>
            <w:vAlign w:val="center"/>
            <w:hideMark/>
          </w:tcPr>
          <w:p w14:paraId="2FC0372A"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151,42</w:t>
            </w:r>
          </w:p>
        </w:tc>
        <w:tc>
          <w:tcPr>
            <w:tcW w:w="705" w:type="dxa"/>
            <w:shd w:val="clear" w:color="auto" w:fill="auto"/>
            <w:vAlign w:val="center"/>
            <w:hideMark/>
          </w:tcPr>
          <w:p w14:paraId="7C1100C6"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82,61</w:t>
            </w:r>
          </w:p>
        </w:tc>
      </w:tr>
      <w:tr w:rsidR="00B20748" w:rsidRPr="009E5925" w14:paraId="6C5BCCE3" w14:textId="77777777" w:rsidTr="00B20748">
        <w:trPr>
          <w:trHeight w:val="284"/>
        </w:trPr>
        <w:tc>
          <w:tcPr>
            <w:tcW w:w="463" w:type="dxa"/>
            <w:shd w:val="clear" w:color="auto" w:fill="auto"/>
            <w:noWrap/>
            <w:vAlign w:val="center"/>
            <w:hideMark/>
          </w:tcPr>
          <w:p w14:paraId="44A74F35"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lastRenderedPageBreak/>
              <w:t>7</w:t>
            </w:r>
          </w:p>
        </w:tc>
        <w:tc>
          <w:tcPr>
            <w:tcW w:w="1759" w:type="dxa"/>
            <w:shd w:val="clear" w:color="auto" w:fill="auto"/>
            <w:noWrap/>
            <w:vAlign w:val="center"/>
            <w:hideMark/>
          </w:tcPr>
          <w:p w14:paraId="61966F55"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Относительные потери</w:t>
            </w:r>
          </w:p>
        </w:tc>
        <w:tc>
          <w:tcPr>
            <w:tcW w:w="776" w:type="dxa"/>
            <w:shd w:val="clear" w:color="auto" w:fill="auto"/>
            <w:noWrap/>
            <w:vAlign w:val="center"/>
            <w:hideMark/>
          </w:tcPr>
          <w:p w14:paraId="6339E9D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w:t>
            </w:r>
          </w:p>
        </w:tc>
        <w:tc>
          <w:tcPr>
            <w:tcW w:w="1113" w:type="dxa"/>
            <w:shd w:val="clear" w:color="auto" w:fill="auto"/>
            <w:noWrap/>
            <w:vAlign w:val="center"/>
            <w:hideMark/>
          </w:tcPr>
          <w:p w14:paraId="3FCDC942"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4,205</w:t>
            </w:r>
          </w:p>
        </w:tc>
        <w:tc>
          <w:tcPr>
            <w:tcW w:w="1163" w:type="dxa"/>
            <w:shd w:val="clear" w:color="auto" w:fill="auto"/>
            <w:noWrap/>
            <w:vAlign w:val="center"/>
            <w:hideMark/>
          </w:tcPr>
          <w:p w14:paraId="54AEBA1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2,143</w:t>
            </w:r>
          </w:p>
        </w:tc>
        <w:tc>
          <w:tcPr>
            <w:tcW w:w="1163" w:type="dxa"/>
            <w:shd w:val="clear" w:color="auto" w:fill="auto"/>
            <w:noWrap/>
            <w:vAlign w:val="center"/>
            <w:hideMark/>
          </w:tcPr>
          <w:p w14:paraId="4E272C99"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3,902</w:t>
            </w:r>
          </w:p>
        </w:tc>
        <w:tc>
          <w:tcPr>
            <w:tcW w:w="935" w:type="dxa"/>
            <w:shd w:val="clear" w:color="auto" w:fill="auto"/>
            <w:noWrap/>
            <w:vAlign w:val="center"/>
            <w:hideMark/>
          </w:tcPr>
          <w:p w14:paraId="4FE6D4A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5,06</w:t>
            </w:r>
          </w:p>
        </w:tc>
        <w:tc>
          <w:tcPr>
            <w:tcW w:w="763" w:type="dxa"/>
            <w:shd w:val="clear" w:color="auto" w:fill="auto"/>
            <w:vAlign w:val="center"/>
          </w:tcPr>
          <w:p w14:paraId="6578FA29" w14:textId="77777777" w:rsidR="00B20748" w:rsidRPr="009E5925" w:rsidRDefault="00B20748" w:rsidP="00B20748">
            <w:pPr>
              <w:spacing w:line="276" w:lineRule="auto"/>
              <w:jc w:val="center"/>
              <w:rPr>
                <w:rFonts w:ascii="Myriad Pro" w:hAnsi="Myriad Pro"/>
                <w:sz w:val="18"/>
                <w:szCs w:val="18"/>
                <w:lang w:eastAsia="en-US"/>
              </w:rPr>
            </w:pPr>
          </w:p>
        </w:tc>
        <w:tc>
          <w:tcPr>
            <w:tcW w:w="762" w:type="dxa"/>
            <w:shd w:val="clear" w:color="auto" w:fill="auto"/>
            <w:vAlign w:val="center"/>
          </w:tcPr>
          <w:p w14:paraId="6D21DB85" w14:textId="77777777" w:rsidR="00B20748" w:rsidRPr="009E5925" w:rsidRDefault="00B20748" w:rsidP="00B20748">
            <w:pPr>
              <w:spacing w:line="276" w:lineRule="auto"/>
              <w:jc w:val="center"/>
              <w:rPr>
                <w:rFonts w:ascii="Myriad Pro" w:hAnsi="Myriad Pro"/>
                <w:sz w:val="18"/>
                <w:szCs w:val="18"/>
                <w:lang w:eastAsia="en-US"/>
              </w:rPr>
            </w:pPr>
          </w:p>
        </w:tc>
        <w:tc>
          <w:tcPr>
            <w:tcW w:w="705" w:type="dxa"/>
            <w:shd w:val="clear" w:color="auto" w:fill="auto"/>
            <w:vAlign w:val="center"/>
          </w:tcPr>
          <w:p w14:paraId="46EF7B59" w14:textId="77777777" w:rsidR="00B20748" w:rsidRPr="009E5925" w:rsidRDefault="00B20748" w:rsidP="00B20748">
            <w:pPr>
              <w:spacing w:line="276" w:lineRule="auto"/>
              <w:jc w:val="center"/>
              <w:rPr>
                <w:rFonts w:ascii="Myriad Pro" w:hAnsi="Myriad Pro"/>
                <w:sz w:val="18"/>
                <w:szCs w:val="18"/>
                <w:lang w:eastAsia="en-US"/>
              </w:rPr>
            </w:pPr>
          </w:p>
        </w:tc>
      </w:tr>
      <w:tr w:rsidR="00B20748" w:rsidRPr="009E5925" w14:paraId="050F730C" w14:textId="77777777" w:rsidTr="00B20748">
        <w:trPr>
          <w:trHeight w:val="284"/>
        </w:trPr>
        <w:tc>
          <w:tcPr>
            <w:tcW w:w="463" w:type="dxa"/>
            <w:shd w:val="clear" w:color="auto" w:fill="auto"/>
            <w:noWrap/>
            <w:vAlign w:val="center"/>
            <w:hideMark/>
          </w:tcPr>
          <w:p w14:paraId="18D00C37"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8</w:t>
            </w:r>
          </w:p>
        </w:tc>
        <w:tc>
          <w:tcPr>
            <w:tcW w:w="1759" w:type="dxa"/>
            <w:shd w:val="clear" w:color="auto" w:fill="auto"/>
            <w:noWrap/>
            <w:vAlign w:val="center"/>
            <w:hideMark/>
          </w:tcPr>
          <w:p w14:paraId="00715541" w14:textId="77777777" w:rsidR="00B20748" w:rsidRPr="009E5925" w:rsidRDefault="00B20748" w:rsidP="00B20748">
            <w:pPr>
              <w:spacing w:line="276" w:lineRule="auto"/>
              <w:rPr>
                <w:rFonts w:ascii="Myriad Pro" w:hAnsi="Myriad Pro"/>
                <w:sz w:val="18"/>
                <w:szCs w:val="18"/>
                <w:lang w:eastAsia="en-US"/>
              </w:rPr>
            </w:pPr>
            <w:r w:rsidRPr="009E5925">
              <w:rPr>
                <w:rFonts w:ascii="Myriad Pro" w:hAnsi="Myriad Pro"/>
                <w:sz w:val="18"/>
                <w:szCs w:val="18"/>
                <w:lang w:eastAsia="en-US"/>
              </w:rPr>
              <w:t>Отпуск из сети (полезный отпуск)</w:t>
            </w:r>
          </w:p>
        </w:tc>
        <w:tc>
          <w:tcPr>
            <w:tcW w:w="776" w:type="dxa"/>
            <w:shd w:val="clear" w:color="auto" w:fill="auto"/>
            <w:noWrap/>
            <w:vAlign w:val="center"/>
            <w:hideMark/>
          </w:tcPr>
          <w:p w14:paraId="16E045B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Мвт</w:t>
            </w:r>
          </w:p>
        </w:tc>
        <w:tc>
          <w:tcPr>
            <w:tcW w:w="1113" w:type="dxa"/>
            <w:shd w:val="clear" w:color="auto" w:fill="auto"/>
            <w:noWrap/>
            <w:vAlign w:val="center"/>
          </w:tcPr>
          <w:p w14:paraId="34DFC35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1 324,014</w:t>
            </w:r>
          </w:p>
          <w:p w14:paraId="0756C77A" w14:textId="77777777" w:rsidR="00B20748" w:rsidRPr="009E5925" w:rsidRDefault="00B20748" w:rsidP="00B20748">
            <w:pPr>
              <w:spacing w:line="276" w:lineRule="auto"/>
              <w:jc w:val="center"/>
              <w:rPr>
                <w:rFonts w:ascii="Myriad Pro" w:hAnsi="Myriad Pro"/>
                <w:sz w:val="18"/>
                <w:szCs w:val="18"/>
                <w:lang w:eastAsia="en-US"/>
              </w:rPr>
            </w:pPr>
          </w:p>
        </w:tc>
        <w:tc>
          <w:tcPr>
            <w:tcW w:w="1163" w:type="dxa"/>
            <w:shd w:val="clear" w:color="auto" w:fill="auto"/>
            <w:noWrap/>
            <w:vAlign w:val="center"/>
            <w:hideMark/>
          </w:tcPr>
          <w:p w14:paraId="272F58B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1 351,99</w:t>
            </w:r>
          </w:p>
        </w:tc>
        <w:tc>
          <w:tcPr>
            <w:tcW w:w="1163" w:type="dxa"/>
            <w:shd w:val="clear" w:color="auto" w:fill="auto"/>
            <w:noWrap/>
            <w:vAlign w:val="center"/>
            <w:hideMark/>
          </w:tcPr>
          <w:p w14:paraId="5E6C42CE"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1 336,60</w:t>
            </w:r>
          </w:p>
        </w:tc>
        <w:tc>
          <w:tcPr>
            <w:tcW w:w="935" w:type="dxa"/>
            <w:shd w:val="clear" w:color="auto" w:fill="auto"/>
            <w:noWrap/>
            <w:vAlign w:val="center"/>
            <w:hideMark/>
          </w:tcPr>
          <w:p w14:paraId="7A4BCFDB"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840,54</w:t>
            </w:r>
          </w:p>
        </w:tc>
        <w:tc>
          <w:tcPr>
            <w:tcW w:w="763" w:type="dxa"/>
            <w:shd w:val="clear" w:color="auto" w:fill="auto"/>
            <w:vAlign w:val="center"/>
            <w:hideMark/>
          </w:tcPr>
          <w:p w14:paraId="4972062F"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63,48</w:t>
            </w:r>
          </w:p>
        </w:tc>
        <w:tc>
          <w:tcPr>
            <w:tcW w:w="762" w:type="dxa"/>
            <w:shd w:val="clear" w:color="auto" w:fill="auto"/>
            <w:vAlign w:val="center"/>
            <w:hideMark/>
          </w:tcPr>
          <w:p w14:paraId="36641C35"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62,17</w:t>
            </w:r>
          </w:p>
        </w:tc>
        <w:tc>
          <w:tcPr>
            <w:tcW w:w="705" w:type="dxa"/>
            <w:shd w:val="clear" w:color="auto" w:fill="auto"/>
            <w:vAlign w:val="center"/>
            <w:hideMark/>
          </w:tcPr>
          <w:p w14:paraId="399ADCA5" w14:textId="77777777" w:rsidR="00B20748" w:rsidRPr="009E5925" w:rsidRDefault="00B20748" w:rsidP="00B20748">
            <w:pPr>
              <w:spacing w:line="276" w:lineRule="auto"/>
              <w:jc w:val="center"/>
              <w:rPr>
                <w:rFonts w:ascii="Myriad Pro" w:hAnsi="Myriad Pro"/>
                <w:sz w:val="18"/>
                <w:szCs w:val="18"/>
                <w:lang w:eastAsia="en-US"/>
              </w:rPr>
            </w:pPr>
            <w:r w:rsidRPr="009E5925">
              <w:rPr>
                <w:rFonts w:ascii="Myriad Pro" w:hAnsi="Myriad Pro"/>
                <w:sz w:val="18"/>
                <w:szCs w:val="18"/>
                <w:lang w:eastAsia="en-US"/>
              </w:rPr>
              <w:t>62,89</w:t>
            </w:r>
          </w:p>
        </w:tc>
      </w:tr>
    </w:tbl>
    <w:p w14:paraId="3CBD4350" w14:textId="77777777" w:rsidR="00B20748" w:rsidRPr="009E5925" w:rsidRDefault="00B20748" w:rsidP="00B20748">
      <w:pPr>
        <w:spacing w:line="360" w:lineRule="auto"/>
        <w:ind w:firstLine="709"/>
        <w:jc w:val="both"/>
        <w:rPr>
          <w:rFonts w:ascii="Myriad Pro" w:hAnsi="Myriad Pro"/>
          <w:sz w:val="20"/>
          <w:szCs w:val="20"/>
        </w:rPr>
      </w:pPr>
    </w:p>
    <w:p w14:paraId="43CC377E" w14:textId="11961AEB" w:rsidR="002204A6" w:rsidRPr="009E5925" w:rsidRDefault="002204A6" w:rsidP="00043FD8">
      <w:pPr>
        <w:tabs>
          <w:tab w:val="left" w:pos="709"/>
        </w:tabs>
        <w:spacing w:line="360" w:lineRule="auto"/>
        <w:ind w:firstLine="567"/>
        <w:jc w:val="both"/>
        <w:rPr>
          <w:rFonts w:ascii="Myriad Pro" w:hAnsi="Myriad Pro"/>
          <w:sz w:val="26"/>
          <w:szCs w:val="26"/>
        </w:rPr>
      </w:pPr>
      <w:r w:rsidRPr="009E5925">
        <w:rPr>
          <w:rFonts w:ascii="Myriad Pro" w:hAnsi="Myriad Pro"/>
          <w:sz w:val="26"/>
          <w:szCs w:val="26"/>
        </w:rPr>
        <w:t xml:space="preserve">Фактические сведения об отпуске (передаче) электроэнергии филиала «Хакасэнерго» за 2015 год подтверждаются статистической формой </w:t>
      </w:r>
      <w:r w:rsidR="00DC5FAB">
        <w:rPr>
          <w:rFonts w:ascii="Myriad Pro" w:hAnsi="Myriad Pro"/>
          <w:sz w:val="26"/>
          <w:szCs w:val="26"/>
        </w:rPr>
        <w:t>№ </w:t>
      </w:r>
      <w:r w:rsidRPr="009E5925">
        <w:rPr>
          <w:rFonts w:ascii="Myriad Pro" w:hAnsi="Myriad Pro"/>
          <w:sz w:val="26"/>
          <w:szCs w:val="26"/>
        </w:rPr>
        <w:t>46-ЭЭ (передача) «Сведения об отпуске (передаче) электроэнергии распределительными сетевыми организациями отдельным категориям потребителей».</w:t>
      </w:r>
    </w:p>
    <w:p w14:paraId="0C79B80A" w14:textId="77777777" w:rsidR="002204A6" w:rsidRPr="009E5925" w:rsidRDefault="002204A6" w:rsidP="002204A6">
      <w:pPr>
        <w:rPr>
          <w:rFonts w:ascii="Myriad Pro" w:hAnsi="Myriad Pro"/>
          <w:b/>
        </w:rPr>
        <w:sectPr w:rsidR="002204A6" w:rsidRPr="009E5925" w:rsidSect="009E5925">
          <w:pgSz w:w="11906" w:h="16838"/>
          <w:pgMar w:top="1134" w:right="851" w:bottom="1134" w:left="1701" w:header="709" w:footer="709" w:gutter="0"/>
          <w:cols w:space="720"/>
        </w:sectPr>
      </w:pPr>
    </w:p>
    <w:p w14:paraId="34961440" w14:textId="092F248C" w:rsidR="002204A6" w:rsidRPr="009E5925" w:rsidRDefault="002204A6" w:rsidP="00043FD8">
      <w:pPr>
        <w:spacing w:line="360" w:lineRule="auto"/>
        <w:jc w:val="center"/>
        <w:rPr>
          <w:rFonts w:ascii="Myriad Pro" w:hAnsi="Myriad Pro"/>
          <w:b/>
          <w:sz w:val="26"/>
          <w:szCs w:val="26"/>
        </w:rPr>
      </w:pPr>
      <w:r w:rsidRPr="009E5925">
        <w:rPr>
          <w:rFonts w:ascii="Myriad Pro" w:hAnsi="Myriad Pro"/>
          <w:b/>
          <w:sz w:val="26"/>
          <w:szCs w:val="26"/>
        </w:rPr>
        <w:lastRenderedPageBreak/>
        <w:t xml:space="preserve">Баланс электрической энергии по сетям 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r w:rsidRPr="009E5925">
        <w:rPr>
          <w:rFonts w:ascii="Myriad Pro" w:hAnsi="Myriad Pro"/>
          <w:sz w:val="26"/>
          <w:szCs w:val="26"/>
        </w:rPr>
        <w:t xml:space="preserve"> </w:t>
      </w:r>
      <w:r w:rsidRPr="009E5925">
        <w:rPr>
          <w:rFonts w:ascii="Myriad Pro" w:hAnsi="Myriad Pro"/>
          <w:b/>
          <w:sz w:val="26"/>
          <w:szCs w:val="26"/>
        </w:rPr>
        <w:t xml:space="preserve">за базовый (2016 год) </w:t>
      </w:r>
      <w:r w:rsidR="00043FD8">
        <w:rPr>
          <w:rFonts w:ascii="Myriad Pro" w:hAnsi="Myriad Pro"/>
          <w:b/>
          <w:sz w:val="26"/>
          <w:szCs w:val="26"/>
        </w:rPr>
        <w:br/>
      </w:r>
      <w:r w:rsidRPr="009E5925">
        <w:rPr>
          <w:rFonts w:ascii="Myriad Pro" w:hAnsi="Myriad Pro"/>
          <w:b/>
          <w:sz w:val="26"/>
          <w:szCs w:val="26"/>
        </w:rPr>
        <w:t>и на регулируемый период (2017 год) по данным Таблицы П.1.4 на 201</w:t>
      </w:r>
      <w:r w:rsidR="00F7068C" w:rsidRPr="009E5925">
        <w:rPr>
          <w:rFonts w:ascii="Myriad Pro" w:hAnsi="Myriad Pro"/>
          <w:b/>
          <w:sz w:val="26"/>
          <w:szCs w:val="26"/>
        </w:rPr>
        <w:t>7</w:t>
      </w:r>
      <w:r w:rsidRPr="009E5925">
        <w:rPr>
          <w:rFonts w:ascii="Myriad Pro" w:hAnsi="Myriad Pro"/>
          <w:b/>
          <w:sz w:val="26"/>
          <w:szCs w:val="26"/>
        </w:rPr>
        <w:t xml:space="preserve"> г.</w:t>
      </w:r>
    </w:p>
    <w:tbl>
      <w:tblPr>
        <w:tblStyle w:val="af9"/>
        <w:tblW w:w="5252" w:type="pct"/>
        <w:jc w:val="center"/>
        <w:tblLook w:val="04A0" w:firstRow="1" w:lastRow="0" w:firstColumn="1" w:lastColumn="0" w:noHBand="0" w:noVBand="1"/>
      </w:tblPr>
      <w:tblGrid>
        <w:gridCol w:w="714"/>
        <w:gridCol w:w="3377"/>
        <w:gridCol w:w="1267"/>
        <w:gridCol w:w="975"/>
        <w:gridCol w:w="1176"/>
        <w:gridCol w:w="839"/>
        <w:gridCol w:w="976"/>
        <w:gridCol w:w="836"/>
        <w:gridCol w:w="10"/>
        <w:gridCol w:w="966"/>
        <w:gridCol w:w="976"/>
        <w:gridCol w:w="839"/>
        <w:gridCol w:w="976"/>
        <w:gridCol w:w="842"/>
        <w:gridCol w:w="1106"/>
        <w:gridCol w:w="13"/>
      </w:tblGrid>
      <w:tr w:rsidR="00A81EB9" w:rsidRPr="00C56847" w14:paraId="0F057360" w14:textId="77777777" w:rsidTr="000C317B">
        <w:trPr>
          <w:trHeight w:val="415"/>
          <w:tblHeader/>
          <w:jc w:val="center"/>
        </w:trPr>
        <w:tc>
          <w:tcPr>
            <w:tcW w:w="2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3B310" w14:textId="1FDEF12D" w:rsidR="002204A6" w:rsidRPr="00C56847" w:rsidRDefault="00DC5FAB" w:rsidP="00C56847">
            <w:pPr>
              <w:spacing w:before="20" w:after="20"/>
              <w:jc w:val="center"/>
              <w:rPr>
                <w:rFonts w:ascii="Myriad Pro" w:hAnsi="Myriad Pro"/>
                <w:bCs/>
                <w:color w:val="FFFFFF" w:themeColor="background1"/>
                <w:sz w:val="18"/>
                <w:szCs w:val="18"/>
              </w:rPr>
            </w:pPr>
            <w:r>
              <w:rPr>
                <w:rFonts w:ascii="Myriad Pro" w:hAnsi="Myriad Pro"/>
                <w:bCs/>
                <w:color w:val="FFFFFF" w:themeColor="background1"/>
                <w:sz w:val="18"/>
                <w:szCs w:val="18"/>
              </w:rPr>
              <w:t>№ </w:t>
            </w:r>
            <w:r w:rsidR="002204A6" w:rsidRPr="00C56847">
              <w:rPr>
                <w:rFonts w:ascii="Myriad Pro" w:hAnsi="Myriad Pro"/>
                <w:bCs/>
                <w:color w:val="FFFFFF" w:themeColor="background1"/>
                <w:sz w:val="18"/>
                <w:szCs w:val="18"/>
              </w:rPr>
              <w:t>п/п</w:t>
            </w:r>
          </w:p>
        </w:tc>
        <w:tc>
          <w:tcPr>
            <w:tcW w:w="10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96885"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Наименование показателя</w:t>
            </w:r>
          </w:p>
        </w:tc>
        <w:tc>
          <w:tcPr>
            <w:tcW w:w="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B8BF6"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Ед. изм.</w:t>
            </w:r>
          </w:p>
        </w:tc>
        <w:tc>
          <w:tcPr>
            <w:tcW w:w="3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52772"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Всего</w:t>
            </w:r>
          </w:p>
        </w:tc>
        <w:tc>
          <w:tcPr>
            <w:tcW w:w="120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71A67"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 том числе по уровням напряжения</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CC106"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Всего</w:t>
            </w:r>
          </w:p>
        </w:tc>
        <w:tc>
          <w:tcPr>
            <w:tcW w:w="114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5FAB1"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 том числе по уровням напряжения</w:t>
            </w:r>
          </w:p>
        </w:tc>
        <w:tc>
          <w:tcPr>
            <w:tcW w:w="3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F275A"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Разница (всего)</w:t>
            </w:r>
          </w:p>
        </w:tc>
      </w:tr>
      <w:tr w:rsidR="00A81EB9" w:rsidRPr="00C56847" w14:paraId="1322E047" w14:textId="77777777" w:rsidTr="000C317B">
        <w:trPr>
          <w:trHeight w:val="232"/>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7EEE2" w14:textId="77777777" w:rsidR="002204A6" w:rsidRPr="00C56847" w:rsidRDefault="002204A6" w:rsidP="00C56847">
            <w:pPr>
              <w:spacing w:before="20" w:after="20"/>
              <w:jc w:val="center"/>
              <w:rPr>
                <w:rFonts w:ascii="Myriad Pro" w:hAnsi="Myriad Pro"/>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4391C" w14:textId="77777777" w:rsidR="002204A6" w:rsidRPr="00C56847" w:rsidRDefault="002204A6" w:rsidP="00C56847">
            <w:pPr>
              <w:spacing w:before="20" w:after="20"/>
              <w:jc w:val="center"/>
              <w:rPr>
                <w:rFonts w:ascii="Myriad Pro" w:hAnsi="Myriad Pro"/>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F94F4" w14:textId="77777777" w:rsidR="002204A6" w:rsidRPr="00C56847" w:rsidRDefault="002204A6" w:rsidP="00C56847">
            <w:pPr>
              <w:spacing w:before="20" w:after="20"/>
              <w:jc w:val="center"/>
              <w:rPr>
                <w:rFonts w:ascii="Myriad Pro" w:hAnsi="Myriad Pro"/>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22DCF" w14:textId="77777777" w:rsidR="002204A6" w:rsidRPr="00C56847" w:rsidRDefault="002204A6" w:rsidP="00C56847">
            <w:pPr>
              <w:spacing w:before="20" w:after="20"/>
              <w:jc w:val="center"/>
              <w:rPr>
                <w:rFonts w:ascii="Myriad Pro" w:hAnsi="Myriad Pro"/>
                <w:bCs/>
                <w:color w:val="FFFFFF" w:themeColor="background1"/>
                <w:sz w:val="18"/>
                <w:szCs w:val="18"/>
              </w:rPr>
            </w:pP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41785"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ВН</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7216F"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СН1</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A6A2E"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СН2</w:t>
            </w:r>
          </w:p>
        </w:tc>
        <w:tc>
          <w:tcPr>
            <w:tcW w:w="2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82BCC"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НН</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14F6B9" w14:textId="77777777" w:rsidR="002204A6" w:rsidRPr="00C56847" w:rsidRDefault="002204A6" w:rsidP="00C56847">
            <w:pPr>
              <w:spacing w:before="20" w:after="20"/>
              <w:jc w:val="center"/>
              <w:rPr>
                <w:rFonts w:ascii="Myriad Pro" w:hAnsi="Myriad Pro"/>
                <w:bCs/>
                <w:color w:val="FFFFFF" w:themeColor="background1"/>
                <w:sz w:val="18"/>
                <w:szCs w:val="18"/>
              </w:rPr>
            </w:pP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9C0DE"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ВН</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8DE30"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СН1</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0B399"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СН2</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6DE74"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НН</w:t>
            </w:r>
          </w:p>
        </w:tc>
        <w:tc>
          <w:tcPr>
            <w:tcW w:w="3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0FB3C"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п.-9-п.4</w:t>
            </w:r>
          </w:p>
        </w:tc>
      </w:tr>
      <w:tr w:rsidR="00A81EB9" w:rsidRPr="00C56847" w14:paraId="25AF4283" w14:textId="77777777" w:rsidTr="000C317B">
        <w:trPr>
          <w:trHeight w:val="199"/>
          <w:tblHeader/>
          <w:jc w:val="center"/>
        </w:trPr>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2AF1A"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451D6"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2</w:t>
            </w:r>
          </w:p>
        </w:tc>
        <w:tc>
          <w:tcPr>
            <w:tcW w:w="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44CF8"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3</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991DA"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4</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CFDCF"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5</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1CF15"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6</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22D27"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7</w:t>
            </w:r>
          </w:p>
        </w:tc>
        <w:tc>
          <w:tcPr>
            <w:tcW w:w="2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AE072"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8</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166DB"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9</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3B98D"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10</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20F79"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11</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83FBE"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12</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22AFF"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13</w:t>
            </w:r>
          </w:p>
        </w:tc>
        <w:tc>
          <w:tcPr>
            <w:tcW w:w="3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86F36" w14:textId="77777777" w:rsidR="002204A6" w:rsidRPr="00C56847" w:rsidRDefault="002204A6" w:rsidP="00C56847">
            <w:pPr>
              <w:spacing w:before="20" w:after="20"/>
              <w:jc w:val="center"/>
              <w:rPr>
                <w:rFonts w:ascii="Myriad Pro" w:hAnsi="Myriad Pro"/>
                <w:bCs/>
                <w:color w:val="FFFFFF" w:themeColor="background1"/>
                <w:sz w:val="18"/>
                <w:szCs w:val="18"/>
              </w:rPr>
            </w:pPr>
            <w:r w:rsidRPr="00C56847">
              <w:rPr>
                <w:rFonts w:ascii="Myriad Pro" w:hAnsi="Myriad Pro"/>
                <w:bCs/>
                <w:color w:val="FFFFFF" w:themeColor="background1"/>
                <w:sz w:val="18"/>
                <w:szCs w:val="18"/>
              </w:rPr>
              <w:t>14</w:t>
            </w:r>
          </w:p>
        </w:tc>
      </w:tr>
      <w:tr w:rsidR="002204A6" w:rsidRPr="00C56847" w14:paraId="590D357E" w14:textId="77777777" w:rsidTr="000C317B">
        <w:trPr>
          <w:gridAfter w:val="1"/>
          <w:wAfter w:w="4" w:type="pct"/>
          <w:trHeight w:val="215"/>
          <w:jc w:val="center"/>
        </w:trPr>
        <w:tc>
          <w:tcPr>
            <w:tcW w:w="1687" w:type="pct"/>
            <w:gridSpan w:val="3"/>
            <w:shd w:val="clear" w:color="auto" w:fill="auto"/>
            <w:vAlign w:val="center"/>
            <w:hideMark/>
          </w:tcPr>
          <w:p w14:paraId="4F97518A"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Период</w:t>
            </w:r>
          </w:p>
        </w:tc>
        <w:tc>
          <w:tcPr>
            <w:tcW w:w="1511" w:type="pct"/>
            <w:gridSpan w:val="5"/>
            <w:shd w:val="clear" w:color="auto" w:fill="auto"/>
            <w:vAlign w:val="center"/>
            <w:hideMark/>
          </w:tcPr>
          <w:p w14:paraId="7B1FEC94"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2016 год (базовый год)</w:t>
            </w:r>
          </w:p>
        </w:tc>
        <w:tc>
          <w:tcPr>
            <w:tcW w:w="1450" w:type="pct"/>
            <w:gridSpan w:val="6"/>
            <w:shd w:val="clear" w:color="auto" w:fill="auto"/>
            <w:vAlign w:val="center"/>
            <w:hideMark/>
          </w:tcPr>
          <w:p w14:paraId="12C3D49E" w14:textId="77777777" w:rsidR="002204A6" w:rsidRPr="00C56847" w:rsidRDefault="002204A6" w:rsidP="00C56847">
            <w:pPr>
              <w:spacing w:before="20" w:after="20"/>
              <w:rPr>
                <w:rFonts w:ascii="Myriad Pro" w:hAnsi="Myriad Pro"/>
                <w:b/>
                <w:sz w:val="18"/>
                <w:szCs w:val="18"/>
              </w:rPr>
            </w:pPr>
            <w:r w:rsidRPr="00C56847">
              <w:rPr>
                <w:rFonts w:ascii="Myriad Pro" w:hAnsi="Myriad Pro"/>
                <w:b/>
                <w:bCs/>
                <w:iCs/>
                <w:sz w:val="18"/>
                <w:szCs w:val="18"/>
              </w:rPr>
              <w:t>2017 год (период регулирования)</w:t>
            </w:r>
          </w:p>
        </w:tc>
        <w:tc>
          <w:tcPr>
            <w:tcW w:w="348" w:type="pct"/>
            <w:shd w:val="clear" w:color="auto" w:fill="auto"/>
          </w:tcPr>
          <w:p w14:paraId="7DC065C5" w14:textId="77777777" w:rsidR="002204A6" w:rsidRPr="00C56847" w:rsidRDefault="002204A6" w:rsidP="00C56847">
            <w:pPr>
              <w:spacing w:before="20" w:after="20"/>
              <w:rPr>
                <w:rFonts w:ascii="Myriad Pro" w:hAnsi="Myriad Pro"/>
                <w:b/>
                <w:bCs/>
                <w:iCs/>
                <w:sz w:val="18"/>
                <w:szCs w:val="18"/>
              </w:rPr>
            </w:pPr>
          </w:p>
        </w:tc>
      </w:tr>
      <w:tr w:rsidR="002204A6" w:rsidRPr="00C56847" w14:paraId="13EB31A1" w14:textId="77777777" w:rsidTr="000C317B">
        <w:trPr>
          <w:trHeight w:val="199"/>
          <w:jc w:val="center"/>
        </w:trPr>
        <w:tc>
          <w:tcPr>
            <w:tcW w:w="225" w:type="pct"/>
            <w:shd w:val="clear" w:color="auto" w:fill="auto"/>
            <w:vAlign w:val="center"/>
            <w:hideMark/>
          </w:tcPr>
          <w:p w14:paraId="6ACA179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1</w:t>
            </w:r>
          </w:p>
        </w:tc>
        <w:tc>
          <w:tcPr>
            <w:tcW w:w="1063" w:type="pct"/>
            <w:shd w:val="clear" w:color="auto" w:fill="auto"/>
            <w:vAlign w:val="center"/>
            <w:hideMark/>
          </w:tcPr>
          <w:p w14:paraId="65F7B62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Поступление эл. энергии в сеть, всего</w:t>
            </w:r>
          </w:p>
        </w:tc>
        <w:tc>
          <w:tcPr>
            <w:tcW w:w="399" w:type="pct"/>
            <w:shd w:val="clear" w:color="auto" w:fill="auto"/>
            <w:vAlign w:val="center"/>
            <w:hideMark/>
          </w:tcPr>
          <w:p w14:paraId="6B13B5EE"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6E375B6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11 423,69</w:t>
            </w:r>
          </w:p>
        </w:tc>
        <w:tc>
          <w:tcPr>
            <w:tcW w:w="370" w:type="pct"/>
            <w:shd w:val="clear" w:color="auto" w:fill="auto"/>
            <w:vAlign w:val="bottom"/>
            <w:hideMark/>
          </w:tcPr>
          <w:p w14:paraId="5CBA66A4"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10 991,67</w:t>
            </w:r>
          </w:p>
        </w:tc>
        <w:tc>
          <w:tcPr>
            <w:tcW w:w="264" w:type="pct"/>
            <w:shd w:val="clear" w:color="auto" w:fill="auto"/>
            <w:vAlign w:val="bottom"/>
            <w:hideMark/>
          </w:tcPr>
          <w:p w14:paraId="760094E4"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459,95</w:t>
            </w:r>
          </w:p>
        </w:tc>
        <w:tc>
          <w:tcPr>
            <w:tcW w:w="307" w:type="pct"/>
            <w:shd w:val="clear" w:color="auto" w:fill="auto"/>
            <w:vAlign w:val="bottom"/>
            <w:hideMark/>
          </w:tcPr>
          <w:p w14:paraId="0F5CDD93"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1 314,47</w:t>
            </w:r>
          </w:p>
        </w:tc>
        <w:tc>
          <w:tcPr>
            <w:tcW w:w="265" w:type="pct"/>
            <w:gridSpan w:val="2"/>
            <w:shd w:val="clear" w:color="auto" w:fill="auto"/>
            <w:vAlign w:val="bottom"/>
            <w:hideMark/>
          </w:tcPr>
          <w:p w14:paraId="78AD15D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823,74</w:t>
            </w:r>
          </w:p>
        </w:tc>
        <w:tc>
          <w:tcPr>
            <w:tcW w:w="304" w:type="pct"/>
            <w:shd w:val="clear" w:color="auto" w:fill="auto"/>
            <w:vAlign w:val="bottom"/>
            <w:hideMark/>
          </w:tcPr>
          <w:p w14:paraId="232C816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7 125,91</w:t>
            </w:r>
          </w:p>
        </w:tc>
        <w:tc>
          <w:tcPr>
            <w:tcW w:w="307" w:type="pct"/>
            <w:shd w:val="clear" w:color="auto" w:fill="auto"/>
            <w:vAlign w:val="bottom"/>
            <w:hideMark/>
          </w:tcPr>
          <w:p w14:paraId="7D6BFB71"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6 701,67</w:t>
            </w:r>
          </w:p>
        </w:tc>
        <w:tc>
          <w:tcPr>
            <w:tcW w:w="264" w:type="pct"/>
            <w:shd w:val="clear" w:color="auto" w:fill="auto"/>
            <w:vAlign w:val="bottom"/>
            <w:hideMark/>
          </w:tcPr>
          <w:p w14:paraId="329A076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552,02</w:t>
            </w:r>
          </w:p>
        </w:tc>
        <w:tc>
          <w:tcPr>
            <w:tcW w:w="307" w:type="pct"/>
            <w:shd w:val="clear" w:color="auto" w:fill="auto"/>
            <w:vAlign w:val="bottom"/>
            <w:hideMark/>
          </w:tcPr>
          <w:p w14:paraId="5A1ABCE1"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1 234,46</w:t>
            </w:r>
          </w:p>
        </w:tc>
        <w:tc>
          <w:tcPr>
            <w:tcW w:w="265" w:type="pct"/>
            <w:shd w:val="clear" w:color="auto" w:fill="auto"/>
            <w:vAlign w:val="bottom"/>
            <w:hideMark/>
          </w:tcPr>
          <w:p w14:paraId="4ECCE1F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842,02</w:t>
            </w:r>
          </w:p>
        </w:tc>
        <w:tc>
          <w:tcPr>
            <w:tcW w:w="352" w:type="pct"/>
            <w:gridSpan w:val="2"/>
            <w:shd w:val="clear" w:color="auto" w:fill="auto"/>
            <w:vAlign w:val="bottom"/>
            <w:hideMark/>
          </w:tcPr>
          <w:p w14:paraId="2506E0C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11 423,69</w:t>
            </w:r>
          </w:p>
        </w:tc>
      </w:tr>
      <w:tr w:rsidR="002204A6" w:rsidRPr="00C56847" w14:paraId="26402A99" w14:textId="77777777" w:rsidTr="000C317B">
        <w:trPr>
          <w:trHeight w:val="215"/>
          <w:jc w:val="center"/>
        </w:trPr>
        <w:tc>
          <w:tcPr>
            <w:tcW w:w="225" w:type="pct"/>
            <w:shd w:val="clear" w:color="auto" w:fill="auto"/>
            <w:vAlign w:val="center"/>
            <w:hideMark/>
          </w:tcPr>
          <w:p w14:paraId="40DBAB74"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1.1</w:t>
            </w:r>
          </w:p>
        </w:tc>
        <w:tc>
          <w:tcPr>
            <w:tcW w:w="1063" w:type="pct"/>
            <w:shd w:val="clear" w:color="auto" w:fill="auto"/>
            <w:vAlign w:val="center"/>
            <w:hideMark/>
          </w:tcPr>
          <w:p w14:paraId="464D634C"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из смежной сети, всего</w:t>
            </w:r>
          </w:p>
        </w:tc>
        <w:tc>
          <w:tcPr>
            <w:tcW w:w="399" w:type="pct"/>
            <w:shd w:val="clear" w:color="auto" w:fill="auto"/>
            <w:vAlign w:val="center"/>
            <w:hideMark/>
          </w:tcPr>
          <w:p w14:paraId="21E73281"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3D8934D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2 166,15</w:t>
            </w:r>
          </w:p>
        </w:tc>
        <w:tc>
          <w:tcPr>
            <w:tcW w:w="370" w:type="pct"/>
            <w:shd w:val="clear" w:color="auto" w:fill="auto"/>
            <w:vAlign w:val="bottom"/>
            <w:hideMark/>
          </w:tcPr>
          <w:p w14:paraId="53BBE102"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69B3F492"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185,17</w:t>
            </w:r>
          </w:p>
        </w:tc>
        <w:tc>
          <w:tcPr>
            <w:tcW w:w="307" w:type="pct"/>
            <w:shd w:val="clear" w:color="auto" w:fill="auto"/>
            <w:vAlign w:val="bottom"/>
            <w:hideMark/>
          </w:tcPr>
          <w:p w14:paraId="37BA85FE"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1 157,79</w:t>
            </w:r>
          </w:p>
        </w:tc>
        <w:tc>
          <w:tcPr>
            <w:tcW w:w="265" w:type="pct"/>
            <w:gridSpan w:val="2"/>
            <w:shd w:val="clear" w:color="auto" w:fill="auto"/>
            <w:vAlign w:val="bottom"/>
            <w:hideMark/>
          </w:tcPr>
          <w:p w14:paraId="09B32BE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823,18</w:t>
            </w:r>
          </w:p>
        </w:tc>
        <w:tc>
          <w:tcPr>
            <w:tcW w:w="304" w:type="pct"/>
            <w:shd w:val="clear" w:color="auto" w:fill="auto"/>
            <w:vAlign w:val="bottom"/>
            <w:hideMark/>
          </w:tcPr>
          <w:p w14:paraId="39A8137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2 204,26</w:t>
            </w:r>
          </w:p>
        </w:tc>
        <w:tc>
          <w:tcPr>
            <w:tcW w:w="307" w:type="pct"/>
            <w:shd w:val="clear" w:color="auto" w:fill="auto"/>
            <w:vAlign w:val="bottom"/>
            <w:hideMark/>
          </w:tcPr>
          <w:p w14:paraId="7FFF67D6"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043F7202"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397,22</w:t>
            </w:r>
          </w:p>
        </w:tc>
        <w:tc>
          <w:tcPr>
            <w:tcW w:w="307" w:type="pct"/>
            <w:shd w:val="clear" w:color="auto" w:fill="auto"/>
            <w:vAlign w:val="bottom"/>
            <w:hideMark/>
          </w:tcPr>
          <w:p w14:paraId="1105748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965,52</w:t>
            </w:r>
          </w:p>
        </w:tc>
        <w:tc>
          <w:tcPr>
            <w:tcW w:w="265" w:type="pct"/>
            <w:shd w:val="clear" w:color="auto" w:fill="auto"/>
            <w:vAlign w:val="bottom"/>
            <w:hideMark/>
          </w:tcPr>
          <w:p w14:paraId="1954CCB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841,52</w:t>
            </w:r>
          </w:p>
        </w:tc>
        <w:tc>
          <w:tcPr>
            <w:tcW w:w="352" w:type="pct"/>
            <w:gridSpan w:val="2"/>
            <w:shd w:val="clear" w:color="auto" w:fill="auto"/>
            <w:vAlign w:val="bottom"/>
            <w:hideMark/>
          </w:tcPr>
          <w:p w14:paraId="653E689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2 166,15</w:t>
            </w:r>
          </w:p>
        </w:tc>
      </w:tr>
      <w:tr w:rsidR="002204A6" w:rsidRPr="00C56847" w14:paraId="00F04E17" w14:textId="77777777" w:rsidTr="000C317B">
        <w:trPr>
          <w:trHeight w:val="199"/>
          <w:jc w:val="center"/>
        </w:trPr>
        <w:tc>
          <w:tcPr>
            <w:tcW w:w="225" w:type="pct"/>
            <w:shd w:val="clear" w:color="auto" w:fill="auto"/>
            <w:vAlign w:val="center"/>
          </w:tcPr>
          <w:p w14:paraId="06AF0813"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03D5883D"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в том числе из сети</w:t>
            </w:r>
          </w:p>
        </w:tc>
        <w:tc>
          <w:tcPr>
            <w:tcW w:w="399" w:type="pct"/>
            <w:shd w:val="clear" w:color="auto" w:fill="auto"/>
            <w:vAlign w:val="center"/>
            <w:hideMark/>
          </w:tcPr>
          <w:p w14:paraId="31D83CA4"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4F9B270F"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0E364F3B"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548A49AC"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58393103"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251A1EA7"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7616A8FB"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5E5DADDA"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4AE36A06"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11673C41"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407F3572"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6B323A37" w14:textId="77777777" w:rsidR="002204A6" w:rsidRPr="00C56847" w:rsidRDefault="002204A6" w:rsidP="00C56847">
            <w:pPr>
              <w:spacing w:before="20" w:after="20"/>
              <w:jc w:val="center"/>
              <w:rPr>
                <w:rFonts w:ascii="Myriad Pro" w:hAnsi="Myriad Pro"/>
                <w:b/>
                <w:bCs/>
                <w:iCs/>
                <w:sz w:val="18"/>
                <w:szCs w:val="18"/>
              </w:rPr>
            </w:pPr>
          </w:p>
        </w:tc>
      </w:tr>
      <w:tr w:rsidR="002204A6" w:rsidRPr="00C56847" w14:paraId="69CF3E14" w14:textId="77777777" w:rsidTr="000C317B">
        <w:trPr>
          <w:trHeight w:val="215"/>
          <w:jc w:val="center"/>
        </w:trPr>
        <w:tc>
          <w:tcPr>
            <w:tcW w:w="225" w:type="pct"/>
            <w:shd w:val="clear" w:color="auto" w:fill="auto"/>
            <w:vAlign w:val="center"/>
          </w:tcPr>
          <w:p w14:paraId="1DF07072"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2C167FB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ВН</w:t>
            </w:r>
          </w:p>
        </w:tc>
        <w:tc>
          <w:tcPr>
            <w:tcW w:w="399" w:type="pct"/>
            <w:shd w:val="clear" w:color="auto" w:fill="auto"/>
            <w:vAlign w:val="center"/>
            <w:hideMark/>
          </w:tcPr>
          <w:p w14:paraId="762E343B"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6596AC16"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bottom"/>
            <w:hideMark/>
          </w:tcPr>
          <w:p w14:paraId="6054B8C2"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2D40D27A"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185,17</w:t>
            </w:r>
          </w:p>
        </w:tc>
        <w:tc>
          <w:tcPr>
            <w:tcW w:w="307" w:type="pct"/>
            <w:shd w:val="clear" w:color="auto" w:fill="auto"/>
            <w:vAlign w:val="bottom"/>
            <w:hideMark/>
          </w:tcPr>
          <w:p w14:paraId="2AD770A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833,58</w:t>
            </w:r>
          </w:p>
        </w:tc>
        <w:tc>
          <w:tcPr>
            <w:tcW w:w="265" w:type="pct"/>
            <w:gridSpan w:val="2"/>
            <w:shd w:val="clear" w:color="auto" w:fill="auto"/>
            <w:vAlign w:val="bottom"/>
            <w:hideMark/>
          </w:tcPr>
          <w:p w14:paraId="2609AACF"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bottom"/>
            <w:hideMark/>
          </w:tcPr>
          <w:p w14:paraId="5BEA8F81"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50902C91"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460A954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397,22</w:t>
            </w:r>
          </w:p>
        </w:tc>
        <w:tc>
          <w:tcPr>
            <w:tcW w:w="307" w:type="pct"/>
            <w:shd w:val="clear" w:color="auto" w:fill="auto"/>
            <w:vAlign w:val="bottom"/>
            <w:hideMark/>
          </w:tcPr>
          <w:p w14:paraId="1F0EE15A"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534,85</w:t>
            </w:r>
          </w:p>
        </w:tc>
        <w:tc>
          <w:tcPr>
            <w:tcW w:w="265" w:type="pct"/>
            <w:shd w:val="clear" w:color="auto" w:fill="auto"/>
            <w:vAlign w:val="bottom"/>
            <w:hideMark/>
          </w:tcPr>
          <w:p w14:paraId="18E7F185"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bottom"/>
            <w:hideMark/>
          </w:tcPr>
          <w:p w14:paraId="15293B29" w14:textId="77777777" w:rsidR="002204A6" w:rsidRPr="00C56847" w:rsidRDefault="002204A6" w:rsidP="00C56847">
            <w:pPr>
              <w:spacing w:before="20" w:after="20"/>
              <w:jc w:val="center"/>
              <w:rPr>
                <w:rFonts w:ascii="Myriad Pro" w:hAnsi="Myriad Pro"/>
                <w:sz w:val="18"/>
                <w:szCs w:val="18"/>
              </w:rPr>
            </w:pPr>
          </w:p>
        </w:tc>
      </w:tr>
      <w:tr w:rsidR="002204A6" w:rsidRPr="00C56847" w14:paraId="2CB0B147" w14:textId="77777777" w:rsidTr="000C317B">
        <w:trPr>
          <w:trHeight w:val="199"/>
          <w:jc w:val="center"/>
        </w:trPr>
        <w:tc>
          <w:tcPr>
            <w:tcW w:w="225" w:type="pct"/>
            <w:shd w:val="clear" w:color="auto" w:fill="auto"/>
            <w:vAlign w:val="center"/>
          </w:tcPr>
          <w:p w14:paraId="4E8D6938"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220A6F0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СН1</w:t>
            </w:r>
          </w:p>
        </w:tc>
        <w:tc>
          <w:tcPr>
            <w:tcW w:w="399" w:type="pct"/>
            <w:shd w:val="clear" w:color="auto" w:fill="auto"/>
            <w:vAlign w:val="center"/>
            <w:hideMark/>
          </w:tcPr>
          <w:p w14:paraId="0551FF51"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35BC7A80"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bottom"/>
            <w:hideMark/>
          </w:tcPr>
          <w:p w14:paraId="1AB4638F"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155C1D60"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09DF96B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324,21</w:t>
            </w:r>
          </w:p>
        </w:tc>
        <w:tc>
          <w:tcPr>
            <w:tcW w:w="265" w:type="pct"/>
            <w:gridSpan w:val="2"/>
            <w:shd w:val="clear" w:color="auto" w:fill="auto"/>
            <w:vAlign w:val="bottom"/>
            <w:hideMark/>
          </w:tcPr>
          <w:p w14:paraId="61A6803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0,10</w:t>
            </w:r>
          </w:p>
        </w:tc>
        <w:tc>
          <w:tcPr>
            <w:tcW w:w="304" w:type="pct"/>
            <w:shd w:val="clear" w:color="auto" w:fill="auto"/>
            <w:vAlign w:val="bottom"/>
            <w:hideMark/>
          </w:tcPr>
          <w:p w14:paraId="4B928B1C"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4FEFA10A"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3701DDBE"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5DA48515"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430,67</w:t>
            </w:r>
          </w:p>
        </w:tc>
        <w:tc>
          <w:tcPr>
            <w:tcW w:w="265" w:type="pct"/>
            <w:shd w:val="clear" w:color="auto" w:fill="auto"/>
            <w:vAlign w:val="bottom"/>
            <w:hideMark/>
          </w:tcPr>
          <w:p w14:paraId="0B92664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0,10</w:t>
            </w:r>
          </w:p>
        </w:tc>
        <w:tc>
          <w:tcPr>
            <w:tcW w:w="352" w:type="pct"/>
            <w:gridSpan w:val="2"/>
            <w:shd w:val="clear" w:color="auto" w:fill="auto"/>
            <w:vAlign w:val="bottom"/>
            <w:hideMark/>
          </w:tcPr>
          <w:p w14:paraId="0A6A57A3" w14:textId="77777777" w:rsidR="002204A6" w:rsidRPr="00C56847" w:rsidRDefault="002204A6" w:rsidP="00C56847">
            <w:pPr>
              <w:spacing w:before="20" w:after="20"/>
              <w:jc w:val="center"/>
              <w:rPr>
                <w:rFonts w:ascii="Myriad Pro" w:hAnsi="Myriad Pro"/>
                <w:sz w:val="18"/>
                <w:szCs w:val="18"/>
              </w:rPr>
            </w:pPr>
          </w:p>
        </w:tc>
      </w:tr>
      <w:tr w:rsidR="002204A6" w:rsidRPr="00C56847" w14:paraId="1E037EA2" w14:textId="77777777" w:rsidTr="000C317B">
        <w:trPr>
          <w:trHeight w:val="215"/>
          <w:jc w:val="center"/>
        </w:trPr>
        <w:tc>
          <w:tcPr>
            <w:tcW w:w="225" w:type="pct"/>
            <w:shd w:val="clear" w:color="auto" w:fill="auto"/>
            <w:vAlign w:val="center"/>
          </w:tcPr>
          <w:p w14:paraId="118DB8F4"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04FD190C"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СН11</w:t>
            </w:r>
          </w:p>
        </w:tc>
        <w:tc>
          <w:tcPr>
            <w:tcW w:w="399" w:type="pct"/>
            <w:shd w:val="clear" w:color="auto" w:fill="auto"/>
            <w:vAlign w:val="center"/>
            <w:hideMark/>
          </w:tcPr>
          <w:p w14:paraId="7CB6A1DF"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056CD0EA"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bottom"/>
            <w:hideMark/>
          </w:tcPr>
          <w:p w14:paraId="3A975FE0"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5C45D70F"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7E584D9C"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bottom"/>
            <w:hideMark/>
          </w:tcPr>
          <w:p w14:paraId="1CA660D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823,08</w:t>
            </w:r>
          </w:p>
        </w:tc>
        <w:tc>
          <w:tcPr>
            <w:tcW w:w="304" w:type="pct"/>
            <w:shd w:val="clear" w:color="auto" w:fill="auto"/>
            <w:vAlign w:val="bottom"/>
            <w:hideMark/>
          </w:tcPr>
          <w:p w14:paraId="35DE0C05"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227FF595"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bottom"/>
            <w:hideMark/>
          </w:tcPr>
          <w:p w14:paraId="21FD1FD6"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06BB0BE5"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bottom"/>
            <w:hideMark/>
          </w:tcPr>
          <w:p w14:paraId="50C3F7AE"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841,42</w:t>
            </w:r>
          </w:p>
        </w:tc>
        <w:tc>
          <w:tcPr>
            <w:tcW w:w="352" w:type="pct"/>
            <w:gridSpan w:val="2"/>
            <w:shd w:val="clear" w:color="auto" w:fill="auto"/>
            <w:vAlign w:val="bottom"/>
            <w:hideMark/>
          </w:tcPr>
          <w:p w14:paraId="09019D7D" w14:textId="77777777" w:rsidR="002204A6" w:rsidRPr="00C56847" w:rsidRDefault="002204A6" w:rsidP="00C56847">
            <w:pPr>
              <w:spacing w:before="20" w:after="20"/>
              <w:jc w:val="center"/>
              <w:rPr>
                <w:rFonts w:ascii="Myriad Pro" w:hAnsi="Myriad Pro"/>
                <w:sz w:val="18"/>
                <w:szCs w:val="18"/>
              </w:rPr>
            </w:pPr>
          </w:p>
        </w:tc>
      </w:tr>
      <w:tr w:rsidR="002204A6" w:rsidRPr="00C56847" w14:paraId="30FD2B7D" w14:textId="77777777" w:rsidTr="000C317B">
        <w:trPr>
          <w:trHeight w:val="199"/>
          <w:jc w:val="center"/>
        </w:trPr>
        <w:tc>
          <w:tcPr>
            <w:tcW w:w="225" w:type="pct"/>
            <w:shd w:val="clear" w:color="auto" w:fill="auto"/>
            <w:vAlign w:val="center"/>
            <w:hideMark/>
          </w:tcPr>
          <w:p w14:paraId="071DC580"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1.2</w:t>
            </w:r>
          </w:p>
        </w:tc>
        <w:tc>
          <w:tcPr>
            <w:tcW w:w="1063" w:type="pct"/>
            <w:shd w:val="clear" w:color="auto" w:fill="auto"/>
            <w:vAlign w:val="center"/>
            <w:hideMark/>
          </w:tcPr>
          <w:p w14:paraId="1C2E7F44"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от электростанций ПЭ (ЭСО)</w:t>
            </w:r>
          </w:p>
        </w:tc>
        <w:tc>
          <w:tcPr>
            <w:tcW w:w="399" w:type="pct"/>
            <w:shd w:val="clear" w:color="auto" w:fill="auto"/>
            <w:vAlign w:val="center"/>
            <w:hideMark/>
          </w:tcPr>
          <w:p w14:paraId="3ED51D48"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10D13B3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1 231,10</w:t>
            </w:r>
          </w:p>
        </w:tc>
        <w:tc>
          <w:tcPr>
            <w:tcW w:w="370" w:type="pct"/>
            <w:shd w:val="clear" w:color="auto" w:fill="auto"/>
            <w:vAlign w:val="bottom"/>
            <w:hideMark/>
          </w:tcPr>
          <w:p w14:paraId="45DA2BB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1 230,42</w:t>
            </w:r>
          </w:p>
        </w:tc>
        <w:tc>
          <w:tcPr>
            <w:tcW w:w="264" w:type="pct"/>
            <w:shd w:val="clear" w:color="auto" w:fill="auto"/>
            <w:vAlign w:val="bottom"/>
            <w:hideMark/>
          </w:tcPr>
          <w:p w14:paraId="5DCCBB5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0,00</w:t>
            </w:r>
          </w:p>
        </w:tc>
        <w:tc>
          <w:tcPr>
            <w:tcW w:w="307" w:type="pct"/>
            <w:shd w:val="clear" w:color="auto" w:fill="auto"/>
            <w:vAlign w:val="bottom"/>
            <w:hideMark/>
          </w:tcPr>
          <w:p w14:paraId="123ADB1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0,25</w:t>
            </w:r>
          </w:p>
        </w:tc>
        <w:tc>
          <w:tcPr>
            <w:tcW w:w="265" w:type="pct"/>
            <w:gridSpan w:val="2"/>
            <w:shd w:val="clear" w:color="auto" w:fill="auto"/>
            <w:vAlign w:val="bottom"/>
            <w:hideMark/>
          </w:tcPr>
          <w:p w14:paraId="76F47BF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0,43</w:t>
            </w:r>
          </w:p>
        </w:tc>
        <w:tc>
          <w:tcPr>
            <w:tcW w:w="304" w:type="pct"/>
            <w:shd w:val="clear" w:color="auto" w:fill="auto"/>
            <w:vAlign w:val="bottom"/>
            <w:hideMark/>
          </w:tcPr>
          <w:p w14:paraId="1C45894E"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1 131,12</w:t>
            </w:r>
          </w:p>
        </w:tc>
        <w:tc>
          <w:tcPr>
            <w:tcW w:w="307" w:type="pct"/>
            <w:shd w:val="clear" w:color="auto" w:fill="auto"/>
            <w:vAlign w:val="bottom"/>
            <w:hideMark/>
          </w:tcPr>
          <w:p w14:paraId="32B13A7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1 130,43</w:t>
            </w:r>
          </w:p>
        </w:tc>
        <w:tc>
          <w:tcPr>
            <w:tcW w:w="264" w:type="pct"/>
            <w:shd w:val="clear" w:color="auto" w:fill="auto"/>
            <w:vAlign w:val="bottom"/>
            <w:hideMark/>
          </w:tcPr>
          <w:p w14:paraId="541DE6B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0,00</w:t>
            </w:r>
          </w:p>
        </w:tc>
        <w:tc>
          <w:tcPr>
            <w:tcW w:w="307" w:type="pct"/>
            <w:shd w:val="clear" w:color="auto" w:fill="auto"/>
            <w:vAlign w:val="bottom"/>
            <w:hideMark/>
          </w:tcPr>
          <w:p w14:paraId="1A28C663"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0,25</w:t>
            </w:r>
          </w:p>
        </w:tc>
        <w:tc>
          <w:tcPr>
            <w:tcW w:w="265" w:type="pct"/>
            <w:shd w:val="clear" w:color="auto" w:fill="auto"/>
            <w:vAlign w:val="bottom"/>
            <w:hideMark/>
          </w:tcPr>
          <w:p w14:paraId="294F7784"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0,43</w:t>
            </w:r>
          </w:p>
        </w:tc>
        <w:tc>
          <w:tcPr>
            <w:tcW w:w="352" w:type="pct"/>
            <w:gridSpan w:val="2"/>
            <w:shd w:val="clear" w:color="auto" w:fill="auto"/>
            <w:vAlign w:val="bottom"/>
            <w:hideMark/>
          </w:tcPr>
          <w:p w14:paraId="68A8DB9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1 231,10</w:t>
            </w:r>
          </w:p>
        </w:tc>
      </w:tr>
      <w:tr w:rsidR="002204A6" w:rsidRPr="00C56847" w14:paraId="7A1F3F53" w14:textId="77777777" w:rsidTr="000C317B">
        <w:trPr>
          <w:trHeight w:val="415"/>
          <w:jc w:val="center"/>
        </w:trPr>
        <w:tc>
          <w:tcPr>
            <w:tcW w:w="225" w:type="pct"/>
            <w:shd w:val="clear" w:color="auto" w:fill="auto"/>
            <w:vAlign w:val="center"/>
            <w:hideMark/>
          </w:tcPr>
          <w:p w14:paraId="7B7A2902"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1.3</w:t>
            </w:r>
          </w:p>
        </w:tc>
        <w:tc>
          <w:tcPr>
            <w:tcW w:w="1063" w:type="pct"/>
            <w:shd w:val="clear" w:color="auto" w:fill="auto"/>
            <w:vAlign w:val="center"/>
            <w:hideMark/>
          </w:tcPr>
          <w:p w14:paraId="18842053"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от других поставщиков (в т.ч. с оптового рынка)</w:t>
            </w:r>
          </w:p>
        </w:tc>
        <w:tc>
          <w:tcPr>
            <w:tcW w:w="399" w:type="pct"/>
            <w:shd w:val="clear" w:color="auto" w:fill="auto"/>
            <w:vAlign w:val="center"/>
            <w:hideMark/>
          </w:tcPr>
          <w:p w14:paraId="1FD8C787"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5A6B426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10 192,59</w:t>
            </w:r>
          </w:p>
        </w:tc>
        <w:tc>
          <w:tcPr>
            <w:tcW w:w="370" w:type="pct"/>
            <w:shd w:val="clear" w:color="auto" w:fill="auto"/>
            <w:vAlign w:val="bottom"/>
            <w:hideMark/>
          </w:tcPr>
          <w:p w14:paraId="5FE08599"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9 711,71</w:t>
            </w:r>
          </w:p>
        </w:tc>
        <w:tc>
          <w:tcPr>
            <w:tcW w:w="264" w:type="pct"/>
            <w:shd w:val="clear" w:color="auto" w:fill="auto"/>
            <w:vAlign w:val="bottom"/>
            <w:hideMark/>
          </w:tcPr>
          <w:p w14:paraId="4372204A"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268,52</w:t>
            </w:r>
          </w:p>
        </w:tc>
        <w:tc>
          <w:tcPr>
            <w:tcW w:w="307" w:type="pct"/>
            <w:shd w:val="clear" w:color="auto" w:fill="auto"/>
            <w:vAlign w:val="bottom"/>
            <w:hideMark/>
          </w:tcPr>
          <w:p w14:paraId="0C4D8B55"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212,23</w:t>
            </w:r>
          </w:p>
        </w:tc>
        <w:tc>
          <w:tcPr>
            <w:tcW w:w="265" w:type="pct"/>
            <w:gridSpan w:val="2"/>
            <w:shd w:val="clear" w:color="auto" w:fill="auto"/>
            <w:vAlign w:val="bottom"/>
            <w:hideMark/>
          </w:tcPr>
          <w:p w14:paraId="15E6E431"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0,12</w:t>
            </w:r>
          </w:p>
        </w:tc>
        <w:tc>
          <w:tcPr>
            <w:tcW w:w="304" w:type="pct"/>
            <w:shd w:val="clear" w:color="auto" w:fill="auto"/>
            <w:vAlign w:val="bottom"/>
            <w:hideMark/>
          </w:tcPr>
          <w:p w14:paraId="55CCFB0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5 994,80</w:t>
            </w:r>
          </w:p>
        </w:tc>
        <w:tc>
          <w:tcPr>
            <w:tcW w:w="307" w:type="pct"/>
            <w:shd w:val="clear" w:color="auto" w:fill="auto"/>
            <w:vAlign w:val="bottom"/>
            <w:hideMark/>
          </w:tcPr>
          <w:p w14:paraId="33C6089E"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5 571,24</w:t>
            </w:r>
          </w:p>
        </w:tc>
        <w:tc>
          <w:tcPr>
            <w:tcW w:w="264" w:type="pct"/>
            <w:shd w:val="clear" w:color="auto" w:fill="auto"/>
            <w:vAlign w:val="bottom"/>
            <w:hideMark/>
          </w:tcPr>
          <w:p w14:paraId="4F45522A"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154,80</w:t>
            </w:r>
          </w:p>
        </w:tc>
        <w:tc>
          <w:tcPr>
            <w:tcW w:w="307" w:type="pct"/>
            <w:shd w:val="clear" w:color="auto" w:fill="auto"/>
            <w:vAlign w:val="bottom"/>
            <w:hideMark/>
          </w:tcPr>
          <w:p w14:paraId="316DFB03"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268,68</w:t>
            </w:r>
          </w:p>
        </w:tc>
        <w:tc>
          <w:tcPr>
            <w:tcW w:w="265" w:type="pct"/>
            <w:shd w:val="clear" w:color="auto" w:fill="auto"/>
            <w:vAlign w:val="bottom"/>
            <w:hideMark/>
          </w:tcPr>
          <w:p w14:paraId="63436F3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0,07</w:t>
            </w:r>
          </w:p>
        </w:tc>
        <w:tc>
          <w:tcPr>
            <w:tcW w:w="352" w:type="pct"/>
            <w:gridSpan w:val="2"/>
            <w:shd w:val="clear" w:color="auto" w:fill="auto"/>
            <w:vAlign w:val="bottom"/>
            <w:hideMark/>
          </w:tcPr>
          <w:p w14:paraId="2D0D811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10 192,59</w:t>
            </w:r>
          </w:p>
        </w:tc>
      </w:tr>
      <w:tr w:rsidR="002204A6" w:rsidRPr="00C56847" w14:paraId="02AD972C" w14:textId="77777777" w:rsidTr="000C317B">
        <w:trPr>
          <w:trHeight w:val="215"/>
          <w:jc w:val="center"/>
        </w:trPr>
        <w:tc>
          <w:tcPr>
            <w:tcW w:w="225" w:type="pct"/>
            <w:shd w:val="clear" w:color="auto" w:fill="auto"/>
            <w:vAlign w:val="center"/>
            <w:hideMark/>
          </w:tcPr>
          <w:p w14:paraId="1BCD54C8"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1.4</w:t>
            </w:r>
          </w:p>
        </w:tc>
        <w:tc>
          <w:tcPr>
            <w:tcW w:w="1063" w:type="pct"/>
            <w:shd w:val="clear" w:color="auto" w:fill="auto"/>
            <w:vAlign w:val="center"/>
            <w:hideMark/>
          </w:tcPr>
          <w:p w14:paraId="2F3A396D"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поступление эл. энергии</w:t>
            </w:r>
          </w:p>
        </w:tc>
        <w:tc>
          <w:tcPr>
            <w:tcW w:w="399" w:type="pct"/>
            <w:shd w:val="clear" w:color="auto" w:fill="auto"/>
            <w:vAlign w:val="center"/>
            <w:hideMark/>
          </w:tcPr>
          <w:p w14:paraId="67B9C9FC"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5D86BC03"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14E79569"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135B9A37"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3C37E4E1"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47546EB8"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0D2860AA"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611108BC"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6589103A"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56406B8B"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006A919C"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1360C68C" w14:textId="77777777" w:rsidR="002204A6" w:rsidRPr="00C56847" w:rsidRDefault="002204A6" w:rsidP="00C56847">
            <w:pPr>
              <w:spacing w:before="20" w:after="20"/>
              <w:jc w:val="center"/>
              <w:rPr>
                <w:rFonts w:ascii="Myriad Pro" w:hAnsi="Myriad Pro"/>
                <w:sz w:val="18"/>
                <w:szCs w:val="18"/>
              </w:rPr>
            </w:pPr>
          </w:p>
        </w:tc>
      </w:tr>
      <w:tr w:rsidR="002204A6" w:rsidRPr="00C56847" w14:paraId="47A10824" w14:textId="77777777" w:rsidTr="000C317B">
        <w:trPr>
          <w:trHeight w:val="199"/>
          <w:jc w:val="center"/>
        </w:trPr>
        <w:tc>
          <w:tcPr>
            <w:tcW w:w="225" w:type="pct"/>
            <w:shd w:val="clear" w:color="auto" w:fill="auto"/>
            <w:vAlign w:val="center"/>
            <w:hideMark/>
          </w:tcPr>
          <w:p w14:paraId="588D155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2</w:t>
            </w:r>
          </w:p>
        </w:tc>
        <w:tc>
          <w:tcPr>
            <w:tcW w:w="1063" w:type="pct"/>
            <w:shd w:val="clear" w:color="auto" w:fill="auto"/>
            <w:vAlign w:val="center"/>
            <w:hideMark/>
          </w:tcPr>
          <w:p w14:paraId="37787C18"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Потери электроэнергии в сети</w:t>
            </w:r>
          </w:p>
        </w:tc>
        <w:tc>
          <w:tcPr>
            <w:tcW w:w="399" w:type="pct"/>
            <w:shd w:val="clear" w:color="auto" w:fill="auto"/>
            <w:vAlign w:val="center"/>
            <w:hideMark/>
          </w:tcPr>
          <w:p w14:paraId="243D7079"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bottom"/>
            <w:hideMark/>
          </w:tcPr>
          <w:p w14:paraId="64109DE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311,03</w:t>
            </w:r>
          </w:p>
        </w:tc>
        <w:tc>
          <w:tcPr>
            <w:tcW w:w="370" w:type="pct"/>
            <w:shd w:val="clear" w:color="auto" w:fill="auto"/>
            <w:vAlign w:val="bottom"/>
            <w:hideMark/>
          </w:tcPr>
          <w:p w14:paraId="6C87BAB4"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45,43</w:t>
            </w:r>
          </w:p>
        </w:tc>
        <w:tc>
          <w:tcPr>
            <w:tcW w:w="264" w:type="pct"/>
            <w:shd w:val="clear" w:color="auto" w:fill="auto"/>
            <w:vAlign w:val="bottom"/>
            <w:hideMark/>
          </w:tcPr>
          <w:p w14:paraId="2E12864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20,91</w:t>
            </w:r>
          </w:p>
        </w:tc>
        <w:tc>
          <w:tcPr>
            <w:tcW w:w="307" w:type="pct"/>
            <w:shd w:val="clear" w:color="auto" w:fill="auto"/>
            <w:vAlign w:val="bottom"/>
            <w:hideMark/>
          </w:tcPr>
          <w:p w14:paraId="17B60113"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143,08</w:t>
            </w:r>
          </w:p>
        </w:tc>
        <w:tc>
          <w:tcPr>
            <w:tcW w:w="265" w:type="pct"/>
            <w:gridSpan w:val="2"/>
            <w:shd w:val="clear" w:color="auto" w:fill="auto"/>
            <w:vAlign w:val="bottom"/>
            <w:hideMark/>
          </w:tcPr>
          <w:p w14:paraId="3C5400FB"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101,61</w:t>
            </w:r>
          </w:p>
        </w:tc>
        <w:tc>
          <w:tcPr>
            <w:tcW w:w="304" w:type="pct"/>
            <w:shd w:val="clear" w:color="auto" w:fill="auto"/>
            <w:vAlign w:val="bottom"/>
            <w:hideMark/>
          </w:tcPr>
          <w:p w14:paraId="7DB6772B"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255,97</w:t>
            </w:r>
          </w:p>
        </w:tc>
        <w:tc>
          <w:tcPr>
            <w:tcW w:w="307" w:type="pct"/>
            <w:shd w:val="clear" w:color="auto" w:fill="auto"/>
            <w:vAlign w:val="bottom"/>
            <w:hideMark/>
          </w:tcPr>
          <w:p w14:paraId="5C06B29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53,09</w:t>
            </w:r>
          </w:p>
        </w:tc>
        <w:tc>
          <w:tcPr>
            <w:tcW w:w="264" w:type="pct"/>
            <w:shd w:val="clear" w:color="auto" w:fill="auto"/>
            <w:vAlign w:val="bottom"/>
            <w:hideMark/>
          </w:tcPr>
          <w:p w14:paraId="07FE425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22,92</w:t>
            </w:r>
          </w:p>
        </w:tc>
        <w:tc>
          <w:tcPr>
            <w:tcW w:w="307" w:type="pct"/>
            <w:shd w:val="clear" w:color="auto" w:fill="auto"/>
            <w:vAlign w:val="bottom"/>
            <w:hideMark/>
          </w:tcPr>
          <w:p w14:paraId="4044DF2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88,74</w:t>
            </w:r>
          </w:p>
        </w:tc>
        <w:tc>
          <w:tcPr>
            <w:tcW w:w="265" w:type="pct"/>
            <w:shd w:val="clear" w:color="auto" w:fill="auto"/>
            <w:vAlign w:val="bottom"/>
            <w:hideMark/>
          </w:tcPr>
          <w:p w14:paraId="2D30935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91,23</w:t>
            </w:r>
          </w:p>
        </w:tc>
        <w:tc>
          <w:tcPr>
            <w:tcW w:w="352" w:type="pct"/>
            <w:gridSpan w:val="2"/>
            <w:shd w:val="clear" w:color="auto" w:fill="auto"/>
            <w:vAlign w:val="bottom"/>
            <w:hideMark/>
          </w:tcPr>
          <w:p w14:paraId="3B91135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311,03</w:t>
            </w:r>
          </w:p>
        </w:tc>
      </w:tr>
      <w:tr w:rsidR="002204A6" w:rsidRPr="00C56847" w14:paraId="20AF80F1" w14:textId="77777777" w:rsidTr="000C317B">
        <w:trPr>
          <w:trHeight w:val="215"/>
          <w:jc w:val="center"/>
        </w:trPr>
        <w:tc>
          <w:tcPr>
            <w:tcW w:w="225" w:type="pct"/>
            <w:shd w:val="clear" w:color="auto" w:fill="auto"/>
            <w:vAlign w:val="center"/>
          </w:tcPr>
          <w:p w14:paraId="07C224BF"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3E087ACB"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то же в %</w:t>
            </w:r>
          </w:p>
        </w:tc>
        <w:tc>
          <w:tcPr>
            <w:tcW w:w="399" w:type="pct"/>
            <w:shd w:val="clear" w:color="auto" w:fill="auto"/>
            <w:vAlign w:val="center"/>
            <w:hideMark/>
          </w:tcPr>
          <w:p w14:paraId="665B9B8E"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w:t>
            </w:r>
          </w:p>
        </w:tc>
        <w:tc>
          <w:tcPr>
            <w:tcW w:w="307" w:type="pct"/>
            <w:shd w:val="clear" w:color="auto" w:fill="auto"/>
            <w:vAlign w:val="bottom"/>
            <w:hideMark/>
          </w:tcPr>
          <w:p w14:paraId="636B804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2,72</w:t>
            </w:r>
          </w:p>
        </w:tc>
        <w:tc>
          <w:tcPr>
            <w:tcW w:w="370" w:type="pct"/>
            <w:shd w:val="clear" w:color="auto" w:fill="auto"/>
            <w:vAlign w:val="bottom"/>
            <w:hideMark/>
          </w:tcPr>
          <w:p w14:paraId="2E263BDB"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0,41</w:t>
            </w:r>
          </w:p>
        </w:tc>
        <w:tc>
          <w:tcPr>
            <w:tcW w:w="264" w:type="pct"/>
            <w:shd w:val="clear" w:color="auto" w:fill="auto"/>
            <w:vAlign w:val="bottom"/>
            <w:hideMark/>
          </w:tcPr>
          <w:p w14:paraId="0BD2FC4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4,55</w:t>
            </w:r>
          </w:p>
        </w:tc>
        <w:tc>
          <w:tcPr>
            <w:tcW w:w="307" w:type="pct"/>
            <w:shd w:val="clear" w:color="auto" w:fill="auto"/>
            <w:vAlign w:val="bottom"/>
            <w:hideMark/>
          </w:tcPr>
          <w:p w14:paraId="382500B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10,89</w:t>
            </w:r>
          </w:p>
        </w:tc>
        <w:tc>
          <w:tcPr>
            <w:tcW w:w="265" w:type="pct"/>
            <w:gridSpan w:val="2"/>
            <w:shd w:val="clear" w:color="auto" w:fill="auto"/>
            <w:vAlign w:val="bottom"/>
            <w:hideMark/>
          </w:tcPr>
          <w:p w14:paraId="7E994CE9"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12,33</w:t>
            </w:r>
          </w:p>
        </w:tc>
        <w:tc>
          <w:tcPr>
            <w:tcW w:w="304" w:type="pct"/>
            <w:shd w:val="clear" w:color="auto" w:fill="auto"/>
            <w:vAlign w:val="bottom"/>
            <w:hideMark/>
          </w:tcPr>
          <w:p w14:paraId="5A287E14"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3,59</w:t>
            </w:r>
          </w:p>
        </w:tc>
        <w:tc>
          <w:tcPr>
            <w:tcW w:w="307" w:type="pct"/>
            <w:shd w:val="clear" w:color="auto" w:fill="auto"/>
            <w:vAlign w:val="bottom"/>
            <w:hideMark/>
          </w:tcPr>
          <w:p w14:paraId="5E79B3C9"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0,79</w:t>
            </w:r>
          </w:p>
        </w:tc>
        <w:tc>
          <w:tcPr>
            <w:tcW w:w="264" w:type="pct"/>
            <w:shd w:val="clear" w:color="auto" w:fill="auto"/>
            <w:vAlign w:val="bottom"/>
            <w:hideMark/>
          </w:tcPr>
          <w:p w14:paraId="7DF2FCC8"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4,15</w:t>
            </w:r>
          </w:p>
        </w:tc>
        <w:tc>
          <w:tcPr>
            <w:tcW w:w="307" w:type="pct"/>
            <w:shd w:val="clear" w:color="auto" w:fill="auto"/>
            <w:vAlign w:val="bottom"/>
            <w:hideMark/>
          </w:tcPr>
          <w:p w14:paraId="6DD891E5"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7,19</w:t>
            </w:r>
          </w:p>
        </w:tc>
        <w:tc>
          <w:tcPr>
            <w:tcW w:w="265" w:type="pct"/>
            <w:shd w:val="clear" w:color="auto" w:fill="auto"/>
            <w:vAlign w:val="bottom"/>
            <w:hideMark/>
          </w:tcPr>
          <w:p w14:paraId="2861E72B"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10,83</w:t>
            </w:r>
          </w:p>
        </w:tc>
        <w:tc>
          <w:tcPr>
            <w:tcW w:w="352" w:type="pct"/>
            <w:gridSpan w:val="2"/>
            <w:shd w:val="clear" w:color="auto" w:fill="auto"/>
            <w:vAlign w:val="bottom"/>
            <w:hideMark/>
          </w:tcPr>
          <w:p w14:paraId="4EEE228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2,72</w:t>
            </w:r>
          </w:p>
        </w:tc>
      </w:tr>
      <w:tr w:rsidR="002204A6" w:rsidRPr="00C56847" w14:paraId="2C622906" w14:textId="77777777" w:rsidTr="000C317B">
        <w:trPr>
          <w:trHeight w:val="630"/>
          <w:jc w:val="center"/>
        </w:trPr>
        <w:tc>
          <w:tcPr>
            <w:tcW w:w="225" w:type="pct"/>
            <w:shd w:val="clear" w:color="auto" w:fill="auto"/>
            <w:vAlign w:val="center"/>
            <w:hideMark/>
          </w:tcPr>
          <w:p w14:paraId="07F2669C"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3</w:t>
            </w:r>
          </w:p>
        </w:tc>
        <w:tc>
          <w:tcPr>
            <w:tcW w:w="1063" w:type="pct"/>
            <w:shd w:val="clear" w:color="auto" w:fill="auto"/>
            <w:vAlign w:val="center"/>
            <w:hideMark/>
          </w:tcPr>
          <w:p w14:paraId="795725F7"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Расход электроэнергии на производственные и хозяйственные нужды</w:t>
            </w:r>
          </w:p>
        </w:tc>
        <w:tc>
          <w:tcPr>
            <w:tcW w:w="399" w:type="pct"/>
            <w:shd w:val="clear" w:color="auto" w:fill="auto"/>
            <w:vAlign w:val="center"/>
            <w:hideMark/>
          </w:tcPr>
          <w:p w14:paraId="1F5876E2"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1FD58336"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5D17708D"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6745CB6E"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7B9A1E9D"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62955D33"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17256A96"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1176B60A"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1232644B"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323E4FBD"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1B85CBDF"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76EAE50D" w14:textId="77777777" w:rsidR="002204A6" w:rsidRPr="00C56847" w:rsidRDefault="002204A6" w:rsidP="00C56847">
            <w:pPr>
              <w:spacing w:before="20" w:after="20"/>
              <w:jc w:val="center"/>
              <w:rPr>
                <w:rFonts w:ascii="Myriad Pro" w:hAnsi="Myriad Pro"/>
                <w:sz w:val="18"/>
                <w:szCs w:val="18"/>
              </w:rPr>
            </w:pPr>
          </w:p>
        </w:tc>
      </w:tr>
      <w:tr w:rsidR="002204A6" w:rsidRPr="00C56847" w14:paraId="5346D55A" w14:textId="77777777" w:rsidTr="000C317B">
        <w:trPr>
          <w:trHeight w:val="215"/>
          <w:jc w:val="center"/>
        </w:trPr>
        <w:tc>
          <w:tcPr>
            <w:tcW w:w="225" w:type="pct"/>
            <w:shd w:val="clear" w:color="auto" w:fill="auto"/>
            <w:vAlign w:val="center"/>
            <w:hideMark/>
          </w:tcPr>
          <w:p w14:paraId="4CCC840D"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4</w:t>
            </w:r>
          </w:p>
        </w:tc>
        <w:tc>
          <w:tcPr>
            <w:tcW w:w="1063" w:type="pct"/>
            <w:shd w:val="clear" w:color="auto" w:fill="auto"/>
            <w:vAlign w:val="center"/>
            <w:hideMark/>
          </w:tcPr>
          <w:p w14:paraId="5CF2BB64"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 xml:space="preserve">Полезный отпуск из сети </w:t>
            </w:r>
          </w:p>
        </w:tc>
        <w:tc>
          <w:tcPr>
            <w:tcW w:w="399" w:type="pct"/>
            <w:shd w:val="clear" w:color="auto" w:fill="auto"/>
            <w:vAlign w:val="center"/>
            <w:hideMark/>
          </w:tcPr>
          <w:p w14:paraId="670BCEE8"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млн. кВт*ч</w:t>
            </w:r>
          </w:p>
        </w:tc>
        <w:tc>
          <w:tcPr>
            <w:tcW w:w="307" w:type="pct"/>
            <w:shd w:val="clear" w:color="auto" w:fill="auto"/>
            <w:vAlign w:val="bottom"/>
            <w:hideMark/>
          </w:tcPr>
          <w:p w14:paraId="4B0D837B"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bottom"/>
            <w:hideMark/>
          </w:tcPr>
          <w:p w14:paraId="6079E06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10 946,24</w:t>
            </w:r>
          </w:p>
        </w:tc>
        <w:tc>
          <w:tcPr>
            <w:tcW w:w="264" w:type="pct"/>
            <w:shd w:val="clear" w:color="auto" w:fill="auto"/>
            <w:vAlign w:val="bottom"/>
            <w:hideMark/>
          </w:tcPr>
          <w:p w14:paraId="3EA367CD"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439,05</w:t>
            </w:r>
          </w:p>
        </w:tc>
        <w:tc>
          <w:tcPr>
            <w:tcW w:w="307" w:type="pct"/>
            <w:shd w:val="clear" w:color="auto" w:fill="auto"/>
            <w:vAlign w:val="bottom"/>
            <w:hideMark/>
          </w:tcPr>
          <w:p w14:paraId="1DD1F1C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1 171,39</w:t>
            </w:r>
          </w:p>
        </w:tc>
        <w:tc>
          <w:tcPr>
            <w:tcW w:w="265" w:type="pct"/>
            <w:gridSpan w:val="2"/>
            <w:shd w:val="clear" w:color="auto" w:fill="auto"/>
            <w:vAlign w:val="bottom"/>
            <w:hideMark/>
          </w:tcPr>
          <w:p w14:paraId="1A350BA7"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722,13</w:t>
            </w:r>
          </w:p>
        </w:tc>
        <w:tc>
          <w:tcPr>
            <w:tcW w:w="304" w:type="pct"/>
            <w:shd w:val="clear" w:color="auto" w:fill="auto"/>
            <w:vAlign w:val="bottom"/>
            <w:hideMark/>
          </w:tcPr>
          <w:p w14:paraId="000CCD87"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bottom"/>
            <w:hideMark/>
          </w:tcPr>
          <w:p w14:paraId="06356EF1"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6 648,59</w:t>
            </w:r>
          </w:p>
        </w:tc>
        <w:tc>
          <w:tcPr>
            <w:tcW w:w="264" w:type="pct"/>
            <w:shd w:val="clear" w:color="auto" w:fill="auto"/>
            <w:vAlign w:val="bottom"/>
            <w:hideMark/>
          </w:tcPr>
          <w:p w14:paraId="4AEDBE3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529,10</w:t>
            </w:r>
          </w:p>
        </w:tc>
        <w:tc>
          <w:tcPr>
            <w:tcW w:w="307" w:type="pct"/>
            <w:shd w:val="clear" w:color="auto" w:fill="auto"/>
            <w:vAlign w:val="bottom"/>
            <w:hideMark/>
          </w:tcPr>
          <w:p w14:paraId="1DA60622"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1 145,71</w:t>
            </w:r>
          </w:p>
        </w:tc>
        <w:tc>
          <w:tcPr>
            <w:tcW w:w="265" w:type="pct"/>
            <w:shd w:val="clear" w:color="auto" w:fill="auto"/>
            <w:vAlign w:val="bottom"/>
            <w:hideMark/>
          </w:tcPr>
          <w:p w14:paraId="05460DB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750,80</w:t>
            </w:r>
          </w:p>
        </w:tc>
        <w:tc>
          <w:tcPr>
            <w:tcW w:w="352" w:type="pct"/>
            <w:gridSpan w:val="2"/>
            <w:shd w:val="clear" w:color="auto" w:fill="auto"/>
            <w:vAlign w:val="bottom"/>
            <w:hideMark/>
          </w:tcPr>
          <w:p w14:paraId="6B87C96A" w14:textId="77777777" w:rsidR="002204A6" w:rsidRPr="00C56847" w:rsidRDefault="002204A6" w:rsidP="00C56847">
            <w:pPr>
              <w:spacing w:before="20" w:after="20"/>
              <w:jc w:val="center"/>
              <w:rPr>
                <w:rFonts w:ascii="Myriad Pro" w:hAnsi="Myriad Pro"/>
                <w:sz w:val="18"/>
                <w:szCs w:val="18"/>
              </w:rPr>
            </w:pPr>
          </w:p>
        </w:tc>
      </w:tr>
      <w:tr w:rsidR="002204A6" w:rsidRPr="00C56847" w14:paraId="119E60D6" w14:textId="77777777" w:rsidTr="000C317B">
        <w:trPr>
          <w:trHeight w:val="199"/>
          <w:jc w:val="center"/>
        </w:trPr>
        <w:tc>
          <w:tcPr>
            <w:tcW w:w="225" w:type="pct"/>
            <w:shd w:val="clear" w:color="auto" w:fill="auto"/>
            <w:vAlign w:val="center"/>
            <w:hideMark/>
          </w:tcPr>
          <w:p w14:paraId="5F73C29F"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4.1</w:t>
            </w:r>
          </w:p>
        </w:tc>
        <w:tc>
          <w:tcPr>
            <w:tcW w:w="1063" w:type="pct"/>
            <w:shd w:val="clear" w:color="auto" w:fill="auto"/>
            <w:vAlign w:val="center"/>
            <w:hideMark/>
          </w:tcPr>
          <w:p w14:paraId="76FE414C"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 xml:space="preserve">в т.ч. собственным потребителям ЭСО </w:t>
            </w:r>
          </w:p>
        </w:tc>
        <w:tc>
          <w:tcPr>
            <w:tcW w:w="399" w:type="pct"/>
            <w:shd w:val="clear" w:color="auto" w:fill="auto"/>
            <w:vAlign w:val="center"/>
            <w:hideMark/>
          </w:tcPr>
          <w:p w14:paraId="131C0443" w14:textId="77777777" w:rsidR="002204A6" w:rsidRPr="00C56847" w:rsidRDefault="002204A6" w:rsidP="00C56847">
            <w:pPr>
              <w:spacing w:before="20" w:after="20"/>
              <w:rPr>
                <w:rFonts w:ascii="Myriad Pro" w:hAnsi="Myriad Pro"/>
                <w:b/>
                <w:bCs/>
                <w:iCs/>
                <w:sz w:val="18"/>
                <w:szCs w:val="18"/>
              </w:rPr>
            </w:pPr>
            <w:r w:rsidRPr="00C56847">
              <w:rPr>
                <w:rFonts w:ascii="Myriad Pro" w:hAnsi="Myriad Pro"/>
                <w:b/>
                <w:bCs/>
                <w:iCs/>
                <w:sz w:val="18"/>
                <w:szCs w:val="18"/>
              </w:rPr>
              <w:t>млн. кВт*ч</w:t>
            </w:r>
          </w:p>
        </w:tc>
        <w:tc>
          <w:tcPr>
            <w:tcW w:w="307" w:type="pct"/>
            <w:shd w:val="clear" w:color="auto" w:fill="auto"/>
            <w:vAlign w:val="bottom"/>
            <w:hideMark/>
          </w:tcPr>
          <w:p w14:paraId="34DC375C"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11 112,66</w:t>
            </w:r>
          </w:p>
        </w:tc>
        <w:tc>
          <w:tcPr>
            <w:tcW w:w="370" w:type="pct"/>
            <w:shd w:val="clear" w:color="auto" w:fill="auto"/>
            <w:vAlign w:val="bottom"/>
            <w:hideMark/>
          </w:tcPr>
          <w:p w14:paraId="7F44A70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9 927,48</w:t>
            </w:r>
          </w:p>
        </w:tc>
        <w:tc>
          <w:tcPr>
            <w:tcW w:w="264" w:type="pct"/>
            <w:shd w:val="clear" w:color="auto" w:fill="auto"/>
            <w:vAlign w:val="bottom"/>
            <w:hideMark/>
          </w:tcPr>
          <w:p w14:paraId="07C892E2"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114,74</w:t>
            </w:r>
          </w:p>
        </w:tc>
        <w:tc>
          <w:tcPr>
            <w:tcW w:w="307" w:type="pct"/>
            <w:shd w:val="clear" w:color="auto" w:fill="auto"/>
            <w:vAlign w:val="bottom"/>
            <w:hideMark/>
          </w:tcPr>
          <w:p w14:paraId="34B7ABC3"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348,31</w:t>
            </w:r>
          </w:p>
        </w:tc>
        <w:tc>
          <w:tcPr>
            <w:tcW w:w="265" w:type="pct"/>
            <w:gridSpan w:val="2"/>
            <w:shd w:val="clear" w:color="auto" w:fill="auto"/>
            <w:vAlign w:val="bottom"/>
            <w:hideMark/>
          </w:tcPr>
          <w:p w14:paraId="05453282"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722,13</w:t>
            </w:r>
          </w:p>
        </w:tc>
        <w:tc>
          <w:tcPr>
            <w:tcW w:w="304" w:type="pct"/>
            <w:shd w:val="clear" w:color="auto" w:fill="auto"/>
            <w:vAlign w:val="bottom"/>
            <w:hideMark/>
          </w:tcPr>
          <w:p w14:paraId="4AAF5076"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6 869,94</w:t>
            </w:r>
          </w:p>
        </w:tc>
        <w:tc>
          <w:tcPr>
            <w:tcW w:w="307" w:type="pct"/>
            <w:shd w:val="clear" w:color="auto" w:fill="auto"/>
            <w:vAlign w:val="bottom"/>
            <w:hideMark/>
          </w:tcPr>
          <w:p w14:paraId="42AE914A"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5 716,52</w:t>
            </w:r>
          </w:p>
        </w:tc>
        <w:tc>
          <w:tcPr>
            <w:tcW w:w="264" w:type="pct"/>
            <w:shd w:val="clear" w:color="auto" w:fill="auto"/>
            <w:vAlign w:val="bottom"/>
            <w:hideMark/>
          </w:tcPr>
          <w:p w14:paraId="3E08963B"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98,33</w:t>
            </w:r>
          </w:p>
        </w:tc>
        <w:tc>
          <w:tcPr>
            <w:tcW w:w="307" w:type="pct"/>
            <w:shd w:val="clear" w:color="auto" w:fill="auto"/>
            <w:vAlign w:val="bottom"/>
            <w:hideMark/>
          </w:tcPr>
          <w:p w14:paraId="6A7820CF"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304,30</w:t>
            </w:r>
          </w:p>
        </w:tc>
        <w:tc>
          <w:tcPr>
            <w:tcW w:w="265" w:type="pct"/>
            <w:shd w:val="clear" w:color="auto" w:fill="auto"/>
            <w:vAlign w:val="bottom"/>
            <w:hideMark/>
          </w:tcPr>
          <w:p w14:paraId="1D8F9B1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750,80</w:t>
            </w:r>
          </w:p>
        </w:tc>
        <w:tc>
          <w:tcPr>
            <w:tcW w:w="352" w:type="pct"/>
            <w:gridSpan w:val="2"/>
            <w:shd w:val="clear" w:color="auto" w:fill="auto"/>
            <w:vAlign w:val="bottom"/>
            <w:hideMark/>
          </w:tcPr>
          <w:p w14:paraId="293C83F0" w14:textId="77777777" w:rsidR="002204A6" w:rsidRPr="00C56847" w:rsidRDefault="002204A6" w:rsidP="00C56847">
            <w:pPr>
              <w:spacing w:before="20" w:after="20"/>
              <w:jc w:val="center"/>
              <w:rPr>
                <w:rFonts w:ascii="Myriad Pro" w:hAnsi="Myriad Pro"/>
                <w:sz w:val="18"/>
                <w:szCs w:val="18"/>
              </w:rPr>
            </w:pPr>
            <w:r w:rsidRPr="00C56847">
              <w:rPr>
                <w:rFonts w:ascii="Myriad Pro" w:hAnsi="Myriad Pro"/>
                <w:sz w:val="18"/>
                <w:szCs w:val="18"/>
              </w:rPr>
              <w:t>11 112,66</w:t>
            </w:r>
          </w:p>
        </w:tc>
      </w:tr>
      <w:tr w:rsidR="002204A6" w:rsidRPr="00C56847" w14:paraId="3320A18A" w14:textId="77777777" w:rsidTr="000C317B">
        <w:trPr>
          <w:trHeight w:val="215"/>
          <w:jc w:val="center"/>
        </w:trPr>
        <w:tc>
          <w:tcPr>
            <w:tcW w:w="225" w:type="pct"/>
            <w:shd w:val="clear" w:color="auto" w:fill="auto"/>
            <w:vAlign w:val="center"/>
          </w:tcPr>
          <w:p w14:paraId="03F5B2A2"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03D2AFDF"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из них:</w:t>
            </w:r>
          </w:p>
        </w:tc>
        <w:tc>
          <w:tcPr>
            <w:tcW w:w="399" w:type="pct"/>
            <w:shd w:val="clear" w:color="auto" w:fill="auto"/>
            <w:vAlign w:val="center"/>
            <w:hideMark/>
          </w:tcPr>
          <w:p w14:paraId="44B1A845"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6E9149FD"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56D05077"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10ABD241"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2AADC61B"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6795C004"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76F43ADB"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1282E8DC"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432BF8CB"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08F4586B"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20F0BE17"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4EB93B31" w14:textId="77777777" w:rsidR="002204A6" w:rsidRPr="00C56847" w:rsidRDefault="002204A6" w:rsidP="00C56847">
            <w:pPr>
              <w:spacing w:before="20" w:after="20"/>
              <w:jc w:val="center"/>
              <w:rPr>
                <w:rFonts w:ascii="Myriad Pro" w:hAnsi="Myriad Pro"/>
                <w:sz w:val="18"/>
                <w:szCs w:val="18"/>
              </w:rPr>
            </w:pPr>
          </w:p>
        </w:tc>
      </w:tr>
      <w:tr w:rsidR="002204A6" w:rsidRPr="00C56847" w14:paraId="2D058405" w14:textId="77777777" w:rsidTr="000C317B">
        <w:trPr>
          <w:trHeight w:val="415"/>
          <w:jc w:val="center"/>
        </w:trPr>
        <w:tc>
          <w:tcPr>
            <w:tcW w:w="225" w:type="pct"/>
            <w:shd w:val="clear" w:color="auto" w:fill="auto"/>
          </w:tcPr>
          <w:p w14:paraId="05E203B4"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4AB4B854"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потребителям, присоединенным к центру питания</w:t>
            </w:r>
          </w:p>
        </w:tc>
        <w:tc>
          <w:tcPr>
            <w:tcW w:w="399" w:type="pct"/>
            <w:shd w:val="clear" w:color="auto" w:fill="auto"/>
            <w:vAlign w:val="center"/>
            <w:hideMark/>
          </w:tcPr>
          <w:p w14:paraId="1210413D"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14A38905"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60CC3FB5"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16B4FA1E"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37EC11F0"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7678F123"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18C7BA76"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41490653"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2984869B"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5C2CA3BA"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3791F1FC"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74FD1B19" w14:textId="77777777" w:rsidR="002204A6" w:rsidRPr="00C56847" w:rsidRDefault="002204A6" w:rsidP="00C56847">
            <w:pPr>
              <w:spacing w:before="20" w:after="20"/>
              <w:jc w:val="center"/>
              <w:rPr>
                <w:rFonts w:ascii="Myriad Pro" w:hAnsi="Myriad Pro"/>
                <w:sz w:val="18"/>
                <w:szCs w:val="18"/>
              </w:rPr>
            </w:pPr>
          </w:p>
        </w:tc>
      </w:tr>
      <w:tr w:rsidR="002204A6" w:rsidRPr="00C56847" w14:paraId="70FAF2A2" w14:textId="77777777" w:rsidTr="000C317B">
        <w:trPr>
          <w:trHeight w:val="199"/>
          <w:jc w:val="center"/>
        </w:trPr>
        <w:tc>
          <w:tcPr>
            <w:tcW w:w="225" w:type="pct"/>
            <w:shd w:val="clear" w:color="auto" w:fill="auto"/>
            <w:vAlign w:val="bottom"/>
          </w:tcPr>
          <w:p w14:paraId="47A68A0F" w14:textId="77777777" w:rsidR="002204A6" w:rsidRPr="00C56847" w:rsidRDefault="002204A6" w:rsidP="00C56847">
            <w:pPr>
              <w:spacing w:before="20" w:after="20"/>
              <w:rPr>
                <w:rFonts w:ascii="Myriad Pro" w:hAnsi="Myriad Pro"/>
                <w:bCs/>
                <w:iCs/>
                <w:sz w:val="18"/>
                <w:szCs w:val="18"/>
              </w:rPr>
            </w:pPr>
          </w:p>
        </w:tc>
        <w:tc>
          <w:tcPr>
            <w:tcW w:w="1063" w:type="pct"/>
            <w:shd w:val="clear" w:color="auto" w:fill="auto"/>
            <w:vAlign w:val="center"/>
            <w:hideMark/>
          </w:tcPr>
          <w:p w14:paraId="5B0B3DE9"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на генераторном напряжении</w:t>
            </w:r>
          </w:p>
        </w:tc>
        <w:tc>
          <w:tcPr>
            <w:tcW w:w="399" w:type="pct"/>
            <w:shd w:val="clear" w:color="auto" w:fill="auto"/>
            <w:vAlign w:val="center"/>
            <w:hideMark/>
          </w:tcPr>
          <w:p w14:paraId="5952F307"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5E423626"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2D242B25"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5F97EE06"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6293563C"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496037E1"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0B4C84CA"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118EE8E4"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32892C73"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537B0567"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318B2127"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41839BC0" w14:textId="77777777" w:rsidR="002204A6" w:rsidRPr="00C56847" w:rsidRDefault="002204A6" w:rsidP="00C56847">
            <w:pPr>
              <w:spacing w:before="20" w:after="20"/>
              <w:jc w:val="center"/>
              <w:rPr>
                <w:rFonts w:ascii="Myriad Pro" w:hAnsi="Myriad Pro"/>
                <w:sz w:val="18"/>
                <w:szCs w:val="18"/>
              </w:rPr>
            </w:pPr>
          </w:p>
        </w:tc>
      </w:tr>
      <w:tr w:rsidR="002204A6" w:rsidRPr="00C56847" w14:paraId="6DD5ABAF" w14:textId="77777777" w:rsidTr="000C317B">
        <w:trPr>
          <w:trHeight w:val="215"/>
          <w:jc w:val="center"/>
        </w:trPr>
        <w:tc>
          <w:tcPr>
            <w:tcW w:w="225" w:type="pct"/>
            <w:shd w:val="clear" w:color="auto" w:fill="auto"/>
            <w:vAlign w:val="bottom"/>
            <w:hideMark/>
          </w:tcPr>
          <w:p w14:paraId="663B218B"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4.2</w:t>
            </w:r>
          </w:p>
        </w:tc>
        <w:tc>
          <w:tcPr>
            <w:tcW w:w="1063" w:type="pct"/>
            <w:shd w:val="clear" w:color="auto" w:fill="auto"/>
            <w:vAlign w:val="center"/>
            <w:hideMark/>
          </w:tcPr>
          <w:p w14:paraId="0582B288"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потребителям оптового рынка</w:t>
            </w:r>
          </w:p>
        </w:tc>
        <w:tc>
          <w:tcPr>
            <w:tcW w:w="399" w:type="pct"/>
            <w:shd w:val="clear" w:color="auto" w:fill="auto"/>
            <w:vAlign w:val="center"/>
            <w:hideMark/>
          </w:tcPr>
          <w:p w14:paraId="0207C781"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7F7D46E6"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0415D7C0"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5502A469"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616A2ACE"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40F918CC"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2F391C88"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3D085FC1"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054E3A7F"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2526C346"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5B1E238D"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2E46D13C" w14:textId="77777777" w:rsidR="002204A6" w:rsidRPr="00C56847" w:rsidRDefault="002204A6" w:rsidP="00C56847">
            <w:pPr>
              <w:spacing w:before="20" w:after="20"/>
              <w:jc w:val="center"/>
              <w:rPr>
                <w:rFonts w:ascii="Myriad Pro" w:hAnsi="Myriad Pro"/>
                <w:sz w:val="18"/>
                <w:szCs w:val="18"/>
              </w:rPr>
            </w:pPr>
          </w:p>
        </w:tc>
      </w:tr>
      <w:tr w:rsidR="002204A6" w:rsidRPr="00C56847" w14:paraId="5F51ADA9" w14:textId="77777777" w:rsidTr="000C317B">
        <w:trPr>
          <w:trHeight w:val="199"/>
          <w:jc w:val="center"/>
        </w:trPr>
        <w:tc>
          <w:tcPr>
            <w:tcW w:w="225" w:type="pct"/>
            <w:shd w:val="clear" w:color="auto" w:fill="auto"/>
            <w:hideMark/>
          </w:tcPr>
          <w:p w14:paraId="39283DF4"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4.3</w:t>
            </w:r>
          </w:p>
        </w:tc>
        <w:tc>
          <w:tcPr>
            <w:tcW w:w="1063" w:type="pct"/>
            <w:shd w:val="clear" w:color="auto" w:fill="auto"/>
            <w:vAlign w:val="center"/>
            <w:hideMark/>
          </w:tcPr>
          <w:p w14:paraId="57DD8A56"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сальдо переток в другие организации</w:t>
            </w:r>
          </w:p>
        </w:tc>
        <w:tc>
          <w:tcPr>
            <w:tcW w:w="399" w:type="pct"/>
            <w:shd w:val="clear" w:color="auto" w:fill="auto"/>
            <w:vAlign w:val="center"/>
            <w:hideMark/>
          </w:tcPr>
          <w:p w14:paraId="6910F722" w14:textId="77777777" w:rsidR="002204A6" w:rsidRPr="00C56847" w:rsidRDefault="002204A6" w:rsidP="00C56847">
            <w:pPr>
              <w:spacing w:before="20" w:after="20"/>
              <w:rPr>
                <w:rFonts w:ascii="Myriad Pro" w:hAnsi="Myriad Pro"/>
                <w:bCs/>
                <w:iCs/>
                <w:sz w:val="18"/>
                <w:szCs w:val="18"/>
              </w:rPr>
            </w:pPr>
            <w:r w:rsidRPr="00C56847">
              <w:rPr>
                <w:rFonts w:ascii="Myriad Pro" w:hAnsi="Myriad Pro"/>
                <w:bCs/>
                <w:iCs/>
                <w:sz w:val="18"/>
                <w:szCs w:val="18"/>
              </w:rPr>
              <w:t>млн. кВт*ч</w:t>
            </w:r>
          </w:p>
        </w:tc>
        <w:tc>
          <w:tcPr>
            <w:tcW w:w="307" w:type="pct"/>
            <w:shd w:val="clear" w:color="auto" w:fill="auto"/>
            <w:vAlign w:val="center"/>
          </w:tcPr>
          <w:p w14:paraId="4AE5B0C9" w14:textId="77777777" w:rsidR="002204A6" w:rsidRPr="00C56847" w:rsidRDefault="002204A6" w:rsidP="00C56847">
            <w:pPr>
              <w:spacing w:before="20" w:after="20"/>
              <w:jc w:val="center"/>
              <w:rPr>
                <w:rFonts w:ascii="Myriad Pro" w:hAnsi="Myriad Pro"/>
                <w:sz w:val="18"/>
                <w:szCs w:val="18"/>
              </w:rPr>
            </w:pPr>
          </w:p>
        </w:tc>
        <w:tc>
          <w:tcPr>
            <w:tcW w:w="370" w:type="pct"/>
            <w:shd w:val="clear" w:color="auto" w:fill="auto"/>
            <w:vAlign w:val="center"/>
          </w:tcPr>
          <w:p w14:paraId="68BBFC43"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0EC9901A"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65A9EF4A" w14:textId="77777777" w:rsidR="002204A6" w:rsidRPr="00C56847" w:rsidRDefault="002204A6" w:rsidP="00C56847">
            <w:pPr>
              <w:spacing w:before="20" w:after="20"/>
              <w:jc w:val="center"/>
              <w:rPr>
                <w:rFonts w:ascii="Myriad Pro" w:hAnsi="Myriad Pro"/>
                <w:sz w:val="18"/>
                <w:szCs w:val="18"/>
              </w:rPr>
            </w:pPr>
          </w:p>
        </w:tc>
        <w:tc>
          <w:tcPr>
            <w:tcW w:w="265" w:type="pct"/>
            <w:gridSpan w:val="2"/>
            <w:shd w:val="clear" w:color="auto" w:fill="auto"/>
            <w:vAlign w:val="center"/>
          </w:tcPr>
          <w:p w14:paraId="434DCC6A" w14:textId="77777777" w:rsidR="002204A6" w:rsidRPr="00C56847" w:rsidRDefault="002204A6" w:rsidP="00C56847">
            <w:pPr>
              <w:spacing w:before="20" w:after="20"/>
              <w:jc w:val="center"/>
              <w:rPr>
                <w:rFonts w:ascii="Myriad Pro" w:hAnsi="Myriad Pro"/>
                <w:sz w:val="18"/>
                <w:szCs w:val="18"/>
              </w:rPr>
            </w:pPr>
          </w:p>
        </w:tc>
        <w:tc>
          <w:tcPr>
            <w:tcW w:w="304" w:type="pct"/>
            <w:shd w:val="clear" w:color="auto" w:fill="auto"/>
            <w:vAlign w:val="center"/>
          </w:tcPr>
          <w:p w14:paraId="1AA7D2E1"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3351C972" w14:textId="77777777" w:rsidR="002204A6" w:rsidRPr="00C56847" w:rsidRDefault="002204A6" w:rsidP="00C56847">
            <w:pPr>
              <w:spacing w:before="20" w:after="20"/>
              <w:jc w:val="center"/>
              <w:rPr>
                <w:rFonts w:ascii="Myriad Pro" w:hAnsi="Myriad Pro"/>
                <w:sz w:val="18"/>
                <w:szCs w:val="18"/>
              </w:rPr>
            </w:pPr>
          </w:p>
        </w:tc>
        <w:tc>
          <w:tcPr>
            <w:tcW w:w="264" w:type="pct"/>
            <w:shd w:val="clear" w:color="auto" w:fill="auto"/>
            <w:vAlign w:val="center"/>
          </w:tcPr>
          <w:p w14:paraId="63A9EDBC" w14:textId="77777777" w:rsidR="002204A6" w:rsidRPr="00C56847" w:rsidRDefault="002204A6" w:rsidP="00C56847">
            <w:pPr>
              <w:spacing w:before="20" w:after="20"/>
              <w:jc w:val="center"/>
              <w:rPr>
                <w:rFonts w:ascii="Myriad Pro" w:hAnsi="Myriad Pro"/>
                <w:sz w:val="18"/>
                <w:szCs w:val="18"/>
              </w:rPr>
            </w:pPr>
          </w:p>
        </w:tc>
        <w:tc>
          <w:tcPr>
            <w:tcW w:w="307" w:type="pct"/>
            <w:shd w:val="clear" w:color="auto" w:fill="auto"/>
            <w:vAlign w:val="center"/>
          </w:tcPr>
          <w:p w14:paraId="09121E8A" w14:textId="77777777" w:rsidR="002204A6" w:rsidRPr="00C56847" w:rsidRDefault="002204A6" w:rsidP="00C56847">
            <w:pPr>
              <w:spacing w:before="20" w:after="20"/>
              <w:jc w:val="center"/>
              <w:rPr>
                <w:rFonts w:ascii="Myriad Pro" w:hAnsi="Myriad Pro"/>
                <w:sz w:val="18"/>
                <w:szCs w:val="18"/>
              </w:rPr>
            </w:pPr>
          </w:p>
        </w:tc>
        <w:tc>
          <w:tcPr>
            <w:tcW w:w="265" w:type="pct"/>
            <w:shd w:val="clear" w:color="auto" w:fill="auto"/>
            <w:vAlign w:val="center"/>
          </w:tcPr>
          <w:p w14:paraId="172A546D" w14:textId="77777777" w:rsidR="002204A6" w:rsidRPr="00C56847" w:rsidRDefault="002204A6" w:rsidP="00C56847">
            <w:pPr>
              <w:spacing w:before="20" w:after="20"/>
              <w:jc w:val="center"/>
              <w:rPr>
                <w:rFonts w:ascii="Myriad Pro" w:hAnsi="Myriad Pro"/>
                <w:sz w:val="18"/>
                <w:szCs w:val="18"/>
              </w:rPr>
            </w:pPr>
          </w:p>
        </w:tc>
        <w:tc>
          <w:tcPr>
            <w:tcW w:w="352" w:type="pct"/>
            <w:gridSpan w:val="2"/>
            <w:shd w:val="clear" w:color="auto" w:fill="auto"/>
            <w:vAlign w:val="center"/>
          </w:tcPr>
          <w:p w14:paraId="4DF5873A" w14:textId="77777777" w:rsidR="002204A6" w:rsidRPr="00C56847" w:rsidRDefault="002204A6" w:rsidP="00C56847">
            <w:pPr>
              <w:spacing w:before="20" w:after="20"/>
              <w:jc w:val="center"/>
              <w:rPr>
                <w:rFonts w:ascii="Myriad Pro" w:hAnsi="Myriad Pro"/>
                <w:sz w:val="18"/>
                <w:szCs w:val="18"/>
              </w:rPr>
            </w:pPr>
          </w:p>
        </w:tc>
      </w:tr>
    </w:tbl>
    <w:p w14:paraId="5B801452" w14:textId="77777777" w:rsidR="002204A6" w:rsidRPr="009E5925" w:rsidRDefault="002204A6" w:rsidP="002204A6">
      <w:pPr>
        <w:rPr>
          <w:rFonts w:ascii="Myriad Pro" w:hAnsi="Myriad Pro"/>
        </w:rPr>
        <w:sectPr w:rsidR="002204A6" w:rsidRPr="009E5925" w:rsidSect="000C317B">
          <w:pgSz w:w="16838" w:h="11906" w:orient="landscape"/>
          <w:pgMar w:top="1701" w:right="851" w:bottom="851" w:left="851" w:header="1247" w:footer="709" w:gutter="0"/>
          <w:cols w:space="720"/>
          <w:docGrid w:linePitch="326"/>
        </w:sectPr>
      </w:pPr>
    </w:p>
    <w:p w14:paraId="5B986527" w14:textId="7099D750" w:rsidR="002204A6" w:rsidRPr="009E5925" w:rsidRDefault="002204A6" w:rsidP="00043FD8">
      <w:pPr>
        <w:spacing w:line="360" w:lineRule="auto"/>
        <w:jc w:val="center"/>
        <w:rPr>
          <w:rFonts w:ascii="Myriad Pro" w:hAnsi="Myriad Pro"/>
          <w:sz w:val="26"/>
          <w:szCs w:val="26"/>
        </w:rPr>
      </w:pPr>
      <w:r w:rsidRPr="009E5925">
        <w:rPr>
          <w:rFonts w:ascii="Myriad Pro" w:hAnsi="Myriad Pro"/>
          <w:b/>
          <w:sz w:val="26"/>
          <w:szCs w:val="26"/>
        </w:rPr>
        <w:lastRenderedPageBreak/>
        <w:t xml:space="preserve">Электрическая мощность по диапазонам напряжения 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p>
    <w:p w14:paraId="006D816F" w14:textId="77777777" w:rsidR="002204A6" w:rsidRPr="009E5925" w:rsidRDefault="002204A6" w:rsidP="00043FD8">
      <w:pPr>
        <w:spacing w:line="360" w:lineRule="auto"/>
        <w:jc w:val="center"/>
        <w:rPr>
          <w:rFonts w:ascii="Myriad Pro" w:hAnsi="Myriad Pro"/>
          <w:b/>
          <w:sz w:val="26"/>
          <w:szCs w:val="26"/>
        </w:rPr>
      </w:pPr>
      <w:r w:rsidRPr="009E5925">
        <w:rPr>
          <w:rFonts w:ascii="Myriad Pro" w:hAnsi="Myriad Pro"/>
          <w:b/>
          <w:sz w:val="26"/>
          <w:szCs w:val="26"/>
        </w:rPr>
        <w:t>за базовый период (2016 г.) и на регулируемый период (2017 год) по данным Таблицы П.1.5 на 2017 г.</w:t>
      </w:r>
    </w:p>
    <w:tbl>
      <w:tblPr>
        <w:tblStyle w:val="af9"/>
        <w:tblW w:w="5283" w:type="pct"/>
        <w:jc w:val="center"/>
        <w:tblLook w:val="04A0" w:firstRow="1" w:lastRow="0" w:firstColumn="1" w:lastColumn="0" w:noHBand="0" w:noVBand="1"/>
      </w:tblPr>
      <w:tblGrid>
        <w:gridCol w:w="694"/>
        <w:gridCol w:w="3473"/>
        <w:gridCol w:w="1008"/>
        <w:gridCol w:w="7"/>
        <w:gridCol w:w="930"/>
        <w:gridCol w:w="1009"/>
        <w:gridCol w:w="862"/>
        <w:gridCol w:w="904"/>
        <w:gridCol w:w="1160"/>
        <w:gridCol w:w="914"/>
        <w:gridCol w:w="910"/>
        <w:gridCol w:w="1003"/>
        <w:gridCol w:w="1003"/>
        <w:gridCol w:w="977"/>
        <w:gridCol w:w="1128"/>
      </w:tblGrid>
      <w:tr w:rsidR="00A81EB9" w:rsidRPr="00C56847" w14:paraId="755D0646" w14:textId="77777777" w:rsidTr="000C317B">
        <w:trPr>
          <w:trHeight w:val="433"/>
          <w:tblHeader/>
          <w:jc w:val="center"/>
        </w:trPr>
        <w:tc>
          <w:tcPr>
            <w:tcW w:w="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B20E5" w14:textId="44648F02" w:rsidR="002204A6" w:rsidRPr="00C56847" w:rsidRDefault="00DC5FAB" w:rsidP="00C56847">
            <w:pPr>
              <w:spacing w:before="40" w:after="40"/>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2204A6" w:rsidRPr="00C56847">
              <w:rPr>
                <w:rFonts w:ascii="Myriad Pro" w:hAnsi="Myriad Pro"/>
                <w:b/>
                <w:color w:val="FFFFFF" w:themeColor="background1"/>
                <w:sz w:val="18"/>
                <w:szCs w:val="18"/>
              </w:rPr>
              <w:t>п/п</w:t>
            </w:r>
          </w:p>
        </w:tc>
        <w:tc>
          <w:tcPr>
            <w:tcW w:w="10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9B30E"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Наименование показателя</w:t>
            </w:r>
          </w:p>
        </w:tc>
        <w:tc>
          <w:tcPr>
            <w:tcW w:w="3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6F876"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Ед. изм.</w:t>
            </w:r>
          </w:p>
        </w:tc>
        <w:tc>
          <w:tcPr>
            <w:tcW w:w="294"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68F53"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24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52F6E"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9655A"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2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21818"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327DC"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Разница (Всего)</w:t>
            </w:r>
          </w:p>
        </w:tc>
      </w:tr>
      <w:tr w:rsidR="00A81EB9" w:rsidRPr="00C56847" w14:paraId="19582B62" w14:textId="77777777" w:rsidTr="000C317B">
        <w:trPr>
          <w:trHeight w:val="242"/>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6A617" w14:textId="77777777" w:rsidR="002204A6" w:rsidRPr="00C56847" w:rsidRDefault="002204A6" w:rsidP="00C56847">
            <w:pPr>
              <w:spacing w:before="40" w:after="40"/>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E812B" w14:textId="77777777" w:rsidR="002204A6" w:rsidRPr="00C56847" w:rsidRDefault="002204A6" w:rsidP="00C56847">
            <w:pPr>
              <w:spacing w:before="40" w:after="40"/>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E2D07" w14:textId="77777777" w:rsidR="002204A6" w:rsidRPr="00C56847" w:rsidRDefault="002204A6" w:rsidP="00C56847">
            <w:pPr>
              <w:spacing w:before="40" w:after="40"/>
              <w:jc w:val="center"/>
              <w:rPr>
                <w:rFonts w:ascii="Myriad Pro" w:hAnsi="Myriad Pro"/>
                <w:b/>
                <w:color w:val="FFFFFF" w:themeColor="background1"/>
                <w:sz w:val="18"/>
                <w:szCs w:val="18"/>
              </w:rPr>
            </w:pPr>
          </w:p>
        </w:tc>
        <w:tc>
          <w:tcPr>
            <w:tcW w:w="0" w:type="auto"/>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260A6" w14:textId="77777777" w:rsidR="002204A6" w:rsidRPr="00C56847" w:rsidRDefault="002204A6" w:rsidP="00C56847">
            <w:pPr>
              <w:spacing w:before="40" w:after="40"/>
              <w:jc w:val="center"/>
              <w:rPr>
                <w:rFonts w:ascii="Myriad Pro" w:hAnsi="Myriad Pro"/>
                <w:b/>
                <w:color w:val="FFFFFF" w:themeColor="background1"/>
                <w:sz w:val="18"/>
                <w:szCs w:val="18"/>
              </w:rPr>
            </w:pP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2AADB"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15245"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E228B"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0038A"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4A531" w14:textId="77777777" w:rsidR="002204A6" w:rsidRPr="00C56847" w:rsidRDefault="002204A6" w:rsidP="00C56847">
            <w:pPr>
              <w:spacing w:before="40" w:after="40"/>
              <w:jc w:val="center"/>
              <w:rPr>
                <w:rFonts w:ascii="Myriad Pro" w:hAnsi="Myriad Pro"/>
                <w:b/>
                <w:color w:val="FFFFFF" w:themeColor="background1"/>
                <w:sz w:val="18"/>
                <w:szCs w:val="18"/>
              </w:rPr>
            </w:pP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21D65"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E884E"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FDF4B"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61A9C"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7AEC3"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п.9-п.4</w:t>
            </w:r>
          </w:p>
        </w:tc>
      </w:tr>
      <w:tr w:rsidR="00A81EB9" w:rsidRPr="00C56847" w14:paraId="010E451C" w14:textId="77777777" w:rsidTr="000C317B">
        <w:trPr>
          <w:trHeight w:val="208"/>
          <w:tblHeader/>
          <w:jc w:val="center"/>
        </w:trPr>
        <w:tc>
          <w:tcPr>
            <w:tcW w:w="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51F72"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w:t>
            </w:r>
          </w:p>
        </w:tc>
        <w:tc>
          <w:tcPr>
            <w:tcW w:w="10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4583F"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2</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A17B7"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3</w:t>
            </w:r>
          </w:p>
        </w:tc>
        <w:tc>
          <w:tcPr>
            <w:tcW w:w="29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CB579"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4</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AD5AD"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5</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404EB"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6</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D989E"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7</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4B8CB"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8</w:t>
            </w:r>
          </w:p>
        </w:tc>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223F5"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9</w:t>
            </w: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A2A2C"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10</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0AE5C"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DA0C3"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D5286"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13</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3C376" w14:textId="77777777" w:rsidR="002204A6" w:rsidRPr="00C56847" w:rsidRDefault="002204A6" w:rsidP="00C56847">
            <w:pPr>
              <w:spacing w:before="40" w:after="4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14</w:t>
            </w:r>
          </w:p>
        </w:tc>
      </w:tr>
      <w:tr w:rsidR="002204A6" w:rsidRPr="00C56847" w14:paraId="2164A1F0" w14:textId="77777777" w:rsidTr="000C317B">
        <w:trPr>
          <w:trHeight w:val="225"/>
          <w:jc w:val="center"/>
        </w:trPr>
        <w:tc>
          <w:tcPr>
            <w:tcW w:w="1597" w:type="pct"/>
            <w:gridSpan w:val="4"/>
            <w:tcBorders>
              <w:top w:val="single" w:sz="4" w:space="0" w:color="FFFFFF" w:themeColor="background1"/>
            </w:tcBorders>
            <w:shd w:val="clear" w:color="auto" w:fill="auto"/>
            <w:vAlign w:val="center"/>
            <w:hideMark/>
          </w:tcPr>
          <w:p w14:paraId="1B7E0257" w14:textId="77777777" w:rsidR="002204A6" w:rsidRPr="00C56847" w:rsidRDefault="002204A6" w:rsidP="00C56847">
            <w:pPr>
              <w:spacing w:before="40" w:after="40"/>
              <w:rPr>
                <w:rFonts w:ascii="Myriad Pro" w:hAnsi="Myriad Pro"/>
                <w:b/>
                <w:bCs/>
                <w:iCs/>
                <w:sz w:val="18"/>
                <w:szCs w:val="18"/>
              </w:rPr>
            </w:pPr>
            <w:r w:rsidRPr="00C56847">
              <w:rPr>
                <w:rFonts w:ascii="Myriad Pro" w:hAnsi="Myriad Pro"/>
                <w:b/>
                <w:bCs/>
                <w:iCs/>
                <w:sz w:val="18"/>
                <w:szCs w:val="18"/>
              </w:rPr>
              <w:t>Период</w:t>
            </w:r>
          </w:p>
        </w:tc>
        <w:tc>
          <w:tcPr>
            <w:tcW w:w="1532" w:type="pct"/>
            <w:gridSpan w:val="5"/>
            <w:tcBorders>
              <w:top w:val="single" w:sz="4" w:space="0" w:color="FFFFFF" w:themeColor="background1"/>
            </w:tcBorders>
            <w:shd w:val="clear" w:color="auto" w:fill="auto"/>
            <w:vAlign w:val="center"/>
            <w:hideMark/>
          </w:tcPr>
          <w:p w14:paraId="4C2C7BCD" w14:textId="77777777" w:rsidR="002204A6" w:rsidRPr="00C56847" w:rsidRDefault="002204A6" w:rsidP="00C56847">
            <w:pPr>
              <w:spacing w:before="40" w:after="40"/>
              <w:rPr>
                <w:rFonts w:ascii="Myriad Pro" w:hAnsi="Myriad Pro"/>
                <w:b/>
                <w:bCs/>
                <w:iCs/>
                <w:sz w:val="18"/>
                <w:szCs w:val="18"/>
              </w:rPr>
            </w:pPr>
            <w:r w:rsidRPr="00C56847">
              <w:rPr>
                <w:rFonts w:ascii="Myriad Pro" w:hAnsi="Myriad Pro"/>
                <w:b/>
                <w:bCs/>
                <w:iCs/>
                <w:sz w:val="18"/>
                <w:szCs w:val="18"/>
              </w:rPr>
              <w:t>2016 год (базовый год)</w:t>
            </w:r>
          </w:p>
        </w:tc>
        <w:tc>
          <w:tcPr>
            <w:tcW w:w="1515" w:type="pct"/>
            <w:gridSpan w:val="5"/>
            <w:tcBorders>
              <w:top w:val="single" w:sz="4" w:space="0" w:color="FFFFFF" w:themeColor="background1"/>
            </w:tcBorders>
            <w:shd w:val="clear" w:color="auto" w:fill="auto"/>
            <w:vAlign w:val="center"/>
            <w:hideMark/>
          </w:tcPr>
          <w:p w14:paraId="619655A7" w14:textId="77777777" w:rsidR="002204A6" w:rsidRPr="00C56847" w:rsidRDefault="002204A6" w:rsidP="00C56847">
            <w:pPr>
              <w:spacing w:before="40" w:after="40"/>
              <w:rPr>
                <w:rFonts w:ascii="Myriad Pro" w:hAnsi="Myriad Pro"/>
                <w:b/>
                <w:sz w:val="18"/>
                <w:szCs w:val="18"/>
              </w:rPr>
            </w:pPr>
            <w:r w:rsidRPr="00C56847">
              <w:rPr>
                <w:rFonts w:ascii="Myriad Pro" w:hAnsi="Myriad Pro"/>
                <w:b/>
                <w:bCs/>
                <w:iCs/>
                <w:sz w:val="18"/>
                <w:szCs w:val="18"/>
              </w:rPr>
              <w:t>2017 год (период регулирования)</w:t>
            </w:r>
          </w:p>
        </w:tc>
        <w:tc>
          <w:tcPr>
            <w:tcW w:w="356" w:type="pct"/>
            <w:tcBorders>
              <w:top w:val="single" w:sz="4" w:space="0" w:color="FFFFFF" w:themeColor="background1"/>
            </w:tcBorders>
            <w:shd w:val="clear" w:color="auto" w:fill="auto"/>
          </w:tcPr>
          <w:p w14:paraId="5F60D8A9" w14:textId="77777777" w:rsidR="002204A6" w:rsidRPr="00C56847" w:rsidRDefault="002204A6" w:rsidP="00C56847">
            <w:pPr>
              <w:spacing w:before="40" w:after="40"/>
              <w:rPr>
                <w:rFonts w:ascii="Myriad Pro" w:hAnsi="Myriad Pro"/>
                <w:b/>
                <w:bCs/>
                <w:iCs/>
                <w:sz w:val="18"/>
                <w:szCs w:val="18"/>
              </w:rPr>
            </w:pPr>
          </w:p>
        </w:tc>
      </w:tr>
      <w:tr w:rsidR="002204A6" w:rsidRPr="00C56847" w14:paraId="52A6063E" w14:textId="77777777" w:rsidTr="000C317B">
        <w:trPr>
          <w:trHeight w:val="208"/>
          <w:jc w:val="center"/>
        </w:trPr>
        <w:tc>
          <w:tcPr>
            <w:tcW w:w="189" w:type="pct"/>
            <w:shd w:val="clear" w:color="auto" w:fill="auto"/>
            <w:vAlign w:val="center"/>
            <w:hideMark/>
          </w:tcPr>
          <w:p w14:paraId="2CA54629"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1</w:t>
            </w:r>
          </w:p>
        </w:tc>
        <w:tc>
          <w:tcPr>
            <w:tcW w:w="1089" w:type="pct"/>
            <w:shd w:val="clear" w:color="auto" w:fill="auto"/>
            <w:vAlign w:val="center"/>
            <w:hideMark/>
          </w:tcPr>
          <w:p w14:paraId="5B8161CB"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Поступление мощности в сеть, всего</w:t>
            </w:r>
          </w:p>
        </w:tc>
        <w:tc>
          <w:tcPr>
            <w:tcW w:w="318" w:type="pct"/>
            <w:shd w:val="clear" w:color="auto" w:fill="auto"/>
            <w:vAlign w:val="center"/>
            <w:hideMark/>
          </w:tcPr>
          <w:p w14:paraId="0D918CDB"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23D5547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1 390,87</w:t>
            </w:r>
          </w:p>
        </w:tc>
        <w:tc>
          <w:tcPr>
            <w:tcW w:w="318" w:type="pct"/>
            <w:shd w:val="clear" w:color="auto" w:fill="auto"/>
            <w:vAlign w:val="bottom"/>
            <w:hideMark/>
          </w:tcPr>
          <w:p w14:paraId="4A157DA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1 336,24</w:t>
            </w:r>
          </w:p>
        </w:tc>
        <w:tc>
          <w:tcPr>
            <w:tcW w:w="272" w:type="pct"/>
            <w:shd w:val="clear" w:color="auto" w:fill="auto"/>
            <w:vAlign w:val="bottom"/>
            <w:hideMark/>
          </w:tcPr>
          <w:p w14:paraId="3582E44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71,13</w:t>
            </w:r>
          </w:p>
        </w:tc>
        <w:tc>
          <w:tcPr>
            <w:tcW w:w="285" w:type="pct"/>
            <w:shd w:val="clear" w:color="auto" w:fill="auto"/>
            <w:vAlign w:val="bottom"/>
            <w:hideMark/>
          </w:tcPr>
          <w:p w14:paraId="797D86B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201,34</w:t>
            </w:r>
          </w:p>
        </w:tc>
        <w:tc>
          <w:tcPr>
            <w:tcW w:w="365" w:type="pct"/>
            <w:shd w:val="clear" w:color="auto" w:fill="auto"/>
            <w:vAlign w:val="bottom"/>
            <w:hideMark/>
          </w:tcPr>
          <w:p w14:paraId="5FA5D00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135,86</w:t>
            </w:r>
          </w:p>
        </w:tc>
        <w:tc>
          <w:tcPr>
            <w:tcW w:w="288" w:type="pct"/>
            <w:shd w:val="clear" w:color="auto" w:fill="auto"/>
            <w:vAlign w:val="bottom"/>
            <w:hideMark/>
          </w:tcPr>
          <w:p w14:paraId="772B7E2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885,38</w:t>
            </w:r>
          </w:p>
        </w:tc>
        <w:tc>
          <w:tcPr>
            <w:tcW w:w="287" w:type="pct"/>
            <w:shd w:val="clear" w:color="auto" w:fill="auto"/>
            <w:vAlign w:val="bottom"/>
            <w:hideMark/>
          </w:tcPr>
          <w:p w14:paraId="5A92980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831,98</w:t>
            </w:r>
          </w:p>
        </w:tc>
        <w:tc>
          <w:tcPr>
            <w:tcW w:w="316" w:type="pct"/>
            <w:shd w:val="clear" w:color="auto" w:fill="auto"/>
            <w:vAlign w:val="bottom"/>
            <w:hideMark/>
          </w:tcPr>
          <w:p w14:paraId="44DFD91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47,95</w:t>
            </w:r>
          </w:p>
        </w:tc>
        <w:tc>
          <w:tcPr>
            <w:tcW w:w="316" w:type="pct"/>
            <w:shd w:val="clear" w:color="auto" w:fill="auto"/>
            <w:vAlign w:val="bottom"/>
            <w:hideMark/>
          </w:tcPr>
          <w:p w14:paraId="5A98A4F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189,77</w:t>
            </w:r>
          </w:p>
        </w:tc>
        <w:tc>
          <w:tcPr>
            <w:tcW w:w="308" w:type="pct"/>
            <w:shd w:val="clear" w:color="auto" w:fill="auto"/>
            <w:vAlign w:val="bottom"/>
            <w:hideMark/>
          </w:tcPr>
          <w:p w14:paraId="2CFE895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138,31</w:t>
            </w:r>
          </w:p>
        </w:tc>
        <w:tc>
          <w:tcPr>
            <w:tcW w:w="356" w:type="pct"/>
            <w:shd w:val="clear" w:color="auto" w:fill="auto"/>
            <w:vAlign w:val="bottom"/>
            <w:hideMark/>
          </w:tcPr>
          <w:p w14:paraId="3BE81CC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1 390,87</w:t>
            </w:r>
          </w:p>
        </w:tc>
      </w:tr>
      <w:tr w:rsidR="002204A6" w:rsidRPr="00C56847" w14:paraId="7082F3FB" w14:textId="77777777" w:rsidTr="000C317B">
        <w:trPr>
          <w:trHeight w:val="225"/>
          <w:jc w:val="center"/>
        </w:trPr>
        <w:tc>
          <w:tcPr>
            <w:tcW w:w="189" w:type="pct"/>
            <w:shd w:val="clear" w:color="auto" w:fill="auto"/>
            <w:vAlign w:val="center"/>
            <w:hideMark/>
          </w:tcPr>
          <w:p w14:paraId="464A5895"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1.1</w:t>
            </w:r>
          </w:p>
        </w:tc>
        <w:tc>
          <w:tcPr>
            <w:tcW w:w="1089" w:type="pct"/>
            <w:shd w:val="clear" w:color="auto" w:fill="auto"/>
            <w:vAlign w:val="center"/>
            <w:hideMark/>
          </w:tcPr>
          <w:p w14:paraId="2D3520B9"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из смежной сети, всего</w:t>
            </w:r>
          </w:p>
        </w:tc>
        <w:tc>
          <w:tcPr>
            <w:tcW w:w="318" w:type="pct"/>
            <w:shd w:val="clear" w:color="auto" w:fill="auto"/>
            <w:vAlign w:val="center"/>
            <w:hideMark/>
          </w:tcPr>
          <w:p w14:paraId="6A3535D1"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165E804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353,70</w:t>
            </w:r>
          </w:p>
        </w:tc>
        <w:tc>
          <w:tcPr>
            <w:tcW w:w="318" w:type="pct"/>
            <w:shd w:val="clear" w:color="auto" w:fill="auto"/>
            <w:vAlign w:val="bottom"/>
            <w:hideMark/>
          </w:tcPr>
          <w:p w14:paraId="426ACB4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16043257"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40,69</w:t>
            </w:r>
          </w:p>
        </w:tc>
        <w:tc>
          <w:tcPr>
            <w:tcW w:w="285" w:type="pct"/>
            <w:shd w:val="clear" w:color="auto" w:fill="auto"/>
            <w:vAlign w:val="bottom"/>
            <w:hideMark/>
          </w:tcPr>
          <w:p w14:paraId="3A0BF02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177,24</w:t>
            </w:r>
          </w:p>
        </w:tc>
        <w:tc>
          <w:tcPr>
            <w:tcW w:w="365" w:type="pct"/>
            <w:shd w:val="clear" w:color="auto" w:fill="auto"/>
            <w:vAlign w:val="bottom"/>
            <w:hideMark/>
          </w:tcPr>
          <w:p w14:paraId="7708B2A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135,76</w:t>
            </w:r>
          </w:p>
        </w:tc>
        <w:tc>
          <w:tcPr>
            <w:tcW w:w="288" w:type="pct"/>
            <w:shd w:val="clear" w:color="auto" w:fill="auto"/>
            <w:vAlign w:val="bottom"/>
            <w:hideMark/>
          </w:tcPr>
          <w:p w14:paraId="23BA8A2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322,63</w:t>
            </w:r>
          </w:p>
        </w:tc>
        <w:tc>
          <w:tcPr>
            <w:tcW w:w="287" w:type="pct"/>
            <w:shd w:val="clear" w:color="auto" w:fill="auto"/>
            <w:vAlign w:val="bottom"/>
            <w:hideMark/>
          </w:tcPr>
          <w:p w14:paraId="46520FB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5530F53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28,46</w:t>
            </w:r>
          </w:p>
        </w:tc>
        <w:tc>
          <w:tcPr>
            <w:tcW w:w="316" w:type="pct"/>
            <w:shd w:val="clear" w:color="auto" w:fill="auto"/>
            <w:vAlign w:val="bottom"/>
            <w:hideMark/>
          </w:tcPr>
          <w:p w14:paraId="523CC2E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155,92</w:t>
            </w:r>
          </w:p>
        </w:tc>
        <w:tc>
          <w:tcPr>
            <w:tcW w:w="308" w:type="pct"/>
            <w:shd w:val="clear" w:color="auto" w:fill="auto"/>
            <w:vAlign w:val="bottom"/>
            <w:hideMark/>
          </w:tcPr>
          <w:p w14:paraId="000E1C6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138,25</w:t>
            </w:r>
          </w:p>
        </w:tc>
        <w:tc>
          <w:tcPr>
            <w:tcW w:w="356" w:type="pct"/>
            <w:shd w:val="clear" w:color="auto" w:fill="auto"/>
            <w:vAlign w:val="bottom"/>
            <w:hideMark/>
          </w:tcPr>
          <w:p w14:paraId="3864079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353,70</w:t>
            </w:r>
          </w:p>
        </w:tc>
      </w:tr>
      <w:tr w:rsidR="002204A6" w:rsidRPr="00C56847" w14:paraId="6E1D46D0" w14:textId="77777777" w:rsidTr="000C317B">
        <w:trPr>
          <w:trHeight w:val="208"/>
          <w:jc w:val="center"/>
        </w:trPr>
        <w:tc>
          <w:tcPr>
            <w:tcW w:w="189" w:type="pct"/>
            <w:shd w:val="clear" w:color="auto" w:fill="auto"/>
            <w:vAlign w:val="center"/>
          </w:tcPr>
          <w:p w14:paraId="6AD6D566" w14:textId="77777777" w:rsidR="002204A6" w:rsidRPr="00C56847" w:rsidRDefault="002204A6" w:rsidP="00C56847">
            <w:pPr>
              <w:spacing w:before="40" w:after="40"/>
              <w:rPr>
                <w:rFonts w:ascii="Myriad Pro" w:hAnsi="Myriad Pro"/>
                <w:bCs/>
                <w:iCs/>
                <w:sz w:val="18"/>
                <w:szCs w:val="18"/>
              </w:rPr>
            </w:pPr>
          </w:p>
        </w:tc>
        <w:tc>
          <w:tcPr>
            <w:tcW w:w="1089" w:type="pct"/>
            <w:shd w:val="clear" w:color="auto" w:fill="auto"/>
            <w:vAlign w:val="center"/>
            <w:hideMark/>
          </w:tcPr>
          <w:p w14:paraId="4EC59594"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в том числе из сети</w:t>
            </w:r>
          </w:p>
        </w:tc>
        <w:tc>
          <w:tcPr>
            <w:tcW w:w="318" w:type="pct"/>
            <w:shd w:val="clear" w:color="auto" w:fill="auto"/>
            <w:vAlign w:val="center"/>
            <w:hideMark/>
          </w:tcPr>
          <w:p w14:paraId="0D081B6C"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center"/>
          </w:tcPr>
          <w:p w14:paraId="0B10AABF" w14:textId="77777777" w:rsidR="002204A6" w:rsidRPr="00C56847" w:rsidRDefault="002204A6" w:rsidP="00C56847">
            <w:pPr>
              <w:spacing w:before="40" w:after="40"/>
              <w:rPr>
                <w:rFonts w:ascii="Myriad Pro" w:hAnsi="Myriad Pro"/>
                <w:sz w:val="18"/>
                <w:szCs w:val="18"/>
              </w:rPr>
            </w:pPr>
          </w:p>
        </w:tc>
        <w:tc>
          <w:tcPr>
            <w:tcW w:w="318" w:type="pct"/>
            <w:shd w:val="clear" w:color="auto" w:fill="auto"/>
            <w:vAlign w:val="center"/>
          </w:tcPr>
          <w:p w14:paraId="197310D2" w14:textId="77777777" w:rsidR="002204A6" w:rsidRPr="00C56847" w:rsidRDefault="002204A6" w:rsidP="00C56847">
            <w:pPr>
              <w:spacing w:before="40" w:after="40"/>
              <w:rPr>
                <w:rFonts w:ascii="Myriad Pro" w:hAnsi="Myriad Pro"/>
                <w:sz w:val="18"/>
                <w:szCs w:val="18"/>
              </w:rPr>
            </w:pPr>
          </w:p>
        </w:tc>
        <w:tc>
          <w:tcPr>
            <w:tcW w:w="272" w:type="pct"/>
            <w:shd w:val="clear" w:color="auto" w:fill="auto"/>
            <w:vAlign w:val="center"/>
          </w:tcPr>
          <w:p w14:paraId="6E58FAF0" w14:textId="77777777" w:rsidR="002204A6" w:rsidRPr="00C56847" w:rsidRDefault="002204A6" w:rsidP="00C56847">
            <w:pPr>
              <w:spacing w:before="40" w:after="40"/>
              <w:rPr>
                <w:rFonts w:ascii="Myriad Pro" w:hAnsi="Myriad Pro"/>
                <w:sz w:val="18"/>
                <w:szCs w:val="18"/>
              </w:rPr>
            </w:pPr>
          </w:p>
        </w:tc>
        <w:tc>
          <w:tcPr>
            <w:tcW w:w="285" w:type="pct"/>
            <w:shd w:val="clear" w:color="auto" w:fill="auto"/>
            <w:vAlign w:val="center"/>
          </w:tcPr>
          <w:p w14:paraId="669FC14C" w14:textId="77777777" w:rsidR="002204A6" w:rsidRPr="00C56847" w:rsidRDefault="002204A6" w:rsidP="00C56847">
            <w:pPr>
              <w:spacing w:before="40" w:after="40"/>
              <w:rPr>
                <w:rFonts w:ascii="Myriad Pro" w:hAnsi="Myriad Pro"/>
                <w:sz w:val="18"/>
                <w:szCs w:val="18"/>
              </w:rPr>
            </w:pPr>
          </w:p>
        </w:tc>
        <w:tc>
          <w:tcPr>
            <w:tcW w:w="365" w:type="pct"/>
            <w:shd w:val="clear" w:color="auto" w:fill="auto"/>
            <w:vAlign w:val="center"/>
          </w:tcPr>
          <w:p w14:paraId="19C7610B" w14:textId="77777777" w:rsidR="002204A6" w:rsidRPr="00C56847" w:rsidRDefault="002204A6" w:rsidP="00C56847">
            <w:pPr>
              <w:spacing w:before="40" w:after="40"/>
              <w:rPr>
                <w:rFonts w:ascii="Myriad Pro" w:hAnsi="Myriad Pro"/>
                <w:sz w:val="18"/>
                <w:szCs w:val="18"/>
              </w:rPr>
            </w:pPr>
          </w:p>
        </w:tc>
        <w:tc>
          <w:tcPr>
            <w:tcW w:w="288" w:type="pct"/>
            <w:shd w:val="clear" w:color="auto" w:fill="auto"/>
            <w:vAlign w:val="center"/>
          </w:tcPr>
          <w:p w14:paraId="10E2B412" w14:textId="77777777" w:rsidR="002204A6" w:rsidRPr="00C56847" w:rsidRDefault="002204A6" w:rsidP="00C56847">
            <w:pPr>
              <w:spacing w:before="40" w:after="40"/>
              <w:rPr>
                <w:rFonts w:ascii="Myriad Pro" w:hAnsi="Myriad Pro"/>
                <w:sz w:val="18"/>
                <w:szCs w:val="18"/>
              </w:rPr>
            </w:pPr>
          </w:p>
        </w:tc>
        <w:tc>
          <w:tcPr>
            <w:tcW w:w="287" w:type="pct"/>
            <w:shd w:val="clear" w:color="auto" w:fill="auto"/>
            <w:vAlign w:val="center"/>
          </w:tcPr>
          <w:p w14:paraId="6422DE8B"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28C069B1"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78A3740E" w14:textId="77777777" w:rsidR="002204A6" w:rsidRPr="00C56847" w:rsidRDefault="002204A6" w:rsidP="00C56847">
            <w:pPr>
              <w:spacing w:before="40" w:after="40"/>
              <w:rPr>
                <w:rFonts w:ascii="Myriad Pro" w:hAnsi="Myriad Pro"/>
                <w:sz w:val="18"/>
                <w:szCs w:val="18"/>
              </w:rPr>
            </w:pPr>
          </w:p>
        </w:tc>
        <w:tc>
          <w:tcPr>
            <w:tcW w:w="308" w:type="pct"/>
            <w:shd w:val="clear" w:color="auto" w:fill="auto"/>
            <w:vAlign w:val="center"/>
          </w:tcPr>
          <w:p w14:paraId="31A8253D" w14:textId="77777777" w:rsidR="002204A6" w:rsidRPr="00C56847" w:rsidRDefault="002204A6" w:rsidP="00C56847">
            <w:pPr>
              <w:spacing w:before="40" w:after="40"/>
              <w:rPr>
                <w:rFonts w:ascii="Myriad Pro" w:hAnsi="Myriad Pro"/>
                <w:sz w:val="18"/>
                <w:szCs w:val="18"/>
              </w:rPr>
            </w:pPr>
          </w:p>
        </w:tc>
        <w:tc>
          <w:tcPr>
            <w:tcW w:w="356" w:type="pct"/>
            <w:shd w:val="clear" w:color="auto" w:fill="auto"/>
            <w:vAlign w:val="center"/>
          </w:tcPr>
          <w:p w14:paraId="1AA95B39" w14:textId="77777777" w:rsidR="002204A6" w:rsidRPr="00C56847" w:rsidRDefault="002204A6" w:rsidP="00C56847">
            <w:pPr>
              <w:spacing w:before="40" w:after="40"/>
              <w:rPr>
                <w:rFonts w:ascii="Myriad Pro" w:hAnsi="Myriad Pro"/>
                <w:sz w:val="18"/>
                <w:szCs w:val="18"/>
              </w:rPr>
            </w:pPr>
          </w:p>
        </w:tc>
      </w:tr>
      <w:tr w:rsidR="002204A6" w:rsidRPr="00C56847" w14:paraId="78AD7EB0" w14:textId="77777777" w:rsidTr="000C317B">
        <w:trPr>
          <w:trHeight w:val="225"/>
          <w:jc w:val="center"/>
        </w:trPr>
        <w:tc>
          <w:tcPr>
            <w:tcW w:w="189" w:type="pct"/>
            <w:shd w:val="clear" w:color="auto" w:fill="auto"/>
            <w:vAlign w:val="center"/>
          </w:tcPr>
          <w:p w14:paraId="743280BC" w14:textId="77777777" w:rsidR="002204A6" w:rsidRPr="00C56847" w:rsidRDefault="002204A6" w:rsidP="00C56847">
            <w:pPr>
              <w:spacing w:before="40" w:after="40"/>
              <w:rPr>
                <w:rFonts w:ascii="Myriad Pro" w:hAnsi="Myriad Pro"/>
                <w:bCs/>
                <w:iCs/>
                <w:sz w:val="18"/>
                <w:szCs w:val="18"/>
              </w:rPr>
            </w:pPr>
          </w:p>
        </w:tc>
        <w:tc>
          <w:tcPr>
            <w:tcW w:w="1089" w:type="pct"/>
            <w:shd w:val="clear" w:color="auto" w:fill="auto"/>
            <w:vAlign w:val="center"/>
            <w:hideMark/>
          </w:tcPr>
          <w:p w14:paraId="5081B125"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ВН</w:t>
            </w:r>
          </w:p>
        </w:tc>
        <w:tc>
          <w:tcPr>
            <w:tcW w:w="318" w:type="pct"/>
            <w:shd w:val="clear" w:color="auto" w:fill="auto"/>
            <w:vAlign w:val="center"/>
            <w:hideMark/>
          </w:tcPr>
          <w:p w14:paraId="1A75B43B"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3090027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1FBB709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74DA1C47"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40,69</w:t>
            </w:r>
          </w:p>
        </w:tc>
        <w:tc>
          <w:tcPr>
            <w:tcW w:w="285" w:type="pct"/>
            <w:shd w:val="clear" w:color="auto" w:fill="auto"/>
            <w:vAlign w:val="bottom"/>
            <w:hideMark/>
          </w:tcPr>
          <w:p w14:paraId="6E7BB31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125,90</w:t>
            </w:r>
          </w:p>
        </w:tc>
        <w:tc>
          <w:tcPr>
            <w:tcW w:w="365" w:type="pct"/>
            <w:shd w:val="clear" w:color="auto" w:fill="auto"/>
            <w:vAlign w:val="bottom"/>
            <w:hideMark/>
          </w:tcPr>
          <w:p w14:paraId="1A91AD4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8" w:type="pct"/>
            <w:shd w:val="clear" w:color="auto" w:fill="auto"/>
            <w:vAlign w:val="bottom"/>
            <w:hideMark/>
          </w:tcPr>
          <w:p w14:paraId="61B2553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117CDF1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7E86B48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28,46</w:t>
            </w:r>
          </w:p>
        </w:tc>
        <w:tc>
          <w:tcPr>
            <w:tcW w:w="316" w:type="pct"/>
            <w:shd w:val="clear" w:color="auto" w:fill="auto"/>
            <w:vAlign w:val="bottom"/>
            <w:hideMark/>
          </w:tcPr>
          <w:p w14:paraId="10C90DC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125,90</w:t>
            </w:r>
          </w:p>
        </w:tc>
        <w:tc>
          <w:tcPr>
            <w:tcW w:w="308" w:type="pct"/>
            <w:shd w:val="clear" w:color="auto" w:fill="auto"/>
            <w:vAlign w:val="bottom"/>
            <w:hideMark/>
          </w:tcPr>
          <w:p w14:paraId="0C21E6F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56" w:type="pct"/>
            <w:shd w:val="clear" w:color="auto" w:fill="auto"/>
            <w:vAlign w:val="bottom"/>
            <w:hideMark/>
          </w:tcPr>
          <w:p w14:paraId="0BA5F4D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r>
      <w:tr w:rsidR="002204A6" w:rsidRPr="00C56847" w14:paraId="56AE20A0" w14:textId="77777777" w:rsidTr="000C317B">
        <w:trPr>
          <w:trHeight w:val="208"/>
          <w:jc w:val="center"/>
        </w:trPr>
        <w:tc>
          <w:tcPr>
            <w:tcW w:w="189" w:type="pct"/>
            <w:shd w:val="clear" w:color="auto" w:fill="auto"/>
            <w:vAlign w:val="center"/>
          </w:tcPr>
          <w:p w14:paraId="32E22FCF" w14:textId="77777777" w:rsidR="002204A6" w:rsidRPr="00C56847" w:rsidRDefault="002204A6" w:rsidP="00C56847">
            <w:pPr>
              <w:spacing w:before="40" w:after="40"/>
              <w:rPr>
                <w:rFonts w:ascii="Myriad Pro" w:hAnsi="Myriad Pro"/>
                <w:bCs/>
                <w:iCs/>
                <w:sz w:val="18"/>
                <w:szCs w:val="18"/>
              </w:rPr>
            </w:pPr>
          </w:p>
        </w:tc>
        <w:tc>
          <w:tcPr>
            <w:tcW w:w="1089" w:type="pct"/>
            <w:shd w:val="clear" w:color="auto" w:fill="auto"/>
            <w:vAlign w:val="center"/>
            <w:hideMark/>
          </w:tcPr>
          <w:p w14:paraId="2A50D412"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СН1</w:t>
            </w:r>
          </w:p>
        </w:tc>
        <w:tc>
          <w:tcPr>
            <w:tcW w:w="318" w:type="pct"/>
            <w:shd w:val="clear" w:color="auto" w:fill="auto"/>
            <w:vAlign w:val="center"/>
            <w:hideMark/>
          </w:tcPr>
          <w:p w14:paraId="79E46F08"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4B84847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35DA74C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18BE4B2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5" w:type="pct"/>
            <w:shd w:val="clear" w:color="auto" w:fill="auto"/>
            <w:vAlign w:val="bottom"/>
            <w:hideMark/>
          </w:tcPr>
          <w:p w14:paraId="57553F9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51,34</w:t>
            </w:r>
          </w:p>
        </w:tc>
        <w:tc>
          <w:tcPr>
            <w:tcW w:w="365" w:type="pct"/>
            <w:shd w:val="clear" w:color="auto" w:fill="auto"/>
            <w:vAlign w:val="bottom"/>
            <w:hideMark/>
          </w:tcPr>
          <w:p w14:paraId="7C74DDA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1,47</w:t>
            </w:r>
          </w:p>
        </w:tc>
        <w:tc>
          <w:tcPr>
            <w:tcW w:w="288" w:type="pct"/>
            <w:shd w:val="clear" w:color="auto" w:fill="auto"/>
            <w:vAlign w:val="bottom"/>
            <w:hideMark/>
          </w:tcPr>
          <w:p w14:paraId="2A67C45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69E4A09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02F0956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62A1134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30,02</w:t>
            </w:r>
          </w:p>
        </w:tc>
        <w:tc>
          <w:tcPr>
            <w:tcW w:w="308" w:type="pct"/>
            <w:shd w:val="clear" w:color="auto" w:fill="auto"/>
            <w:vAlign w:val="bottom"/>
            <w:hideMark/>
          </w:tcPr>
          <w:p w14:paraId="586E13E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1,47</w:t>
            </w:r>
          </w:p>
        </w:tc>
        <w:tc>
          <w:tcPr>
            <w:tcW w:w="356" w:type="pct"/>
            <w:shd w:val="clear" w:color="auto" w:fill="auto"/>
            <w:vAlign w:val="bottom"/>
            <w:hideMark/>
          </w:tcPr>
          <w:p w14:paraId="11FDF50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r>
      <w:tr w:rsidR="002204A6" w:rsidRPr="00C56847" w14:paraId="088458DB" w14:textId="77777777" w:rsidTr="000C317B">
        <w:trPr>
          <w:trHeight w:val="225"/>
          <w:jc w:val="center"/>
        </w:trPr>
        <w:tc>
          <w:tcPr>
            <w:tcW w:w="189" w:type="pct"/>
            <w:shd w:val="clear" w:color="auto" w:fill="auto"/>
            <w:vAlign w:val="center"/>
          </w:tcPr>
          <w:p w14:paraId="71268977" w14:textId="77777777" w:rsidR="002204A6" w:rsidRPr="00C56847" w:rsidRDefault="002204A6" w:rsidP="00C56847">
            <w:pPr>
              <w:spacing w:before="40" w:after="40"/>
              <w:rPr>
                <w:rFonts w:ascii="Myriad Pro" w:hAnsi="Myriad Pro"/>
                <w:bCs/>
                <w:iCs/>
                <w:sz w:val="18"/>
                <w:szCs w:val="18"/>
              </w:rPr>
            </w:pPr>
          </w:p>
        </w:tc>
        <w:tc>
          <w:tcPr>
            <w:tcW w:w="1089" w:type="pct"/>
            <w:shd w:val="clear" w:color="auto" w:fill="auto"/>
            <w:vAlign w:val="center"/>
            <w:hideMark/>
          </w:tcPr>
          <w:p w14:paraId="6E749749"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СН11</w:t>
            </w:r>
          </w:p>
        </w:tc>
        <w:tc>
          <w:tcPr>
            <w:tcW w:w="318" w:type="pct"/>
            <w:shd w:val="clear" w:color="auto" w:fill="auto"/>
            <w:vAlign w:val="center"/>
            <w:hideMark/>
          </w:tcPr>
          <w:p w14:paraId="09DCAB82"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71AC419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785C190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003870E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5" w:type="pct"/>
            <w:shd w:val="clear" w:color="auto" w:fill="auto"/>
            <w:vAlign w:val="bottom"/>
            <w:hideMark/>
          </w:tcPr>
          <w:p w14:paraId="10509F5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65" w:type="pct"/>
            <w:shd w:val="clear" w:color="auto" w:fill="auto"/>
            <w:vAlign w:val="bottom"/>
            <w:hideMark/>
          </w:tcPr>
          <w:p w14:paraId="7FFDC0B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134,30</w:t>
            </w:r>
          </w:p>
        </w:tc>
        <w:tc>
          <w:tcPr>
            <w:tcW w:w="288" w:type="pct"/>
            <w:shd w:val="clear" w:color="auto" w:fill="auto"/>
            <w:vAlign w:val="bottom"/>
            <w:hideMark/>
          </w:tcPr>
          <w:p w14:paraId="44D8360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359EC53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27010B8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6E2307A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08" w:type="pct"/>
            <w:shd w:val="clear" w:color="auto" w:fill="auto"/>
            <w:vAlign w:val="bottom"/>
            <w:hideMark/>
          </w:tcPr>
          <w:p w14:paraId="50E8E5C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136,78</w:t>
            </w:r>
          </w:p>
        </w:tc>
        <w:tc>
          <w:tcPr>
            <w:tcW w:w="356" w:type="pct"/>
            <w:shd w:val="clear" w:color="auto" w:fill="auto"/>
            <w:vAlign w:val="bottom"/>
            <w:hideMark/>
          </w:tcPr>
          <w:p w14:paraId="11C332E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r>
      <w:tr w:rsidR="002204A6" w:rsidRPr="00C56847" w14:paraId="59041295" w14:textId="77777777" w:rsidTr="000C317B">
        <w:trPr>
          <w:trHeight w:val="208"/>
          <w:jc w:val="center"/>
        </w:trPr>
        <w:tc>
          <w:tcPr>
            <w:tcW w:w="189" w:type="pct"/>
            <w:shd w:val="clear" w:color="auto" w:fill="auto"/>
            <w:vAlign w:val="center"/>
            <w:hideMark/>
          </w:tcPr>
          <w:p w14:paraId="58517EFB"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1.2</w:t>
            </w:r>
          </w:p>
        </w:tc>
        <w:tc>
          <w:tcPr>
            <w:tcW w:w="1089" w:type="pct"/>
            <w:shd w:val="clear" w:color="auto" w:fill="auto"/>
            <w:vAlign w:val="center"/>
            <w:hideMark/>
          </w:tcPr>
          <w:p w14:paraId="49815094"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от электростанций ПЭ</w:t>
            </w:r>
          </w:p>
        </w:tc>
        <w:tc>
          <w:tcPr>
            <w:tcW w:w="318" w:type="pct"/>
            <w:shd w:val="clear" w:color="auto" w:fill="auto"/>
            <w:vAlign w:val="center"/>
            <w:hideMark/>
          </w:tcPr>
          <w:p w14:paraId="00FD1F1A"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099EDA0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235,65</w:t>
            </w:r>
          </w:p>
        </w:tc>
        <w:tc>
          <w:tcPr>
            <w:tcW w:w="318" w:type="pct"/>
            <w:shd w:val="clear" w:color="auto" w:fill="auto"/>
            <w:vAlign w:val="bottom"/>
            <w:hideMark/>
          </w:tcPr>
          <w:p w14:paraId="2E1FE1A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235,52</w:t>
            </w:r>
          </w:p>
        </w:tc>
        <w:tc>
          <w:tcPr>
            <w:tcW w:w="272" w:type="pct"/>
            <w:shd w:val="clear" w:color="auto" w:fill="auto"/>
            <w:vAlign w:val="bottom"/>
            <w:hideMark/>
          </w:tcPr>
          <w:p w14:paraId="1820296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0,00</w:t>
            </w:r>
          </w:p>
        </w:tc>
        <w:tc>
          <w:tcPr>
            <w:tcW w:w="285" w:type="pct"/>
            <w:shd w:val="clear" w:color="auto" w:fill="auto"/>
            <w:vAlign w:val="bottom"/>
            <w:hideMark/>
          </w:tcPr>
          <w:p w14:paraId="24E14E4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0,05</w:t>
            </w:r>
          </w:p>
        </w:tc>
        <w:tc>
          <w:tcPr>
            <w:tcW w:w="365" w:type="pct"/>
            <w:shd w:val="clear" w:color="auto" w:fill="auto"/>
            <w:vAlign w:val="bottom"/>
            <w:hideMark/>
          </w:tcPr>
          <w:p w14:paraId="7285445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0,08</w:t>
            </w:r>
          </w:p>
        </w:tc>
        <w:tc>
          <w:tcPr>
            <w:tcW w:w="288" w:type="pct"/>
            <w:shd w:val="clear" w:color="auto" w:fill="auto"/>
            <w:vAlign w:val="bottom"/>
            <w:hideMark/>
          </w:tcPr>
          <w:p w14:paraId="7D9C6CF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130,84</w:t>
            </w:r>
          </w:p>
        </w:tc>
        <w:tc>
          <w:tcPr>
            <w:tcW w:w="287" w:type="pct"/>
            <w:shd w:val="clear" w:color="auto" w:fill="auto"/>
            <w:vAlign w:val="bottom"/>
            <w:hideMark/>
          </w:tcPr>
          <w:p w14:paraId="750CA1A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130,76</w:t>
            </w:r>
          </w:p>
        </w:tc>
        <w:tc>
          <w:tcPr>
            <w:tcW w:w="316" w:type="pct"/>
            <w:shd w:val="clear" w:color="auto" w:fill="auto"/>
            <w:vAlign w:val="bottom"/>
            <w:hideMark/>
          </w:tcPr>
          <w:p w14:paraId="00A396B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0,00</w:t>
            </w:r>
          </w:p>
        </w:tc>
        <w:tc>
          <w:tcPr>
            <w:tcW w:w="316" w:type="pct"/>
            <w:shd w:val="clear" w:color="auto" w:fill="auto"/>
            <w:vAlign w:val="bottom"/>
            <w:hideMark/>
          </w:tcPr>
          <w:p w14:paraId="1ED9796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0,03</w:t>
            </w:r>
          </w:p>
        </w:tc>
        <w:tc>
          <w:tcPr>
            <w:tcW w:w="308" w:type="pct"/>
            <w:shd w:val="clear" w:color="auto" w:fill="auto"/>
            <w:vAlign w:val="bottom"/>
            <w:hideMark/>
          </w:tcPr>
          <w:p w14:paraId="1812D0C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0,05</w:t>
            </w:r>
          </w:p>
        </w:tc>
        <w:tc>
          <w:tcPr>
            <w:tcW w:w="356" w:type="pct"/>
            <w:shd w:val="clear" w:color="auto" w:fill="auto"/>
            <w:vAlign w:val="bottom"/>
            <w:hideMark/>
          </w:tcPr>
          <w:p w14:paraId="24E0A41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235,65</w:t>
            </w:r>
          </w:p>
        </w:tc>
      </w:tr>
      <w:tr w:rsidR="002204A6" w:rsidRPr="00C56847" w14:paraId="76DC7D24" w14:textId="77777777" w:rsidTr="000C317B">
        <w:trPr>
          <w:trHeight w:val="225"/>
          <w:jc w:val="center"/>
        </w:trPr>
        <w:tc>
          <w:tcPr>
            <w:tcW w:w="189" w:type="pct"/>
            <w:shd w:val="clear" w:color="auto" w:fill="auto"/>
            <w:vAlign w:val="center"/>
            <w:hideMark/>
          </w:tcPr>
          <w:p w14:paraId="0C49C8DE"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1.3</w:t>
            </w:r>
          </w:p>
        </w:tc>
        <w:tc>
          <w:tcPr>
            <w:tcW w:w="1089" w:type="pct"/>
            <w:shd w:val="clear" w:color="auto" w:fill="auto"/>
            <w:vAlign w:val="center"/>
            <w:hideMark/>
          </w:tcPr>
          <w:p w14:paraId="05ABA9A5"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 xml:space="preserve">от других поставщиков </w:t>
            </w:r>
          </w:p>
        </w:tc>
        <w:tc>
          <w:tcPr>
            <w:tcW w:w="318" w:type="pct"/>
            <w:shd w:val="clear" w:color="auto" w:fill="auto"/>
            <w:vAlign w:val="center"/>
            <w:hideMark/>
          </w:tcPr>
          <w:p w14:paraId="2597CCE0"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4B9B6E1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1 155,22</w:t>
            </w:r>
          </w:p>
        </w:tc>
        <w:tc>
          <w:tcPr>
            <w:tcW w:w="318" w:type="pct"/>
            <w:shd w:val="clear" w:color="auto" w:fill="auto"/>
            <w:vAlign w:val="bottom"/>
            <w:hideMark/>
          </w:tcPr>
          <w:p w14:paraId="24DC25F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1 100,72</w:t>
            </w:r>
          </w:p>
        </w:tc>
        <w:tc>
          <w:tcPr>
            <w:tcW w:w="272" w:type="pct"/>
            <w:shd w:val="clear" w:color="auto" w:fill="auto"/>
            <w:vAlign w:val="bottom"/>
            <w:hideMark/>
          </w:tcPr>
          <w:p w14:paraId="2CA9C0B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30,43</w:t>
            </w:r>
          </w:p>
        </w:tc>
        <w:tc>
          <w:tcPr>
            <w:tcW w:w="285" w:type="pct"/>
            <w:shd w:val="clear" w:color="auto" w:fill="auto"/>
            <w:vAlign w:val="bottom"/>
            <w:hideMark/>
          </w:tcPr>
          <w:p w14:paraId="0751E3C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24,05</w:t>
            </w:r>
          </w:p>
        </w:tc>
        <w:tc>
          <w:tcPr>
            <w:tcW w:w="365" w:type="pct"/>
            <w:shd w:val="clear" w:color="auto" w:fill="auto"/>
            <w:vAlign w:val="bottom"/>
            <w:hideMark/>
          </w:tcPr>
          <w:p w14:paraId="6B9AFEF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0,01</w:t>
            </w:r>
          </w:p>
        </w:tc>
        <w:tc>
          <w:tcPr>
            <w:tcW w:w="288" w:type="pct"/>
            <w:shd w:val="clear" w:color="auto" w:fill="auto"/>
            <w:vAlign w:val="bottom"/>
            <w:hideMark/>
          </w:tcPr>
          <w:p w14:paraId="3434F94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754,53</w:t>
            </w:r>
          </w:p>
        </w:tc>
        <w:tc>
          <w:tcPr>
            <w:tcW w:w="287" w:type="pct"/>
            <w:shd w:val="clear" w:color="auto" w:fill="auto"/>
            <w:vAlign w:val="bottom"/>
            <w:hideMark/>
          </w:tcPr>
          <w:p w14:paraId="6F4B78F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701,22</w:t>
            </w:r>
          </w:p>
        </w:tc>
        <w:tc>
          <w:tcPr>
            <w:tcW w:w="316" w:type="pct"/>
            <w:shd w:val="clear" w:color="auto" w:fill="auto"/>
            <w:vAlign w:val="bottom"/>
            <w:hideMark/>
          </w:tcPr>
          <w:p w14:paraId="3D6BD48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19,48</w:t>
            </w:r>
          </w:p>
        </w:tc>
        <w:tc>
          <w:tcPr>
            <w:tcW w:w="316" w:type="pct"/>
            <w:shd w:val="clear" w:color="auto" w:fill="auto"/>
            <w:vAlign w:val="bottom"/>
            <w:hideMark/>
          </w:tcPr>
          <w:p w14:paraId="6CC5E9C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33,82</w:t>
            </w:r>
          </w:p>
        </w:tc>
        <w:tc>
          <w:tcPr>
            <w:tcW w:w="308" w:type="pct"/>
            <w:shd w:val="clear" w:color="auto" w:fill="auto"/>
            <w:vAlign w:val="bottom"/>
            <w:hideMark/>
          </w:tcPr>
          <w:p w14:paraId="7FA67F3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0,01</w:t>
            </w:r>
          </w:p>
        </w:tc>
        <w:tc>
          <w:tcPr>
            <w:tcW w:w="356" w:type="pct"/>
            <w:shd w:val="clear" w:color="auto" w:fill="auto"/>
            <w:vAlign w:val="bottom"/>
            <w:hideMark/>
          </w:tcPr>
          <w:p w14:paraId="316B27A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1 155,22</w:t>
            </w:r>
          </w:p>
        </w:tc>
      </w:tr>
      <w:tr w:rsidR="002204A6" w:rsidRPr="00C56847" w14:paraId="4B565397" w14:textId="77777777" w:rsidTr="000C317B">
        <w:trPr>
          <w:trHeight w:val="208"/>
          <w:jc w:val="center"/>
        </w:trPr>
        <w:tc>
          <w:tcPr>
            <w:tcW w:w="189" w:type="pct"/>
            <w:shd w:val="clear" w:color="auto" w:fill="auto"/>
            <w:vAlign w:val="center"/>
            <w:hideMark/>
          </w:tcPr>
          <w:p w14:paraId="03B9C19F"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1.4</w:t>
            </w:r>
          </w:p>
        </w:tc>
        <w:tc>
          <w:tcPr>
            <w:tcW w:w="1089" w:type="pct"/>
            <w:shd w:val="clear" w:color="auto" w:fill="auto"/>
            <w:vAlign w:val="center"/>
            <w:hideMark/>
          </w:tcPr>
          <w:p w14:paraId="0845A7D6"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от других организаций</w:t>
            </w:r>
          </w:p>
        </w:tc>
        <w:tc>
          <w:tcPr>
            <w:tcW w:w="318" w:type="pct"/>
            <w:shd w:val="clear" w:color="auto" w:fill="auto"/>
            <w:vAlign w:val="center"/>
            <w:hideMark/>
          </w:tcPr>
          <w:p w14:paraId="7344839F"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center"/>
          </w:tcPr>
          <w:p w14:paraId="267A6486" w14:textId="77777777" w:rsidR="002204A6" w:rsidRPr="00C56847" w:rsidRDefault="002204A6" w:rsidP="00C56847">
            <w:pPr>
              <w:spacing w:before="40" w:after="40"/>
              <w:rPr>
                <w:rFonts w:ascii="Myriad Pro" w:hAnsi="Myriad Pro"/>
                <w:sz w:val="18"/>
                <w:szCs w:val="18"/>
              </w:rPr>
            </w:pPr>
          </w:p>
        </w:tc>
        <w:tc>
          <w:tcPr>
            <w:tcW w:w="318" w:type="pct"/>
            <w:shd w:val="clear" w:color="auto" w:fill="auto"/>
            <w:vAlign w:val="center"/>
          </w:tcPr>
          <w:p w14:paraId="406F2299" w14:textId="77777777" w:rsidR="002204A6" w:rsidRPr="00C56847" w:rsidRDefault="002204A6" w:rsidP="00C56847">
            <w:pPr>
              <w:spacing w:before="40" w:after="40"/>
              <w:rPr>
                <w:rFonts w:ascii="Myriad Pro" w:hAnsi="Myriad Pro"/>
                <w:sz w:val="18"/>
                <w:szCs w:val="18"/>
              </w:rPr>
            </w:pPr>
          </w:p>
        </w:tc>
        <w:tc>
          <w:tcPr>
            <w:tcW w:w="272" w:type="pct"/>
            <w:shd w:val="clear" w:color="auto" w:fill="auto"/>
            <w:vAlign w:val="center"/>
          </w:tcPr>
          <w:p w14:paraId="028F3116" w14:textId="77777777" w:rsidR="002204A6" w:rsidRPr="00C56847" w:rsidRDefault="002204A6" w:rsidP="00C56847">
            <w:pPr>
              <w:spacing w:before="40" w:after="40"/>
              <w:rPr>
                <w:rFonts w:ascii="Myriad Pro" w:hAnsi="Myriad Pro"/>
                <w:sz w:val="18"/>
                <w:szCs w:val="18"/>
              </w:rPr>
            </w:pPr>
          </w:p>
        </w:tc>
        <w:tc>
          <w:tcPr>
            <w:tcW w:w="285" w:type="pct"/>
            <w:shd w:val="clear" w:color="auto" w:fill="auto"/>
            <w:vAlign w:val="center"/>
          </w:tcPr>
          <w:p w14:paraId="4A5AC2E0" w14:textId="77777777" w:rsidR="002204A6" w:rsidRPr="00C56847" w:rsidRDefault="002204A6" w:rsidP="00C56847">
            <w:pPr>
              <w:spacing w:before="40" w:after="40"/>
              <w:rPr>
                <w:rFonts w:ascii="Myriad Pro" w:hAnsi="Myriad Pro"/>
                <w:sz w:val="18"/>
                <w:szCs w:val="18"/>
              </w:rPr>
            </w:pPr>
          </w:p>
        </w:tc>
        <w:tc>
          <w:tcPr>
            <w:tcW w:w="365" w:type="pct"/>
            <w:shd w:val="clear" w:color="auto" w:fill="auto"/>
            <w:vAlign w:val="center"/>
          </w:tcPr>
          <w:p w14:paraId="16F2F9D3" w14:textId="77777777" w:rsidR="002204A6" w:rsidRPr="00C56847" w:rsidRDefault="002204A6" w:rsidP="00C56847">
            <w:pPr>
              <w:spacing w:before="40" w:after="40"/>
              <w:rPr>
                <w:rFonts w:ascii="Myriad Pro" w:hAnsi="Myriad Pro"/>
                <w:sz w:val="18"/>
                <w:szCs w:val="18"/>
              </w:rPr>
            </w:pPr>
          </w:p>
        </w:tc>
        <w:tc>
          <w:tcPr>
            <w:tcW w:w="288" w:type="pct"/>
            <w:shd w:val="clear" w:color="auto" w:fill="auto"/>
            <w:vAlign w:val="center"/>
          </w:tcPr>
          <w:p w14:paraId="0266D418" w14:textId="77777777" w:rsidR="002204A6" w:rsidRPr="00C56847" w:rsidRDefault="002204A6" w:rsidP="00C56847">
            <w:pPr>
              <w:spacing w:before="40" w:after="40"/>
              <w:rPr>
                <w:rFonts w:ascii="Myriad Pro" w:hAnsi="Myriad Pro"/>
                <w:sz w:val="18"/>
                <w:szCs w:val="18"/>
              </w:rPr>
            </w:pPr>
          </w:p>
        </w:tc>
        <w:tc>
          <w:tcPr>
            <w:tcW w:w="287" w:type="pct"/>
            <w:shd w:val="clear" w:color="auto" w:fill="auto"/>
            <w:vAlign w:val="center"/>
          </w:tcPr>
          <w:p w14:paraId="3DE3584A"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55BED1DF"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14863154" w14:textId="77777777" w:rsidR="002204A6" w:rsidRPr="00C56847" w:rsidRDefault="002204A6" w:rsidP="00C56847">
            <w:pPr>
              <w:spacing w:before="40" w:after="40"/>
              <w:rPr>
                <w:rFonts w:ascii="Myriad Pro" w:hAnsi="Myriad Pro"/>
                <w:sz w:val="18"/>
                <w:szCs w:val="18"/>
              </w:rPr>
            </w:pPr>
          </w:p>
        </w:tc>
        <w:tc>
          <w:tcPr>
            <w:tcW w:w="308" w:type="pct"/>
            <w:shd w:val="clear" w:color="auto" w:fill="auto"/>
            <w:vAlign w:val="center"/>
          </w:tcPr>
          <w:p w14:paraId="7B1F2AC5" w14:textId="77777777" w:rsidR="002204A6" w:rsidRPr="00C56847" w:rsidRDefault="002204A6" w:rsidP="00C56847">
            <w:pPr>
              <w:spacing w:before="40" w:after="40"/>
              <w:rPr>
                <w:rFonts w:ascii="Myriad Pro" w:hAnsi="Myriad Pro"/>
                <w:sz w:val="18"/>
                <w:szCs w:val="18"/>
              </w:rPr>
            </w:pPr>
          </w:p>
        </w:tc>
        <w:tc>
          <w:tcPr>
            <w:tcW w:w="356" w:type="pct"/>
            <w:shd w:val="clear" w:color="auto" w:fill="auto"/>
            <w:vAlign w:val="center"/>
          </w:tcPr>
          <w:p w14:paraId="75B8BDCD" w14:textId="77777777" w:rsidR="002204A6" w:rsidRPr="00C56847" w:rsidRDefault="002204A6" w:rsidP="00C56847">
            <w:pPr>
              <w:spacing w:before="40" w:after="40"/>
              <w:rPr>
                <w:rFonts w:ascii="Myriad Pro" w:hAnsi="Myriad Pro"/>
                <w:sz w:val="18"/>
                <w:szCs w:val="18"/>
              </w:rPr>
            </w:pPr>
          </w:p>
        </w:tc>
      </w:tr>
      <w:tr w:rsidR="002204A6" w:rsidRPr="00C56847" w14:paraId="7E70A3D1" w14:textId="77777777" w:rsidTr="000C317B">
        <w:trPr>
          <w:trHeight w:val="225"/>
          <w:jc w:val="center"/>
        </w:trPr>
        <w:tc>
          <w:tcPr>
            <w:tcW w:w="189" w:type="pct"/>
            <w:shd w:val="clear" w:color="auto" w:fill="auto"/>
            <w:vAlign w:val="center"/>
            <w:hideMark/>
          </w:tcPr>
          <w:p w14:paraId="49D193E8"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2</w:t>
            </w:r>
          </w:p>
        </w:tc>
        <w:tc>
          <w:tcPr>
            <w:tcW w:w="1089" w:type="pct"/>
            <w:shd w:val="clear" w:color="auto" w:fill="auto"/>
            <w:vAlign w:val="center"/>
            <w:hideMark/>
          </w:tcPr>
          <w:p w14:paraId="08241323"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Потери электроэнергии в сети</w:t>
            </w:r>
          </w:p>
        </w:tc>
        <w:tc>
          <w:tcPr>
            <w:tcW w:w="318" w:type="pct"/>
            <w:shd w:val="clear" w:color="auto" w:fill="auto"/>
            <w:vAlign w:val="center"/>
            <w:hideMark/>
          </w:tcPr>
          <w:p w14:paraId="6AFECFBF"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bottom"/>
            <w:hideMark/>
          </w:tcPr>
          <w:p w14:paraId="4C74CEC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54,27</w:t>
            </w:r>
          </w:p>
        </w:tc>
        <w:tc>
          <w:tcPr>
            <w:tcW w:w="318" w:type="pct"/>
            <w:shd w:val="clear" w:color="auto" w:fill="auto"/>
            <w:vAlign w:val="bottom"/>
            <w:hideMark/>
          </w:tcPr>
          <w:p w14:paraId="382D232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6,94</w:t>
            </w:r>
          </w:p>
        </w:tc>
        <w:tc>
          <w:tcPr>
            <w:tcW w:w="272" w:type="pct"/>
            <w:shd w:val="clear" w:color="auto" w:fill="auto"/>
            <w:vAlign w:val="bottom"/>
            <w:hideMark/>
          </w:tcPr>
          <w:p w14:paraId="36A9480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3,61</w:t>
            </w:r>
          </w:p>
        </w:tc>
        <w:tc>
          <w:tcPr>
            <w:tcW w:w="285" w:type="pct"/>
            <w:shd w:val="clear" w:color="auto" w:fill="auto"/>
            <w:vAlign w:val="bottom"/>
            <w:hideMark/>
          </w:tcPr>
          <w:p w14:paraId="173C563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23,37</w:t>
            </w:r>
          </w:p>
        </w:tc>
        <w:tc>
          <w:tcPr>
            <w:tcW w:w="365" w:type="pct"/>
            <w:shd w:val="clear" w:color="auto" w:fill="auto"/>
            <w:vAlign w:val="bottom"/>
            <w:hideMark/>
          </w:tcPr>
          <w:p w14:paraId="00C4152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20,34</w:t>
            </w:r>
          </w:p>
        </w:tc>
        <w:tc>
          <w:tcPr>
            <w:tcW w:w="288" w:type="pct"/>
            <w:shd w:val="clear" w:color="auto" w:fill="auto"/>
            <w:vAlign w:val="bottom"/>
            <w:hideMark/>
          </w:tcPr>
          <w:p w14:paraId="7D6C7A9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44,83</w:t>
            </w:r>
          </w:p>
        </w:tc>
        <w:tc>
          <w:tcPr>
            <w:tcW w:w="287" w:type="pct"/>
            <w:shd w:val="clear" w:color="auto" w:fill="auto"/>
            <w:vAlign w:val="bottom"/>
            <w:hideMark/>
          </w:tcPr>
          <w:p w14:paraId="45A7011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8,11</w:t>
            </w:r>
          </w:p>
        </w:tc>
        <w:tc>
          <w:tcPr>
            <w:tcW w:w="316" w:type="pct"/>
            <w:shd w:val="clear" w:color="auto" w:fill="auto"/>
            <w:vAlign w:val="bottom"/>
            <w:hideMark/>
          </w:tcPr>
          <w:p w14:paraId="32E2A54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3,95</w:t>
            </w:r>
          </w:p>
        </w:tc>
        <w:tc>
          <w:tcPr>
            <w:tcW w:w="316" w:type="pct"/>
            <w:shd w:val="clear" w:color="auto" w:fill="auto"/>
            <w:vAlign w:val="bottom"/>
            <w:hideMark/>
          </w:tcPr>
          <w:p w14:paraId="3BEA81C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14,50</w:t>
            </w:r>
          </w:p>
        </w:tc>
        <w:tc>
          <w:tcPr>
            <w:tcW w:w="308" w:type="pct"/>
            <w:shd w:val="clear" w:color="auto" w:fill="auto"/>
            <w:vAlign w:val="bottom"/>
            <w:hideMark/>
          </w:tcPr>
          <w:p w14:paraId="2E81C75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18,27</w:t>
            </w:r>
          </w:p>
        </w:tc>
        <w:tc>
          <w:tcPr>
            <w:tcW w:w="356" w:type="pct"/>
            <w:shd w:val="clear" w:color="auto" w:fill="auto"/>
            <w:vAlign w:val="bottom"/>
            <w:hideMark/>
          </w:tcPr>
          <w:p w14:paraId="43C883A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54,27</w:t>
            </w:r>
          </w:p>
        </w:tc>
      </w:tr>
      <w:tr w:rsidR="002204A6" w:rsidRPr="00C56847" w14:paraId="20DE022C" w14:textId="77777777" w:rsidTr="000C317B">
        <w:trPr>
          <w:trHeight w:val="208"/>
          <w:jc w:val="center"/>
        </w:trPr>
        <w:tc>
          <w:tcPr>
            <w:tcW w:w="189" w:type="pct"/>
            <w:shd w:val="clear" w:color="auto" w:fill="auto"/>
            <w:vAlign w:val="center"/>
          </w:tcPr>
          <w:p w14:paraId="4249818F" w14:textId="77777777" w:rsidR="002204A6" w:rsidRPr="00C56847" w:rsidRDefault="002204A6" w:rsidP="00C56847">
            <w:pPr>
              <w:spacing w:before="40" w:after="40"/>
              <w:rPr>
                <w:rFonts w:ascii="Myriad Pro" w:hAnsi="Myriad Pro"/>
                <w:bCs/>
                <w:iCs/>
                <w:sz w:val="18"/>
                <w:szCs w:val="18"/>
              </w:rPr>
            </w:pPr>
          </w:p>
        </w:tc>
        <w:tc>
          <w:tcPr>
            <w:tcW w:w="1089" w:type="pct"/>
            <w:shd w:val="clear" w:color="auto" w:fill="auto"/>
            <w:vAlign w:val="center"/>
            <w:hideMark/>
          </w:tcPr>
          <w:p w14:paraId="18FC35E0"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 xml:space="preserve">то же в % </w:t>
            </w:r>
          </w:p>
        </w:tc>
        <w:tc>
          <w:tcPr>
            <w:tcW w:w="318" w:type="pct"/>
            <w:shd w:val="clear" w:color="auto" w:fill="auto"/>
            <w:vAlign w:val="center"/>
            <w:hideMark/>
          </w:tcPr>
          <w:p w14:paraId="1EAB8D9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294" w:type="pct"/>
            <w:gridSpan w:val="2"/>
            <w:shd w:val="clear" w:color="auto" w:fill="auto"/>
            <w:vAlign w:val="bottom"/>
            <w:hideMark/>
          </w:tcPr>
          <w:p w14:paraId="3662E08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3,90</w:t>
            </w:r>
          </w:p>
        </w:tc>
        <w:tc>
          <w:tcPr>
            <w:tcW w:w="318" w:type="pct"/>
            <w:shd w:val="clear" w:color="auto" w:fill="auto"/>
            <w:vAlign w:val="bottom"/>
            <w:hideMark/>
          </w:tcPr>
          <w:p w14:paraId="0A4D31C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0,52</w:t>
            </w:r>
          </w:p>
        </w:tc>
        <w:tc>
          <w:tcPr>
            <w:tcW w:w="272" w:type="pct"/>
            <w:shd w:val="clear" w:color="auto" w:fill="auto"/>
            <w:vAlign w:val="bottom"/>
            <w:hideMark/>
          </w:tcPr>
          <w:p w14:paraId="4E7B6DB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5,07</w:t>
            </w:r>
          </w:p>
        </w:tc>
        <w:tc>
          <w:tcPr>
            <w:tcW w:w="285" w:type="pct"/>
            <w:shd w:val="clear" w:color="auto" w:fill="auto"/>
            <w:vAlign w:val="bottom"/>
            <w:hideMark/>
          </w:tcPr>
          <w:p w14:paraId="702DF2AE"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11,61</w:t>
            </w:r>
          </w:p>
        </w:tc>
        <w:tc>
          <w:tcPr>
            <w:tcW w:w="365" w:type="pct"/>
            <w:shd w:val="clear" w:color="auto" w:fill="auto"/>
            <w:vAlign w:val="bottom"/>
            <w:hideMark/>
          </w:tcPr>
          <w:p w14:paraId="2DC3E33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14,97</w:t>
            </w:r>
          </w:p>
        </w:tc>
        <w:tc>
          <w:tcPr>
            <w:tcW w:w="288" w:type="pct"/>
            <w:shd w:val="clear" w:color="auto" w:fill="auto"/>
            <w:vAlign w:val="bottom"/>
            <w:hideMark/>
          </w:tcPr>
          <w:p w14:paraId="4EEF8A8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5,06</w:t>
            </w:r>
          </w:p>
        </w:tc>
        <w:tc>
          <w:tcPr>
            <w:tcW w:w="287" w:type="pct"/>
            <w:shd w:val="clear" w:color="auto" w:fill="auto"/>
            <w:vAlign w:val="bottom"/>
            <w:hideMark/>
          </w:tcPr>
          <w:p w14:paraId="56A1E13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0,98</w:t>
            </w:r>
          </w:p>
        </w:tc>
        <w:tc>
          <w:tcPr>
            <w:tcW w:w="316" w:type="pct"/>
            <w:shd w:val="clear" w:color="auto" w:fill="auto"/>
            <w:vAlign w:val="bottom"/>
            <w:hideMark/>
          </w:tcPr>
          <w:p w14:paraId="1B4AC19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8,25</w:t>
            </w:r>
          </w:p>
        </w:tc>
        <w:tc>
          <w:tcPr>
            <w:tcW w:w="316" w:type="pct"/>
            <w:shd w:val="clear" w:color="auto" w:fill="auto"/>
            <w:vAlign w:val="bottom"/>
            <w:hideMark/>
          </w:tcPr>
          <w:p w14:paraId="1DF1B54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7,64</w:t>
            </w:r>
          </w:p>
        </w:tc>
        <w:tc>
          <w:tcPr>
            <w:tcW w:w="308" w:type="pct"/>
            <w:shd w:val="clear" w:color="auto" w:fill="auto"/>
            <w:vAlign w:val="bottom"/>
            <w:hideMark/>
          </w:tcPr>
          <w:p w14:paraId="5CC4C64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13,21</w:t>
            </w:r>
          </w:p>
        </w:tc>
        <w:tc>
          <w:tcPr>
            <w:tcW w:w="356" w:type="pct"/>
            <w:shd w:val="clear" w:color="auto" w:fill="auto"/>
            <w:vAlign w:val="bottom"/>
            <w:hideMark/>
          </w:tcPr>
          <w:p w14:paraId="03F6747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3,90</w:t>
            </w:r>
          </w:p>
        </w:tc>
      </w:tr>
      <w:tr w:rsidR="002204A6" w:rsidRPr="00C56847" w14:paraId="78E87358" w14:textId="77777777" w:rsidTr="000C317B">
        <w:trPr>
          <w:trHeight w:val="658"/>
          <w:jc w:val="center"/>
        </w:trPr>
        <w:tc>
          <w:tcPr>
            <w:tcW w:w="189" w:type="pct"/>
            <w:shd w:val="clear" w:color="auto" w:fill="auto"/>
            <w:vAlign w:val="center"/>
            <w:hideMark/>
          </w:tcPr>
          <w:p w14:paraId="000613C7"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3</w:t>
            </w:r>
          </w:p>
        </w:tc>
        <w:tc>
          <w:tcPr>
            <w:tcW w:w="1089" w:type="pct"/>
            <w:shd w:val="clear" w:color="auto" w:fill="auto"/>
            <w:vAlign w:val="center"/>
            <w:hideMark/>
          </w:tcPr>
          <w:p w14:paraId="043158D7"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Мощность</w:t>
            </w:r>
            <w:r w:rsidRPr="00C56847">
              <w:rPr>
                <w:rFonts w:ascii="Myriad Pro" w:hAnsi="Myriad Pro"/>
                <w:bCs/>
                <w:iCs/>
                <w:sz w:val="18"/>
                <w:szCs w:val="18"/>
              </w:rPr>
              <w:br/>
              <w:t>на производственные и хозяйственные нужды</w:t>
            </w:r>
          </w:p>
        </w:tc>
        <w:tc>
          <w:tcPr>
            <w:tcW w:w="318" w:type="pct"/>
            <w:shd w:val="clear" w:color="auto" w:fill="auto"/>
            <w:vAlign w:val="center"/>
            <w:hideMark/>
          </w:tcPr>
          <w:p w14:paraId="7429F5A3"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center"/>
          </w:tcPr>
          <w:p w14:paraId="08C16B4B" w14:textId="77777777" w:rsidR="002204A6" w:rsidRPr="00C56847" w:rsidRDefault="002204A6" w:rsidP="00C56847">
            <w:pPr>
              <w:spacing w:before="40" w:after="40"/>
              <w:rPr>
                <w:rFonts w:ascii="Myriad Pro" w:hAnsi="Myriad Pro"/>
                <w:sz w:val="18"/>
                <w:szCs w:val="18"/>
              </w:rPr>
            </w:pPr>
          </w:p>
        </w:tc>
        <w:tc>
          <w:tcPr>
            <w:tcW w:w="318" w:type="pct"/>
            <w:shd w:val="clear" w:color="auto" w:fill="auto"/>
            <w:vAlign w:val="center"/>
          </w:tcPr>
          <w:p w14:paraId="7F3DCE12" w14:textId="77777777" w:rsidR="002204A6" w:rsidRPr="00C56847" w:rsidRDefault="002204A6" w:rsidP="00C56847">
            <w:pPr>
              <w:spacing w:before="40" w:after="40"/>
              <w:rPr>
                <w:rFonts w:ascii="Myriad Pro" w:hAnsi="Myriad Pro"/>
                <w:sz w:val="18"/>
                <w:szCs w:val="18"/>
              </w:rPr>
            </w:pPr>
          </w:p>
        </w:tc>
        <w:tc>
          <w:tcPr>
            <w:tcW w:w="272" w:type="pct"/>
            <w:shd w:val="clear" w:color="auto" w:fill="auto"/>
            <w:vAlign w:val="center"/>
          </w:tcPr>
          <w:p w14:paraId="011780BA" w14:textId="77777777" w:rsidR="002204A6" w:rsidRPr="00C56847" w:rsidRDefault="002204A6" w:rsidP="00C56847">
            <w:pPr>
              <w:spacing w:before="40" w:after="40"/>
              <w:rPr>
                <w:rFonts w:ascii="Myriad Pro" w:hAnsi="Myriad Pro"/>
                <w:sz w:val="18"/>
                <w:szCs w:val="18"/>
              </w:rPr>
            </w:pPr>
          </w:p>
        </w:tc>
        <w:tc>
          <w:tcPr>
            <w:tcW w:w="285" w:type="pct"/>
            <w:shd w:val="clear" w:color="auto" w:fill="auto"/>
            <w:vAlign w:val="center"/>
          </w:tcPr>
          <w:p w14:paraId="7DB22088" w14:textId="77777777" w:rsidR="002204A6" w:rsidRPr="00C56847" w:rsidRDefault="002204A6" w:rsidP="00C56847">
            <w:pPr>
              <w:spacing w:before="40" w:after="40"/>
              <w:rPr>
                <w:rFonts w:ascii="Myriad Pro" w:hAnsi="Myriad Pro"/>
                <w:sz w:val="18"/>
                <w:szCs w:val="18"/>
              </w:rPr>
            </w:pPr>
          </w:p>
        </w:tc>
        <w:tc>
          <w:tcPr>
            <w:tcW w:w="365" w:type="pct"/>
            <w:shd w:val="clear" w:color="auto" w:fill="auto"/>
            <w:vAlign w:val="center"/>
          </w:tcPr>
          <w:p w14:paraId="3596EDC1" w14:textId="77777777" w:rsidR="002204A6" w:rsidRPr="00C56847" w:rsidRDefault="002204A6" w:rsidP="00C56847">
            <w:pPr>
              <w:spacing w:before="40" w:after="40"/>
              <w:rPr>
                <w:rFonts w:ascii="Myriad Pro" w:hAnsi="Myriad Pro"/>
                <w:sz w:val="18"/>
                <w:szCs w:val="18"/>
              </w:rPr>
            </w:pPr>
          </w:p>
        </w:tc>
        <w:tc>
          <w:tcPr>
            <w:tcW w:w="288" w:type="pct"/>
            <w:shd w:val="clear" w:color="auto" w:fill="auto"/>
            <w:vAlign w:val="center"/>
          </w:tcPr>
          <w:p w14:paraId="7A2BDD27" w14:textId="77777777" w:rsidR="002204A6" w:rsidRPr="00C56847" w:rsidRDefault="002204A6" w:rsidP="00C56847">
            <w:pPr>
              <w:spacing w:before="40" w:after="40"/>
              <w:rPr>
                <w:rFonts w:ascii="Myriad Pro" w:hAnsi="Myriad Pro"/>
                <w:sz w:val="18"/>
                <w:szCs w:val="18"/>
              </w:rPr>
            </w:pPr>
          </w:p>
        </w:tc>
        <w:tc>
          <w:tcPr>
            <w:tcW w:w="287" w:type="pct"/>
            <w:shd w:val="clear" w:color="auto" w:fill="auto"/>
            <w:vAlign w:val="center"/>
          </w:tcPr>
          <w:p w14:paraId="7FD00B6A"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6B52D139"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63317150" w14:textId="77777777" w:rsidR="002204A6" w:rsidRPr="00C56847" w:rsidRDefault="002204A6" w:rsidP="00C56847">
            <w:pPr>
              <w:spacing w:before="40" w:after="40"/>
              <w:rPr>
                <w:rFonts w:ascii="Myriad Pro" w:hAnsi="Myriad Pro"/>
                <w:sz w:val="18"/>
                <w:szCs w:val="18"/>
              </w:rPr>
            </w:pPr>
          </w:p>
        </w:tc>
        <w:tc>
          <w:tcPr>
            <w:tcW w:w="308" w:type="pct"/>
            <w:shd w:val="clear" w:color="auto" w:fill="auto"/>
            <w:vAlign w:val="center"/>
          </w:tcPr>
          <w:p w14:paraId="7AD502C5" w14:textId="77777777" w:rsidR="002204A6" w:rsidRPr="00C56847" w:rsidRDefault="002204A6" w:rsidP="00C56847">
            <w:pPr>
              <w:spacing w:before="40" w:after="40"/>
              <w:rPr>
                <w:rFonts w:ascii="Myriad Pro" w:hAnsi="Myriad Pro"/>
                <w:sz w:val="18"/>
                <w:szCs w:val="18"/>
              </w:rPr>
            </w:pPr>
          </w:p>
        </w:tc>
        <w:tc>
          <w:tcPr>
            <w:tcW w:w="356" w:type="pct"/>
            <w:shd w:val="clear" w:color="auto" w:fill="auto"/>
            <w:vAlign w:val="center"/>
          </w:tcPr>
          <w:p w14:paraId="58D8314E" w14:textId="77777777" w:rsidR="002204A6" w:rsidRPr="00C56847" w:rsidRDefault="002204A6" w:rsidP="00C56847">
            <w:pPr>
              <w:spacing w:before="40" w:after="40"/>
              <w:rPr>
                <w:rFonts w:ascii="Myriad Pro" w:hAnsi="Myriad Pro"/>
                <w:sz w:val="18"/>
                <w:szCs w:val="18"/>
              </w:rPr>
            </w:pPr>
          </w:p>
        </w:tc>
      </w:tr>
      <w:tr w:rsidR="002204A6" w:rsidRPr="00C56847" w14:paraId="42330DE9" w14:textId="77777777" w:rsidTr="000C317B">
        <w:trPr>
          <w:trHeight w:val="450"/>
          <w:jc w:val="center"/>
        </w:trPr>
        <w:tc>
          <w:tcPr>
            <w:tcW w:w="189" w:type="pct"/>
            <w:shd w:val="clear" w:color="auto" w:fill="auto"/>
            <w:vAlign w:val="center"/>
            <w:hideMark/>
          </w:tcPr>
          <w:p w14:paraId="089DFA66" w14:textId="77777777" w:rsidR="002204A6" w:rsidRPr="00C56847" w:rsidRDefault="002204A6" w:rsidP="00C56847">
            <w:pPr>
              <w:spacing w:before="40" w:after="40"/>
              <w:rPr>
                <w:rFonts w:ascii="Myriad Pro" w:hAnsi="Myriad Pro"/>
                <w:b/>
                <w:bCs/>
                <w:iCs/>
                <w:sz w:val="18"/>
                <w:szCs w:val="18"/>
              </w:rPr>
            </w:pPr>
            <w:r w:rsidRPr="00C56847">
              <w:rPr>
                <w:rFonts w:ascii="Myriad Pro" w:hAnsi="Myriad Pro"/>
                <w:b/>
                <w:bCs/>
                <w:iCs/>
                <w:sz w:val="18"/>
                <w:szCs w:val="18"/>
              </w:rPr>
              <w:t>4</w:t>
            </w:r>
          </w:p>
        </w:tc>
        <w:tc>
          <w:tcPr>
            <w:tcW w:w="1089" w:type="pct"/>
            <w:shd w:val="clear" w:color="auto" w:fill="auto"/>
            <w:vAlign w:val="center"/>
            <w:hideMark/>
          </w:tcPr>
          <w:p w14:paraId="2F9BBF3F" w14:textId="77777777" w:rsidR="002204A6" w:rsidRPr="00C56847" w:rsidRDefault="002204A6" w:rsidP="00C56847">
            <w:pPr>
              <w:spacing w:before="40" w:after="40"/>
              <w:rPr>
                <w:rFonts w:ascii="Myriad Pro" w:hAnsi="Myriad Pro"/>
                <w:b/>
                <w:bCs/>
                <w:iCs/>
                <w:sz w:val="18"/>
                <w:szCs w:val="18"/>
                <w:vertAlign w:val="superscript"/>
              </w:rPr>
            </w:pPr>
            <w:r w:rsidRPr="00C56847">
              <w:rPr>
                <w:rFonts w:ascii="Myriad Pro" w:hAnsi="Myriad Pro"/>
                <w:b/>
                <w:bCs/>
                <w:iCs/>
                <w:sz w:val="18"/>
                <w:szCs w:val="18"/>
              </w:rPr>
              <w:t xml:space="preserve">Полезный отпуск мощности потребителям </w:t>
            </w:r>
            <w:r w:rsidRPr="00C56847">
              <w:rPr>
                <w:rFonts w:ascii="Myriad Pro" w:hAnsi="Myriad Pro"/>
                <w:b/>
                <w:bCs/>
                <w:iCs/>
                <w:sz w:val="18"/>
                <w:szCs w:val="18"/>
                <w:vertAlign w:val="superscript"/>
              </w:rPr>
              <w:t>1</w:t>
            </w:r>
          </w:p>
        </w:tc>
        <w:tc>
          <w:tcPr>
            <w:tcW w:w="318" w:type="pct"/>
            <w:shd w:val="clear" w:color="auto" w:fill="auto"/>
            <w:vAlign w:val="center"/>
            <w:hideMark/>
          </w:tcPr>
          <w:p w14:paraId="0504A377" w14:textId="77777777" w:rsidR="002204A6" w:rsidRPr="00C56847" w:rsidRDefault="002204A6" w:rsidP="00C56847">
            <w:pPr>
              <w:spacing w:before="40" w:after="40"/>
              <w:rPr>
                <w:rFonts w:ascii="Myriad Pro" w:hAnsi="Myriad Pro"/>
                <w:b/>
                <w:sz w:val="18"/>
                <w:szCs w:val="18"/>
              </w:rPr>
            </w:pPr>
            <w:r w:rsidRPr="00C56847">
              <w:rPr>
                <w:rFonts w:ascii="Myriad Pro" w:hAnsi="Myriad Pro"/>
                <w:b/>
                <w:bCs/>
                <w:iCs/>
                <w:sz w:val="18"/>
                <w:szCs w:val="18"/>
              </w:rPr>
              <w:t>МВт</w:t>
            </w:r>
          </w:p>
        </w:tc>
        <w:tc>
          <w:tcPr>
            <w:tcW w:w="294" w:type="pct"/>
            <w:gridSpan w:val="2"/>
            <w:shd w:val="clear" w:color="auto" w:fill="auto"/>
            <w:vAlign w:val="bottom"/>
            <w:hideMark/>
          </w:tcPr>
          <w:p w14:paraId="1DFFBBF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76DA9AE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1 329,29</w:t>
            </w:r>
          </w:p>
        </w:tc>
        <w:tc>
          <w:tcPr>
            <w:tcW w:w="272" w:type="pct"/>
            <w:shd w:val="clear" w:color="auto" w:fill="auto"/>
            <w:vAlign w:val="bottom"/>
            <w:hideMark/>
          </w:tcPr>
          <w:p w14:paraId="3B75047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67,52</w:t>
            </w:r>
          </w:p>
        </w:tc>
        <w:tc>
          <w:tcPr>
            <w:tcW w:w="285" w:type="pct"/>
            <w:shd w:val="clear" w:color="auto" w:fill="auto"/>
            <w:vAlign w:val="bottom"/>
            <w:hideMark/>
          </w:tcPr>
          <w:p w14:paraId="1338B813"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177,97</w:t>
            </w:r>
          </w:p>
        </w:tc>
        <w:tc>
          <w:tcPr>
            <w:tcW w:w="365" w:type="pct"/>
            <w:shd w:val="clear" w:color="auto" w:fill="auto"/>
            <w:vAlign w:val="bottom"/>
            <w:hideMark/>
          </w:tcPr>
          <w:p w14:paraId="01FA73E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115,52</w:t>
            </w:r>
          </w:p>
        </w:tc>
        <w:tc>
          <w:tcPr>
            <w:tcW w:w="288" w:type="pct"/>
            <w:shd w:val="clear" w:color="auto" w:fill="auto"/>
            <w:vAlign w:val="bottom"/>
            <w:hideMark/>
          </w:tcPr>
          <w:p w14:paraId="003CB42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840,54</w:t>
            </w:r>
          </w:p>
        </w:tc>
        <w:tc>
          <w:tcPr>
            <w:tcW w:w="287" w:type="pct"/>
            <w:shd w:val="clear" w:color="auto" w:fill="auto"/>
            <w:vAlign w:val="bottom"/>
            <w:hideMark/>
          </w:tcPr>
          <w:p w14:paraId="33D79968"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823,87</w:t>
            </w:r>
          </w:p>
        </w:tc>
        <w:tc>
          <w:tcPr>
            <w:tcW w:w="316" w:type="pct"/>
            <w:shd w:val="clear" w:color="auto" w:fill="auto"/>
            <w:vAlign w:val="bottom"/>
            <w:hideMark/>
          </w:tcPr>
          <w:p w14:paraId="7124EA7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43,99</w:t>
            </w:r>
          </w:p>
        </w:tc>
        <w:tc>
          <w:tcPr>
            <w:tcW w:w="316" w:type="pct"/>
            <w:shd w:val="clear" w:color="auto" w:fill="auto"/>
            <w:vAlign w:val="bottom"/>
            <w:hideMark/>
          </w:tcPr>
          <w:p w14:paraId="3043AFF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175,27</w:t>
            </w:r>
          </w:p>
        </w:tc>
        <w:tc>
          <w:tcPr>
            <w:tcW w:w="308" w:type="pct"/>
            <w:shd w:val="clear" w:color="auto" w:fill="auto"/>
            <w:vAlign w:val="bottom"/>
            <w:hideMark/>
          </w:tcPr>
          <w:p w14:paraId="2FC1B327"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120,04</w:t>
            </w:r>
          </w:p>
        </w:tc>
        <w:tc>
          <w:tcPr>
            <w:tcW w:w="356" w:type="pct"/>
            <w:shd w:val="clear" w:color="auto" w:fill="auto"/>
            <w:vAlign w:val="bottom"/>
            <w:hideMark/>
          </w:tcPr>
          <w:p w14:paraId="3502A9A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 </w:t>
            </w:r>
          </w:p>
        </w:tc>
      </w:tr>
      <w:tr w:rsidR="002204A6" w:rsidRPr="00C56847" w14:paraId="2D1CBF74" w14:textId="77777777" w:rsidTr="000C317B">
        <w:trPr>
          <w:trHeight w:val="884"/>
          <w:jc w:val="center"/>
        </w:trPr>
        <w:tc>
          <w:tcPr>
            <w:tcW w:w="189" w:type="pct"/>
            <w:shd w:val="clear" w:color="auto" w:fill="auto"/>
            <w:vAlign w:val="center"/>
            <w:hideMark/>
          </w:tcPr>
          <w:p w14:paraId="3BA97DDC" w14:textId="77777777" w:rsidR="002204A6" w:rsidRPr="00C56847" w:rsidRDefault="002204A6" w:rsidP="00C56847">
            <w:pPr>
              <w:spacing w:before="40" w:after="40"/>
              <w:rPr>
                <w:rFonts w:ascii="Myriad Pro" w:hAnsi="Myriad Pro"/>
                <w:b/>
                <w:bCs/>
                <w:iCs/>
                <w:sz w:val="18"/>
                <w:szCs w:val="18"/>
              </w:rPr>
            </w:pPr>
            <w:r w:rsidRPr="00C56847">
              <w:rPr>
                <w:rFonts w:ascii="Myriad Pro" w:hAnsi="Myriad Pro"/>
                <w:b/>
                <w:bCs/>
                <w:iCs/>
                <w:sz w:val="18"/>
                <w:szCs w:val="18"/>
              </w:rPr>
              <w:t>4.1</w:t>
            </w:r>
          </w:p>
        </w:tc>
        <w:tc>
          <w:tcPr>
            <w:tcW w:w="1089" w:type="pct"/>
            <w:shd w:val="clear" w:color="auto" w:fill="auto"/>
            <w:vAlign w:val="center"/>
            <w:hideMark/>
          </w:tcPr>
          <w:p w14:paraId="704E2F12" w14:textId="77777777" w:rsidR="002204A6" w:rsidRPr="00C56847" w:rsidRDefault="002204A6" w:rsidP="00C56847">
            <w:pPr>
              <w:spacing w:before="40" w:after="40"/>
              <w:rPr>
                <w:rFonts w:ascii="Myriad Pro" w:hAnsi="Myriad Pro"/>
                <w:b/>
                <w:bCs/>
                <w:iCs/>
                <w:sz w:val="18"/>
                <w:szCs w:val="18"/>
                <w:vertAlign w:val="superscript"/>
              </w:rPr>
            </w:pPr>
            <w:r w:rsidRPr="00C56847">
              <w:rPr>
                <w:rFonts w:ascii="Myriad Pro" w:hAnsi="Myriad Pro"/>
                <w:b/>
                <w:bCs/>
                <w:iCs/>
                <w:sz w:val="18"/>
                <w:szCs w:val="18"/>
              </w:rPr>
              <w:t>в т.ч.</w:t>
            </w:r>
            <w:r w:rsidRPr="00C56847">
              <w:rPr>
                <w:rFonts w:ascii="Myriad Pro" w:hAnsi="Myriad Pro"/>
                <w:b/>
                <w:sz w:val="18"/>
                <w:szCs w:val="18"/>
              </w:rPr>
              <w:t xml:space="preserve"> </w:t>
            </w:r>
            <w:r w:rsidRPr="00C56847">
              <w:rPr>
                <w:rFonts w:ascii="Myriad Pro" w:hAnsi="Myriad Pro"/>
                <w:b/>
                <w:bCs/>
                <w:iCs/>
                <w:sz w:val="18"/>
                <w:szCs w:val="18"/>
              </w:rPr>
              <w:t xml:space="preserve">Заявленная (расчетная) мощность собственных потребителей, пользующихся региональными электрическими сетями </w:t>
            </w:r>
            <w:r w:rsidRPr="00C56847">
              <w:rPr>
                <w:rFonts w:ascii="Myriad Pro" w:hAnsi="Myriad Pro"/>
                <w:b/>
                <w:bCs/>
                <w:iCs/>
                <w:sz w:val="18"/>
                <w:szCs w:val="18"/>
                <w:vertAlign w:val="superscript"/>
              </w:rPr>
              <w:t>1</w:t>
            </w:r>
          </w:p>
        </w:tc>
        <w:tc>
          <w:tcPr>
            <w:tcW w:w="318" w:type="pct"/>
            <w:shd w:val="clear" w:color="auto" w:fill="auto"/>
            <w:vAlign w:val="center"/>
            <w:hideMark/>
          </w:tcPr>
          <w:p w14:paraId="0270B0B1" w14:textId="77777777" w:rsidR="002204A6" w:rsidRPr="00C56847" w:rsidRDefault="002204A6" w:rsidP="00C56847">
            <w:pPr>
              <w:spacing w:before="40" w:after="40"/>
              <w:rPr>
                <w:rFonts w:ascii="Myriad Pro" w:hAnsi="Myriad Pro"/>
                <w:b/>
                <w:sz w:val="18"/>
                <w:szCs w:val="18"/>
              </w:rPr>
            </w:pPr>
            <w:r w:rsidRPr="00C56847">
              <w:rPr>
                <w:rFonts w:ascii="Myriad Pro" w:hAnsi="Myriad Pro"/>
                <w:b/>
                <w:bCs/>
                <w:iCs/>
                <w:sz w:val="18"/>
                <w:szCs w:val="18"/>
              </w:rPr>
              <w:t>МВт</w:t>
            </w:r>
          </w:p>
        </w:tc>
        <w:tc>
          <w:tcPr>
            <w:tcW w:w="294" w:type="pct"/>
            <w:gridSpan w:val="2"/>
            <w:shd w:val="clear" w:color="auto" w:fill="auto"/>
            <w:vAlign w:val="bottom"/>
            <w:hideMark/>
          </w:tcPr>
          <w:p w14:paraId="38372030"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1 336,60</w:t>
            </w:r>
          </w:p>
        </w:tc>
        <w:tc>
          <w:tcPr>
            <w:tcW w:w="318" w:type="pct"/>
            <w:shd w:val="clear" w:color="auto" w:fill="auto"/>
            <w:vAlign w:val="bottom"/>
            <w:hideMark/>
          </w:tcPr>
          <w:p w14:paraId="35DA998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1 162,70</w:t>
            </w:r>
          </w:p>
        </w:tc>
        <w:tc>
          <w:tcPr>
            <w:tcW w:w="272" w:type="pct"/>
            <w:shd w:val="clear" w:color="auto" w:fill="auto"/>
            <w:vAlign w:val="bottom"/>
            <w:hideMark/>
          </w:tcPr>
          <w:p w14:paraId="1E406A1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14,71</w:t>
            </w:r>
          </w:p>
        </w:tc>
        <w:tc>
          <w:tcPr>
            <w:tcW w:w="285" w:type="pct"/>
            <w:shd w:val="clear" w:color="auto" w:fill="auto"/>
            <w:vAlign w:val="bottom"/>
            <w:hideMark/>
          </w:tcPr>
          <w:p w14:paraId="2833E2D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43,67</w:t>
            </w:r>
          </w:p>
        </w:tc>
        <w:tc>
          <w:tcPr>
            <w:tcW w:w="365" w:type="pct"/>
            <w:shd w:val="clear" w:color="auto" w:fill="auto"/>
            <w:vAlign w:val="bottom"/>
            <w:hideMark/>
          </w:tcPr>
          <w:p w14:paraId="6991C85D"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115,52</w:t>
            </w:r>
          </w:p>
        </w:tc>
        <w:tc>
          <w:tcPr>
            <w:tcW w:w="288" w:type="pct"/>
            <w:shd w:val="clear" w:color="auto" w:fill="auto"/>
            <w:vAlign w:val="bottom"/>
            <w:hideMark/>
          </w:tcPr>
          <w:p w14:paraId="18C0807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840,54</w:t>
            </w:r>
          </w:p>
        </w:tc>
        <w:tc>
          <w:tcPr>
            <w:tcW w:w="287" w:type="pct"/>
            <w:shd w:val="clear" w:color="auto" w:fill="auto"/>
            <w:vAlign w:val="bottom"/>
            <w:hideMark/>
          </w:tcPr>
          <w:p w14:paraId="2C0CFF3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669,50</w:t>
            </w:r>
          </w:p>
        </w:tc>
        <w:tc>
          <w:tcPr>
            <w:tcW w:w="316" w:type="pct"/>
            <w:shd w:val="clear" w:color="auto" w:fill="auto"/>
            <w:vAlign w:val="bottom"/>
            <w:hideMark/>
          </w:tcPr>
          <w:p w14:paraId="09A6C9D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12,51</w:t>
            </w:r>
          </w:p>
        </w:tc>
        <w:tc>
          <w:tcPr>
            <w:tcW w:w="316" w:type="pct"/>
            <w:shd w:val="clear" w:color="auto" w:fill="auto"/>
            <w:vAlign w:val="bottom"/>
            <w:hideMark/>
          </w:tcPr>
          <w:p w14:paraId="5E9A7BD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38,49</w:t>
            </w:r>
          </w:p>
        </w:tc>
        <w:tc>
          <w:tcPr>
            <w:tcW w:w="308" w:type="pct"/>
            <w:shd w:val="clear" w:color="auto" w:fill="auto"/>
            <w:vAlign w:val="bottom"/>
            <w:hideMark/>
          </w:tcPr>
          <w:p w14:paraId="678F056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120,04</w:t>
            </w:r>
          </w:p>
        </w:tc>
        <w:tc>
          <w:tcPr>
            <w:tcW w:w="356" w:type="pct"/>
            <w:shd w:val="clear" w:color="auto" w:fill="auto"/>
            <w:vAlign w:val="bottom"/>
            <w:hideMark/>
          </w:tcPr>
          <w:p w14:paraId="74CE659A"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1 336,60</w:t>
            </w:r>
          </w:p>
        </w:tc>
      </w:tr>
      <w:tr w:rsidR="002204A6" w:rsidRPr="00C56847" w14:paraId="0F791192" w14:textId="77777777" w:rsidTr="000C317B">
        <w:trPr>
          <w:trHeight w:val="433"/>
          <w:jc w:val="center"/>
        </w:trPr>
        <w:tc>
          <w:tcPr>
            <w:tcW w:w="189" w:type="pct"/>
            <w:shd w:val="clear" w:color="auto" w:fill="auto"/>
            <w:vAlign w:val="center"/>
            <w:hideMark/>
          </w:tcPr>
          <w:p w14:paraId="42E99E61"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4.2</w:t>
            </w:r>
          </w:p>
        </w:tc>
        <w:tc>
          <w:tcPr>
            <w:tcW w:w="1089" w:type="pct"/>
            <w:shd w:val="clear" w:color="auto" w:fill="auto"/>
            <w:vAlign w:val="center"/>
            <w:hideMark/>
          </w:tcPr>
          <w:p w14:paraId="176DD5E5"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Заявленная (расчетная) мощность потребителей оптового рынка</w:t>
            </w:r>
          </w:p>
        </w:tc>
        <w:tc>
          <w:tcPr>
            <w:tcW w:w="318" w:type="pct"/>
            <w:shd w:val="clear" w:color="auto" w:fill="auto"/>
            <w:vAlign w:val="center"/>
            <w:hideMark/>
          </w:tcPr>
          <w:p w14:paraId="6BB35FD2"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center"/>
          </w:tcPr>
          <w:p w14:paraId="5B6FECE1" w14:textId="77777777" w:rsidR="002204A6" w:rsidRPr="00C56847" w:rsidRDefault="002204A6" w:rsidP="00C56847">
            <w:pPr>
              <w:spacing w:before="40" w:after="40"/>
              <w:rPr>
                <w:rFonts w:ascii="Myriad Pro" w:hAnsi="Myriad Pro"/>
                <w:sz w:val="18"/>
                <w:szCs w:val="18"/>
              </w:rPr>
            </w:pPr>
          </w:p>
        </w:tc>
        <w:tc>
          <w:tcPr>
            <w:tcW w:w="318" w:type="pct"/>
            <w:shd w:val="clear" w:color="auto" w:fill="auto"/>
            <w:vAlign w:val="center"/>
          </w:tcPr>
          <w:p w14:paraId="6FDF5BA9" w14:textId="77777777" w:rsidR="002204A6" w:rsidRPr="00C56847" w:rsidRDefault="002204A6" w:rsidP="00C56847">
            <w:pPr>
              <w:spacing w:before="40" w:after="40"/>
              <w:rPr>
                <w:rFonts w:ascii="Myriad Pro" w:hAnsi="Myriad Pro"/>
                <w:sz w:val="18"/>
                <w:szCs w:val="18"/>
              </w:rPr>
            </w:pPr>
          </w:p>
        </w:tc>
        <w:tc>
          <w:tcPr>
            <w:tcW w:w="272" w:type="pct"/>
            <w:shd w:val="clear" w:color="auto" w:fill="auto"/>
            <w:vAlign w:val="center"/>
          </w:tcPr>
          <w:p w14:paraId="66CC601F" w14:textId="77777777" w:rsidR="002204A6" w:rsidRPr="00C56847" w:rsidRDefault="002204A6" w:rsidP="00C56847">
            <w:pPr>
              <w:spacing w:before="40" w:after="40"/>
              <w:rPr>
                <w:rFonts w:ascii="Myriad Pro" w:hAnsi="Myriad Pro"/>
                <w:sz w:val="18"/>
                <w:szCs w:val="18"/>
              </w:rPr>
            </w:pPr>
          </w:p>
        </w:tc>
        <w:tc>
          <w:tcPr>
            <w:tcW w:w="285" w:type="pct"/>
            <w:shd w:val="clear" w:color="auto" w:fill="auto"/>
            <w:vAlign w:val="center"/>
          </w:tcPr>
          <w:p w14:paraId="49907DAC" w14:textId="77777777" w:rsidR="002204A6" w:rsidRPr="00C56847" w:rsidRDefault="002204A6" w:rsidP="00C56847">
            <w:pPr>
              <w:spacing w:before="40" w:after="40"/>
              <w:rPr>
                <w:rFonts w:ascii="Myriad Pro" w:hAnsi="Myriad Pro"/>
                <w:sz w:val="18"/>
                <w:szCs w:val="18"/>
              </w:rPr>
            </w:pPr>
          </w:p>
        </w:tc>
        <w:tc>
          <w:tcPr>
            <w:tcW w:w="365" w:type="pct"/>
            <w:shd w:val="clear" w:color="auto" w:fill="auto"/>
            <w:vAlign w:val="center"/>
          </w:tcPr>
          <w:p w14:paraId="4732055A" w14:textId="77777777" w:rsidR="002204A6" w:rsidRPr="00C56847" w:rsidRDefault="002204A6" w:rsidP="00C56847">
            <w:pPr>
              <w:spacing w:before="40" w:after="40"/>
              <w:rPr>
                <w:rFonts w:ascii="Myriad Pro" w:hAnsi="Myriad Pro"/>
                <w:sz w:val="18"/>
                <w:szCs w:val="18"/>
              </w:rPr>
            </w:pPr>
          </w:p>
        </w:tc>
        <w:tc>
          <w:tcPr>
            <w:tcW w:w="288" w:type="pct"/>
            <w:shd w:val="clear" w:color="auto" w:fill="auto"/>
            <w:vAlign w:val="center"/>
          </w:tcPr>
          <w:p w14:paraId="65042DAD" w14:textId="77777777" w:rsidR="002204A6" w:rsidRPr="00C56847" w:rsidRDefault="002204A6" w:rsidP="00C56847">
            <w:pPr>
              <w:spacing w:before="40" w:after="40"/>
              <w:rPr>
                <w:rFonts w:ascii="Myriad Pro" w:hAnsi="Myriad Pro"/>
                <w:sz w:val="18"/>
                <w:szCs w:val="18"/>
              </w:rPr>
            </w:pPr>
          </w:p>
        </w:tc>
        <w:tc>
          <w:tcPr>
            <w:tcW w:w="287" w:type="pct"/>
            <w:shd w:val="clear" w:color="auto" w:fill="auto"/>
            <w:vAlign w:val="center"/>
          </w:tcPr>
          <w:p w14:paraId="6C5939D6"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360CA77A" w14:textId="77777777" w:rsidR="002204A6" w:rsidRPr="00C56847" w:rsidRDefault="002204A6" w:rsidP="00C56847">
            <w:pPr>
              <w:spacing w:before="40" w:after="40"/>
              <w:rPr>
                <w:rFonts w:ascii="Myriad Pro" w:hAnsi="Myriad Pro"/>
                <w:sz w:val="18"/>
                <w:szCs w:val="18"/>
              </w:rPr>
            </w:pPr>
          </w:p>
        </w:tc>
        <w:tc>
          <w:tcPr>
            <w:tcW w:w="316" w:type="pct"/>
            <w:shd w:val="clear" w:color="auto" w:fill="auto"/>
            <w:vAlign w:val="center"/>
          </w:tcPr>
          <w:p w14:paraId="1E81B9FB" w14:textId="77777777" w:rsidR="002204A6" w:rsidRPr="00C56847" w:rsidRDefault="002204A6" w:rsidP="00C56847">
            <w:pPr>
              <w:spacing w:before="40" w:after="40"/>
              <w:rPr>
                <w:rFonts w:ascii="Myriad Pro" w:hAnsi="Myriad Pro"/>
                <w:sz w:val="18"/>
                <w:szCs w:val="18"/>
              </w:rPr>
            </w:pPr>
          </w:p>
        </w:tc>
        <w:tc>
          <w:tcPr>
            <w:tcW w:w="308" w:type="pct"/>
            <w:shd w:val="clear" w:color="auto" w:fill="auto"/>
            <w:vAlign w:val="center"/>
          </w:tcPr>
          <w:p w14:paraId="71C890AC" w14:textId="77777777" w:rsidR="002204A6" w:rsidRPr="00C56847" w:rsidRDefault="002204A6" w:rsidP="00C56847">
            <w:pPr>
              <w:spacing w:before="40" w:after="40"/>
              <w:rPr>
                <w:rFonts w:ascii="Myriad Pro" w:hAnsi="Myriad Pro"/>
                <w:sz w:val="18"/>
                <w:szCs w:val="18"/>
              </w:rPr>
            </w:pPr>
          </w:p>
        </w:tc>
        <w:tc>
          <w:tcPr>
            <w:tcW w:w="356" w:type="pct"/>
            <w:shd w:val="clear" w:color="auto" w:fill="auto"/>
            <w:vAlign w:val="center"/>
          </w:tcPr>
          <w:p w14:paraId="3663030E" w14:textId="77777777" w:rsidR="002204A6" w:rsidRPr="00C56847" w:rsidRDefault="002204A6" w:rsidP="00C56847">
            <w:pPr>
              <w:spacing w:before="40" w:after="40"/>
              <w:rPr>
                <w:rFonts w:ascii="Myriad Pro" w:hAnsi="Myriad Pro"/>
                <w:sz w:val="18"/>
                <w:szCs w:val="18"/>
              </w:rPr>
            </w:pPr>
          </w:p>
        </w:tc>
      </w:tr>
      <w:tr w:rsidR="002204A6" w:rsidRPr="00C56847" w14:paraId="4FF6E5F2" w14:textId="77777777" w:rsidTr="000C317B">
        <w:trPr>
          <w:trHeight w:val="208"/>
          <w:jc w:val="center"/>
        </w:trPr>
        <w:tc>
          <w:tcPr>
            <w:tcW w:w="189" w:type="pct"/>
            <w:shd w:val="clear" w:color="auto" w:fill="auto"/>
            <w:hideMark/>
          </w:tcPr>
          <w:p w14:paraId="32A3CD94"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4.3</w:t>
            </w:r>
          </w:p>
        </w:tc>
        <w:tc>
          <w:tcPr>
            <w:tcW w:w="1089" w:type="pct"/>
            <w:shd w:val="clear" w:color="auto" w:fill="auto"/>
            <w:vAlign w:val="center"/>
            <w:hideMark/>
          </w:tcPr>
          <w:p w14:paraId="511281CE" w14:textId="77777777" w:rsidR="002204A6" w:rsidRPr="00C56847" w:rsidRDefault="002204A6" w:rsidP="00C56847">
            <w:pPr>
              <w:spacing w:before="40" w:after="40"/>
              <w:rPr>
                <w:rFonts w:ascii="Myriad Pro" w:hAnsi="Myriad Pro"/>
                <w:bCs/>
                <w:iCs/>
                <w:sz w:val="18"/>
                <w:szCs w:val="18"/>
              </w:rPr>
            </w:pPr>
            <w:r w:rsidRPr="00C56847">
              <w:rPr>
                <w:rFonts w:ascii="Myriad Pro" w:hAnsi="Myriad Pro"/>
                <w:bCs/>
                <w:iCs/>
                <w:sz w:val="18"/>
                <w:szCs w:val="18"/>
              </w:rPr>
              <w:t>В другие организации</w:t>
            </w:r>
          </w:p>
        </w:tc>
        <w:tc>
          <w:tcPr>
            <w:tcW w:w="318" w:type="pct"/>
            <w:shd w:val="clear" w:color="auto" w:fill="auto"/>
            <w:vAlign w:val="center"/>
            <w:hideMark/>
          </w:tcPr>
          <w:p w14:paraId="4E0A89E9" w14:textId="77777777" w:rsidR="002204A6" w:rsidRPr="00C56847" w:rsidRDefault="002204A6" w:rsidP="00C56847">
            <w:pPr>
              <w:spacing w:before="40" w:after="40"/>
              <w:rPr>
                <w:rFonts w:ascii="Myriad Pro" w:hAnsi="Myriad Pro"/>
                <w:sz w:val="18"/>
                <w:szCs w:val="18"/>
              </w:rPr>
            </w:pPr>
            <w:r w:rsidRPr="00C56847">
              <w:rPr>
                <w:rFonts w:ascii="Myriad Pro" w:hAnsi="Myriad Pro"/>
                <w:bCs/>
                <w:iCs/>
                <w:sz w:val="18"/>
                <w:szCs w:val="18"/>
              </w:rPr>
              <w:t>МВт</w:t>
            </w:r>
          </w:p>
        </w:tc>
        <w:tc>
          <w:tcPr>
            <w:tcW w:w="294" w:type="pct"/>
            <w:gridSpan w:val="2"/>
            <w:shd w:val="clear" w:color="auto" w:fill="auto"/>
            <w:vAlign w:val="center"/>
            <w:hideMark/>
          </w:tcPr>
          <w:p w14:paraId="055993D4"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18" w:type="pct"/>
            <w:shd w:val="clear" w:color="auto" w:fill="auto"/>
            <w:vAlign w:val="center"/>
            <w:hideMark/>
          </w:tcPr>
          <w:p w14:paraId="5888D9DF"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272" w:type="pct"/>
            <w:shd w:val="clear" w:color="auto" w:fill="auto"/>
            <w:vAlign w:val="center"/>
            <w:hideMark/>
          </w:tcPr>
          <w:p w14:paraId="151B202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285" w:type="pct"/>
            <w:shd w:val="clear" w:color="auto" w:fill="auto"/>
            <w:vAlign w:val="center"/>
            <w:hideMark/>
          </w:tcPr>
          <w:p w14:paraId="4CAD0701"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65" w:type="pct"/>
            <w:shd w:val="clear" w:color="auto" w:fill="auto"/>
            <w:vAlign w:val="center"/>
            <w:hideMark/>
          </w:tcPr>
          <w:p w14:paraId="24F289DB"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288" w:type="pct"/>
            <w:shd w:val="clear" w:color="auto" w:fill="auto"/>
            <w:vAlign w:val="center"/>
            <w:hideMark/>
          </w:tcPr>
          <w:p w14:paraId="079F5DE5"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287" w:type="pct"/>
            <w:shd w:val="clear" w:color="auto" w:fill="auto"/>
            <w:vAlign w:val="center"/>
            <w:hideMark/>
          </w:tcPr>
          <w:p w14:paraId="07E1CAAC"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16" w:type="pct"/>
            <w:shd w:val="clear" w:color="auto" w:fill="auto"/>
            <w:vAlign w:val="center"/>
            <w:hideMark/>
          </w:tcPr>
          <w:p w14:paraId="7C28EFF6"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16" w:type="pct"/>
            <w:shd w:val="clear" w:color="auto" w:fill="auto"/>
            <w:vAlign w:val="center"/>
            <w:hideMark/>
          </w:tcPr>
          <w:p w14:paraId="498ABB82"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08" w:type="pct"/>
            <w:shd w:val="clear" w:color="auto" w:fill="auto"/>
            <w:vAlign w:val="center"/>
            <w:hideMark/>
          </w:tcPr>
          <w:p w14:paraId="6A484FE7"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c>
          <w:tcPr>
            <w:tcW w:w="356" w:type="pct"/>
            <w:shd w:val="clear" w:color="auto" w:fill="auto"/>
            <w:vAlign w:val="center"/>
            <w:hideMark/>
          </w:tcPr>
          <w:p w14:paraId="732E3D69" w14:textId="77777777" w:rsidR="002204A6" w:rsidRPr="00C56847" w:rsidRDefault="002204A6" w:rsidP="00C56847">
            <w:pPr>
              <w:spacing w:before="40" w:after="40"/>
              <w:rPr>
                <w:rFonts w:ascii="Myriad Pro" w:hAnsi="Myriad Pro"/>
                <w:sz w:val="18"/>
                <w:szCs w:val="18"/>
              </w:rPr>
            </w:pPr>
            <w:r w:rsidRPr="00C56847">
              <w:rPr>
                <w:rFonts w:ascii="Myriad Pro" w:hAnsi="Myriad Pro"/>
                <w:sz w:val="18"/>
                <w:szCs w:val="18"/>
              </w:rPr>
              <w:t>-</w:t>
            </w:r>
          </w:p>
        </w:tc>
      </w:tr>
    </w:tbl>
    <w:p w14:paraId="4DE0580B" w14:textId="77777777" w:rsidR="002204A6" w:rsidRPr="009E5925" w:rsidRDefault="002204A6" w:rsidP="002204A6">
      <w:pPr>
        <w:rPr>
          <w:rFonts w:ascii="Myriad Pro" w:hAnsi="Myriad Pro"/>
        </w:rPr>
        <w:sectPr w:rsidR="002204A6" w:rsidRPr="009E5925" w:rsidSect="000C317B">
          <w:pgSz w:w="16838" w:h="11906" w:orient="landscape"/>
          <w:pgMar w:top="1701" w:right="851" w:bottom="851" w:left="851" w:header="1247" w:footer="709" w:gutter="0"/>
          <w:cols w:space="720"/>
          <w:docGrid w:linePitch="326"/>
        </w:sectPr>
      </w:pPr>
    </w:p>
    <w:p w14:paraId="329E83C0" w14:textId="12BDBAA3" w:rsidR="002204A6" w:rsidRPr="009E5925" w:rsidRDefault="002204A6" w:rsidP="00043FD8">
      <w:pPr>
        <w:spacing w:line="360" w:lineRule="auto"/>
        <w:jc w:val="center"/>
        <w:rPr>
          <w:rFonts w:ascii="Myriad Pro" w:hAnsi="Myriad Pro"/>
          <w:b/>
          <w:sz w:val="26"/>
          <w:szCs w:val="26"/>
        </w:rPr>
      </w:pPr>
      <w:r w:rsidRPr="009E5925">
        <w:rPr>
          <w:rFonts w:ascii="Myriad Pro" w:hAnsi="Myriad Pro"/>
          <w:b/>
          <w:sz w:val="26"/>
          <w:szCs w:val="26"/>
        </w:rPr>
        <w:lastRenderedPageBreak/>
        <w:t>Структура полезного отпуска электрической энергии (мощности) по группам потребителей</w:t>
      </w:r>
    </w:p>
    <w:p w14:paraId="063129DB" w14:textId="13ADB46B" w:rsidR="002204A6" w:rsidRPr="009E5925" w:rsidRDefault="002204A6" w:rsidP="00043FD8">
      <w:pPr>
        <w:spacing w:line="360" w:lineRule="auto"/>
        <w:jc w:val="center"/>
        <w:rPr>
          <w:rFonts w:ascii="Myriad Pro" w:hAnsi="Myriad Pro"/>
          <w:b/>
          <w:sz w:val="26"/>
          <w:szCs w:val="26"/>
        </w:rPr>
      </w:pPr>
      <w:r w:rsidRPr="009E5925">
        <w:rPr>
          <w:rFonts w:ascii="Myriad Pro" w:hAnsi="Myriad Pro"/>
          <w:b/>
          <w:sz w:val="26"/>
          <w:szCs w:val="26"/>
        </w:rPr>
        <w:t xml:space="preserve">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p>
    <w:p w14:paraId="271F6684" w14:textId="77777777" w:rsidR="002204A6" w:rsidRPr="009E5925" w:rsidRDefault="002204A6" w:rsidP="00043FD8">
      <w:pPr>
        <w:spacing w:line="360" w:lineRule="auto"/>
        <w:jc w:val="center"/>
        <w:rPr>
          <w:rFonts w:ascii="Myriad Pro" w:hAnsi="Myriad Pro"/>
          <w:b/>
          <w:sz w:val="26"/>
          <w:szCs w:val="26"/>
        </w:rPr>
      </w:pPr>
      <w:r w:rsidRPr="009E5925">
        <w:rPr>
          <w:rFonts w:ascii="Myriad Pro" w:hAnsi="Myriad Pro"/>
          <w:b/>
          <w:sz w:val="26"/>
          <w:szCs w:val="26"/>
        </w:rPr>
        <w:t>за базовый период (2016 г.) и на период регулирования (2017 год) по данным Таблицы П.1.6 на 2017 г.</w:t>
      </w:r>
    </w:p>
    <w:tbl>
      <w:tblPr>
        <w:tblW w:w="52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1516"/>
        <w:gridCol w:w="1080"/>
        <w:gridCol w:w="972"/>
        <w:gridCol w:w="820"/>
        <w:gridCol w:w="820"/>
        <w:gridCol w:w="823"/>
        <w:gridCol w:w="972"/>
        <w:gridCol w:w="972"/>
        <w:gridCol w:w="712"/>
        <w:gridCol w:w="712"/>
        <w:gridCol w:w="826"/>
        <w:gridCol w:w="1309"/>
        <w:gridCol w:w="985"/>
        <w:gridCol w:w="753"/>
        <w:gridCol w:w="759"/>
        <w:gridCol w:w="709"/>
        <w:gridCol w:w="610"/>
      </w:tblGrid>
      <w:tr w:rsidR="00A81EB9" w:rsidRPr="00C56847" w14:paraId="665C692F" w14:textId="77777777" w:rsidTr="000C317B">
        <w:trPr>
          <w:trHeight w:val="491"/>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C9304"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w:t>
            </w:r>
            <w:r w:rsidRPr="00C56847">
              <w:rPr>
                <w:rFonts w:ascii="Myriad Pro" w:hAnsi="Myriad Pro"/>
                <w:b/>
                <w:color w:val="FFFFFF" w:themeColor="background1"/>
                <w:sz w:val="18"/>
                <w:szCs w:val="18"/>
              </w:rPr>
              <w:br/>
              <w:t>п/п</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10214"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Группа потребителей</w:t>
            </w:r>
          </w:p>
        </w:tc>
        <w:tc>
          <w:tcPr>
            <w:tcW w:w="142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99C65"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Объем полезного отпуска электроэнергии,</w:t>
            </w:r>
          </w:p>
          <w:p w14:paraId="1AC1B472"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млн. кВт·ч</w:t>
            </w:r>
          </w:p>
        </w:tc>
        <w:tc>
          <w:tcPr>
            <w:tcW w:w="132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44685"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Заявленная (расчетная) мощность,</w:t>
            </w:r>
          </w:p>
          <w:p w14:paraId="34820C46"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тыс. кВт</w:t>
            </w:r>
          </w:p>
        </w:tc>
        <w:tc>
          <w:tcPr>
            <w:tcW w:w="4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D967E"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Число часов исп., час</w:t>
            </w:r>
          </w:p>
        </w:tc>
        <w:tc>
          <w:tcPr>
            <w:tcW w:w="120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36167"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Доля потребления на разных диапазонах напряжений, %</w:t>
            </w:r>
          </w:p>
        </w:tc>
      </w:tr>
      <w:tr w:rsidR="00C56847" w:rsidRPr="00C56847" w14:paraId="416A10FC" w14:textId="77777777" w:rsidTr="000C317B">
        <w:trPr>
          <w:trHeight w:val="254"/>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C15D5" w14:textId="77777777" w:rsidR="002204A6" w:rsidRPr="00C56847" w:rsidRDefault="002204A6" w:rsidP="00C56847">
            <w:pPr>
              <w:spacing w:before="120" w:after="120"/>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E331E" w14:textId="77777777" w:rsidR="002204A6" w:rsidRPr="00C56847" w:rsidRDefault="002204A6" w:rsidP="00C56847">
            <w:pPr>
              <w:spacing w:before="120" w:after="120"/>
              <w:jc w:val="center"/>
              <w:rPr>
                <w:rFonts w:ascii="Myriad Pro" w:hAnsi="Myriad Pro"/>
                <w:b/>
                <w:color w:val="FFFFFF" w:themeColor="background1"/>
                <w:sz w:val="18"/>
                <w:szCs w:val="18"/>
              </w:rPr>
            </w:pP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9BDC37"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5C2469"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EDC8B4"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398545"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BA86C7"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14A8B"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25B6EC"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E76276"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B923D5"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0697C"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BA259" w14:textId="77777777" w:rsidR="002204A6" w:rsidRPr="00C56847" w:rsidRDefault="002204A6" w:rsidP="00C56847">
            <w:pPr>
              <w:spacing w:before="120" w:after="120"/>
              <w:jc w:val="center"/>
              <w:rPr>
                <w:rFonts w:ascii="Myriad Pro" w:hAnsi="Myriad Pro"/>
                <w:b/>
                <w:color w:val="FFFFFF" w:themeColor="background1"/>
                <w:sz w:val="18"/>
                <w:szCs w:val="18"/>
              </w:rPr>
            </w:pP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90042E"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FD1600"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41EE2A"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5ABE50"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3E30C" w14:textId="77777777" w:rsidR="002204A6" w:rsidRPr="00C56847" w:rsidRDefault="002204A6" w:rsidP="00C56847">
            <w:pPr>
              <w:spacing w:before="120" w:after="120"/>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r>
      <w:tr w:rsidR="002204A6" w:rsidRPr="00C56847" w14:paraId="1AEBB4BE" w14:textId="77777777" w:rsidTr="000C317B">
        <w:trPr>
          <w:trHeight w:val="237"/>
          <w:jc w:val="center"/>
        </w:trPr>
        <w:tc>
          <w:tcPr>
            <w:tcW w:w="5000" w:type="pct"/>
            <w:gridSpan w:val="18"/>
            <w:tcBorders>
              <w:top w:val="single" w:sz="4" w:space="0" w:color="FFFFFF" w:themeColor="background1"/>
            </w:tcBorders>
            <w:shd w:val="clear" w:color="auto" w:fill="auto"/>
            <w:noWrap/>
            <w:vAlign w:val="bottom"/>
            <w:hideMark/>
          </w:tcPr>
          <w:p w14:paraId="1D1A7448" w14:textId="77777777" w:rsidR="002204A6" w:rsidRPr="00C56847" w:rsidRDefault="002204A6" w:rsidP="00C56847">
            <w:pPr>
              <w:spacing w:before="120" w:after="120"/>
              <w:rPr>
                <w:rFonts w:ascii="Myriad Pro" w:hAnsi="Myriad Pro"/>
                <w:b/>
                <w:sz w:val="18"/>
                <w:szCs w:val="18"/>
              </w:rPr>
            </w:pPr>
            <w:r w:rsidRPr="00C56847">
              <w:rPr>
                <w:rFonts w:ascii="Myriad Pro" w:hAnsi="Myriad Pro"/>
                <w:b/>
                <w:sz w:val="18"/>
                <w:szCs w:val="18"/>
              </w:rPr>
              <w:t>Базовый период (2016 год) прогнозный</w:t>
            </w:r>
          </w:p>
        </w:tc>
      </w:tr>
      <w:tr w:rsidR="00C56847" w:rsidRPr="00C56847" w14:paraId="04D3D844" w14:textId="77777777" w:rsidTr="000C317B">
        <w:trPr>
          <w:trHeight w:val="237"/>
          <w:jc w:val="center"/>
        </w:trPr>
        <w:tc>
          <w:tcPr>
            <w:tcW w:w="169" w:type="pct"/>
            <w:shd w:val="clear" w:color="auto" w:fill="auto"/>
            <w:noWrap/>
            <w:vAlign w:val="center"/>
            <w:hideMark/>
          </w:tcPr>
          <w:p w14:paraId="5F81948B"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2</w:t>
            </w:r>
          </w:p>
        </w:tc>
        <w:tc>
          <w:tcPr>
            <w:tcW w:w="477" w:type="pct"/>
            <w:shd w:val="clear" w:color="auto" w:fill="auto"/>
            <w:vAlign w:val="center"/>
            <w:hideMark/>
          </w:tcPr>
          <w:p w14:paraId="092C8931"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Население</w:t>
            </w:r>
          </w:p>
        </w:tc>
        <w:tc>
          <w:tcPr>
            <w:tcW w:w="340" w:type="pct"/>
            <w:shd w:val="clear" w:color="auto" w:fill="auto"/>
            <w:noWrap/>
            <w:vAlign w:val="center"/>
            <w:hideMark/>
          </w:tcPr>
          <w:p w14:paraId="0C97D779"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600,29</w:t>
            </w:r>
          </w:p>
        </w:tc>
        <w:tc>
          <w:tcPr>
            <w:tcW w:w="306" w:type="pct"/>
            <w:shd w:val="clear" w:color="auto" w:fill="auto"/>
            <w:noWrap/>
            <w:vAlign w:val="center"/>
            <w:hideMark/>
          </w:tcPr>
          <w:p w14:paraId="3831F90D"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3,09</w:t>
            </w:r>
          </w:p>
        </w:tc>
        <w:tc>
          <w:tcPr>
            <w:tcW w:w="258" w:type="pct"/>
            <w:shd w:val="clear" w:color="auto" w:fill="auto"/>
            <w:noWrap/>
            <w:vAlign w:val="center"/>
            <w:hideMark/>
          </w:tcPr>
          <w:p w14:paraId="702C351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58" w:type="pct"/>
            <w:shd w:val="clear" w:color="auto" w:fill="auto"/>
            <w:noWrap/>
            <w:vAlign w:val="center"/>
            <w:hideMark/>
          </w:tcPr>
          <w:p w14:paraId="6AFED873"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15,85</w:t>
            </w:r>
          </w:p>
        </w:tc>
        <w:tc>
          <w:tcPr>
            <w:tcW w:w="258" w:type="pct"/>
            <w:shd w:val="clear" w:color="auto" w:fill="auto"/>
            <w:noWrap/>
            <w:vAlign w:val="center"/>
            <w:hideMark/>
          </w:tcPr>
          <w:p w14:paraId="4DC2AD1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581,36</w:t>
            </w:r>
          </w:p>
        </w:tc>
        <w:tc>
          <w:tcPr>
            <w:tcW w:w="306" w:type="pct"/>
            <w:shd w:val="clear" w:color="auto" w:fill="auto"/>
            <w:noWrap/>
            <w:vAlign w:val="center"/>
            <w:hideMark/>
          </w:tcPr>
          <w:p w14:paraId="407701D4" w14:textId="77777777" w:rsidR="002204A6" w:rsidRPr="00C56847" w:rsidRDefault="002204A6" w:rsidP="00C56847">
            <w:pPr>
              <w:spacing w:before="120" w:after="120"/>
              <w:rPr>
                <w:rFonts w:ascii="Myriad Pro" w:hAnsi="Myriad Pro"/>
                <w:b/>
                <w:sz w:val="18"/>
                <w:szCs w:val="18"/>
              </w:rPr>
            </w:pPr>
            <w:r w:rsidRPr="00C56847">
              <w:rPr>
                <w:rFonts w:ascii="Myriad Pro" w:hAnsi="Myriad Pro"/>
                <w:b/>
                <w:sz w:val="18"/>
                <w:szCs w:val="18"/>
              </w:rPr>
              <w:t>92,35</w:t>
            </w:r>
          </w:p>
        </w:tc>
        <w:tc>
          <w:tcPr>
            <w:tcW w:w="306" w:type="pct"/>
            <w:shd w:val="clear" w:color="auto" w:fill="auto"/>
            <w:noWrap/>
            <w:vAlign w:val="center"/>
            <w:hideMark/>
          </w:tcPr>
          <w:p w14:paraId="308DFDE1"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0,48</w:t>
            </w:r>
          </w:p>
        </w:tc>
        <w:tc>
          <w:tcPr>
            <w:tcW w:w="224" w:type="pct"/>
            <w:shd w:val="clear" w:color="auto" w:fill="auto"/>
            <w:noWrap/>
            <w:vAlign w:val="center"/>
            <w:hideMark/>
          </w:tcPr>
          <w:p w14:paraId="52516EBD"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24" w:type="pct"/>
            <w:shd w:val="clear" w:color="auto" w:fill="auto"/>
            <w:noWrap/>
            <w:vAlign w:val="center"/>
            <w:hideMark/>
          </w:tcPr>
          <w:p w14:paraId="191225E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2,44</w:t>
            </w:r>
          </w:p>
        </w:tc>
        <w:tc>
          <w:tcPr>
            <w:tcW w:w="258" w:type="pct"/>
            <w:shd w:val="clear" w:color="auto" w:fill="auto"/>
            <w:noWrap/>
            <w:vAlign w:val="center"/>
            <w:hideMark/>
          </w:tcPr>
          <w:p w14:paraId="6843B45A"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89,44</w:t>
            </w:r>
          </w:p>
        </w:tc>
        <w:tc>
          <w:tcPr>
            <w:tcW w:w="412" w:type="pct"/>
            <w:shd w:val="clear" w:color="auto" w:fill="auto"/>
            <w:noWrap/>
            <w:vAlign w:val="center"/>
            <w:hideMark/>
          </w:tcPr>
          <w:p w14:paraId="086AC075"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6500</w:t>
            </w:r>
          </w:p>
        </w:tc>
        <w:tc>
          <w:tcPr>
            <w:tcW w:w="310" w:type="pct"/>
            <w:shd w:val="clear" w:color="auto" w:fill="auto"/>
            <w:noWrap/>
            <w:vAlign w:val="center"/>
            <w:hideMark/>
          </w:tcPr>
          <w:p w14:paraId="0266013B"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5,4</w:t>
            </w:r>
          </w:p>
        </w:tc>
        <w:tc>
          <w:tcPr>
            <w:tcW w:w="237" w:type="pct"/>
            <w:shd w:val="clear" w:color="auto" w:fill="auto"/>
            <w:noWrap/>
            <w:vAlign w:val="center"/>
            <w:hideMark/>
          </w:tcPr>
          <w:p w14:paraId="1E49D4C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39" w:type="pct"/>
            <w:shd w:val="clear" w:color="auto" w:fill="auto"/>
            <w:noWrap/>
            <w:vAlign w:val="center"/>
            <w:hideMark/>
          </w:tcPr>
          <w:p w14:paraId="1175A84D"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0,0</w:t>
            </w:r>
          </w:p>
        </w:tc>
        <w:tc>
          <w:tcPr>
            <w:tcW w:w="223" w:type="pct"/>
            <w:shd w:val="clear" w:color="auto" w:fill="auto"/>
            <w:noWrap/>
            <w:vAlign w:val="center"/>
            <w:hideMark/>
          </w:tcPr>
          <w:p w14:paraId="69C644B2"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0,1</w:t>
            </w:r>
          </w:p>
        </w:tc>
        <w:tc>
          <w:tcPr>
            <w:tcW w:w="191" w:type="pct"/>
            <w:shd w:val="clear" w:color="auto" w:fill="auto"/>
            <w:noWrap/>
            <w:vAlign w:val="center"/>
            <w:hideMark/>
          </w:tcPr>
          <w:p w14:paraId="76465FBD"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5,2</w:t>
            </w:r>
          </w:p>
        </w:tc>
      </w:tr>
      <w:tr w:rsidR="00C56847" w:rsidRPr="00C56847" w14:paraId="0AEED702" w14:textId="77777777" w:rsidTr="000C317B">
        <w:trPr>
          <w:trHeight w:val="474"/>
          <w:jc w:val="center"/>
        </w:trPr>
        <w:tc>
          <w:tcPr>
            <w:tcW w:w="169" w:type="pct"/>
            <w:shd w:val="clear" w:color="auto" w:fill="auto"/>
            <w:noWrap/>
            <w:vAlign w:val="center"/>
            <w:hideMark/>
          </w:tcPr>
          <w:p w14:paraId="4E1C4CE5"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3</w:t>
            </w:r>
          </w:p>
        </w:tc>
        <w:tc>
          <w:tcPr>
            <w:tcW w:w="477" w:type="pct"/>
            <w:shd w:val="clear" w:color="auto" w:fill="auto"/>
            <w:vAlign w:val="center"/>
            <w:hideMark/>
          </w:tcPr>
          <w:p w14:paraId="2EBEBCC4"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Прочие потребители</w:t>
            </w:r>
          </w:p>
        </w:tc>
        <w:tc>
          <w:tcPr>
            <w:tcW w:w="340" w:type="pct"/>
            <w:shd w:val="clear" w:color="auto" w:fill="auto"/>
            <w:noWrap/>
            <w:vAlign w:val="center"/>
            <w:hideMark/>
          </w:tcPr>
          <w:p w14:paraId="665C814B"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10512,37</w:t>
            </w:r>
          </w:p>
        </w:tc>
        <w:tc>
          <w:tcPr>
            <w:tcW w:w="306" w:type="pct"/>
            <w:shd w:val="clear" w:color="auto" w:fill="auto"/>
            <w:noWrap/>
            <w:vAlign w:val="center"/>
            <w:hideMark/>
          </w:tcPr>
          <w:p w14:paraId="05D90F23"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9924,39</w:t>
            </w:r>
          </w:p>
        </w:tc>
        <w:tc>
          <w:tcPr>
            <w:tcW w:w="258" w:type="pct"/>
            <w:shd w:val="clear" w:color="auto" w:fill="auto"/>
            <w:noWrap/>
            <w:vAlign w:val="center"/>
            <w:hideMark/>
          </w:tcPr>
          <w:p w14:paraId="732672F9"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114,74</w:t>
            </w:r>
          </w:p>
        </w:tc>
        <w:tc>
          <w:tcPr>
            <w:tcW w:w="258" w:type="pct"/>
            <w:shd w:val="clear" w:color="auto" w:fill="auto"/>
            <w:noWrap/>
            <w:vAlign w:val="center"/>
            <w:hideMark/>
          </w:tcPr>
          <w:p w14:paraId="2515C2A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332,46</w:t>
            </w:r>
          </w:p>
        </w:tc>
        <w:tc>
          <w:tcPr>
            <w:tcW w:w="258" w:type="pct"/>
            <w:shd w:val="clear" w:color="auto" w:fill="auto"/>
            <w:noWrap/>
            <w:vAlign w:val="center"/>
            <w:hideMark/>
          </w:tcPr>
          <w:p w14:paraId="4EDA496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140,78</w:t>
            </w:r>
          </w:p>
        </w:tc>
        <w:tc>
          <w:tcPr>
            <w:tcW w:w="306" w:type="pct"/>
            <w:shd w:val="clear" w:color="auto" w:fill="auto"/>
            <w:noWrap/>
            <w:vAlign w:val="center"/>
            <w:hideMark/>
          </w:tcPr>
          <w:p w14:paraId="273DE29C" w14:textId="77777777" w:rsidR="002204A6" w:rsidRPr="00C56847" w:rsidRDefault="002204A6" w:rsidP="00C56847">
            <w:pPr>
              <w:spacing w:before="120" w:after="120"/>
              <w:rPr>
                <w:rFonts w:ascii="Myriad Pro" w:hAnsi="Myriad Pro"/>
                <w:b/>
                <w:sz w:val="18"/>
                <w:szCs w:val="18"/>
              </w:rPr>
            </w:pPr>
            <w:r w:rsidRPr="00C56847">
              <w:rPr>
                <w:rFonts w:ascii="Myriad Pro" w:hAnsi="Myriad Pro"/>
                <w:b/>
                <w:sz w:val="18"/>
                <w:szCs w:val="18"/>
              </w:rPr>
              <w:t>1244,25</w:t>
            </w:r>
          </w:p>
        </w:tc>
        <w:tc>
          <w:tcPr>
            <w:tcW w:w="306" w:type="pct"/>
            <w:shd w:val="clear" w:color="auto" w:fill="auto"/>
            <w:noWrap/>
            <w:vAlign w:val="center"/>
            <w:hideMark/>
          </w:tcPr>
          <w:p w14:paraId="0C2B4262"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1162,22</w:t>
            </w:r>
          </w:p>
        </w:tc>
        <w:tc>
          <w:tcPr>
            <w:tcW w:w="224" w:type="pct"/>
            <w:shd w:val="clear" w:color="auto" w:fill="auto"/>
            <w:noWrap/>
            <w:vAlign w:val="center"/>
            <w:hideMark/>
          </w:tcPr>
          <w:p w14:paraId="729E568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14,71</w:t>
            </w:r>
          </w:p>
        </w:tc>
        <w:tc>
          <w:tcPr>
            <w:tcW w:w="224" w:type="pct"/>
            <w:shd w:val="clear" w:color="auto" w:fill="auto"/>
            <w:noWrap/>
            <w:vAlign w:val="center"/>
            <w:hideMark/>
          </w:tcPr>
          <w:p w14:paraId="3F6B853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41,23</w:t>
            </w:r>
          </w:p>
        </w:tc>
        <w:tc>
          <w:tcPr>
            <w:tcW w:w="258" w:type="pct"/>
            <w:shd w:val="clear" w:color="auto" w:fill="auto"/>
            <w:noWrap/>
            <w:vAlign w:val="center"/>
            <w:hideMark/>
          </w:tcPr>
          <w:p w14:paraId="1AE1692B"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26,08</w:t>
            </w:r>
          </w:p>
        </w:tc>
        <w:tc>
          <w:tcPr>
            <w:tcW w:w="412" w:type="pct"/>
            <w:shd w:val="clear" w:color="auto" w:fill="auto"/>
            <w:noWrap/>
            <w:vAlign w:val="center"/>
            <w:hideMark/>
          </w:tcPr>
          <w:p w14:paraId="548C4B38"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8449</w:t>
            </w:r>
          </w:p>
        </w:tc>
        <w:tc>
          <w:tcPr>
            <w:tcW w:w="310" w:type="pct"/>
            <w:shd w:val="clear" w:color="auto" w:fill="auto"/>
            <w:noWrap/>
            <w:vAlign w:val="center"/>
            <w:hideMark/>
          </w:tcPr>
          <w:p w14:paraId="252E90D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94,6</w:t>
            </w:r>
          </w:p>
        </w:tc>
        <w:tc>
          <w:tcPr>
            <w:tcW w:w="237" w:type="pct"/>
            <w:shd w:val="clear" w:color="auto" w:fill="auto"/>
            <w:noWrap/>
            <w:vAlign w:val="center"/>
            <w:hideMark/>
          </w:tcPr>
          <w:p w14:paraId="067663D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89,3</w:t>
            </w:r>
          </w:p>
        </w:tc>
        <w:tc>
          <w:tcPr>
            <w:tcW w:w="239" w:type="pct"/>
            <w:shd w:val="clear" w:color="auto" w:fill="auto"/>
            <w:noWrap/>
            <w:vAlign w:val="center"/>
            <w:hideMark/>
          </w:tcPr>
          <w:p w14:paraId="06E1E922"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1,0</w:t>
            </w:r>
          </w:p>
        </w:tc>
        <w:tc>
          <w:tcPr>
            <w:tcW w:w="223" w:type="pct"/>
            <w:shd w:val="clear" w:color="auto" w:fill="auto"/>
            <w:noWrap/>
            <w:vAlign w:val="center"/>
            <w:hideMark/>
          </w:tcPr>
          <w:p w14:paraId="23B97AA5"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3,0</w:t>
            </w:r>
          </w:p>
        </w:tc>
        <w:tc>
          <w:tcPr>
            <w:tcW w:w="191" w:type="pct"/>
            <w:shd w:val="clear" w:color="auto" w:fill="auto"/>
            <w:noWrap/>
            <w:vAlign w:val="center"/>
            <w:hideMark/>
          </w:tcPr>
          <w:p w14:paraId="1DA2D5C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1,3</w:t>
            </w:r>
          </w:p>
        </w:tc>
      </w:tr>
      <w:tr w:rsidR="00C56847" w:rsidRPr="00C56847" w14:paraId="2370A090" w14:textId="77777777" w:rsidTr="000C317B">
        <w:trPr>
          <w:trHeight w:val="237"/>
          <w:jc w:val="center"/>
        </w:trPr>
        <w:tc>
          <w:tcPr>
            <w:tcW w:w="169" w:type="pct"/>
            <w:shd w:val="clear" w:color="auto" w:fill="auto"/>
            <w:noWrap/>
            <w:vAlign w:val="center"/>
            <w:hideMark/>
          </w:tcPr>
          <w:p w14:paraId="07BB1A4F"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4</w:t>
            </w:r>
          </w:p>
        </w:tc>
        <w:tc>
          <w:tcPr>
            <w:tcW w:w="477" w:type="pct"/>
            <w:shd w:val="clear" w:color="auto" w:fill="auto"/>
            <w:vAlign w:val="center"/>
            <w:hideMark/>
          </w:tcPr>
          <w:p w14:paraId="2FECED1E"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Итого</w:t>
            </w:r>
          </w:p>
        </w:tc>
        <w:tc>
          <w:tcPr>
            <w:tcW w:w="340" w:type="pct"/>
            <w:shd w:val="clear" w:color="auto" w:fill="auto"/>
            <w:noWrap/>
            <w:vAlign w:val="center"/>
            <w:hideMark/>
          </w:tcPr>
          <w:p w14:paraId="2F515604"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11 112,66</w:t>
            </w:r>
          </w:p>
        </w:tc>
        <w:tc>
          <w:tcPr>
            <w:tcW w:w="306" w:type="pct"/>
            <w:shd w:val="clear" w:color="auto" w:fill="auto"/>
            <w:noWrap/>
            <w:vAlign w:val="center"/>
            <w:hideMark/>
          </w:tcPr>
          <w:p w14:paraId="5E5DA12E"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9 927,48</w:t>
            </w:r>
          </w:p>
        </w:tc>
        <w:tc>
          <w:tcPr>
            <w:tcW w:w="258" w:type="pct"/>
            <w:shd w:val="clear" w:color="auto" w:fill="auto"/>
            <w:noWrap/>
            <w:vAlign w:val="center"/>
            <w:hideMark/>
          </w:tcPr>
          <w:p w14:paraId="48FD57B9"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114,74</w:t>
            </w:r>
          </w:p>
        </w:tc>
        <w:tc>
          <w:tcPr>
            <w:tcW w:w="258" w:type="pct"/>
            <w:shd w:val="clear" w:color="auto" w:fill="auto"/>
            <w:noWrap/>
            <w:vAlign w:val="center"/>
            <w:hideMark/>
          </w:tcPr>
          <w:p w14:paraId="3A1B3145"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348,31</w:t>
            </w:r>
          </w:p>
        </w:tc>
        <w:tc>
          <w:tcPr>
            <w:tcW w:w="258" w:type="pct"/>
            <w:shd w:val="clear" w:color="auto" w:fill="auto"/>
            <w:noWrap/>
            <w:vAlign w:val="center"/>
            <w:hideMark/>
          </w:tcPr>
          <w:p w14:paraId="403DEE78"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722,13</w:t>
            </w:r>
          </w:p>
        </w:tc>
        <w:tc>
          <w:tcPr>
            <w:tcW w:w="306" w:type="pct"/>
            <w:shd w:val="clear" w:color="auto" w:fill="auto"/>
            <w:noWrap/>
            <w:vAlign w:val="center"/>
            <w:hideMark/>
          </w:tcPr>
          <w:p w14:paraId="22F25999"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1 336,60</w:t>
            </w:r>
          </w:p>
        </w:tc>
        <w:tc>
          <w:tcPr>
            <w:tcW w:w="306" w:type="pct"/>
            <w:shd w:val="clear" w:color="auto" w:fill="auto"/>
            <w:noWrap/>
            <w:vAlign w:val="center"/>
            <w:hideMark/>
          </w:tcPr>
          <w:p w14:paraId="4663FA8E"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1 162,70</w:t>
            </w:r>
          </w:p>
        </w:tc>
        <w:tc>
          <w:tcPr>
            <w:tcW w:w="224" w:type="pct"/>
            <w:shd w:val="clear" w:color="auto" w:fill="auto"/>
            <w:noWrap/>
            <w:vAlign w:val="center"/>
            <w:hideMark/>
          </w:tcPr>
          <w:p w14:paraId="048FE75E"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14,71</w:t>
            </w:r>
          </w:p>
        </w:tc>
        <w:tc>
          <w:tcPr>
            <w:tcW w:w="224" w:type="pct"/>
            <w:shd w:val="clear" w:color="auto" w:fill="auto"/>
            <w:noWrap/>
            <w:vAlign w:val="center"/>
            <w:hideMark/>
          </w:tcPr>
          <w:p w14:paraId="1FABA318"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43,67</w:t>
            </w:r>
          </w:p>
        </w:tc>
        <w:tc>
          <w:tcPr>
            <w:tcW w:w="258" w:type="pct"/>
            <w:shd w:val="clear" w:color="auto" w:fill="auto"/>
            <w:noWrap/>
            <w:vAlign w:val="center"/>
            <w:hideMark/>
          </w:tcPr>
          <w:p w14:paraId="169C8E10"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115,52</w:t>
            </w:r>
          </w:p>
        </w:tc>
        <w:tc>
          <w:tcPr>
            <w:tcW w:w="412" w:type="pct"/>
            <w:shd w:val="clear" w:color="auto" w:fill="auto"/>
            <w:noWrap/>
            <w:vAlign w:val="center"/>
            <w:hideMark/>
          </w:tcPr>
          <w:p w14:paraId="0F02B416"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8314</w:t>
            </w:r>
          </w:p>
        </w:tc>
        <w:tc>
          <w:tcPr>
            <w:tcW w:w="310" w:type="pct"/>
            <w:shd w:val="clear" w:color="auto" w:fill="auto"/>
            <w:noWrap/>
            <w:vAlign w:val="center"/>
            <w:hideMark/>
          </w:tcPr>
          <w:p w14:paraId="75C37346"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100,0</w:t>
            </w:r>
          </w:p>
        </w:tc>
        <w:tc>
          <w:tcPr>
            <w:tcW w:w="237" w:type="pct"/>
            <w:shd w:val="clear" w:color="auto" w:fill="auto"/>
            <w:noWrap/>
            <w:vAlign w:val="center"/>
            <w:hideMark/>
          </w:tcPr>
          <w:p w14:paraId="662A48FA"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89,3</w:t>
            </w:r>
          </w:p>
        </w:tc>
        <w:tc>
          <w:tcPr>
            <w:tcW w:w="239" w:type="pct"/>
            <w:shd w:val="clear" w:color="auto" w:fill="auto"/>
            <w:noWrap/>
            <w:vAlign w:val="center"/>
            <w:hideMark/>
          </w:tcPr>
          <w:p w14:paraId="7F3E8518"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1,0</w:t>
            </w:r>
          </w:p>
        </w:tc>
        <w:tc>
          <w:tcPr>
            <w:tcW w:w="223" w:type="pct"/>
            <w:shd w:val="clear" w:color="auto" w:fill="auto"/>
            <w:noWrap/>
            <w:vAlign w:val="center"/>
            <w:hideMark/>
          </w:tcPr>
          <w:p w14:paraId="1C84E79A"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3,1</w:t>
            </w:r>
          </w:p>
        </w:tc>
        <w:tc>
          <w:tcPr>
            <w:tcW w:w="191" w:type="pct"/>
            <w:shd w:val="clear" w:color="auto" w:fill="auto"/>
            <w:noWrap/>
            <w:vAlign w:val="center"/>
            <w:hideMark/>
          </w:tcPr>
          <w:p w14:paraId="31B5B86B"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6,5</w:t>
            </w:r>
          </w:p>
        </w:tc>
      </w:tr>
      <w:tr w:rsidR="002204A6" w:rsidRPr="00C56847" w14:paraId="68FB27EE" w14:textId="77777777" w:rsidTr="000C317B">
        <w:trPr>
          <w:trHeight w:val="237"/>
          <w:jc w:val="center"/>
        </w:trPr>
        <w:tc>
          <w:tcPr>
            <w:tcW w:w="5000" w:type="pct"/>
            <w:gridSpan w:val="18"/>
            <w:shd w:val="clear" w:color="auto" w:fill="auto"/>
            <w:noWrap/>
            <w:vAlign w:val="center"/>
            <w:hideMark/>
          </w:tcPr>
          <w:p w14:paraId="32CC76ED" w14:textId="77777777" w:rsidR="002204A6" w:rsidRPr="00C56847" w:rsidRDefault="002204A6" w:rsidP="00C56847">
            <w:pPr>
              <w:spacing w:before="120" w:after="120"/>
              <w:rPr>
                <w:rFonts w:ascii="Myriad Pro" w:hAnsi="Myriad Pro"/>
                <w:sz w:val="18"/>
                <w:szCs w:val="18"/>
              </w:rPr>
            </w:pPr>
            <w:r w:rsidRPr="00C56847">
              <w:rPr>
                <w:rFonts w:ascii="Myriad Pro" w:hAnsi="Myriad Pro"/>
                <w:b/>
                <w:sz w:val="18"/>
                <w:szCs w:val="18"/>
              </w:rPr>
              <w:t>Период регулирования (2017 год) прогнозный</w:t>
            </w:r>
          </w:p>
        </w:tc>
      </w:tr>
      <w:tr w:rsidR="00C56847" w:rsidRPr="00C56847" w14:paraId="6286884C" w14:textId="77777777" w:rsidTr="000C317B">
        <w:trPr>
          <w:trHeight w:val="254"/>
          <w:jc w:val="center"/>
        </w:trPr>
        <w:tc>
          <w:tcPr>
            <w:tcW w:w="169" w:type="pct"/>
            <w:shd w:val="clear" w:color="auto" w:fill="auto"/>
            <w:noWrap/>
            <w:vAlign w:val="center"/>
            <w:hideMark/>
          </w:tcPr>
          <w:p w14:paraId="0637BA65"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2</w:t>
            </w:r>
          </w:p>
        </w:tc>
        <w:tc>
          <w:tcPr>
            <w:tcW w:w="477" w:type="pct"/>
            <w:shd w:val="clear" w:color="auto" w:fill="auto"/>
            <w:vAlign w:val="center"/>
            <w:hideMark/>
          </w:tcPr>
          <w:p w14:paraId="22F65B82"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Население</w:t>
            </w:r>
          </w:p>
        </w:tc>
        <w:tc>
          <w:tcPr>
            <w:tcW w:w="340" w:type="pct"/>
            <w:shd w:val="clear" w:color="auto" w:fill="auto"/>
            <w:noWrap/>
            <w:vAlign w:val="center"/>
            <w:hideMark/>
          </w:tcPr>
          <w:p w14:paraId="60214126"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622,94</w:t>
            </w:r>
          </w:p>
        </w:tc>
        <w:tc>
          <w:tcPr>
            <w:tcW w:w="306" w:type="pct"/>
            <w:shd w:val="clear" w:color="auto" w:fill="auto"/>
            <w:noWrap/>
            <w:vAlign w:val="center"/>
            <w:hideMark/>
          </w:tcPr>
          <w:p w14:paraId="76CD2E1C"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4,49</w:t>
            </w:r>
          </w:p>
        </w:tc>
        <w:tc>
          <w:tcPr>
            <w:tcW w:w="258" w:type="pct"/>
            <w:shd w:val="clear" w:color="auto" w:fill="auto"/>
            <w:noWrap/>
            <w:vAlign w:val="center"/>
            <w:hideMark/>
          </w:tcPr>
          <w:p w14:paraId="386EEA2C"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58" w:type="pct"/>
            <w:shd w:val="clear" w:color="auto" w:fill="auto"/>
            <w:noWrap/>
            <w:vAlign w:val="center"/>
            <w:hideMark/>
          </w:tcPr>
          <w:p w14:paraId="121A7985"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16,58</w:t>
            </w:r>
          </w:p>
        </w:tc>
        <w:tc>
          <w:tcPr>
            <w:tcW w:w="258" w:type="pct"/>
            <w:shd w:val="clear" w:color="auto" w:fill="auto"/>
            <w:noWrap/>
            <w:vAlign w:val="center"/>
            <w:hideMark/>
          </w:tcPr>
          <w:p w14:paraId="1CB4AD7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601,87</w:t>
            </w:r>
          </w:p>
        </w:tc>
        <w:tc>
          <w:tcPr>
            <w:tcW w:w="306" w:type="pct"/>
            <w:shd w:val="clear" w:color="auto" w:fill="auto"/>
            <w:noWrap/>
            <w:vAlign w:val="center"/>
            <w:hideMark/>
          </w:tcPr>
          <w:p w14:paraId="5A70B43B" w14:textId="77777777" w:rsidR="002204A6" w:rsidRPr="00C56847" w:rsidRDefault="002204A6" w:rsidP="00C56847">
            <w:pPr>
              <w:spacing w:before="120" w:after="120"/>
              <w:rPr>
                <w:rFonts w:ascii="Myriad Pro" w:hAnsi="Myriad Pro"/>
                <w:b/>
                <w:sz w:val="18"/>
                <w:szCs w:val="18"/>
              </w:rPr>
            </w:pPr>
            <w:r w:rsidRPr="00C56847">
              <w:rPr>
                <w:rFonts w:ascii="Myriad Pro" w:hAnsi="Myriad Pro"/>
                <w:b/>
                <w:sz w:val="18"/>
                <w:szCs w:val="18"/>
              </w:rPr>
              <w:t>95,84</w:t>
            </w:r>
          </w:p>
        </w:tc>
        <w:tc>
          <w:tcPr>
            <w:tcW w:w="306" w:type="pct"/>
            <w:shd w:val="clear" w:color="auto" w:fill="auto"/>
            <w:noWrap/>
            <w:vAlign w:val="center"/>
            <w:hideMark/>
          </w:tcPr>
          <w:p w14:paraId="30BF2622"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0,69</w:t>
            </w:r>
          </w:p>
        </w:tc>
        <w:tc>
          <w:tcPr>
            <w:tcW w:w="224" w:type="pct"/>
            <w:shd w:val="clear" w:color="auto" w:fill="auto"/>
            <w:noWrap/>
            <w:vAlign w:val="center"/>
            <w:hideMark/>
          </w:tcPr>
          <w:p w14:paraId="3026B30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24" w:type="pct"/>
            <w:shd w:val="clear" w:color="auto" w:fill="auto"/>
            <w:noWrap/>
            <w:vAlign w:val="center"/>
            <w:hideMark/>
          </w:tcPr>
          <w:p w14:paraId="57AE003C"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2,55</w:t>
            </w:r>
          </w:p>
        </w:tc>
        <w:tc>
          <w:tcPr>
            <w:tcW w:w="258" w:type="pct"/>
            <w:shd w:val="clear" w:color="auto" w:fill="auto"/>
            <w:noWrap/>
            <w:vAlign w:val="center"/>
            <w:hideMark/>
          </w:tcPr>
          <w:p w14:paraId="494BD397"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92,59</w:t>
            </w:r>
          </w:p>
        </w:tc>
        <w:tc>
          <w:tcPr>
            <w:tcW w:w="412" w:type="pct"/>
            <w:shd w:val="clear" w:color="auto" w:fill="auto"/>
            <w:noWrap/>
            <w:vAlign w:val="center"/>
            <w:hideMark/>
          </w:tcPr>
          <w:p w14:paraId="7D0120D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6500</w:t>
            </w:r>
          </w:p>
        </w:tc>
        <w:tc>
          <w:tcPr>
            <w:tcW w:w="310" w:type="pct"/>
            <w:shd w:val="clear" w:color="auto" w:fill="auto"/>
            <w:noWrap/>
            <w:vAlign w:val="center"/>
            <w:hideMark/>
          </w:tcPr>
          <w:p w14:paraId="2F56DCC3"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9,1</w:t>
            </w:r>
          </w:p>
        </w:tc>
        <w:tc>
          <w:tcPr>
            <w:tcW w:w="237" w:type="pct"/>
            <w:shd w:val="clear" w:color="auto" w:fill="auto"/>
            <w:noWrap/>
            <w:vAlign w:val="center"/>
            <w:hideMark/>
          </w:tcPr>
          <w:p w14:paraId="325FDEE9"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0,1</w:t>
            </w:r>
          </w:p>
        </w:tc>
        <w:tc>
          <w:tcPr>
            <w:tcW w:w="239" w:type="pct"/>
            <w:shd w:val="clear" w:color="auto" w:fill="auto"/>
            <w:noWrap/>
            <w:vAlign w:val="center"/>
            <w:hideMark/>
          </w:tcPr>
          <w:p w14:paraId="22F761B8"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0,0</w:t>
            </w:r>
          </w:p>
        </w:tc>
        <w:tc>
          <w:tcPr>
            <w:tcW w:w="223" w:type="pct"/>
            <w:shd w:val="clear" w:color="auto" w:fill="auto"/>
            <w:noWrap/>
            <w:vAlign w:val="center"/>
            <w:hideMark/>
          </w:tcPr>
          <w:p w14:paraId="076C97DB"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0,2</w:t>
            </w:r>
          </w:p>
        </w:tc>
        <w:tc>
          <w:tcPr>
            <w:tcW w:w="191" w:type="pct"/>
            <w:shd w:val="clear" w:color="auto" w:fill="auto"/>
            <w:noWrap/>
            <w:vAlign w:val="center"/>
            <w:hideMark/>
          </w:tcPr>
          <w:p w14:paraId="6C0A4F0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8,8</w:t>
            </w:r>
          </w:p>
        </w:tc>
      </w:tr>
      <w:tr w:rsidR="00C56847" w:rsidRPr="00C56847" w14:paraId="4F41A39A" w14:textId="77777777" w:rsidTr="000C317B">
        <w:trPr>
          <w:trHeight w:val="474"/>
          <w:jc w:val="center"/>
        </w:trPr>
        <w:tc>
          <w:tcPr>
            <w:tcW w:w="169" w:type="pct"/>
            <w:shd w:val="clear" w:color="auto" w:fill="auto"/>
            <w:noWrap/>
            <w:vAlign w:val="center"/>
            <w:hideMark/>
          </w:tcPr>
          <w:p w14:paraId="5E27B3D5"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3</w:t>
            </w:r>
          </w:p>
        </w:tc>
        <w:tc>
          <w:tcPr>
            <w:tcW w:w="477" w:type="pct"/>
            <w:shd w:val="clear" w:color="auto" w:fill="auto"/>
            <w:vAlign w:val="center"/>
            <w:hideMark/>
          </w:tcPr>
          <w:p w14:paraId="342AE59F"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Прочие потребители</w:t>
            </w:r>
          </w:p>
        </w:tc>
        <w:tc>
          <w:tcPr>
            <w:tcW w:w="340" w:type="pct"/>
            <w:shd w:val="clear" w:color="auto" w:fill="auto"/>
            <w:noWrap/>
            <w:vAlign w:val="center"/>
            <w:hideMark/>
          </w:tcPr>
          <w:p w14:paraId="6CB7C62C"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6247,01</w:t>
            </w:r>
          </w:p>
        </w:tc>
        <w:tc>
          <w:tcPr>
            <w:tcW w:w="306" w:type="pct"/>
            <w:shd w:val="clear" w:color="auto" w:fill="auto"/>
            <w:noWrap/>
            <w:vAlign w:val="center"/>
            <w:hideMark/>
          </w:tcPr>
          <w:p w14:paraId="613A75C7"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5712,03</w:t>
            </w:r>
          </w:p>
        </w:tc>
        <w:tc>
          <w:tcPr>
            <w:tcW w:w="258" w:type="pct"/>
            <w:shd w:val="clear" w:color="auto" w:fill="auto"/>
            <w:noWrap/>
            <w:vAlign w:val="center"/>
            <w:hideMark/>
          </w:tcPr>
          <w:p w14:paraId="1AC52D6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98,33</w:t>
            </w:r>
          </w:p>
        </w:tc>
        <w:tc>
          <w:tcPr>
            <w:tcW w:w="258" w:type="pct"/>
            <w:shd w:val="clear" w:color="auto" w:fill="auto"/>
            <w:noWrap/>
            <w:vAlign w:val="center"/>
            <w:hideMark/>
          </w:tcPr>
          <w:p w14:paraId="196CC282"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287,71</w:t>
            </w:r>
          </w:p>
        </w:tc>
        <w:tc>
          <w:tcPr>
            <w:tcW w:w="258" w:type="pct"/>
            <w:shd w:val="clear" w:color="auto" w:fill="auto"/>
            <w:noWrap/>
            <w:vAlign w:val="center"/>
            <w:hideMark/>
          </w:tcPr>
          <w:p w14:paraId="7C6EBE2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148,93</w:t>
            </w:r>
          </w:p>
        </w:tc>
        <w:tc>
          <w:tcPr>
            <w:tcW w:w="306" w:type="pct"/>
            <w:shd w:val="clear" w:color="auto" w:fill="auto"/>
            <w:noWrap/>
            <w:vAlign w:val="center"/>
            <w:hideMark/>
          </w:tcPr>
          <w:p w14:paraId="3F80EE13" w14:textId="77777777" w:rsidR="002204A6" w:rsidRPr="00C56847" w:rsidRDefault="002204A6" w:rsidP="00C56847">
            <w:pPr>
              <w:spacing w:before="120" w:after="120"/>
              <w:rPr>
                <w:rFonts w:ascii="Myriad Pro" w:hAnsi="Myriad Pro"/>
                <w:b/>
                <w:sz w:val="18"/>
                <w:szCs w:val="18"/>
              </w:rPr>
            </w:pPr>
            <w:r w:rsidRPr="00C56847">
              <w:rPr>
                <w:rFonts w:ascii="Myriad Pro" w:hAnsi="Myriad Pro"/>
                <w:b/>
                <w:sz w:val="18"/>
                <w:szCs w:val="18"/>
              </w:rPr>
              <w:t>744,71</w:t>
            </w:r>
          </w:p>
        </w:tc>
        <w:tc>
          <w:tcPr>
            <w:tcW w:w="306" w:type="pct"/>
            <w:shd w:val="clear" w:color="auto" w:fill="auto"/>
            <w:noWrap/>
            <w:vAlign w:val="center"/>
            <w:hideMark/>
          </w:tcPr>
          <w:p w14:paraId="503A32EE" w14:textId="77777777" w:rsidR="002204A6" w:rsidRPr="00C56847" w:rsidRDefault="002204A6" w:rsidP="00C56847">
            <w:pPr>
              <w:spacing w:before="120" w:after="120"/>
              <w:rPr>
                <w:rFonts w:ascii="Myriad Pro" w:hAnsi="Myriad Pro"/>
                <w:bCs/>
                <w:sz w:val="18"/>
                <w:szCs w:val="18"/>
              </w:rPr>
            </w:pPr>
            <w:r w:rsidRPr="00C56847">
              <w:rPr>
                <w:rFonts w:ascii="Myriad Pro" w:hAnsi="Myriad Pro"/>
                <w:sz w:val="18"/>
                <w:szCs w:val="18"/>
              </w:rPr>
              <w:t>668,81</w:t>
            </w:r>
          </w:p>
        </w:tc>
        <w:tc>
          <w:tcPr>
            <w:tcW w:w="224" w:type="pct"/>
            <w:shd w:val="clear" w:color="auto" w:fill="auto"/>
            <w:noWrap/>
            <w:vAlign w:val="center"/>
            <w:hideMark/>
          </w:tcPr>
          <w:p w14:paraId="63C0C11B"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12,51</w:t>
            </w:r>
          </w:p>
        </w:tc>
        <w:tc>
          <w:tcPr>
            <w:tcW w:w="224" w:type="pct"/>
            <w:shd w:val="clear" w:color="auto" w:fill="auto"/>
            <w:noWrap/>
            <w:vAlign w:val="center"/>
            <w:hideMark/>
          </w:tcPr>
          <w:p w14:paraId="74BD112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35,94</w:t>
            </w:r>
          </w:p>
        </w:tc>
        <w:tc>
          <w:tcPr>
            <w:tcW w:w="258" w:type="pct"/>
            <w:shd w:val="clear" w:color="auto" w:fill="auto"/>
            <w:noWrap/>
            <w:vAlign w:val="center"/>
            <w:hideMark/>
          </w:tcPr>
          <w:p w14:paraId="144912E4"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27,45</w:t>
            </w:r>
          </w:p>
        </w:tc>
        <w:tc>
          <w:tcPr>
            <w:tcW w:w="412" w:type="pct"/>
            <w:shd w:val="clear" w:color="auto" w:fill="auto"/>
            <w:noWrap/>
            <w:vAlign w:val="center"/>
            <w:hideMark/>
          </w:tcPr>
          <w:p w14:paraId="52666DF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8389</w:t>
            </w:r>
          </w:p>
        </w:tc>
        <w:tc>
          <w:tcPr>
            <w:tcW w:w="310" w:type="pct"/>
            <w:shd w:val="clear" w:color="auto" w:fill="auto"/>
            <w:noWrap/>
            <w:vAlign w:val="center"/>
            <w:hideMark/>
          </w:tcPr>
          <w:p w14:paraId="3E96C02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90,9</w:t>
            </w:r>
          </w:p>
        </w:tc>
        <w:tc>
          <w:tcPr>
            <w:tcW w:w="237" w:type="pct"/>
            <w:shd w:val="clear" w:color="auto" w:fill="auto"/>
            <w:noWrap/>
            <w:vAlign w:val="center"/>
            <w:hideMark/>
          </w:tcPr>
          <w:p w14:paraId="385777C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83,1</w:t>
            </w:r>
          </w:p>
        </w:tc>
        <w:tc>
          <w:tcPr>
            <w:tcW w:w="239" w:type="pct"/>
            <w:shd w:val="clear" w:color="auto" w:fill="auto"/>
            <w:noWrap/>
            <w:vAlign w:val="center"/>
            <w:hideMark/>
          </w:tcPr>
          <w:p w14:paraId="0E9C048A"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w:t>
            </w:r>
          </w:p>
        </w:tc>
        <w:tc>
          <w:tcPr>
            <w:tcW w:w="223" w:type="pct"/>
            <w:shd w:val="clear" w:color="auto" w:fill="auto"/>
            <w:noWrap/>
            <w:vAlign w:val="center"/>
            <w:hideMark/>
          </w:tcPr>
          <w:p w14:paraId="1266C86D"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4,2</w:t>
            </w:r>
          </w:p>
        </w:tc>
        <w:tc>
          <w:tcPr>
            <w:tcW w:w="191" w:type="pct"/>
            <w:shd w:val="clear" w:color="auto" w:fill="auto"/>
            <w:noWrap/>
            <w:vAlign w:val="center"/>
            <w:hideMark/>
          </w:tcPr>
          <w:p w14:paraId="0C23AA1C"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2,2</w:t>
            </w:r>
          </w:p>
        </w:tc>
      </w:tr>
      <w:tr w:rsidR="00C56847" w:rsidRPr="00C56847" w14:paraId="415FBC65" w14:textId="77777777" w:rsidTr="000C317B">
        <w:trPr>
          <w:trHeight w:val="237"/>
          <w:jc w:val="center"/>
        </w:trPr>
        <w:tc>
          <w:tcPr>
            <w:tcW w:w="169" w:type="pct"/>
            <w:shd w:val="clear" w:color="auto" w:fill="auto"/>
            <w:noWrap/>
            <w:vAlign w:val="center"/>
            <w:hideMark/>
          </w:tcPr>
          <w:p w14:paraId="242E23F6"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4</w:t>
            </w:r>
          </w:p>
        </w:tc>
        <w:tc>
          <w:tcPr>
            <w:tcW w:w="477" w:type="pct"/>
            <w:shd w:val="clear" w:color="auto" w:fill="auto"/>
            <w:vAlign w:val="center"/>
            <w:hideMark/>
          </w:tcPr>
          <w:p w14:paraId="1926661E"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Итого</w:t>
            </w:r>
          </w:p>
        </w:tc>
        <w:tc>
          <w:tcPr>
            <w:tcW w:w="340" w:type="pct"/>
            <w:shd w:val="clear" w:color="auto" w:fill="auto"/>
            <w:noWrap/>
            <w:vAlign w:val="center"/>
            <w:hideMark/>
          </w:tcPr>
          <w:p w14:paraId="712846E4"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6 869,94</w:t>
            </w:r>
          </w:p>
        </w:tc>
        <w:tc>
          <w:tcPr>
            <w:tcW w:w="306" w:type="pct"/>
            <w:shd w:val="clear" w:color="auto" w:fill="auto"/>
            <w:noWrap/>
            <w:vAlign w:val="center"/>
            <w:hideMark/>
          </w:tcPr>
          <w:p w14:paraId="3134894C"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5 716,52</w:t>
            </w:r>
          </w:p>
        </w:tc>
        <w:tc>
          <w:tcPr>
            <w:tcW w:w="258" w:type="pct"/>
            <w:shd w:val="clear" w:color="auto" w:fill="auto"/>
            <w:noWrap/>
            <w:vAlign w:val="center"/>
            <w:hideMark/>
          </w:tcPr>
          <w:p w14:paraId="4783F4D0"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98,33</w:t>
            </w:r>
          </w:p>
        </w:tc>
        <w:tc>
          <w:tcPr>
            <w:tcW w:w="258" w:type="pct"/>
            <w:shd w:val="clear" w:color="auto" w:fill="auto"/>
            <w:noWrap/>
            <w:vAlign w:val="center"/>
            <w:hideMark/>
          </w:tcPr>
          <w:p w14:paraId="2C539EFD"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304,30</w:t>
            </w:r>
          </w:p>
        </w:tc>
        <w:tc>
          <w:tcPr>
            <w:tcW w:w="258" w:type="pct"/>
            <w:shd w:val="clear" w:color="auto" w:fill="auto"/>
            <w:noWrap/>
            <w:vAlign w:val="center"/>
            <w:hideMark/>
          </w:tcPr>
          <w:p w14:paraId="1F071812"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750,80</w:t>
            </w:r>
          </w:p>
        </w:tc>
        <w:tc>
          <w:tcPr>
            <w:tcW w:w="306" w:type="pct"/>
            <w:shd w:val="clear" w:color="auto" w:fill="auto"/>
            <w:noWrap/>
            <w:vAlign w:val="center"/>
            <w:hideMark/>
          </w:tcPr>
          <w:p w14:paraId="6E331AF1"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840,54</w:t>
            </w:r>
          </w:p>
        </w:tc>
        <w:tc>
          <w:tcPr>
            <w:tcW w:w="306" w:type="pct"/>
            <w:shd w:val="clear" w:color="auto" w:fill="auto"/>
            <w:noWrap/>
            <w:vAlign w:val="center"/>
            <w:hideMark/>
          </w:tcPr>
          <w:p w14:paraId="399D766E"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669,50</w:t>
            </w:r>
          </w:p>
        </w:tc>
        <w:tc>
          <w:tcPr>
            <w:tcW w:w="224" w:type="pct"/>
            <w:shd w:val="clear" w:color="auto" w:fill="auto"/>
            <w:noWrap/>
            <w:vAlign w:val="center"/>
            <w:hideMark/>
          </w:tcPr>
          <w:p w14:paraId="68D51C92"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12,51</w:t>
            </w:r>
          </w:p>
        </w:tc>
        <w:tc>
          <w:tcPr>
            <w:tcW w:w="224" w:type="pct"/>
            <w:shd w:val="clear" w:color="auto" w:fill="auto"/>
            <w:noWrap/>
            <w:vAlign w:val="center"/>
            <w:hideMark/>
          </w:tcPr>
          <w:p w14:paraId="52B5F93C"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38,49</w:t>
            </w:r>
          </w:p>
        </w:tc>
        <w:tc>
          <w:tcPr>
            <w:tcW w:w="258" w:type="pct"/>
            <w:shd w:val="clear" w:color="auto" w:fill="auto"/>
            <w:noWrap/>
            <w:vAlign w:val="center"/>
            <w:hideMark/>
          </w:tcPr>
          <w:p w14:paraId="2A2757BA"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120,04</w:t>
            </w:r>
          </w:p>
        </w:tc>
        <w:tc>
          <w:tcPr>
            <w:tcW w:w="412" w:type="pct"/>
            <w:shd w:val="clear" w:color="auto" w:fill="auto"/>
            <w:noWrap/>
            <w:vAlign w:val="center"/>
            <w:hideMark/>
          </w:tcPr>
          <w:p w14:paraId="425D47BF"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8173</w:t>
            </w:r>
          </w:p>
        </w:tc>
        <w:tc>
          <w:tcPr>
            <w:tcW w:w="310" w:type="pct"/>
            <w:shd w:val="clear" w:color="auto" w:fill="auto"/>
            <w:noWrap/>
            <w:vAlign w:val="center"/>
            <w:hideMark/>
          </w:tcPr>
          <w:p w14:paraId="0F9647AD"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100,0</w:t>
            </w:r>
          </w:p>
        </w:tc>
        <w:tc>
          <w:tcPr>
            <w:tcW w:w="237" w:type="pct"/>
            <w:shd w:val="clear" w:color="auto" w:fill="auto"/>
            <w:noWrap/>
            <w:vAlign w:val="center"/>
            <w:hideMark/>
          </w:tcPr>
          <w:p w14:paraId="134870CC"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83,2</w:t>
            </w:r>
          </w:p>
        </w:tc>
        <w:tc>
          <w:tcPr>
            <w:tcW w:w="239" w:type="pct"/>
            <w:shd w:val="clear" w:color="auto" w:fill="auto"/>
            <w:noWrap/>
            <w:vAlign w:val="center"/>
            <w:hideMark/>
          </w:tcPr>
          <w:p w14:paraId="5D1BF762"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1,4</w:t>
            </w:r>
          </w:p>
        </w:tc>
        <w:tc>
          <w:tcPr>
            <w:tcW w:w="223" w:type="pct"/>
            <w:shd w:val="clear" w:color="auto" w:fill="auto"/>
            <w:noWrap/>
            <w:vAlign w:val="center"/>
            <w:hideMark/>
          </w:tcPr>
          <w:p w14:paraId="14EE4A10"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4,4</w:t>
            </w:r>
          </w:p>
        </w:tc>
        <w:tc>
          <w:tcPr>
            <w:tcW w:w="191" w:type="pct"/>
            <w:shd w:val="clear" w:color="auto" w:fill="auto"/>
            <w:noWrap/>
            <w:vAlign w:val="center"/>
            <w:hideMark/>
          </w:tcPr>
          <w:p w14:paraId="149C0B07"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10,9</w:t>
            </w:r>
          </w:p>
        </w:tc>
      </w:tr>
      <w:tr w:rsidR="002204A6" w:rsidRPr="00C56847" w14:paraId="6422BEA0" w14:textId="77777777" w:rsidTr="000C317B">
        <w:trPr>
          <w:trHeight w:val="237"/>
          <w:jc w:val="center"/>
        </w:trPr>
        <w:tc>
          <w:tcPr>
            <w:tcW w:w="5000" w:type="pct"/>
            <w:gridSpan w:val="18"/>
            <w:shd w:val="clear" w:color="auto" w:fill="auto"/>
            <w:noWrap/>
            <w:vAlign w:val="center"/>
            <w:hideMark/>
          </w:tcPr>
          <w:p w14:paraId="10CB5905"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Отклонения (2017 г. (прогнозный) – 2016 г. (прогнозный))</w:t>
            </w:r>
          </w:p>
        </w:tc>
      </w:tr>
      <w:tr w:rsidR="00C56847" w:rsidRPr="00C56847" w14:paraId="7D96DE19" w14:textId="77777777" w:rsidTr="000C317B">
        <w:trPr>
          <w:trHeight w:val="237"/>
          <w:jc w:val="center"/>
        </w:trPr>
        <w:tc>
          <w:tcPr>
            <w:tcW w:w="169" w:type="pct"/>
            <w:shd w:val="clear" w:color="auto" w:fill="auto"/>
            <w:noWrap/>
            <w:vAlign w:val="center"/>
            <w:hideMark/>
          </w:tcPr>
          <w:p w14:paraId="23F7E79A"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2</w:t>
            </w:r>
          </w:p>
        </w:tc>
        <w:tc>
          <w:tcPr>
            <w:tcW w:w="477" w:type="pct"/>
            <w:shd w:val="clear" w:color="auto" w:fill="auto"/>
            <w:vAlign w:val="center"/>
            <w:hideMark/>
          </w:tcPr>
          <w:p w14:paraId="787CD2DD"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Население</w:t>
            </w:r>
          </w:p>
        </w:tc>
        <w:tc>
          <w:tcPr>
            <w:tcW w:w="340" w:type="pct"/>
            <w:shd w:val="clear" w:color="auto" w:fill="auto"/>
            <w:noWrap/>
            <w:vAlign w:val="center"/>
            <w:hideMark/>
          </w:tcPr>
          <w:p w14:paraId="67B252E8"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22,65</w:t>
            </w:r>
          </w:p>
        </w:tc>
        <w:tc>
          <w:tcPr>
            <w:tcW w:w="306" w:type="pct"/>
            <w:shd w:val="clear" w:color="auto" w:fill="auto"/>
            <w:noWrap/>
            <w:vAlign w:val="center"/>
            <w:hideMark/>
          </w:tcPr>
          <w:p w14:paraId="3F237A67"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1,40</w:t>
            </w:r>
          </w:p>
        </w:tc>
        <w:tc>
          <w:tcPr>
            <w:tcW w:w="258" w:type="pct"/>
            <w:shd w:val="clear" w:color="auto" w:fill="auto"/>
            <w:noWrap/>
            <w:vAlign w:val="center"/>
            <w:hideMark/>
          </w:tcPr>
          <w:p w14:paraId="4F1B9F6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58" w:type="pct"/>
            <w:shd w:val="clear" w:color="auto" w:fill="auto"/>
            <w:noWrap/>
            <w:vAlign w:val="center"/>
            <w:hideMark/>
          </w:tcPr>
          <w:p w14:paraId="71BE1D88"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0,73</w:t>
            </w:r>
          </w:p>
        </w:tc>
        <w:tc>
          <w:tcPr>
            <w:tcW w:w="258" w:type="pct"/>
            <w:shd w:val="clear" w:color="auto" w:fill="auto"/>
            <w:noWrap/>
            <w:vAlign w:val="center"/>
            <w:hideMark/>
          </w:tcPr>
          <w:p w14:paraId="257FEDA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20,51</w:t>
            </w:r>
          </w:p>
        </w:tc>
        <w:tc>
          <w:tcPr>
            <w:tcW w:w="306" w:type="pct"/>
            <w:shd w:val="clear" w:color="auto" w:fill="auto"/>
            <w:noWrap/>
            <w:vAlign w:val="center"/>
            <w:hideMark/>
          </w:tcPr>
          <w:p w14:paraId="37CE0F0B"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3,49</w:t>
            </w:r>
          </w:p>
        </w:tc>
        <w:tc>
          <w:tcPr>
            <w:tcW w:w="306" w:type="pct"/>
            <w:shd w:val="clear" w:color="auto" w:fill="auto"/>
            <w:noWrap/>
            <w:vAlign w:val="center"/>
            <w:hideMark/>
          </w:tcPr>
          <w:p w14:paraId="7723E2D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0,21</w:t>
            </w:r>
          </w:p>
        </w:tc>
        <w:tc>
          <w:tcPr>
            <w:tcW w:w="224" w:type="pct"/>
            <w:shd w:val="clear" w:color="auto" w:fill="auto"/>
            <w:noWrap/>
            <w:vAlign w:val="center"/>
            <w:hideMark/>
          </w:tcPr>
          <w:p w14:paraId="36C388F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w:t>
            </w:r>
          </w:p>
        </w:tc>
        <w:tc>
          <w:tcPr>
            <w:tcW w:w="224" w:type="pct"/>
            <w:shd w:val="clear" w:color="auto" w:fill="auto"/>
            <w:noWrap/>
            <w:vAlign w:val="center"/>
            <w:hideMark/>
          </w:tcPr>
          <w:p w14:paraId="066A1A44"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0,11</w:t>
            </w:r>
          </w:p>
        </w:tc>
        <w:tc>
          <w:tcPr>
            <w:tcW w:w="258" w:type="pct"/>
            <w:shd w:val="clear" w:color="auto" w:fill="auto"/>
            <w:noWrap/>
            <w:vAlign w:val="center"/>
            <w:hideMark/>
          </w:tcPr>
          <w:p w14:paraId="2F7E4E7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3,15</w:t>
            </w:r>
          </w:p>
        </w:tc>
        <w:tc>
          <w:tcPr>
            <w:tcW w:w="412" w:type="pct"/>
            <w:shd w:val="clear" w:color="auto" w:fill="auto"/>
            <w:noWrap/>
            <w:vAlign w:val="center"/>
            <w:hideMark/>
          </w:tcPr>
          <w:p w14:paraId="1B94E1B5"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0</w:t>
            </w:r>
          </w:p>
        </w:tc>
        <w:tc>
          <w:tcPr>
            <w:tcW w:w="310" w:type="pct"/>
            <w:shd w:val="clear" w:color="auto" w:fill="auto"/>
            <w:noWrap/>
            <w:vAlign w:val="center"/>
            <w:hideMark/>
          </w:tcPr>
          <w:p w14:paraId="39A39241"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7" w:type="pct"/>
            <w:shd w:val="clear" w:color="auto" w:fill="auto"/>
            <w:noWrap/>
            <w:vAlign w:val="center"/>
            <w:hideMark/>
          </w:tcPr>
          <w:p w14:paraId="532E959D"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9" w:type="pct"/>
            <w:shd w:val="clear" w:color="auto" w:fill="auto"/>
            <w:noWrap/>
            <w:vAlign w:val="center"/>
            <w:hideMark/>
          </w:tcPr>
          <w:p w14:paraId="3D2E853F"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23" w:type="pct"/>
            <w:shd w:val="clear" w:color="auto" w:fill="auto"/>
            <w:noWrap/>
            <w:vAlign w:val="center"/>
            <w:hideMark/>
          </w:tcPr>
          <w:p w14:paraId="3CBA9A3A"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191" w:type="pct"/>
            <w:shd w:val="clear" w:color="auto" w:fill="auto"/>
            <w:noWrap/>
            <w:vAlign w:val="center"/>
            <w:hideMark/>
          </w:tcPr>
          <w:p w14:paraId="5DBB82D4"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r>
      <w:tr w:rsidR="00C56847" w:rsidRPr="00C56847" w14:paraId="419F903D" w14:textId="77777777" w:rsidTr="000C317B">
        <w:trPr>
          <w:trHeight w:val="491"/>
          <w:jc w:val="center"/>
        </w:trPr>
        <w:tc>
          <w:tcPr>
            <w:tcW w:w="169" w:type="pct"/>
            <w:shd w:val="clear" w:color="auto" w:fill="auto"/>
            <w:noWrap/>
            <w:vAlign w:val="center"/>
            <w:hideMark/>
          </w:tcPr>
          <w:p w14:paraId="1FD3522E"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3</w:t>
            </w:r>
          </w:p>
        </w:tc>
        <w:tc>
          <w:tcPr>
            <w:tcW w:w="477" w:type="pct"/>
            <w:shd w:val="clear" w:color="auto" w:fill="auto"/>
            <w:vAlign w:val="center"/>
            <w:hideMark/>
          </w:tcPr>
          <w:p w14:paraId="0904742C"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Прочие потребители</w:t>
            </w:r>
          </w:p>
        </w:tc>
        <w:tc>
          <w:tcPr>
            <w:tcW w:w="340" w:type="pct"/>
            <w:shd w:val="clear" w:color="auto" w:fill="auto"/>
            <w:noWrap/>
            <w:vAlign w:val="center"/>
            <w:hideMark/>
          </w:tcPr>
          <w:p w14:paraId="0AE97E13"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-4265,36</w:t>
            </w:r>
          </w:p>
        </w:tc>
        <w:tc>
          <w:tcPr>
            <w:tcW w:w="306" w:type="pct"/>
            <w:shd w:val="clear" w:color="auto" w:fill="auto"/>
            <w:noWrap/>
            <w:vAlign w:val="center"/>
            <w:hideMark/>
          </w:tcPr>
          <w:p w14:paraId="3A965A52"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-4212,36</w:t>
            </w:r>
          </w:p>
        </w:tc>
        <w:tc>
          <w:tcPr>
            <w:tcW w:w="258" w:type="pct"/>
            <w:shd w:val="clear" w:color="auto" w:fill="auto"/>
            <w:noWrap/>
            <w:vAlign w:val="center"/>
            <w:hideMark/>
          </w:tcPr>
          <w:p w14:paraId="3513D734"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-16,41</w:t>
            </w:r>
          </w:p>
        </w:tc>
        <w:tc>
          <w:tcPr>
            <w:tcW w:w="258" w:type="pct"/>
            <w:shd w:val="clear" w:color="auto" w:fill="auto"/>
            <w:noWrap/>
            <w:vAlign w:val="center"/>
            <w:hideMark/>
          </w:tcPr>
          <w:p w14:paraId="5533B07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-44,75</w:t>
            </w:r>
          </w:p>
        </w:tc>
        <w:tc>
          <w:tcPr>
            <w:tcW w:w="258" w:type="pct"/>
            <w:shd w:val="clear" w:color="auto" w:fill="auto"/>
            <w:noWrap/>
            <w:vAlign w:val="center"/>
            <w:hideMark/>
          </w:tcPr>
          <w:p w14:paraId="3B04D4FD"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8,15</w:t>
            </w:r>
          </w:p>
        </w:tc>
        <w:tc>
          <w:tcPr>
            <w:tcW w:w="306" w:type="pct"/>
            <w:shd w:val="clear" w:color="auto" w:fill="auto"/>
            <w:noWrap/>
            <w:vAlign w:val="center"/>
            <w:hideMark/>
          </w:tcPr>
          <w:p w14:paraId="436BC40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-499,54</w:t>
            </w:r>
          </w:p>
        </w:tc>
        <w:tc>
          <w:tcPr>
            <w:tcW w:w="306" w:type="pct"/>
            <w:shd w:val="clear" w:color="auto" w:fill="auto"/>
            <w:noWrap/>
            <w:vAlign w:val="center"/>
            <w:hideMark/>
          </w:tcPr>
          <w:p w14:paraId="184B28E4"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-493,41</w:t>
            </w:r>
          </w:p>
        </w:tc>
        <w:tc>
          <w:tcPr>
            <w:tcW w:w="224" w:type="pct"/>
            <w:shd w:val="clear" w:color="auto" w:fill="auto"/>
            <w:noWrap/>
            <w:vAlign w:val="center"/>
            <w:hideMark/>
          </w:tcPr>
          <w:p w14:paraId="166C7418"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-2,20</w:t>
            </w:r>
          </w:p>
        </w:tc>
        <w:tc>
          <w:tcPr>
            <w:tcW w:w="224" w:type="pct"/>
            <w:shd w:val="clear" w:color="auto" w:fill="auto"/>
            <w:noWrap/>
            <w:vAlign w:val="center"/>
            <w:hideMark/>
          </w:tcPr>
          <w:p w14:paraId="59AE783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-5,29</w:t>
            </w:r>
          </w:p>
        </w:tc>
        <w:tc>
          <w:tcPr>
            <w:tcW w:w="258" w:type="pct"/>
            <w:shd w:val="clear" w:color="auto" w:fill="auto"/>
            <w:noWrap/>
            <w:vAlign w:val="center"/>
            <w:hideMark/>
          </w:tcPr>
          <w:p w14:paraId="1546920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1,37</w:t>
            </w:r>
          </w:p>
        </w:tc>
        <w:tc>
          <w:tcPr>
            <w:tcW w:w="412" w:type="pct"/>
            <w:shd w:val="clear" w:color="auto" w:fill="auto"/>
            <w:noWrap/>
            <w:vAlign w:val="center"/>
            <w:hideMark/>
          </w:tcPr>
          <w:p w14:paraId="4F5BD06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-60,00</w:t>
            </w:r>
          </w:p>
        </w:tc>
        <w:tc>
          <w:tcPr>
            <w:tcW w:w="310" w:type="pct"/>
            <w:shd w:val="clear" w:color="auto" w:fill="auto"/>
            <w:noWrap/>
            <w:vAlign w:val="center"/>
            <w:hideMark/>
          </w:tcPr>
          <w:p w14:paraId="10580247"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7" w:type="pct"/>
            <w:shd w:val="clear" w:color="auto" w:fill="auto"/>
            <w:noWrap/>
            <w:vAlign w:val="center"/>
            <w:hideMark/>
          </w:tcPr>
          <w:p w14:paraId="1B5C0A01"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9" w:type="pct"/>
            <w:shd w:val="clear" w:color="auto" w:fill="auto"/>
            <w:noWrap/>
            <w:vAlign w:val="center"/>
            <w:hideMark/>
          </w:tcPr>
          <w:p w14:paraId="34F88249"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23" w:type="pct"/>
            <w:shd w:val="clear" w:color="auto" w:fill="auto"/>
            <w:noWrap/>
            <w:vAlign w:val="center"/>
            <w:hideMark/>
          </w:tcPr>
          <w:p w14:paraId="3CAAEDA8"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191" w:type="pct"/>
            <w:shd w:val="clear" w:color="auto" w:fill="auto"/>
            <w:noWrap/>
            <w:vAlign w:val="center"/>
            <w:hideMark/>
          </w:tcPr>
          <w:p w14:paraId="046C1649"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r>
      <w:tr w:rsidR="00C56847" w:rsidRPr="00C56847" w14:paraId="39EF20B7" w14:textId="77777777" w:rsidTr="000C317B">
        <w:trPr>
          <w:trHeight w:val="237"/>
          <w:jc w:val="center"/>
        </w:trPr>
        <w:tc>
          <w:tcPr>
            <w:tcW w:w="169" w:type="pct"/>
            <w:shd w:val="clear" w:color="auto" w:fill="auto"/>
            <w:noWrap/>
            <w:vAlign w:val="center"/>
            <w:hideMark/>
          </w:tcPr>
          <w:p w14:paraId="216D43F6" w14:textId="77777777" w:rsidR="002204A6" w:rsidRPr="00C56847" w:rsidRDefault="002204A6" w:rsidP="00C56847">
            <w:pPr>
              <w:spacing w:before="120" w:after="120"/>
              <w:rPr>
                <w:rFonts w:ascii="Myriad Pro" w:hAnsi="Myriad Pro"/>
                <w:bCs/>
                <w:iCs/>
                <w:sz w:val="18"/>
                <w:szCs w:val="18"/>
              </w:rPr>
            </w:pPr>
            <w:r w:rsidRPr="00C56847">
              <w:rPr>
                <w:rFonts w:ascii="Myriad Pro" w:hAnsi="Myriad Pro"/>
                <w:sz w:val="18"/>
                <w:szCs w:val="18"/>
              </w:rPr>
              <w:t>4</w:t>
            </w:r>
          </w:p>
        </w:tc>
        <w:tc>
          <w:tcPr>
            <w:tcW w:w="477" w:type="pct"/>
            <w:shd w:val="clear" w:color="auto" w:fill="auto"/>
            <w:vAlign w:val="center"/>
            <w:hideMark/>
          </w:tcPr>
          <w:p w14:paraId="77D4F900" w14:textId="77777777" w:rsidR="002204A6" w:rsidRPr="00C56847" w:rsidRDefault="002204A6" w:rsidP="00C56847">
            <w:pPr>
              <w:spacing w:before="120" w:after="120"/>
              <w:rPr>
                <w:rFonts w:ascii="Myriad Pro" w:hAnsi="Myriad Pro"/>
                <w:b/>
                <w:bCs/>
                <w:iCs/>
                <w:sz w:val="18"/>
                <w:szCs w:val="18"/>
              </w:rPr>
            </w:pPr>
            <w:r w:rsidRPr="00C56847">
              <w:rPr>
                <w:rFonts w:ascii="Myriad Pro" w:hAnsi="Myriad Pro"/>
                <w:b/>
                <w:sz w:val="18"/>
                <w:szCs w:val="18"/>
              </w:rPr>
              <w:t>Итого</w:t>
            </w:r>
          </w:p>
        </w:tc>
        <w:tc>
          <w:tcPr>
            <w:tcW w:w="340" w:type="pct"/>
            <w:shd w:val="clear" w:color="auto" w:fill="auto"/>
            <w:noWrap/>
            <w:vAlign w:val="center"/>
            <w:hideMark/>
          </w:tcPr>
          <w:p w14:paraId="40615D8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-4242,72</w:t>
            </w:r>
          </w:p>
        </w:tc>
        <w:tc>
          <w:tcPr>
            <w:tcW w:w="306" w:type="pct"/>
            <w:shd w:val="clear" w:color="auto" w:fill="auto"/>
            <w:noWrap/>
            <w:vAlign w:val="center"/>
            <w:hideMark/>
          </w:tcPr>
          <w:p w14:paraId="724DC68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-4210,96</w:t>
            </w:r>
          </w:p>
        </w:tc>
        <w:tc>
          <w:tcPr>
            <w:tcW w:w="258" w:type="pct"/>
            <w:shd w:val="clear" w:color="auto" w:fill="auto"/>
            <w:noWrap/>
            <w:vAlign w:val="center"/>
            <w:hideMark/>
          </w:tcPr>
          <w:p w14:paraId="2CC52120"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-16,41</w:t>
            </w:r>
          </w:p>
        </w:tc>
        <w:tc>
          <w:tcPr>
            <w:tcW w:w="258" w:type="pct"/>
            <w:shd w:val="clear" w:color="auto" w:fill="auto"/>
            <w:noWrap/>
            <w:vAlign w:val="center"/>
            <w:hideMark/>
          </w:tcPr>
          <w:p w14:paraId="21948F96"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-44,01</w:t>
            </w:r>
          </w:p>
        </w:tc>
        <w:tc>
          <w:tcPr>
            <w:tcW w:w="258" w:type="pct"/>
            <w:shd w:val="clear" w:color="auto" w:fill="auto"/>
            <w:noWrap/>
            <w:vAlign w:val="center"/>
            <w:hideMark/>
          </w:tcPr>
          <w:p w14:paraId="5B55217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28,67</w:t>
            </w:r>
          </w:p>
        </w:tc>
        <w:tc>
          <w:tcPr>
            <w:tcW w:w="306" w:type="pct"/>
            <w:shd w:val="clear" w:color="auto" w:fill="auto"/>
            <w:noWrap/>
            <w:vAlign w:val="center"/>
            <w:hideMark/>
          </w:tcPr>
          <w:p w14:paraId="6BF2BADC"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-496,06</w:t>
            </w:r>
          </w:p>
        </w:tc>
        <w:tc>
          <w:tcPr>
            <w:tcW w:w="306" w:type="pct"/>
            <w:shd w:val="clear" w:color="auto" w:fill="auto"/>
            <w:noWrap/>
            <w:vAlign w:val="center"/>
            <w:hideMark/>
          </w:tcPr>
          <w:p w14:paraId="59F76CD3"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-493,20</w:t>
            </w:r>
          </w:p>
        </w:tc>
        <w:tc>
          <w:tcPr>
            <w:tcW w:w="224" w:type="pct"/>
            <w:shd w:val="clear" w:color="auto" w:fill="auto"/>
            <w:noWrap/>
            <w:vAlign w:val="center"/>
            <w:hideMark/>
          </w:tcPr>
          <w:p w14:paraId="0416D1D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-2,20</w:t>
            </w:r>
          </w:p>
        </w:tc>
        <w:tc>
          <w:tcPr>
            <w:tcW w:w="224" w:type="pct"/>
            <w:shd w:val="clear" w:color="auto" w:fill="auto"/>
            <w:noWrap/>
            <w:vAlign w:val="center"/>
            <w:hideMark/>
          </w:tcPr>
          <w:p w14:paraId="7A7DE4BF"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-5,18</w:t>
            </w:r>
          </w:p>
        </w:tc>
        <w:tc>
          <w:tcPr>
            <w:tcW w:w="258" w:type="pct"/>
            <w:shd w:val="clear" w:color="auto" w:fill="auto"/>
            <w:noWrap/>
            <w:vAlign w:val="center"/>
            <w:hideMark/>
          </w:tcPr>
          <w:p w14:paraId="4ABD6EF1"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4,52</w:t>
            </w:r>
          </w:p>
        </w:tc>
        <w:tc>
          <w:tcPr>
            <w:tcW w:w="412" w:type="pct"/>
            <w:shd w:val="clear" w:color="auto" w:fill="auto"/>
            <w:noWrap/>
            <w:vAlign w:val="center"/>
            <w:hideMark/>
          </w:tcPr>
          <w:p w14:paraId="6056019E" w14:textId="77777777" w:rsidR="002204A6" w:rsidRPr="00C56847" w:rsidRDefault="002204A6" w:rsidP="00C56847">
            <w:pPr>
              <w:spacing w:before="120" w:after="120"/>
              <w:rPr>
                <w:rFonts w:ascii="Myriad Pro" w:hAnsi="Myriad Pro"/>
                <w:sz w:val="18"/>
                <w:szCs w:val="18"/>
              </w:rPr>
            </w:pPr>
            <w:r w:rsidRPr="00C56847">
              <w:rPr>
                <w:rFonts w:ascii="Myriad Pro" w:hAnsi="Myriad Pro"/>
                <w:sz w:val="18"/>
                <w:szCs w:val="18"/>
              </w:rPr>
              <w:t>-141,00</w:t>
            </w:r>
          </w:p>
        </w:tc>
        <w:tc>
          <w:tcPr>
            <w:tcW w:w="310" w:type="pct"/>
            <w:shd w:val="clear" w:color="auto" w:fill="auto"/>
            <w:noWrap/>
            <w:vAlign w:val="center"/>
            <w:hideMark/>
          </w:tcPr>
          <w:p w14:paraId="5E890415"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7" w:type="pct"/>
            <w:shd w:val="clear" w:color="auto" w:fill="auto"/>
            <w:noWrap/>
            <w:vAlign w:val="center"/>
            <w:hideMark/>
          </w:tcPr>
          <w:p w14:paraId="496E72DE"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39" w:type="pct"/>
            <w:shd w:val="clear" w:color="auto" w:fill="auto"/>
            <w:noWrap/>
            <w:vAlign w:val="center"/>
            <w:hideMark/>
          </w:tcPr>
          <w:p w14:paraId="2D39954D"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223" w:type="pct"/>
            <w:shd w:val="clear" w:color="auto" w:fill="auto"/>
            <w:noWrap/>
            <w:vAlign w:val="center"/>
            <w:hideMark/>
          </w:tcPr>
          <w:p w14:paraId="15217EF8"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c>
          <w:tcPr>
            <w:tcW w:w="191" w:type="pct"/>
            <w:shd w:val="clear" w:color="auto" w:fill="auto"/>
            <w:noWrap/>
            <w:vAlign w:val="center"/>
            <w:hideMark/>
          </w:tcPr>
          <w:p w14:paraId="4110BB52" w14:textId="77777777" w:rsidR="002204A6" w:rsidRPr="00C56847" w:rsidRDefault="002204A6" w:rsidP="00C56847">
            <w:pPr>
              <w:spacing w:before="120" w:after="120"/>
              <w:rPr>
                <w:rFonts w:ascii="Myriad Pro" w:hAnsi="Myriad Pro"/>
                <w:b/>
                <w:bCs/>
                <w:sz w:val="18"/>
                <w:szCs w:val="18"/>
              </w:rPr>
            </w:pPr>
            <w:r w:rsidRPr="00C56847">
              <w:rPr>
                <w:rFonts w:ascii="Myriad Pro" w:hAnsi="Myriad Pro"/>
                <w:b/>
                <w:sz w:val="18"/>
                <w:szCs w:val="18"/>
              </w:rPr>
              <w:t>-</w:t>
            </w:r>
          </w:p>
        </w:tc>
      </w:tr>
    </w:tbl>
    <w:p w14:paraId="25C6E3D9" w14:textId="77777777" w:rsidR="002204A6" w:rsidRPr="009E5925" w:rsidRDefault="002204A6" w:rsidP="002204A6">
      <w:pPr>
        <w:rPr>
          <w:rFonts w:ascii="Myriad Pro" w:hAnsi="Myriad Pro"/>
        </w:rPr>
        <w:sectPr w:rsidR="002204A6" w:rsidRPr="009E5925" w:rsidSect="000C317B">
          <w:pgSz w:w="16838" w:h="11906" w:orient="landscape"/>
          <w:pgMar w:top="1701" w:right="851" w:bottom="851" w:left="851" w:header="1247" w:footer="709" w:gutter="0"/>
          <w:cols w:space="720"/>
          <w:docGrid w:linePitch="326"/>
        </w:sectPr>
      </w:pPr>
    </w:p>
    <w:p w14:paraId="5A1FCDBA" w14:textId="05FD4B5E"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lastRenderedPageBreak/>
        <w:t xml:space="preserve">Прогнозный отпуск электроэнергии в сеть на 2017 г., был определен филиалом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 основании плановых объемов передачи электроэнергии и мощности на 2017 г. предоставленных потребителями. По контрагентам, которые не предоставили необходимую информацию об объемах потребления, прогнозные объемы по передаче электроэнергии и мощности на 2017 г. были сформированы на основании фактических данных энергопотребления за 2015 г. При формировании плановых объемов на 2017 год учтены потери электроэнергии по филиалу </w:t>
      </w:r>
      <w:r w:rsidR="00043FD8">
        <w:rPr>
          <w:rFonts w:ascii="Myriad Pro" w:hAnsi="Myriad Pro"/>
          <w:sz w:val="26"/>
          <w:szCs w:val="26"/>
        </w:rPr>
        <w:t>ПАО </w:t>
      </w:r>
      <w:r w:rsidRPr="009E5925">
        <w:rPr>
          <w:rFonts w:ascii="Myriad Pro" w:hAnsi="Myriad Pro"/>
          <w:sz w:val="26"/>
          <w:szCs w:val="26"/>
        </w:rPr>
        <w:t xml:space="preserve">«МРСК Сибири» - «Хакасэнерго» в соответствии с приказом Минэнерго России от 30.09.2014 </w:t>
      </w:r>
      <w:r w:rsidR="00DC5FAB">
        <w:rPr>
          <w:rFonts w:ascii="Myriad Pro" w:hAnsi="Myriad Pro"/>
          <w:sz w:val="26"/>
          <w:szCs w:val="26"/>
        </w:rPr>
        <w:t>№ </w:t>
      </w:r>
      <w:r w:rsidRPr="009E5925">
        <w:rPr>
          <w:rFonts w:ascii="Myriad Pro" w:hAnsi="Myriad Pro"/>
          <w:sz w:val="26"/>
          <w:szCs w:val="26"/>
        </w:rPr>
        <w:t>674.</w:t>
      </w:r>
    </w:p>
    <w:p w14:paraId="112446DE" w14:textId="77777777" w:rsidR="002204A6" w:rsidRPr="009E5925" w:rsidRDefault="002204A6" w:rsidP="002204A6">
      <w:pPr>
        <w:rPr>
          <w:rFonts w:ascii="Myriad Pro" w:hAnsi="Myriad Pro"/>
          <w:b/>
        </w:rPr>
      </w:pPr>
    </w:p>
    <w:p w14:paraId="37BF7483" w14:textId="77777777" w:rsidR="002204A6" w:rsidRPr="009E5925" w:rsidRDefault="002204A6" w:rsidP="00B20748">
      <w:pPr>
        <w:spacing w:after="120"/>
        <w:rPr>
          <w:rFonts w:ascii="Myriad Pro" w:hAnsi="Myriad Pro"/>
          <w:b/>
          <w:sz w:val="26"/>
          <w:szCs w:val="26"/>
        </w:rPr>
      </w:pPr>
      <w:r w:rsidRPr="009E5925">
        <w:rPr>
          <w:rFonts w:ascii="Myriad Pro" w:hAnsi="Myriad Pro"/>
          <w:b/>
          <w:sz w:val="26"/>
          <w:szCs w:val="26"/>
        </w:rPr>
        <w:t>ПОЗИЦИЯ ОРГАНА РЕГУЛИРОВАНИЯ</w:t>
      </w:r>
    </w:p>
    <w:p w14:paraId="46E59277" w14:textId="45C92BAA"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При расчете тарифов на услуги по передаче электрической энергии по сетям филиала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 2017 г. Государственный комитет по тарифам и энергетике Республики Хакасия, в Экспертном заключении по делу от 12.05.2016 №3-8/17 «Об установлении тарифов на услуги по передаче электрической энергии методом долгосрочной индексации необходимой валовой выручки филиала </w:t>
      </w:r>
      <w:r w:rsidR="00043FD8">
        <w:rPr>
          <w:rFonts w:ascii="Myriad Pro" w:hAnsi="Myriad Pro"/>
          <w:sz w:val="26"/>
          <w:szCs w:val="26"/>
        </w:rPr>
        <w:t>ПАО </w:t>
      </w:r>
      <w:r w:rsidRPr="009E5925">
        <w:rPr>
          <w:rFonts w:ascii="Myriad Pro" w:hAnsi="Myriad Pro"/>
          <w:sz w:val="26"/>
          <w:szCs w:val="26"/>
        </w:rPr>
        <w:t xml:space="preserve">«МРСК Сибири» «Хакасэнерго» на период 2017-2021 годы» провел анализ основных технико-экономических показателей за 2 предшествующих года и текущий год, в том числе анализ балансовых показателей. </w:t>
      </w:r>
    </w:p>
    <w:p w14:paraId="7030C701" w14:textId="77777777" w:rsidR="002204A6" w:rsidRPr="009E5925" w:rsidRDefault="002204A6" w:rsidP="00C56847">
      <w:pPr>
        <w:spacing w:line="360" w:lineRule="auto"/>
        <w:ind w:firstLine="567"/>
        <w:jc w:val="both"/>
        <w:rPr>
          <w:rFonts w:ascii="Myriad Pro" w:hAnsi="Myriad Pro"/>
          <w:bCs/>
          <w:sz w:val="26"/>
          <w:szCs w:val="26"/>
        </w:rPr>
      </w:pPr>
      <w:r w:rsidRPr="009E5925">
        <w:rPr>
          <w:rFonts w:ascii="Myriad Pro" w:hAnsi="Myriad Pro"/>
          <w:bCs/>
          <w:sz w:val="26"/>
          <w:szCs w:val="26"/>
        </w:rPr>
        <w:t>В соответствии с отчетом по натуральным показателям плановое поступление электрической энергии в сеть за 2015 год составляло 11 316,63 млн. кВт.ч., фактическая величина поступления 11 585,91 млн. кВт.ч,, что выше планового на 269,28 мнл. кВт.ч. (на 0,14 % выше плана). Объем полезного отпуска электрической энергии потребителям за 2015 год составил 11 241,68 млн. кВт.ч., выше планового на 352,22 млн. кВт.ч. (на 3,21 % от планируемого отпуска потребителям</w:t>
      </w:r>
      <w:r w:rsidRPr="009E5925">
        <w:rPr>
          <w:rFonts w:ascii="Myriad Pro" w:hAnsi="Myriad Pro"/>
          <w:b/>
          <w:bCs/>
          <w:sz w:val="26"/>
          <w:szCs w:val="26"/>
        </w:rPr>
        <w:t xml:space="preserve">). </w:t>
      </w:r>
      <w:r w:rsidRPr="009E5925">
        <w:rPr>
          <w:rFonts w:ascii="Myriad Pro" w:hAnsi="Myriad Pro"/>
          <w:bCs/>
          <w:sz w:val="26"/>
          <w:szCs w:val="26"/>
        </w:rPr>
        <w:t>Потери электрической энергии за 2015 год составили 249,98 млн. кВт.ч., ниже плановых на 82,94 млн. кВт.ч. (на 24,91 % от</w:t>
      </w:r>
      <w:r w:rsidRPr="009E5925">
        <w:rPr>
          <w:rFonts w:ascii="Myriad Pro" w:hAnsi="Myriad Pro"/>
          <w:b/>
          <w:bCs/>
          <w:sz w:val="26"/>
          <w:szCs w:val="26"/>
        </w:rPr>
        <w:t xml:space="preserve"> планового объема).</w:t>
      </w:r>
    </w:p>
    <w:tbl>
      <w:tblPr>
        <w:tblStyle w:val="af9"/>
        <w:tblW w:w="8959" w:type="dxa"/>
        <w:jc w:val="center"/>
        <w:tblLook w:val="04A0" w:firstRow="1" w:lastRow="0" w:firstColumn="1" w:lastColumn="0" w:noHBand="0" w:noVBand="1"/>
      </w:tblPr>
      <w:tblGrid>
        <w:gridCol w:w="2081"/>
        <w:gridCol w:w="1168"/>
        <w:gridCol w:w="1307"/>
        <w:gridCol w:w="1397"/>
        <w:gridCol w:w="1321"/>
        <w:gridCol w:w="1685"/>
      </w:tblGrid>
      <w:tr w:rsidR="00A81EB9" w:rsidRPr="009E5925" w14:paraId="120DEDCE" w14:textId="77777777" w:rsidTr="001408A9">
        <w:trPr>
          <w:trHeight w:val="284"/>
          <w:tblHeader/>
          <w:jc w:val="center"/>
        </w:trPr>
        <w:tc>
          <w:tcPr>
            <w:tcW w:w="2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F6129"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Показатели</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F15AB"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Ед. изм.</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F2EAA"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w:t>
            </w: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E1F2C"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Факт</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EDF01"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E2BA9" w14:textId="77777777" w:rsidR="002204A6" w:rsidRPr="009E5925" w:rsidRDefault="002204A6" w:rsidP="00776B29">
            <w:pPr>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w:t>
            </w:r>
          </w:p>
        </w:tc>
      </w:tr>
      <w:tr w:rsidR="00B20748" w:rsidRPr="009E5925" w14:paraId="3A7262DF" w14:textId="77777777" w:rsidTr="00776B29">
        <w:trPr>
          <w:trHeight w:val="284"/>
          <w:jc w:val="center"/>
        </w:trPr>
        <w:tc>
          <w:tcPr>
            <w:tcW w:w="8959" w:type="dxa"/>
            <w:gridSpan w:val="6"/>
            <w:tcBorders>
              <w:top w:val="single" w:sz="4" w:space="0" w:color="FFFFFF" w:themeColor="background1"/>
            </w:tcBorders>
            <w:shd w:val="clear" w:color="auto" w:fill="auto"/>
            <w:hideMark/>
          </w:tcPr>
          <w:p w14:paraId="3B68B19B" w14:textId="77777777" w:rsidR="002204A6" w:rsidRPr="009E5925" w:rsidRDefault="002204A6" w:rsidP="002204A6">
            <w:pPr>
              <w:rPr>
                <w:rFonts w:ascii="Myriad Pro" w:hAnsi="Myriad Pro"/>
                <w:b/>
                <w:sz w:val="20"/>
                <w:szCs w:val="20"/>
              </w:rPr>
            </w:pPr>
            <w:r w:rsidRPr="009E5925">
              <w:rPr>
                <w:rFonts w:ascii="Myriad Pro" w:hAnsi="Myriad Pro"/>
                <w:b/>
                <w:sz w:val="20"/>
                <w:szCs w:val="20"/>
              </w:rPr>
              <w:t>Балансовые показатели за 2015 г.</w:t>
            </w:r>
          </w:p>
        </w:tc>
      </w:tr>
      <w:tr w:rsidR="00B20748" w:rsidRPr="009E5925" w14:paraId="35423C89" w14:textId="77777777" w:rsidTr="00B20748">
        <w:trPr>
          <w:trHeight w:val="284"/>
          <w:jc w:val="center"/>
        </w:trPr>
        <w:tc>
          <w:tcPr>
            <w:tcW w:w="2081" w:type="dxa"/>
            <w:shd w:val="clear" w:color="auto" w:fill="auto"/>
            <w:hideMark/>
          </w:tcPr>
          <w:p w14:paraId="5147DD80" w14:textId="77777777" w:rsidR="002204A6" w:rsidRPr="009E5925" w:rsidRDefault="002204A6" w:rsidP="002204A6">
            <w:pPr>
              <w:rPr>
                <w:rFonts w:ascii="Myriad Pro" w:hAnsi="Myriad Pro"/>
                <w:sz w:val="20"/>
                <w:szCs w:val="20"/>
              </w:rPr>
            </w:pPr>
            <w:r w:rsidRPr="009E5925">
              <w:rPr>
                <w:rFonts w:ascii="Myriad Pro" w:hAnsi="Myriad Pro"/>
                <w:sz w:val="20"/>
                <w:szCs w:val="20"/>
              </w:rPr>
              <w:t>Поступление в сеть</w:t>
            </w:r>
          </w:p>
        </w:tc>
        <w:tc>
          <w:tcPr>
            <w:tcW w:w="1168" w:type="dxa"/>
            <w:shd w:val="clear" w:color="auto" w:fill="auto"/>
            <w:vAlign w:val="center"/>
            <w:hideMark/>
          </w:tcPr>
          <w:p w14:paraId="4D096532"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bottom"/>
            <w:hideMark/>
          </w:tcPr>
          <w:p w14:paraId="7C7C0601" w14:textId="77777777" w:rsidR="002204A6" w:rsidRPr="009E5925" w:rsidRDefault="002204A6" w:rsidP="002204A6">
            <w:pPr>
              <w:rPr>
                <w:rFonts w:ascii="Myriad Pro" w:hAnsi="Myriad Pro"/>
                <w:sz w:val="20"/>
                <w:szCs w:val="20"/>
              </w:rPr>
            </w:pPr>
            <w:r w:rsidRPr="009E5925">
              <w:rPr>
                <w:rFonts w:ascii="Myriad Pro" w:hAnsi="Myriad Pro"/>
                <w:sz w:val="20"/>
                <w:szCs w:val="20"/>
              </w:rPr>
              <w:t>11 316,63</w:t>
            </w:r>
          </w:p>
        </w:tc>
        <w:tc>
          <w:tcPr>
            <w:tcW w:w="1397" w:type="dxa"/>
            <w:shd w:val="clear" w:color="auto" w:fill="auto"/>
            <w:vAlign w:val="bottom"/>
            <w:hideMark/>
          </w:tcPr>
          <w:p w14:paraId="3CFF4235" w14:textId="77777777" w:rsidR="002204A6" w:rsidRPr="009E5925" w:rsidRDefault="002204A6" w:rsidP="002204A6">
            <w:pPr>
              <w:rPr>
                <w:rFonts w:ascii="Myriad Pro" w:hAnsi="Myriad Pro"/>
                <w:sz w:val="20"/>
                <w:szCs w:val="20"/>
              </w:rPr>
            </w:pPr>
            <w:r w:rsidRPr="009E5925">
              <w:rPr>
                <w:rFonts w:ascii="Myriad Pro" w:hAnsi="Myriad Pro"/>
                <w:sz w:val="20"/>
                <w:szCs w:val="20"/>
              </w:rPr>
              <w:t>11 585,91</w:t>
            </w:r>
          </w:p>
        </w:tc>
        <w:tc>
          <w:tcPr>
            <w:tcW w:w="1321" w:type="dxa"/>
            <w:shd w:val="clear" w:color="auto" w:fill="auto"/>
            <w:vAlign w:val="bottom"/>
            <w:hideMark/>
          </w:tcPr>
          <w:p w14:paraId="279BD02F" w14:textId="77777777" w:rsidR="002204A6" w:rsidRPr="009E5925" w:rsidRDefault="002204A6" w:rsidP="002204A6">
            <w:pPr>
              <w:rPr>
                <w:rFonts w:ascii="Myriad Pro" w:hAnsi="Myriad Pro"/>
                <w:sz w:val="20"/>
                <w:szCs w:val="20"/>
              </w:rPr>
            </w:pPr>
            <w:r w:rsidRPr="009E5925">
              <w:rPr>
                <w:rFonts w:ascii="Myriad Pro" w:hAnsi="Myriad Pro"/>
                <w:sz w:val="20"/>
                <w:szCs w:val="20"/>
              </w:rPr>
              <w:t>269,28</w:t>
            </w:r>
          </w:p>
        </w:tc>
        <w:tc>
          <w:tcPr>
            <w:tcW w:w="1685" w:type="dxa"/>
            <w:shd w:val="clear" w:color="auto" w:fill="auto"/>
            <w:vAlign w:val="bottom"/>
            <w:hideMark/>
          </w:tcPr>
          <w:p w14:paraId="1F8E6841" w14:textId="77777777" w:rsidR="002204A6" w:rsidRPr="009E5925" w:rsidRDefault="002204A6" w:rsidP="002204A6">
            <w:pPr>
              <w:rPr>
                <w:rFonts w:ascii="Myriad Pro" w:hAnsi="Myriad Pro"/>
                <w:sz w:val="20"/>
                <w:szCs w:val="20"/>
              </w:rPr>
            </w:pPr>
            <w:r w:rsidRPr="009E5925">
              <w:rPr>
                <w:rFonts w:ascii="Myriad Pro" w:hAnsi="Myriad Pro"/>
                <w:sz w:val="20"/>
                <w:szCs w:val="20"/>
              </w:rPr>
              <w:t>2,38</w:t>
            </w:r>
          </w:p>
        </w:tc>
      </w:tr>
      <w:tr w:rsidR="00B20748" w:rsidRPr="009E5925" w14:paraId="5F4E07D4" w14:textId="77777777" w:rsidTr="00B20748">
        <w:trPr>
          <w:trHeight w:val="284"/>
          <w:jc w:val="center"/>
        </w:trPr>
        <w:tc>
          <w:tcPr>
            <w:tcW w:w="2081" w:type="dxa"/>
            <w:shd w:val="clear" w:color="auto" w:fill="auto"/>
            <w:hideMark/>
          </w:tcPr>
          <w:p w14:paraId="49193314" w14:textId="77777777" w:rsidR="002204A6" w:rsidRPr="009E5925" w:rsidRDefault="002204A6" w:rsidP="002204A6">
            <w:pPr>
              <w:rPr>
                <w:rFonts w:ascii="Myriad Pro" w:hAnsi="Myriad Pro"/>
                <w:sz w:val="20"/>
                <w:szCs w:val="20"/>
              </w:rPr>
            </w:pPr>
            <w:r w:rsidRPr="009E5925">
              <w:rPr>
                <w:rFonts w:ascii="Myriad Pro" w:hAnsi="Myriad Pro"/>
                <w:sz w:val="20"/>
                <w:szCs w:val="20"/>
              </w:rPr>
              <w:t>Полезный отпуск</w:t>
            </w:r>
          </w:p>
        </w:tc>
        <w:tc>
          <w:tcPr>
            <w:tcW w:w="1168" w:type="dxa"/>
            <w:shd w:val="clear" w:color="auto" w:fill="auto"/>
            <w:vAlign w:val="center"/>
            <w:hideMark/>
          </w:tcPr>
          <w:p w14:paraId="66C961E7"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bottom"/>
            <w:hideMark/>
          </w:tcPr>
          <w:p w14:paraId="56BDBA60" w14:textId="77777777" w:rsidR="002204A6" w:rsidRPr="009E5925" w:rsidRDefault="002204A6" w:rsidP="002204A6">
            <w:pPr>
              <w:rPr>
                <w:rFonts w:ascii="Myriad Pro" w:hAnsi="Myriad Pro"/>
                <w:sz w:val="20"/>
                <w:szCs w:val="20"/>
              </w:rPr>
            </w:pPr>
            <w:r w:rsidRPr="009E5925">
              <w:rPr>
                <w:rFonts w:ascii="Myriad Pro" w:hAnsi="Myriad Pro"/>
                <w:sz w:val="20"/>
                <w:szCs w:val="20"/>
              </w:rPr>
              <w:t>10 983,71</w:t>
            </w:r>
          </w:p>
        </w:tc>
        <w:tc>
          <w:tcPr>
            <w:tcW w:w="1397" w:type="dxa"/>
            <w:shd w:val="clear" w:color="auto" w:fill="auto"/>
            <w:vAlign w:val="bottom"/>
            <w:hideMark/>
          </w:tcPr>
          <w:p w14:paraId="47A3DE73" w14:textId="77777777" w:rsidR="002204A6" w:rsidRPr="009E5925" w:rsidRDefault="002204A6" w:rsidP="002204A6">
            <w:pPr>
              <w:rPr>
                <w:rFonts w:ascii="Myriad Pro" w:hAnsi="Myriad Pro"/>
                <w:sz w:val="20"/>
                <w:szCs w:val="20"/>
              </w:rPr>
            </w:pPr>
            <w:r w:rsidRPr="009E5925">
              <w:rPr>
                <w:rFonts w:ascii="Myriad Pro" w:hAnsi="Myriad Pro"/>
                <w:sz w:val="20"/>
                <w:szCs w:val="20"/>
              </w:rPr>
              <w:t>1 3 335,93</w:t>
            </w:r>
          </w:p>
        </w:tc>
        <w:tc>
          <w:tcPr>
            <w:tcW w:w="1321" w:type="dxa"/>
            <w:shd w:val="clear" w:color="auto" w:fill="auto"/>
            <w:vAlign w:val="bottom"/>
            <w:hideMark/>
          </w:tcPr>
          <w:p w14:paraId="7499B8FE" w14:textId="77777777" w:rsidR="002204A6" w:rsidRPr="009E5925" w:rsidRDefault="002204A6" w:rsidP="002204A6">
            <w:pPr>
              <w:rPr>
                <w:rFonts w:ascii="Myriad Pro" w:hAnsi="Myriad Pro"/>
                <w:sz w:val="20"/>
                <w:szCs w:val="20"/>
              </w:rPr>
            </w:pPr>
            <w:r w:rsidRPr="009E5925">
              <w:rPr>
                <w:rFonts w:ascii="Myriad Pro" w:hAnsi="Myriad Pro"/>
                <w:sz w:val="20"/>
                <w:szCs w:val="20"/>
              </w:rPr>
              <w:t>352,22</w:t>
            </w:r>
          </w:p>
        </w:tc>
        <w:tc>
          <w:tcPr>
            <w:tcW w:w="1685" w:type="dxa"/>
            <w:shd w:val="clear" w:color="auto" w:fill="auto"/>
            <w:vAlign w:val="bottom"/>
            <w:hideMark/>
          </w:tcPr>
          <w:p w14:paraId="485AD299" w14:textId="77777777" w:rsidR="002204A6" w:rsidRPr="009E5925" w:rsidRDefault="002204A6" w:rsidP="002204A6">
            <w:pPr>
              <w:rPr>
                <w:rFonts w:ascii="Myriad Pro" w:hAnsi="Myriad Pro"/>
                <w:sz w:val="20"/>
                <w:szCs w:val="20"/>
              </w:rPr>
            </w:pPr>
            <w:r w:rsidRPr="009E5925">
              <w:rPr>
                <w:rFonts w:ascii="Myriad Pro" w:hAnsi="Myriad Pro"/>
                <w:sz w:val="20"/>
                <w:szCs w:val="20"/>
              </w:rPr>
              <w:t>3,23</w:t>
            </w:r>
          </w:p>
        </w:tc>
      </w:tr>
      <w:tr w:rsidR="00B20748" w:rsidRPr="009E5925" w14:paraId="2B27E326" w14:textId="77777777" w:rsidTr="00B20748">
        <w:trPr>
          <w:trHeight w:val="284"/>
          <w:jc w:val="center"/>
        </w:trPr>
        <w:tc>
          <w:tcPr>
            <w:tcW w:w="2081" w:type="dxa"/>
            <w:shd w:val="clear" w:color="auto" w:fill="auto"/>
            <w:hideMark/>
          </w:tcPr>
          <w:p w14:paraId="4F8F3E76" w14:textId="77777777" w:rsidR="002204A6" w:rsidRPr="009E5925" w:rsidRDefault="002204A6" w:rsidP="002204A6">
            <w:pPr>
              <w:rPr>
                <w:rFonts w:ascii="Myriad Pro" w:hAnsi="Myriad Pro"/>
                <w:sz w:val="20"/>
                <w:szCs w:val="20"/>
              </w:rPr>
            </w:pPr>
            <w:r w:rsidRPr="009E5925">
              <w:rPr>
                <w:rFonts w:ascii="Myriad Pro" w:hAnsi="Myriad Pro"/>
                <w:sz w:val="20"/>
                <w:szCs w:val="20"/>
              </w:rPr>
              <w:t>Потери</w:t>
            </w:r>
          </w:p>
        </w:tc>
        <w:tc>
          <w:tcPr>
            <w:tcW w:w="1168" w:type="dxa"/>
            <w:shd w:val="clear" w:color="auto" w:fill="auto"/>
            <w:vAlign w:val="center"/>
            <w:hideMark/>
          </w:tcPr>
          <w:p w14:paraId="455C04AA"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bottom"/>
            <w:hideMark/>
          </w:tcPr>
          <w:p w14:paraId="762BD8C1" w14:textId="77777777" w:rsidR="002204A6" w:rsidRPr="009E5925" w:rsidRDefault="002204A6" w:rsidP="002204A6">
            <w:pPr>
              <w:rPr>
                <w:rFonts w:ascii="Myriad Pro" w:hAnsi="Myriad Pro"/>
                <w:sz w:val="20"/>
                <w:szCs w:val="20"/>
              </w:rPr>
            </w:pPr>
            <w:r w:rsidRPr="009E5925">
              <w:rPr>
                <w:rFonts w:ascii="Myriad Pro" w:hAnsi="Myriad Pro"/>
                <w:sz w:val="20"/>
                <w:szCs w:val="20"/>
              </w:rPr>
              <w:t>332,92</w:t>
            </w:r>
          </w:p>
        </w:tc>
        <w:tc>
          <w:tcPr>
            <w:tcW w:w="1397" w:type="dxa"/>
            <w:shd w:val="clear" w:color="auto" w:fill="auto"/>
            <w:vAlign w:val="bottom"/>
            <w:hideMark/>
          </w:tcPr>
          <w:p w14:paraId="0B274CA4" w14:textId="77777777" w:rsidR="002204A6" w:rsidRPr="009E5925" w:rsidRDefault="002204A6" w:rsidP="002204A6">
            <w:pPr>
              <w:rPr>
                <w:rFonts w:ascii="Myriad Pro" w:hAnsi="Myriad Pro"/>
                <w:sz w:val="20"/>
                <w:szCs w:val="20"/>
              </w:rPr>
            </w:pPr>
            <w:r w:rsidRPr="009E5925">
              <w:rPr>
                <w:rFonts w:ascii="Myriad Pro" w:hAnsi="Myriad Pro"/>
                <w:sz w:val="20"/>
                <w:szCs w:val="20"/>
              </w:rPr>
              <w:t>249,98</w:t>
            </w:r>
          </w:p>
        </w:tc>
        <w:tc>
          <w:tcPr>
            <w:tcW w:w="1321" w:type="dxa"/>
            <w:shd w:val="clear" w:color="auto" w:fill="auto"/>
            <w:vAlign w:val="bottom"/>
            <w:hideMark/>
          </w:tcPr>
          <w:p w14:paraId="7DB3F209" w14:textId="77777777" w:rsidR="002204A6" w:rsidRPr="009E5925" w:rsidRDefault="002204A6" w:rsidP="002204A6">
            <w:pPr>
              <w:rPr>
                <w:rFonts w:ascii="Myriad Pro" w:hAnsi="Myriad Pro"/>
                <w:sz w:val="20"/>
                <w:szCs w:val="20"/>
              </w:rPr>
            </w:pPr>
            <w:r w:rsidRPr="009E5925">
              <w:rPr>
                <w:rFonts w:ascii="Myriad Pro" w:hAnsi="Myriad Pro"/>
                <w:sz w:val="20"/>
                <w:szCs w:val="20"/>
              </w:rPr>
              <w:t>-82,94</w:t>
            </w:r>
          </w:p>
        </w:tc>
        <w:tc>
          <w:tcPr>
            <w:tcW w:w="1685" w:type="dxa"/>
            <w:shd w:val="clear" w:color="auto" w:fill="auto"/>
            <w:vAlign w:val="bottom"/>
            <w:hideMark/>
          </w:tcPr>
          <w:p w14:paraId="7B5947E4" w14:textId="77777777" w:rsidR="002204A6" w:rsidRPr="009E5925" w:rsidRDefault="002204A6" w:rsidP="002204A6">
            <w:pPr>
              <w:rPr>
                <w:rFonts w:ascii="Myriad Pro" w:hAnsi="Myriad Pro"/>
                <w:sz w:val="20"/>
                <w:szCs w:val="20"/>
              </w:rPr>
            </w:pPr>
            <w:r w:rsidRPr="009E5925">
              <w:rPr>
                <w:rFonts w:ascii="Myriad Pro" w:hAnsi="Myriad Pro"/>
                <w:sz w:val="20"/>
                <w:szCs w:val="20"/>
              </w:rPr>
              <w:t>-24,91</w:t>
            </w:r>
          </w:p>
        </w:tc>
      </w:tr>
      <w:tr w:rsidR="00B20748" w:rsidRPr="009E5925" w14:paraId="1CCD3B78" w14:textId="77777777" w:rsidTr="00B20748">
        <w:trPr>
          <w:trHeight w:val="284"/>
          <w:jc w:val="center"/>
        </w:trPr>
        <w:tc>
          <w:tcPr>
            <w:tcW w:w="2081" w:type="dxa"/>
            <w:shd w:val="clear" w:color="auto" w:fill="auto"/>
            <w:hideMark/>
          </w:tcPr>
          <w:p w14:paraId="3442033F" w14:textId="77777777" w:rsidR="002204A6" w:rsidRPr="009E5925" w:rsidRDefault="002204A6" w:rsidP="002204A6">
            <w:pPr>
              <w:rPr>
                <w:rFonts w:ascii="Myriad Pro" w:hAnsi="Myriad Pro"/>
                <w:sz w:val="20"/>
                <w:szCs w:val="20"/>
              </w:rPr>
            </w:pPr>
            <w:r w:rsidRPr="009E5925">
              <w:rPr>
                <w:rFonts w:ascii="Myriad Pro" w:hAnsi="Myriad Pro"/>
                <w:sz w:val="20"/>
                <w:szCs w:val="20"/>
              </w:rPr>
              <w:lastRenderedPageBreak/>
              <w:t>То же в %</w:t>
            </w:r>
          </w:p>
        </w:tc>
        <w:tc>
          <w:tcPr>
            <w:tcW w:w="1168" w:type="dxa"/>
            <w:shd w:val="clear" w:color="auto" w:fill="auto"/>
            <w:vAlign w:val="center"/>
          </w:tcPr>
          <w:p w14:paraId="63834494" w14:textId="77777777" w:rsidR="002204A6" w:rsidRPr="009E5925" w:rsidRDefault="002204A6" w:rsidP="002204A6">
            <w:pPr>
              <w:rPr>
                <w:rFonts w:ascii="Myriad Pro" w:hAnsi="Myriad Pro"/>
                <w:sz w:val="20"/>
                <w:szCs w:val="20"/>
              </w:rPr>
            </w:pPr>
          </w:p>
        </w:tc>
        <w:tc>
          <w:tcPr>
            <w:tcW w:w="1307" w:type="dxa"/>
            <w:shd w:val="clear" w:color="auto" w:fill="auto"/>
            <w:hideMark/>
          </w:tcPr>
          <w:p w14:paraId="3DEAC08D" w14:textId="77777777" w:rsidR="002204A6" w:rsidRPr="009E5925" w:rsidRDefault="002204A6" w:rsidP="002204A6">
            <w:pPr>
              <w:rPr>
                <w:rFonts w:ascii="Myriad Pro" w:hAnsi="Myriad Pro"/>
                <w:sz w:val="20"/>
                <w:szCs w:val="20"/>
              </w:rPr>
            </w:pPr>
            <w:r w:rsidRPr="009E5925">
              <w:rPr>
                <w:rFonts w:ascii="Myriad Pro" w:hAnsi="Myriad Pro"/>
                <w:sz w:val="20"/>
                <w:szCs w:val="20"/>
              </w:rPr>
              <w:t>2,94</w:t>
            </w:r>
          </w:p>
        </w:tc>
        <w:tc>
          <w:tcPr>
            <w:tcW w:w="1397" w:type="dxa"/>
            <w:shd w:val="clear" w:color="auto" w:fill="auto"/>
            <w:hideMark/>
          </w:tcPr>
          <w:p w14:paraId="71E9B271" w14:textId="77777777" w:rsidR="002204A6" w:rsidRPr="009E5925" w:rsidRDefault="002204A6" w:rsidP="002204A6">
            <w:pPr>
              <w:rPr>
                <w:rFonts w:ascii="Myriad Pro" w:hAnsi="Myriad Pro"/>
                <w:sz w:val="20"/>
                <w:szCs w:val="20"/>
              </w:rPr>
            </w:pPr>
            <w:r w:rsidRPr="009E5925">
              <w:rPr>
                <w:rFonts w:ascii="Myriad Pro" w:hAnsi="Myriad Pro"/>
                <w:sz w:val="20"/>
                <w:szCs w:val="20"/>
              </w:rPr>
              <w:t>2,36</w:t>
            </w:r>
          </w:p>
        </w:tc>
        <w:tc>
          <w:tcPr>
            <w:tcW w:w="1321" w:type="dxa"/>
            <w:shd w:val="clear" w:color="auto" w:fill="auto"/>
            <w:vAlign w:val="center"/>
            <w:hideMark/>
          </w:tcPr>
          <w:p w14:paraId="2D6F955C" w14:textId="77777777" w:rsidR="002204A6" w:rsidRPr="009E5925" w:rsidRDefault="002204A6" w:rsidP="002204A6">
            <w:pPr>
              <w:rPr>
                <w:rFonts w:ascii="Myriad Pro" w:hAnsi="Myriad Pro"/>
                <w:sz w:val="20"/>
                <w:szCs w:val="20"/>
              </w:rPr>
            </w:pPr>
            <w:r w:rsidRPr="009E5925">
              <w:rPr>
                <w:rFonts w:ascii="Myriad Pro" w:hAnsi="Myriad Pro"/>
                <w:sz w:val="20"/>
                <w:szCs w:val="20"/>
              </w:rPr>
              <w:t>0</w:t>
            </w:r>
          </w:p>
        </w:tc>
        <w:tc>
          <w:tcPr>
            <w:tcW w:w="1685" w:type="dxa"/>
            <w:shd w:val="clear" w:color="auto" w:fill="auto"/>
            <w:vAlign w:val="center"/>
            <w:hideMark/>
          </w:tcPr>
          <w:p w14:paraId="2CC1AB16" w14:textId="77777777" w:rsidR="002204A6" w:rsidRPr="009E5925" w:rsidRDefault="002204A6" w:rsidP="002204A6">
            <w:pPr>
              <w:rPr>
                <w:rFonts w:ascii="Myriad Pro" w:hAnsi="Myriad Pro"/>
                <w:sz w:val="20"/>
                <w:szCs w:val="20"/>
              </w:rPr>
            </w:pPr>
            <w:r w:rsidRPr="009E5925">
              <w:rPr>
                <w:rFonts w:ascii="Myriad Pro" w:hAnsi="Myriad Pro"/>
                <w:sz w:val="20"/>
                <w:szCs w:val="20"/>
              </w:rPr>
              <w:t>0</w:t>
            </w:r>
          </w:p>
        </w:tc>
      </w:tr>
      <w:tr w:rsidR="00B20748" w:rsidRPr="009E5925" w14:paraId="2A5A24C8" w14:textId="77777777" w:rsidTr="00B20748">
        <w:trPr>
          <w:trHeight w:val="284"/>
          <w:jc w:val="center"/>
        </w:trPr>
        <w:tc>
          <w:tcPr>
            <w:tcW w:w="8959" w:type="dxa"/>
            <w:gridSpan w:val="6"/>
            <w:shd w:val="clear" w:color="auto" w:fill="auto"/>
            <w:hideMark/>
          </w:tcPr>
          <w:p w14:paraId="086F2138" w14:textId="77777777" w:rsidR="002204A6" w:rsidRPr="009E5925" w:rsidRDefault="002204A6" w:rsidP="002204A6">
            <w:pPr>
              <w:rPr>
                <w:rFonts w:ascii="Myriad Pro" w:hAnsi="Myriad Pro"/>
                <w:b/>
                <w:sz w:val="20"/>
                <w:szCs w:val="20"/>
              </w:rPr>
            </w:pPr>
            <w:r w:rsidRPr="009E5925">
              <w:rPr>
                <w:rFonts w:ascii="Myriad Pro" w:hAnsi="Myriad Pro"/>
                <w:b/>
                <w:sz w:val="20"/>
                <w:szCs w:val="20"/>
              </w:rPr>
              <w:t>Балансовые показатели за 2017 г.</w:t>
            </w:r>
          </w:p>
        </w:tc>
      </w:tr>
      <w:tr w:rsidR="00B20748" w:rsidRPr="009E5925" w14:paraId="2217E189" w14:textId="77777777" w:rsidTr="00B20748">
        <w:trPr>
          <w:trHeight w:val="284"/>
          <w:jc w:val="center"/>
        </w:trPr>
        <w:tc>
          <w:tcPr>
            <w:tcW w:w="2081" w:type="dxa"/>
            <w:shd w:val="clear" w:color="auto" w:fill="auto"/>
            <w:hideMark/>
          </w:tcPr>
          <w:p w14:paraId="5F41D26A" w14:textId="77777777" w:rsidR="002204A6" w:rsidRPr="009E5925" w:rsidRDefault="002204A6" w:rsidP="002204A6">
            <w:pPr>
              <w:rPr>
                <w:rFonts w:ascii="Myriad Pro" w:hAnsi="Myriad Pro"/>
                <w:sz w:val="20"/>
                <w:szCs w:val="20"/>
              </w:rPr>
            </w:pPr>
            <w:r w:rsidRPr="009E5925">
              <w:rPr>
                <w:rFonts w:ascii="Myriad Pro" w:hAnsi="Myriad Pro"/>
                <w:sz w:val="20"/>
                <w:szCs w:val="20"/>
              </w:rPr>
              <w:t>Поступление в сеть</w:t>
            </w:r>
          </w:p>
        </w:tc>
        <w:tc>
          <w:tcPr>
            <w:tcW w:w="1168" w:type="dxa"/>
            <w:shd w:val="clear" w:color="auto" w:fill="auto"/>
            <w:vAlign w:val="center"/>
            <w:hideMark/>
          </w:tcPr>
          <w:p w14:paraId="7B320A77"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center"/>
            <w:hideMark/>
          </w:tcPr>
          <w:p w14:paraId="49C86EE4"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97" w:type="dxa"/>
            <w:shd w:val="clear" w:color="auto" w:fill="auto"/>
            <w:vAlign w:val="center"/>
            <w:hideMark/>
          </w:tcPr>
          <w:p w14:paraId="2952FDD1"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21" w:type="dxa"/>
            <w:shd w:val="clear" w:color="auto" w:fill="auto"/>
            <w:vAlign w:val="center"/>
          </w:tcPr>
          <w:p w14:paraId="6FDFFE5C" w14:textId="77777777" w:rsidR="002204A6" w:rsidRPr="009E5925" w:rsidRDefault="002204A6" w:rsidP="002204A6">
            <w:pPr>
              <w:rPr>
                <w:rFonts w:ascii="Myriad Pro" w:hAnsi="Myriad Pro"/>
                <w:sz w:val="20"/>
                <w:szCs w:val="20"/>
              </w:rPr>
            </w:pPr>
          </w:p>
        </w:tc>
        <w:tc>
          <w:tcPr>
            <w:tcW w:w="1685" w:type="dxa"/>
            <w:shd w:val="clear" w:color="auto" w:fill="auto"/>
            <w:vAlign w:val="center"/>
          </w:tcPr>
          <w:p w14:paraId="7F2DFB8A" w14:textId="77777777" w:rsidR="002204A6" w:rsidRPr="009E5925" w:rsidRDefault="002204A6" w:rsidP="002204A6">
            <w:pPr>
              <w:rPr>
                <w:rFonts w:ascii="Myriad Pro" w:hAnsi="Myriad Pro"/>
                <w:sz w:val="20"/>
                <w:szCs w:val="20"/>
              </w:rPr>
            </w:pPr>
          </w:p>
        </w:tc>
      </w:tr>
      <w:tr w:rsidR="00B20748" w:rsidRPr="009E5925" w14:paraId="5AB8532E" w14:textId="77777777" w:rsidTr="00B20748">
        <w:trPr>
          <w:trHeight w:val="284"/>
          <w:jc w:val="center"/>
        </w:trPr>
        <w:tc>
          <w:tcPr>
            <w:tcW w:w="2081" w:type="dxa"/>
            <w:shd w:val="clear" w:color="auto" w:fill="auto"/>
            <w:hideMark/>
          </w:tcPr>
          <w:p w14:paraId="0933F6C0" w14:textId="77777777" w:rsidR="002204A6" w:rsidRPr="009E5925" w:rsidRDefault="002204A6" w:rsidP="002204A6">
            <w:pPr>
              <w:rPr>
                <w:rFonts w:ascii="Myriad Pro" w:hAnsi="Myriad Pro"/>
                <w:sz w:val="20"/>
                <w:szCs w:val="20"/>
              </w:rPr>
            </w:pPr>
            <w:r w:rsidRPr="009E5925">
              <w:rPr>
                <w:rFonts w:ascii="Myriad Pro" w:hAnsi="Myriad Pro"/>
                <w:sz w:val="20"/>
                <w:szCs w:val="20"/>
              </w:rPr>
              <w:t>Полезный отпуск</w:t>
            </w:r>
          </w:p>
        </w:tc>
        <w:tc>
          <w:tcPr>
            <w:tcW w:w="1168" w:type="dxa"/>
            <w:shd w:val="clear" w:color="auto" w:fill="auto"/>
            <w:vAlign w:val="center"/>
            <w:hideMark/>
          </w:tcPr>
          <w:p w14:paraId="298DDD26"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center"/>
            <w:hideMark/>
          </w:tcPr>
          <w:p w14:paraId="4269B387"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97" w:type="dxa"/>
            <w:shd w:val="clear" w:color="auto" w:fill="auto"/>
            <w:vAlign w:val="center"/>
            <w:hideMark/>
          </w:tcPr>
          <w:p w14:paraId="6C1908C6"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21" w:type="dxa"/>
            <w:shd w:val="clear" w:color="auto" w:fill="auto"/>
            <w:vAlign w:val="center"/>
          </w:tcPr>
          <w:p w14:paraId="17727FC1" w14:textId="77777777" w:rsidR="002204A6" w:rsidRPr="009E5925" w:rsidRDefault="002204A6" w:rsidP="002204A6">
            <w:pPr>
              <w:rPr>
                <w:rFonts w:ascii="Myriad Pro" w:hAnsi="Myriad Pro"/>
                <w:b/>
                <w:sz w:val="20"/>
                <w:szCs w:val="20"/>
              </w:rPr>
            </w:pPr>
          </w:p>
        </w:tc>
        <w:tc>
          <w:tcPr>
            <w:tcW w:w="1685" w:type="dxa"/>
            <w:shd w:val="clear" w:color="auto" w:fill="auto"/>
            <w:vAlign w:val="center"/>
          </w:tcPr>
          <w:p w14:paraId="1E9BD147" w14:textId="77777777" w:rsidR="002204A6" w:rsidRPr="009E5925" w:rsidRDefault="002204A6" w:rsidP="002204A6">
            <w:pPr>
              <w:rPr>
                <w:rFonts w:ascii="Myriad Pro" w:hAnsi="Myriad Pro"/>
                <w:b/>
                <w:sz w:val="20"/>
                <w:szCs w:val="20"/>
              </w:rPr>
            </w:pPr>
          </w:p>
        </w:tc>
      </w:tr>
      <w:tr w:rsidR="00B20748" w:rsidRPr="009E5925" w14:paraId="30CE7DC4" w14:textId="77777777" w:rsidTr="00B20748">
        <w:trPr>
          <w:trHeight w:val="284"/>
          <w:jc w:val="center"/>
        </w:trPr>
        <w:tc>
          <w:tcPr>
            <w:tcW w:w="2081" w:type="dxa"/>
            <w:shd w:val="clear" w:color="auto" w:fill="auto"/>
            <w:hideMark/>
          </w:tcPr>
          <w:p w14:paraId="6C5BE300" w14:textId="77777777" w:rsidR="002204A6" w:rsidRPr="009E5925" w:rsidRDefault="002204A6" w:rsidP="002204A6">
            <w:pPr>
              <w:rPr>
                <w:rFonts w:ascii="Myriad Pro" w:hAnsi="Myriad Pro"/>
                <w:sz w:val="20"/>
                <w:szCs w:val="20"/>
              </w:rPr>
            </w:pPr>
            <w:r w:rsidRPr="009E5925">
              <w:rPr>
                <w:rFonts w:ascii="Myriad Pro" w:hAnsi="Myriad Pro"/>
                <w:sz w:val="20"/>
                <w:szCs w:val="20"/>
              </w:rPr>
              <w:t>Потери</w:t>
            </w:r>
          </w:p>
        </w:tc>
        <w:tc>
          <w:tcPr>
            <w:tcW w:w="1168" w:type="dxa"/>
            <w:shd w:val="clear" w:color="auto" w:fill="auto"/>
            <w:vAlign w:val="center"/>
            <w:hideMark/>
          </w:tcPr>
          <w:p w14:paraId="1C20684B" w14:textId="77777777" w:rsidR="002204A6" w:rsidRPr="009E5925" w:rsidRDefault="002204A6" w:rsidP="002204A6">
            <w:pPr>
              <w:rPr>
                <w:rFonts w:ascii="Myriad Pro" w:hAnsi="Myriad Pro"/>
                <w:sz w:val="20"/>
                <w:szCs w:val="20"/>
              </w:rPr>
            </w:pPr>
            <w:r w:rsidRPr="009E5925">
              <w:rPr>
                <w:rFonts w:ascii="Myriad Pro" w:hAnsi="Myriad Pro"/>
                <w:sz w:val="20"/>
                <w:szCs w:val="20"/>
              </w:rPr>
              <w:t>млн. кВт*ч</w:t>
            </w:r>
          </w:p>
        </w:tc>
        <w:tc>
          <w:tcPr>
            <w:tcW w:w="1307" w:type="dxa"/>
            <w:shd w:val="clear" w:color="auto" w:fill="auto"/>
            <w:vAlign w:val="center"/>
            <w:hideMark/>
          </w:tcPr>
          <w:p w14:paraId="224DD14D" w14:textId="77777777" w:rsidR="002204A6" w:rsidRPr="009E5925" w:rsidRDefault="002204A6" w:rsidP="002204A6">
            <w:pPr>
              <w:rPr>
                <w:rFonts w:ascii="Myriad Pro" w:hAnsi="Myriad Pro"/>
                <w:sz w:val="20"/>
                <w:szCs w:val="20"/>
              </w:rPr>
            </w:pPr>
            <w:r w:rsidRPr="009E5925">
              <w:rPr>
                <w:rFonts w:ascii="Myriad Pro" w:hAnsi="Myriad Pro"/>
                <w:sz w:val="20"/>
                <w:szCs w:val="20"/>
              </w:rPr>
              <w:t>255,97</w:t>
            </w:r>
          </w:p>
        </w:tc>
        <w:tc>
          <w:tcPr>
            <w:tcW w:w="1397" w:type="dxa"/>
            <w:shd w:val="clear" w:color="auto" w:fill="auto"/>
            <w:vAlign w:val="center"/>
            <w:hideMark/>
          </w:tcPr>
          <w:p w14:paraId="1E633876"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21" w:type="dxa"/>
            <w:shd w:val="clear" w:color="auto" w:fill="auto"/>
            <w:vAlign w:val="center"/>
          </w:tcPr>
          <w:p w14:paraId="5F79D743" w14:textId="77777777" w:rsidR="002204A6" w:rsidRPr="009E5925" w:rsidRDefault="002204A6" w:rsidP="002204A6">
            <w:pPr>
              <w:rPr>
                <w:rFonts w:ascii="Myriad Pro" w:hAnsi="Myriad Pro"/>
                <w:sz w:val="20"/>
                <w:szCs w:val="20"/>
              </w:rPr>
            </w:pPr>
          </w:p>
        </w:tc>
        <w:tc>
          <w:tcPr>
            <w:tcW w:w="1685" w:type="dxa"/>
            <w:shd w:val="clear" w:color="auto" w:fill="auto"/>
            <w:vAlign w:val="center"/>
          </w:tcPr>
          <w:p w14:paraId="604421B8" w14:textId="77777777" w:rsidR="002204A6" w:rsidRPr="009E5925" w:rsidRDefault="002204A6" w:rsidP="002204A6">
            <w:pPr>
              <w:rPr>
                <w:rFonts w:ascii="Myriad Pro" w:hAnsi="Myriad Pro"/>
                <w:sz w:val="20"/>
                <w:szCs w:val="20"/>
              </w:rPr>
            </w:pPr>
          </w:p>
        </w:tc>
      </w:tr>
      <w:tr w:rsidR="00B20748" w:rsidRPr="009E5925" w14:paraId="07089865" w14:textId="77777777" w:rsidTr="00B20748">
        <w:trPr>
          <w:trHeight w:val="284"/>
          <w:jc w:val="center"/>
        </w:trPr>
        <w:tc>
          <w:tcPr>
            <w:tcW w:w="2081" w:type="dxa"/>
            <w:shd w:val="clear" w:color="auto" w:fill="auto"/>
            <w:hideMark/>
          </w:tcPr>
          <w:p w14:paraId="7CBB8D95" w14:textId="77777777" w:rsidR="002204A6" w:rsidRPr="009E5925" w:rsidRDefault="002204A6" w:rsidP="002204A6">
            <w:pPr>
              <w:rPr>
                <w:rFonts w:ascii="Myriad Pro" w:hAnsi="Myriad Pro"/>
                <w:sz w:val="20"/>
                <w:szCs w:val="20"/>
              </w:rPr>
            </w:pPr>
            <w:r w:rsidRPr="009E5925">
              <w:rPr>
                <w:rFonts w:ascii="Myriad Pro" w:hAnsi="Myriad Pro"/>
                <w:sz w:val="20"/>
                <w:szCs w:val="20"/>
              </w:rPr>
              <w:t>То же в %</w:t>
            </w:r>
          </w:p>
        </w:tc>
        <w:tc>
          <w:tcPr>
            <w:tcW w:w="1168" w:type="dxa"/>
            <w:shd w:val="clear" w:color="auto" w:fill="auto"/>
            <w:vAlign w:val="center"/>
          </w:tcPr>
          <w:p w14:paraId="423394F9" w14:textId="77777777" w:rsidR="002204A6" w:rsidRPr="009E5925" w:rsidRDefault="002204A6" w:rsidP="002204A6">
            <w:pPr>
              <w:rPr>
                <w:rFonts w:ascii="Myriad Pro" w:hAnsi="Myriad Pro"/>
                <w:sz w:val="20"/>
                <w:szCs w:val="20"/>
              </w:rPr>
            </w:pPr>
          </w:p>
        </w:tc>
        <w:tc>
          <w:tcPr>
            <w:tcW w:w="1307" w:type="dxa"/>
            <w:shd w:val="clear" w:color="auto" w:fill="auto"/>
            <w:vAlign w:val="center"/>
          </w:tcPr>
          <w:p w14:paraId="4FE6FA6F" w14:textId="77777777" w:rsidR="002204A6" w:rsidRPr="009E5925" w:rsidRDefault="002204A6" w:rsidP="002204A6">
            <w:pPr>
              <w:rPr>
                <w:rFonts w:ascii="Myriad Pro" w:hAnsi="Myriad Pro"/>
                <w:sz w:val="20"/>
                <w:szCs w:val="20"/>
              </w:rPr>
            </w:pPr>
          </w:p>
        </w:tc>
        <w:tc>
          <w:tcPr>
            <w:tcW w:w="1397" w:type="dxa"/>
            <w:shd w:val="clear" w:color="auto" w:fill="auto"/>
            <w:vAlign w:val="center"/>
            <w:hideMark/>
          </w:tcPr>
          <w:p w14:paraId="6B225654" w14:textId="77777777" w:rsidR="002204A6" w:rsidRPr="009E5925" w:rsidRDefault="002204A6" w:rsidP="002204A6">
            <w:pPr>
              <w:rPr>
                <w:rFonts w:ascii="Myriad Pro" w:hAnsi="Myriad Pro"/>
                <w:sz w:val="20"/>
                <w:szCs w:val="20"/>
              </w:rPr>
            </w:pPr>
            <w:r w:rsidRPr="009E5925">
              <w:rPr>
                <w:rFonts w:ascii="Myriad Pro" w:hAnsi="Myriad Pro"/>
                <w:sz w:val="20"/>
                <w:szCs w:val="20"/>
              </w:rPr>
              <w:t>х</w:t>
            </w:r>
          </w:p>
        </w:tc>
        <w:tc>
          <w:tcPr>
            <w:tcW w:w="1321" w:type="dxa"/>
            <w:shd w:val="clear" w:color="auto" w:fill="auto"/>
            <w:vAlign w:val="center"/>
          </w:tcPr>
          <w:p w14:paraId="1F56C4D6" w14:textId="77777777" w:rsidR="002204A6" w:rsidRPr="009E5925" w:rsidRDefault="002204A6" w:rsidP="002204A6">
            <w:pPr>
              <w:rPr>
                <w:rFonts w:ascii="Myriad Pro" w:hAnsi="Myriad Pro"/>
                <w:sz w:val="20"/>
                <w:szCs w:val="20"/>
              </w:rPr>
            </w:pPr>
          </w:p>
        </w:tc>
        <w:tc>
          <w:tcPr>
            <w:tcW w:w="1685" w:type="dxa"/>
            <w:shd w:val="clear" w:color="auto" w:fill="auto"/>
            <w:vAlign w:val="center"/>
          </w:tcPr>
          <w:p w14:paraId="5ECA0402" w14:textId="77777777" w:rsidR="002204A6" w:rsidRPr="009E5925" w:rsidRDefault="002204A6" w:rsidP="002204A6">
            <w:pPr>
              <w:rPr>
                <w:rFonts w:ascii="Myriad Pro" w:hAnsi="Myriad Pro"/>
                <w:sz w:val="20"/>
                <w:szCs w:val="20"/>
              </w:rPr>
            </w:pPr>
          </w:p>
        </w:tc>
      </w:tr>
    </w:tbl>
    <w:p w14:paraId="6FCB2218" w14:textId="77777777" w:rsidR="002204A6" w:rsidRPr="009E5925" w:rsidRDefault="002204A6" w:rsidP="002204A6">
      <w:pPr>
        <w:rPr>
          <w:rFonts w:ascii="Myriad Pro" w:hAnsi="Myriad Pro"/>
          <w:sz w:val="20"/>
        </w:rPr>
      </w:pPr>
    </w:p>
    <w:p w14:paraId="5EE7F6E4" w14:textId="77777777" w:rsidR="002204A6" w:rsidRPr="009E5925" w:rsidRDefault="002204A6" w:rsidP="00A81EB9">
      <w:pPr>
        <w:spacing w:line="360" w:lineRule="auto"/>
        <w:ind w:firstLine="567"/>
        <w:jc w:val="both"/>
        <w:rPr>
          <w:rFonts w:ascii="Myriad Pro" w:hAnsi="Myriad Pro"/>
          <w:sz w:val="26"/>
          <w:szCs w:val="26"/>
        </w:rPr>
      </w:pPr>
      <w:r w:rsidRPr="009E5925">
        <w:rPr>
          <w:rFonts w:ascii="Myriad Pro" w:hAnsi="Myriad Pro"/>
          <w:sz w:val="26"/>
          <w:szCs w:val="26"/>
        </w:rPr>
        <w:t>В п. п. 1.1.2 раздела 6 Экспертного заключения на 2017 г. указано, что в обоснование натуральных показателей предприятием предоставлены следующие материалы:</w:t>
      </w:r>
    </w:p>
    <w:p w14:paraId="03F7728E"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расчет технологического расхода электрической энергии (потерь) в электрических сетях предприятия;</w:t>
      </w:r>
    </w:p>
    <w:p w14:paraId="46F27060"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баланс электрической энергии по сетям ВН, СН 1, СН 2, НН;</w:t>
      </w:r>
    </w:p>
    <w:p w14:paraId="5DCDF4F4"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баланс электрической мощности по диапазонам напряжения по предприятию.</w:t>
      </w:r>
    </w:p>
    <w:p w14:paraId="413B2BED" w14:textId="0C280ADD" w:rsidR="002204A6" w:rsidRPr="009E5925" w:rsidRDefault="002204A6" w:rsidP="002B3F85">
      <w:p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расчетом тарифов на услуги по передаче электрической энергии по распределительным сетям филиала </w:t>
      </w:r>
      <w:r w:rsidR="00043FD8">
        <w:rPr>
          <w:rFonts w:ascii="Myriad Pro" w:hAnsi="Myriad Pro"/>
          <w:sz w:val="26"/>
          <w:szCs w:val="26"/>
        </w:rPr>
        <w:t>ПАО </w:t>
      </w:r>
      <w:r w:rsidRPr="009E5925">
        <w:rPr>
          <w:rFonts w:ascii="Myriad Pro" w:hAnsi="Myriad Pro"/>
          <w:sz w:val="26"/>
          <w:szCs w:val="26"/>
        </w:rPr>
        <w:t>«МРСК Сибири» - «Хакасэнерго» на 2017 год б/н заявлены следующие балансовые показатели:</w:t>
      </w:r>
    </w:p>
    <w:p w14:paraId="16110389"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поступление в сеть составляет 2 828,76 млн. кВт.ч. (1 154,85 МВт.);</w:t>
      </w:r>
    </w:p>
    <w:p w14:paraId="25C1497B"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потери электрической энергии в сетях 255,97 млн. кВт.ч (9,05% от поступления электроэнергии в сеть) (44,83 МВт.);</w:t>
      </w:r>
    </w:p>
    <w:p w14:paraId="032CBBB2"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w:t>
      </w:r>
      <w:r w:rsidRPr="009E5925">
        <w:rPr>
          <w:rFonts w:ascii="Myriad Pro" w:hAnsi="Myriad Pro"/>
          <w:iCs/>
          <w:sz w:val="26"/>
          <w:szCs w:val="26"/>
        </w:rPr>
        <w:t>полезный отпуск</w:t>
      </w:r>
      <w:r w:rsidRPr="009E5925">
        <w:rPr>
          <w:rFonts w:ascii="Myriad Pro" w:hAnsi="Myriad Pro"/>
          <w:sz w:val="26"/>
          <w:szCs w:val="26"/>
        </w:rPr>
        <w:t xml:space="preserve"> потребителям 2 572,79 млн. кВт.ч.(363,07 МВт.).</w:t>
      </w:r>
    </w:p>
    <w:p w14:paraId="66293E21" w14:textId="156245E8" w:rsidR="002204A6" w:rsidRPr="009E5925" w:rsidRDefault="002204A6" w:rsidP="002B3F85">
      <w:p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приложением </w:t>
      </w:r>
      <w:r w:rsidR="00DC5FAB">
        <w:rPr>
          <w:rFonts w:ascii="Myriad Pro" w:hAnsi="Myriad Pro"/>
          <w:sz w:val="26"/>
          <w:szCs w:val="26"/>
        </w:rPr>
        <w:t>№ </w:t>
      </w:r>
      <w:r w:rsidRPr="009E5925">
        <w:rPr>
          <w:rFonts w:ascii="Myriad Pro" w:hAnsi="Myriad Pro"/>
          <w:sz w:val="26"/>
          <w:szCs w:val="26"/>
        </w:rPr>
        <w:t xml:space="preserve">2 к расчету тарифов на услуги по передаче электрической энергии по сетям филиала </w:t>
      </w:r>
      <w:r w:rsidR="00043FD8">
        <w:rPr>
          <w:rFonts w:ascii="Myriad Pro" w:hAnsi="Myriad Pro"/>
          <w:sz w:val="26"/>
          <w:szCs w:val="26"/>
        </w:rPr>
        <w:t>ПАО </w:t>
      </w:r>
      <w:r w:rsidRPr="009E5925">
        <w:rPr>
          <w:rFonts w:ascii="Myriad Pro" w:hAnsi="Myriad Pro"/>
          <w:sz w:val="26"/>
          <w:szCs w:val="26"/>
        </w:rPr>
        <w:t>«МРСК Сибири» - «Хакасэнерго» на 2017 год заявлены следующие объемы:</w:t>
      </w:r>
    </w:p>
    <w:p w14:paraId="5741671C"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поступление в сеть составляет 7 192,68 млн. кВт.ч. (907,31);</w:t>
      </w:r>
    </w:p>
    <w:p w14:paraId="031D75F7"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потери электрической энергии в сетях 255,97 млн. кВт.ч (3,56 % от поступления электроэнергии в сеть) (44,83 МВт.);</w:t>
      </w:r>
    </w:p>
    <w:p w14:paraId="1C434193"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полезный отпуск потребителям 6 936,71 млн. кВт.ч.(862,48 МВт.).</w:t>
      </w:r>
    </w:p>
    <w:p w14:paraId="5B376AC3" w14:textId="4962710A" w:rsidR="002204A6" w:rsidRPr="009E5925" w:rsidRDefault="002204A6" w:rsidP="00776B29">
      <w:pPr>
        <w:spacing w:line="360" w:lineRule="auto"/>
        <w:ind w:firstLine="567"/>
        <w:jc w:val="both"/>
        <w:rPr>
          <w:rFonts w:ascii="Myriad Pro" w:hAnsi="Myriad Pro"/>
          <w:sz w:val="26"/>
          <w:szCs w:val="26"/>
        </w:rPr>
      </w:pPr>
      <w:r w:rsidRPr="009E5925">
        <w:rPr>
          <w:rFonts w:ascii="Myriad Pro" w:hAnsi="Myriad Pro"/>
          <w:sz w:val="26"/>
          <w:szCs w:val="26"/>
        </w:rPr>
        <w:t xml:space="preserve">Скорректированное предложение направлено филиалом </w:t>
      </w:r>
      <w:r w:rsidR="00043FD8">
        <w:rPr>
          <w:rFonts w:ascii="Myriad Pro" w:hAnsi="Myriad Pro"/>
          <w:sz w:val="26"/>
          <w:szCs w:val="26"/>
        </w:rPr>
        <w:t>ПАО </w:t>
      </w:r>
      <w:r w:rsidRPr="009E5925">
        <w:rPr>
          <w:rFonts w:ascii="Myriad Pro" w:hAnsi="Myriad Pro"/>
          <w:sz w:val="26"/>
          <w:szCs w:val="26"/>
        </w:rPr>
        <w:t xml:space="preserve">«МРСК Сибири» - «Хакасэнерго» письмом от 12.08.2016 </w:t>
      </w:r>
      <w:r w:rsidR="00DC5FAB">
        <w:rPr>
          <w:rFonts w:ascii="Myriad Pro" w:hAnsi="Myriad Pro"/>
          <w:sz w:val="26"/>
          <w:szCs w:val="26"/>
        </w:rPr>
        <w:t>№ </w:t>
      </w:r>
      <w:r w:rsidRPr="009E5925">
        <w:rPr>
          <w:rFonts w:ascii="Myriad Pro" w:hAnsi="Myriad Pro"/>
          <w:sz w:val="26"/>
          <w:szCs w:val="26"/>
        </w:rPr>
        <w:t xml:space="preserve">1.7/18.2/7864 - исх в рамках приказа ФСТ России от 12.04.2012 </w:t>
      </w:r>
      <w:r w:rsidR="00DC5FAB">
        <w:rPr>
          <w:rFonts w:ascii="Myriad Pro" w:hAnsi="Myriad Pro"/>
          <w:sz w:val="26"/>
          <w:szCs w:val="26"/>
        </w:rPr>
        <w:t>№ </w:t>
      </w:r>
      <w:r w:rsidRPr="009E5925">
        <w:rPr>
          <w:rFonts w:ascii="Myriad Pro" w:hAnsi="Myriad Pro"/>
          <w:sz w:val="26"/>
          <w:szCs w:val="26"/>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w:t>
      </w:r>
      <w:r w:rsidRPr="009E5925">
        <w:rPr>
          <w:rFonts w:ascii="Myriad Pro" w:hAnsi="Myriad Pro"/>
          <w:sz w:val="26"/>
          <w:szCs w:val="26"/>
        </w:rPr>
        <w:lastRenderedPageBreak/>
        <w:t xml:space="preserve">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Приказ </w:t>
      </w:r>
      <w:r w:rsidR="00DC5FAB">
        <w:rPr>
          <w:rFonts w:ascii="Myriad Pro" w:hAnsi="Myriad Pro"/>
          <w:sz w:val="26"/>
          <w:szCs w:val="26"/>
        </w:rPr>
        <w:t>№ </w:t>
      </w:r>
      <w:r w:rsidRPr="009E5925">
        <w:rPr>
          <w:rFonts w:ascii="Myriad Pro" w:hAnsi="Myriad Pro"/>
          <w:sz w:val="26"/>
          <w:szCs w:val="26"/>
        </w:rPr>
        <w:t>53-э/1).</w:t>
      </w:r>
    </w:p>
    <w:p w14:paraId="78079AD2" w14:textId="77777777" w:rsidR="002204A6" w:rsidRPr="009E5925" w:rsidRDefault="002204A6" w:rsidP="00776B29">
      <w:pPr>
        <w:spacing w:line="360" w:lineRule="auto"/>
        <w:ind w:firstLine="567"/>
        <w:jc w:val="both"/>
        <w:rPr>
          <w:rFonts w:ascii="Myriad Pro" w:hAnsi="Myriad Pro"/>
          <w:sz w:val="26"/>
          <w:szCs w:val="26"/>
        </w:rPr>
      </w:pPr>
      <w:r w:rsidRPr="009E5925">
        <w:rPr>
          <w:rFonts w:ascii="Myriad Pro" w:hAnsi="Myriad Pro"/>
          <w:sz w:val="26"/>
          <w:szCs w:val="26"/>
        </w:rPr>
        <w:t>Скорректированные балансовые показатели:</w:t>
      </w:r>
    </w:p>
    <w:p w14:paraId="56CB5E47"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поступление в сеть составляет 7 125,9158 млн. кВт.ч. (885,3749);</w:t>
      </w:r>
    </w:p>
    <w:p w14:paraId="52ECAA86"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потери электрической энергии в сетях 255,9717 млн. кВт.ч (3,5921 % от поступления электроэнергии в сеть) (44,8306 МВт.);</w:t>
      </w:r>
    </w:p>
    <w:p w14:paraId="5C56C3A0"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полезный отпуск потребителям 11 112,66 млн. кВт.ч.(1 336,60 МВт.).</w:t>
      </w:r>
    </w:p>
    <w:p w14:paraId="079BAF04" w14:textId="294358A7" w:rsidR="002204A6" w:rsidRPr="009E5925" w:rsidRDefault="002204A6" w:rsidP="002B3F85">
      <w:p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В. п. 2. раздела 6 Экспертного заключения на 2017 год указано, что представленные балансовые формы нарушают п. 7 и п. 9 статьи 8 Федерального закона от 26.03.2013 </w:t>
      </w:r>
      <w:r w:rsidR="00DC5FAB">
        <w:rPr>
          <w:rFonts w:ascii="Myriad Pro" w:hAnsi="Myriad Pro"/>
          <w:sz w:val="26"/>
          <w:szCs w:val="26"/>
        </w:rPr>
        <w:t>№ </w:t>
      </w:r>
      <w:r w:rsidRPr="009E5925">
        <w:rPr>
          <w:rFonts w:ascii="Myriad Pro" w:hAnsi="Myriad Pro"/>
          <w:sz w:val="26"/>
          <w:szCs w:val="26"/>
        </w:rPr>
        <w:t>35-Ф3 «Об электроэнергетике», так как в Республике Хакасии действие договоров по передаче в аренду территориальным сетевым организациям объектов электросетевого хозяйства и (или) их части, принадлежащие организации по управлению единой национальной (общероссийской) электрической се</w:t>
      </w:r>
      <w:r w:rsidR="00776B29" w:rsidRPr="009E5925">
        <w:rPr>
          <w:rFonts w:ascii="Myriad Pro" w:hAnsi="Myriad Pro"/>
          <w:sz w:val="26"/>
          <w:szCs w:val="26"/>
        </w:rPr>
        <w:t>т</w:t>
      </w:r>
      <w:r w:rsidR="00A81EB9" w:rsidRPr="009E5925">
        <w:rPr>
          <w:rFonts w:ascii="Myriad Pro" w:hAnsi="Myriad Pro"/>
          <w:sz w:val="26"/>
          <w:szCs w:val="26"/>
        </w:rPr>
        <w:t>ь</w:t>
      </w:r>
      <w:r w:rsidRPr="009E5925">
        <w:rPr>
          <w:rFonts w:ascii="Myriad Pro" w:hAnsi="Myriad Pro"/>
          <w:sz w:val="26"/>
          <w:szCs w:val="26"/>
        </w:rPr>
        <w:t>ю  установлено сроком до 1 июля 2017 года.</w:t>
      </w:r>
    </w:p>
    <w:p w14:paraId="7A95D06A" w14:textId="57DBFFDF" w:rsidR="002204A6" w:rsidRPr="009E5925" w:rsidRDefault="002204A6" w:rsidP="002B3F85">
      <w:p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Величина технологического расхода электрической энергии и мощности направленная с целью утверждения в ФАС России согласно Приказа </w:t>
      </w:r>
      <w:r w:rsidR="00DC5FAB">
        <w:rPr>
          <w:rFonts w:ascii="Myriad Pro" w:hAnsi="Myriad Pro"/>
          <w:sz w:val="26"/>
          <w:szCs w:val="26"/>
        </w:rPr>
        <w:t>№ </w:t>
      </w:r>
      <w:r w:rsidRPr="009E5925">
        <w:rPr>
          <w:rFonts w:ascii="Myriad Pro" w:hAnsi="Myriad Pro"/>
          <w:sz w:val="26"/>
          <w:szCs w:val="26"/>
        </w:rPr>
        <w:t>53-э/1 составила 255,97 млн. кВт.ч. (44,83 МВт.), в том числе по полугодиям:</w:t>
      </w:r>
    </w:p>
    <w:p w14:paraId="606979E7" w14:textId="77777777" w:rsidR="002204A6"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1 полугодие 2016 г. - 131,75 млн. кВт.ч.(31,20 МВт.);</w:t>
      </w:r>
    </w:p>
    <w:p w14:paraId="49767573" w14:textId="77777777" w:rsidR="00B20748" w:rsidRPr="009E5925" w:rsidRDefault="002204A6" w:rsidP="002B3F85">
      <w:pPr>
        <w:numPr>
          <w:ilvl w:val="0"/>
          <w:numId w:val="34"/>
        </w:numPr>
        <w:tabs>
          <w:tab w:val="left" w:pos="851"/>
        </w:tabs>
        <w:spacing w:line="360" w:lineRule="auto"/>
        <w:ind w:firstLine="567"/>
        <w:jc w:val="both"/>
        <w:rPr>
          <w:rFonts w:ascii="Myriad Pro" w:hAnsi="Myriad Pro"/>
          <w:sz w:val="26"/>
          <w:szCs w:val="26"/>
        </w:rPr>
      </w:pPr>
      <w:r w:rsidRPr="009E5925">
        <w:rPr>
          <w:rFonts w:ascii="Myriad Pro" w:hAnsi="Myriad Pro"/>
          <w:sz w:val="26"/>
          <w:szCs w:val="26"/>
        </w:rPr>
        <w:t xml:space="preserve"> 2 полугодие 2016 г. - 118,23 млн. кВт.ч. (28,01 МВт.).</w:t>
      </w:r>
    </w:p>
    <w:p w14:paraId="60849125" w14:textId="77777777" w:rsidR="00B20748" w:rsidRPr="009E5925" w:rsidRDefault="00B20748" w:rsidP="00776B29">
      <w:pPr>
        <w:spacing w:line="360" w:lineRule="auto"/>
        <w:ind w:firstLine="567"/>
        <w:jc w:val="both"/>
        <w:rPr>
          <w:rFonts w:ascii="Myriad Pro" w:hAnsi="Myriad Pro"/>
          <w:sz w:val="26"/>
          <w:szCs w:val="26"/>
        </w:rPr>
      </w:pPr>
    </w:p>
    <w:p w14:paraId="58C12683" w14:textId="77777777" w:rsidR="002204A6" w:rsidRPr="009E5925" w:rsidRDefault="002204A6" w:rsidP="00776B29">
      <w:pPr>
        <w:keepNext/>
        <w:tabs>
          <w:tab w:val="right" w:pos="9071"/>
        </w:tabs>
        <w:spacing w:after="120"/>
        <w:rPr>
          <w:rFonts w:ascii="Myriad Pro" w:hAnsi="Myriad Pro"/>
          <w:b/>
          <w:bCs/>
          <w:sz w:val="26"/>
          <w:szCs w:val="26"/>
        </w:rPr>
      </w:pPr>
      <w:r w:rsidRPr="009E5925">
        <w:rPr>
          <w:rFonts w:ascii="Myriad Pro" w:hAnsi="Myriad Pro"/>
          <w:b/>
          <w:sz w:val="26"/>
          <w:szCs w:val="26"/>
        </w:rPr>
        <w:t>ПОЗИЦИЯ ИСПОЛНИТЕЛЯ</w:t>
      </w:r>
      <w:r w:rsidR="00B20748" w:rsidRPr="009E5925">
        <w:rPr>
          <w:rFonts w:ascii="Myriad Pro" w:hAnsi="Myriad Pro"/>
          <w:b/>
          <w:sz w:val="26"/>
          <w:szCs w:val="26"/>
        </w:rPr>
        <w:tab/>
      </w:r>
    </w:p>
    <w:p w14:paraId="04EF42EA" w14:textId="00EA29AF"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Исполнитель на основании проведенной оценки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Хакасия на 2017 год, утвержденного приказом ФАС России от </w:t>
      </w:r>
      <w:r w:rsidR="00A81EB9" w:rsidRPr="009E5925">
        <w:rPr>
          <w:rFonts w:ascii="Myriad Pro" w:hAnsi="Myriad Pro"/>
          <w:sz w:val="26"/>
          <w:szCs w:val="26"/>
        </w:rPr>
        <w:t>17.11.2016</w:t>
      </w:r>
      <w:r w:rsidRPr="009E5925">
        <w:rPr>
          <w:rFonts w:ascii="Myriad Pro" w:hAnsi="Myriad Pro"/>
          <w:sz w:val="26"/>
          <w:szCs w:val="26"/>
        </w:rPr>
        <w:t xml:space="preserve"> </w:t>
      </w:r>
      <w:r w:rsidR="00DC5FAB">
        <w:rPr>
          <w:rFonts w:ascii="Myriad Pro" w:hAnsi="Myriad Pro"/>
          <w:sz w:val="26"/>
          <w:szCs w:val="26"/>
        </w:rPr>
        <w:t>№ </w:t>
      </w:r>
      <w:r w:rsidRPr="009E5925">
        <w:rPr>
          <w:rFonts w:ascii="Myriad Pro" w:hAnsi="Myriad Pro"/>
          <w:sz w:val="26"/>
          <w:szCs w:val="26"/>
        </w:rPr>
        <w:t xml:space="preserve">1601/16-ДСП, Экспертного заключения на 2017 год и анализа значений балансовых показателей </w:t>
      </w:r>
      <w:r w:rsidR="00043FD8">
        <w:rPr>
          <w:rFonts w:ascii="Myriad Pro" w:hAnsi="Myriad Pro"/>
          <w:sz w:val="26"/>
          <w:szCs w:val="26"/>
        </w:rPr>
        <w:t>ПАО </w:t>
      </w:r>
      <w:r w:rsidRPr="009E5925">
        <w:rPr>
          <w:rFonts w:ascii="Myriad Pro" w:hAnsi="Myriad Pro"/>
          <w:sz w:val="26"/>
          <w:szCs w:val="26"/>
        </w:rPr>
        <w:t>«МРСК Сибири» - «Хакасэнерго» за 2015 – 2017 гг. (Таблицы П.1.3, П.1.4, П.1.5 и П.1.6 за 2015-2017 г.) сообщает следующее:</w:t>
      </w:r>
    </w:p>
    <w:p w14:paraId="69E6BDE2" w14:textId="6B94B005" w:rsidR="002204A6" w:rsidRPr="009E5925" w:rsidRDefault="002204A6" w:rsidP="00C56847">
      <w:pPr>
        <w:numPr>
          <w:ilvl w:val="0"/>
          <w:numId w:val="36"/>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lastRenderedPageBreak/>
        <w:t xml:space="preserve">Представленная в адрес Исполнителя выписка из Сводного прогнозного баланс электрической энергии (мощности) по субъекту РФ – республика Хакасия, утвержденного приказом ФАС России от </w:t>
      </w:r>
      <w:r w:rsidR="00A81EB9" w:rsidRPr="009E5925">
        <w:rPr>
          <w:rFonts w:ascii="Myriad Pro" w:hAnsi="Myriad Pro"/>
          <w:sz w:val="26"/>
          <w:szCs w:val="26"/>
        </w:rPr>
        <w:t>17.11.2016</w:t>
      </w:r>
      <w:r w:rsidRPr="009E5925">
        <w:rPr>
          <w:rFonts w:ascii="Myriad Pro" w:hAnsi="Myriad Pro"/>
          <w:sz w:val="26"/>
          <w:szCs w:val="26"/>
        </w:rPr>
        <w:t xml:space="preserve"> </w:t>
      </w:r>
      <w:r w:rsidR="00DC5FAB">
        <w:rPr>
          <w:rFonts w:ascii="Myriad Pro" w:hAnsi="Myriad Pro"/>
          <w:sz w:val="26"/>
          <w:szCs w:val="26"/>
        </w:rPr>
        <w:t>№ </w:t>
      </w:r>
      <w:r w:rsidRPr="009E5925">
        <w:rPr>
          <w:rFonts w:ascii="Myriad Pro" w:hAnsi="Myriad Pro"/>
          <w:sz w:val="26"/>
          <w:szCs w:val="26"/>
        </w:rPr>
        <w:t xml:space="preserve">1601/16-ДСП, содержит информацию о технологическом расходе электроэнергии (потерь) в электрических сетях на 2017 г. </w:t>
      </w:r>
      <w:r w:rsidR="00043FD8">
        <w:rPr>
          <w:rFonts w:ascii="Myriad Pro" w:hAnsi="Myriad Pro"/>
          <w:sz w:val="26"/>
          <w:szCs w:val="26"/>
        </w:rPr>
        <w:t>ПАО </w:t>
      </w:r>
      <w:r w:rsidRPr="009E5925">
        <w:rPr>
          <w:rFonts w:ascii="Myriad Pro" w:hAnsi="Myriad Pro"/>
          <w:sz w:val="26"/>
          <w:szCs w:val="26"/>
        </w:rPr>
        <w:t>«МРСК Сибири» - «Хакасэнерго».</w:t>
      </w:r>
    </w:p>
    <w:p w14:paraId="540F6DC1" w14:textId="5BA72CA9" w:rsidR="002204A6" w:rsidRPr="009E5925" w:rsidRDefault="002204A6" w:rsidP="00C56847">
      <w:pPr>
        <w:numPr>
          <w:ilvl w:val="0"/>
          <w:numId w:val="36"/>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В представленной выписке на 2017 год для филиала </w:t>
      </w:r>
      <w:r w:rsidR="00043FD8">
        <w:rPr>
          <w:rFonts w:ascii="Myriad Pro" w:hAnsi="Myriad Pro"/>
          <w:sz w:val="26"/>
          <w:szCs w:val="26"/>
        </w:rPr>
        <w:t>ПАО </w:t>
      </w:r>
      <w:r w:rsidRPr="009E5925">
        <w:rPr>
          <w:rFonts w:ascii="Myriad Pro" w:hAnsi="Myriad Pro"/>
          <w:sz w:val="26"/>
          <w:szCs w:val="26"/>
        </w:rPr>
        <w:t>«МРСК Сибири» - «Хакасэнерго» определены потери электрической энергии в электрических сетях на 2017 г. в размере 249,98 млн. кВт*ч, что отличается от параметров, заявленных филиалом «Хакасэнерго» на 2017 год в размере 255,97 млн. кВт*ч и от величины, определенной в Экспертного заключения на 2017 год – 255,97 млн. кВт.ч.</w:t>
      </w:r>
    </w:p>
    <w:p w14:paraId="6EF2591B" w14:textId="77777777" w:rsidR="002204A6" w:rsidRPr="009E5925" w:rsidRDefault="002204A6" w:rsidP="00C56847">
      <w:pPr>
        <w:numPr>
          <w:ilvl w:val="0"/>
          <w:numId w:val="36"/>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Заявленный филиалом плановый отпуск электрической энергии из сети на 2017 год характеризуется отрицательной динамикой, а именно снижением от фактических величин 2015 года в размере 4 459 млн. кВт.ч. (38%), в основном вследствие снижения объемов передачи электрической энергии по уровню напряжения ВН1 – 4 459 млн. Кв.т.ч (39%).</w:t>
      </w:r>
    </w:p>
    <w:p w14:paraId="5ED8E9E9" w14:textId="5B3413E1" w:rsidR="005D2195" w:rsidRPr="009E5925" w:rsidRDefault="005D2195" w:rsidP="00C56847">
      <w:pPr>
        <w:numPr>
          <w:ilvl w:val="0"/>
          <w:numId w:val="36"/>
        </w:numPr>
        <w:tabs>
          <w:tab w:val="left" w:pos="1134"/>
        </w:tabs>
        <w:spacing w:line="360" w:lineRule="auto"/>
        <w:ind w:left="0" w:firstLine="567"/>
        <w:jc w:val="both"/>
        <w:rPr>
          <w:rFonts w:ascii="Myriad Pro" w:hAnsi="Myriad Pro"/>
          <w:bCs/>
          <w:sz w:val="26"/>
          <w:szCs w:val="26"/>
        </w:rPr>
      </w:pPr>
      <w:r w:rsidRPr="009E5925">
        <w:rPr>
          <w:rFonts w:ascii="Myriad Pro" w:hAnsi="Myriad Pro"/>
          <w:bCs/>
          <w:sz w:val="26"/>
          <w:szCs w:val="26"/>
        </w:rPr>
        <w:t xml:space="preserve">В представленном Экспертном заключении на 2017 год не представлены объемы по поступлению в сеть и полезному отпуску филиала </w:t>
      </w:r>
      <w:r w:rsidR="00043FD8">
        <w:rPr>
          <w:rFonts w:ascii="Myriad Pro" w:hAnsi="Myriad Pro"/>
          <w:bCs/>
          <w:sz w:val="26"/>
          <w:szCs w:val="26"/>
        </w:rPr>
        <w:t>ПАО </w:t>
      </w:r>
      <w:r w:rsidRPr="009E5925">
        <w:rPr>
          <w:rFonts w:ascii="Myriad Pro" w:hAnsi="Myriad Pro"/>
          <w:bCs/>
          <w:sz w:val="26"/>
          <w:szCs w:val="26"/>
        </w:rPr>
        <w:t>«МРСК Сибири» - «Хакасэнерго».</w:t>
      </w:r>
    </w:p>
    <w:p w14:paraId="60FD1C85" w14:textId="64B611EC" w:rsidR="004449D4" w:rsidRDefault="009A1E6A" w:rsidP="00C56847">
      <w:pPr>
        <w:pStyle w:val="a5"/>
        <w:numPr>
          <w:ilvl w:val="0"/>
          <w:numId w:val="36"/>
        </w:numPr>
        <w:tabs>
          <w:tab w:val="left" w:pos="993"/>
        </w:tabs>
        <w:spacing w:line="360" w:lineRule="auto"/>
        <w:ind w:left="0" w:firstLine="567"/>
        <w:jc w:val="both"/>
        <w:rPr>
          <w:rFonts w:ascii="Myriad Pro" w:hAnsi="Myriad Pro"/>
          <w:sz w:val="26"/>
          <w:szCs w:val="26"/>
        </w:rPr>
      </w:pPr>
      <w:r w:rsidRPr="009E5925">
        <w:rPr>
          <w:rFonts w:ascii="Myriad Pro" w:hAnsi="Myriad Pro"/>
          <w:sz w:val="26"/>
          <w:szCs w:val="26"/>
        </w:rPr>
        <w:t>При формировании прогнозных балансовых показателей на 2017 год регулирующими органами был учтен уровень потерь электрической энергии при ее передаче по сетям по предложению филиала в размерах, указанном в таблице ниже. Таким образом, можно сказать, что величина технологического расхода (потерь) электрической энергии по уровням напряжения, установленная ГКТЭ РХ на 2017 год, отличается от величин, указанных в долгосрочных параметрах регулирования, установленных Приказом ГКТЭ РХ от 29.12.2016 г. №9-э</w:t>
      </w:r>
    </w:p>
    <w:p w14:paraId="37DA75E2" w14:textId="05F6AE49" w:rsidR="00C56847" w:rsidRDefault="00C56847" w:rsidP="00C56847">
      <w:pPr>
        <w:tabs>
          <w:tab w:val="left" w:pos="993"/>
        </w:tabs>
        <w:spacing w:line="360" w:lineRule="auto"/>
        <w:jc w:val="both"/>
        <w:rPr>
          <w:rFonts w:ascii="Myriad Pro" w:hAnsi="Myriad Pro"/>
          <w:sz w:val="26"/>
          <w:szCs w:val="26"/>
        </w:rPr>
      </w:pPr>
    </w:p>
    <w:p w14:paraId="6388D3B3" w14:textId="77777777" w:rsidR="00C56847" w:rsidRPr="00C56847" w:rsidRDefault="00C56847" w:rsidP="00C56847">
      <w:pPr>
        <w:tabs>
          <w:tab w:val="left" w:pos="993"/>
        </w:tabs>
        <w:spacing w:line="360" w:lineRule="auto"/>
        <w:jc w:val="both"/>
        <w:rPr>
          <w:rFonts w:ascii="Myriad Pro" w:hAnsi="Myriad Pro"/>
          <w:sz w:val="26"/>
          <w:szCs w:val="26"/>
        </w:rPr>
      </w:pPr>
    </w:p>
    <w:p w14:paraId="74D4367A" w14:textId="77777777" w:rsidR="005D2195" w:rsidRPr="009E5925" w:rsidRDefault="005D2195" w:rsidP="00C56847">
      <w:pPr>
        <w:pStyle w:val="a5"/>
        <w:keepNext/>
        <w:tabs>
          <w:tab w:val="left" w:pos="993"/>
        </w:tabs>
        <w:spacing w:line="360" w:lineRule="auto"/>
        <w:ind w:left="0"/>
        <w:jc w:val="center"/>
        <w:rPr>
          <w:rFonts w:ascii="Myriad Pro" w:hAnsi="Myriad Pro"/>
          <w:b/>
          <w:sz w:val="26"/>
          <w:szCs w:val="26"/>
        </w:rPr>
      </w:pPr>
      <w:r w:rsidRPr="009E5925">
        <w:rPr>
          <w:rFonts w:ascii="Myriad Pro" w:hAnsi="Myriad Pro"/>
          <w:b/>
          <w:sz w:val="26"/>
          <w:szCs w:val="26"/>
        </w:rPr>
        <w:t>Величина технологического расхода (потерь) электрической энергии по уровням напряжения</w:t>
      </w:r>
    </w:p>
    <w:tbl>
      <w:tblPr>
        <w:tblStyle w:val="af9"/>
        <w:tblW w:w="4922" w:type="pct"/>
        <w:tblLook w:val="04A0" w:firstRow="1" w:lastRow="0" w:firstColumn="1" w:lastColumn="0" w:noHBand="0" w:noVBand="1"/>
      </w:tblPr>
      <w:tblGrid>
        <w:gridCol w:w="747"/>
        <w:gridCol w:w="3579"/>
        <w:gridCol w:w="1398"/>
        <w:gridCol w:w="1243"/>
        <w:gridCol w:w="1398"/>
        <w:gridCol w:w="1636"/>
        <w:gridCol w:w="34"/>
      </w:tblGrid>
      <w:tr w:rsidR="005D2195" w:rsidRPr="009E5925" w14:paraId="3E431248" w14:textId="77777777" w:rsidTr="009A16A7">
        <w:tc>
          <w:tcPr>
            <w:tcW w:w="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3AE2DB" w14:textId="02BB4566" w:rsidR="005D2195" w:rsidRPr="009E5925" w:rsidRDefault="00DC5FAB" w:rsidP="00C56847">
            <w:pPr>
              <w:tabs>
                <w:tab w:val="left" w:pos="993"/>
              </w:tabs>
              <w:jc w:val="center"/>
              <w:rPr>
                <w:rFonts w:ascii="Myriad Pro" w:hAnsi="Myriad Pro"/>
                <w:b/>
                <w:bCs/>
                <w:color w:val="FFFFFF" w:themeColor="background1"/>
                <w:sz w:val="20"/>
                <w:szCs w:val="20"/>
                <w:lang w:eastAsia="en-US"/>
              </w:rPr>
            </w:pPr>
            <w:r>
              <w:rPr>
                <w:rFonts w:ascii="Myriad Pro" w:hAnsi="Myriad Pro"/>
                <w:b/>
                <w:bCs/>
                <w:color w:val="FFFFFF" w:themeColor="background1"/>
                <w:sz w:val="20"/>
                <w:szCs w:val="20"/>
                <w:lang w:eastAsia="en-US"/>
              </w:rPr>
              <w:t>№ </w:t>
            </w:r>
            <w:r w:rsidR="005D2195" w:rsidRPr="009E5925">
              <w:rPr>
                <w:rFonts w:ascii="Myriad Pro" w:hAnsi="Myriad Pro"/>
                <w:b/>
                <w:bCs/>
                <w:color w:val="FFFFFF" w:themeColor="background1"/>
                <w:sz w:val="20"/>
                <w:szCs w:val="20"/>
                <w:lang w:eastAsia="en-US"/>
              </w:rPr>
              <w:t>п/п</w:t>
            </w:r>
          </w:p>
        </w:tc>
        <w:tc>
          <w:tcPr>
            <w:tcW w:w="17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1D9AB0"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Наименование показателя</w:t>
            </w:r>
          </w:p>
        </w:tc>
        <w:tc>
          <w:tcPr>
            <w:tcW w:w="284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C43571"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Уровень напряжения</w:t>
            </w:r>
          </w:p>
        </w:tc>
      </w:tr>
      <w:tr w:rsidR="005D2195" w:rsidRPr="009E5925" w14:paraId="6D6DC0A6" w14:textId="77777777" w:rsidTr="009A16A7">
        <w:trPr>
          <w:gridAfter w:val="1"/>
          <w:wAfter w:w="16" w:type="pct"/>
        </w:trPr>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13318" w14:textId="77777777" w:rsidR="005D2195" w:rsidRPr="009E5925" w:rsidRDefault="005D2195" w:rsidP="00C56847">
            <w:pPr>
              <w:rPr>
                <w:rFonts w:ascii="Myriad Pro" w:hAnsi="Myriad Pro"/>
                <w:b/>
                <w:bCs/>
                <w:color w:val="FFFFFF" w:themeColor="background1"/>
                <w:sz w:val="20"/>
                <w:szCs w:val="20"/>
                <w:lang w:eastAsia="en-US"/>
              </w:rPr>
            </w:pPr>
          </w:p>
        </w:tc>
        <w:tc>
          <w:tcPr>
            <w:tcW w:w="1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1D884" w14:textId="77777777" w:rsidR="005D2195" w:rsidRPr="009E5925" w:rsidRDefault="005D2195" w:rsidP="00C56847">
            <w:pPr>
              <w:rPr>
                <w:rFonts w:ascii="Myriad Pro" w:hAnsi="Myriad Pro"/>
                <w:b/>
                <w:bCs/>
                <w:color w:val="FFFFFF" w:themeColor="background1"/>
                <w:sz w:val="20"/>
                <w:szCs w:val="20"/>
                <w:lang w:eastAsia="en-US"/>
              </w:rPr>
            </w:pP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3CC0DA8"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ВН</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34A75E"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СН1</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D05A9FA"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СН2</w:t>
            </w:r>
          </w:p>
        </w:tc>
        <w:tc>
          <w:tcPr>
            <w:tcW w:w="8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5693B8" w14:textId="77777777" w:rsidR="005D2195" w:rsidRPr="009E5925" w:rsidRDefault="005D2195" w:rsidP="00C56847">
            <w:pPr>
              <w:tabs>
                <w:tab w:val="left" w:pos="993"/>
              </w:tabs>
              <w:jc w:val="center"/>
              <w:rPr>
                <w:rFonts w:ascii="Myriad Pro" w:hAnsi="Myriad Pro"/>
                <w:b/>
                <w:bCs/>
                <w:color w:val="FFFFFF" w:themeColor="background1"/>
                <w:sz w:val="20"/>
                <w:szCs w:val="20"/>
                <w:lang w:eastAsia="en-US"/>
              </w:rPr>
            </w:pPr>
            <w:r w:rsidRPr="009E5925">
              <w:rPr>
                <w:rFonts w:ascii="Myriad Pro" w:hAnsi="Myriad Pro"/>
                <w:b/>
                <w:bCs/>
                <w:color w:val="FFFFFF" w:themeColor="background1"/>
                <w:sz w:val="20"/>
                <w:szCs w:val="20"/>
                <w:lang w:eastAsia="en-US"/>
              </w:rPr>
              <w:t>НН</w:t>
            </w:r>
          </w:p>
        </w:tc>
      </w:tr>
      <w:tr w:rsidR="005D2195" w:rsidRPr="009E5925" w14:paraId="1D37F94C" w14:textId="77777777" w:rsidTr="009A16A7">
        <w:trPr>
          <w:gridAfter w:val="1"/>
          <w:wAfter w:w="16" w:type="pct"/>
        </w:trPr>
        <w:tc>
          <w:tcPr>
            <w:tcW w:w="370" w:type="pct"/>
            <w:tcBorders>
              <w:top w:val="single" w:sz="4" w:space="0" w:color="FFFFFF" w:themeColor="background1"/>
              <w:left w:val="single" w:sz="4" w:space="0" w:color="auto"/>
              <w:bottom w:val="single" w:sz="4" w:space="0" w:color="auto"/>
              <w:right w:val="single" w:sz="4" w:space="0" w:color="auto"/>
            </w:tcBorders>
            <w:hideMark/>
          </w:tcPr>
          <w:p w14:paraId="26849319"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sz w:val="20"/>
                <w:szCs w:val="20"/>
                <w:lang w:eastAsia="en-US"/>
              </w:rPr>
              <w:t>1</w:t>
            </w:r>
          </w:p>
        </w:tc>
        <w:tc>
          <w:tcPr>
            <w:tcW w:w="1784" w:type="pct"/>
            <w:tcBorders>
              <w:top w:val="single" w:sz="4" w:space="0" w:color="FFFFFF" w:themeColor="background1"/>
              <w:left w:val="single" w:sz="4" w:space="0" w:color="auto"/>
              <w:bottom w:val="single" w:sz="4" w:space="0" w:color="auto"/>
              <w:right w:val="single" w:sz="4" w:space="0" w:color="auto"/>
            </w:tcBorders>
            <w:hideMark/>
          </w:tcPr>
          <w:p w14:paraId="470BE40C" w14:textId="1F04DCDF" w:rsidR="005D2195" w:rsidRPr="009E5925" w:rsidRDefault="005D2195" w:rsidP="00C56847">
            <w:pPr>
              <w:tabs>
                <w:tab w:val="left" w:pos="993"/>
              </w:tabs>
              <w:rPr>
                <w:rFonts w:ascii="Myriad Pro" w:hAnsi="Myriad Pro"/>
                <w:sz w:val="20"/>
                <w:szCs w:val="20"/>
                <w:lang w:eastAsia="en-US"/>
              </w:rPr>
            </w:pPr>
            <w:r w:rsidRPr="009E5925">
              <w:rPr>
                <w:rFonts w:ascii="Myriad Pro" w:hAnsi="Myriad Pro"/>
                <w:sz w:val="20"/>
                <w:szCs w:val="20"/>
                <w:lang w:eastAsia="en-US"/>
              </w:rPr>
              <w:t xml:space="preserve">Предложение филиала </w:t>
            </w:r>
            <w:r w:rsidR="00043FD8">
              <w:rPr>
                <w:rFonts w:ascii="Myriad Pro" w:hAnsi="Myriad Pro"/>
                <w:sz w:val="20"/>
                <w:szCs w:val="20"/>
                <w:lang w:eastAsia="en-US"/>
              </w:rPr>
              <w:t>ПАО </w:t>
            </w:r>
            <w:r w:rsidRPr="009E5925">
              <w:rPr>
                <w:rFonts w:ascii="Myriad Pro" w:hAnsi="Myriad Pro"/>
                <w:sz w:val="20"/>
                <w:szCs w:val="20"/>
                <w:lang w:eastAsia="en-US"/>
              </w:rPr>
              <w:t>«МРСК Сибири»- «Хакасэнерго» (установлено ГКТЭ) на 2017 год</w:t>
            </w:r>
          </w:p>
        </w:tc>
        <w:tc>
          <w:tcPr>
            <w:tcW w:w="697" w:type="pct"/>
            <w:tcBorders>
              <w:top w:val="single" w:sz="4" w:space="0" w:color="FFFFFF" w:themeColor="background1"/>
              <w:left w:val="single" w:sz="4" w:space="0" w:color="auto"/>
              <w:bottom w:val="single" w:sz="4" w:space="0" w:color="auto"/>
              <w:right w:val="single" w:sz="4" w:space="0" w:color="auto"/>
            </w:tcBorders>
            <w:vAlign w:val="center"/>
            <w:hideMark/>
          </w:tcPr>
          <w:p w14:paraId="2E388284"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0,79</w:t>
            </w:r>
          </w:p>
        </w:tc>
        <w:tc>
          <w:tcPr>
            <w:tcW w:w="620" w:type="pct"/>
            <w:tcBorders>
              <w:top w:val="single" w:sz="4" w:space="0" w:color="FFFFFF" w:themeColor="background1"/>
              <w:left w:val="single" w:sz="4" w:space="0" w:color="auto"/>
              <w:bottom w:val="single" w:sz="4" w:space="0" w:color="auto"/>
              <w:right w:val="single" w:sz="4" w:space="0" w:color="auto"/>
            </w:tcBorders>
            <w:vAlign w:val="center"/>
            <w:hideMark/>
          </w:tcPr>
          <w:p w14:paraId="48F3D9D8"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4,15</w:t>
            </w:r>
          </w:p>
        </w:tc>
        <w:tc>
          <w:tcPr>
            <w:tcW w:w="697" w:type="pct"/>
            <w:tcBorders>
              <w:top w:val="single" w:sz="4" w:space="0" w:color="FFFFFF" w:themeColor="background1"/>
              <w:left w:val="single" w:sz="4" w:space="0" w:color="auto"/>
              <w:bottom w:val="single" w:sz="4" w:space="0" w:color="auto"/>
              <w:right w:val="single" w:sz="4" w:space="0" w:color="auto"/>
            </w:tcBorders>
            <w:vAlign w:val="center"/>
            <w:hideMark/>
          </w:tcPr>
          <w:p w14:paraId="4DF90FC8"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7,19</w:t>
            </w:r>
          </w:p>
        </w:tc>
        <w:tc>
          <w:tcPr>
            <w:tcW w:w="815" w:type="pct"/>
            <w:tcBorders>
              <w:top w:val="single" w:sz="4" w:space="0" w:color="FFFFFF" w:themeColor="background1"/>
              <w:left w:val="single" w:sz="4" w:space="0" w:color="auto"/>
              <w:bottom w:val="single" w:sz="4" w:space="0" w:color="auto"/>
              <w:right w:val="single" w:sz="4" w:space="0" w:color="auto"/>
            </w:tcBorders>
            <w:vAlign w:val="center"/>
            <w:hideMark/>
          </w:tcPr>
          <w:p w14:paraId="66DF3D1A"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10,83</w:t>
            </w:r>
          </w:p>
        </w:tc>
      </w:tr>
      <w:tr w:rsidR="005D2195" w:rsidRPr="009E5925" w14:paraId="649B17F0" w14:textId="77777777" w:rsidTr="009A16A7">
        <w:trPr>
          <w:gridAfter w:val="1"/>
          <w:wAfter w:w="16" w:type="pct"/>
        </w:trPr>
        <w:tc>
          <w:tcPr>
            <w:tcW w:w="370" w:type="pct"/>
            <w:tcBorders>
              <w:top w:val="single" w:sz="4" w:space="0" w:color="auto"/>
              <w:left w:val="single" w:sz="4" w:space="0" w:color="auto"/>
              <w:bottom w:val="single" w:sz="4" w:space="0" w:color="auto"/>
              <w:right w:val="single" w:sz="4" w:space="0" w:color="auto"/>
            </w:tcBorders>
            <w:hideMark/>
          </w:tcPr>
          <w:p w14:paraId="07638CD7"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sz w:val="20"/>
                <w:szCs w:val="20"/>
                <w:lang w:eastAsia="en-US"/>
              </w:rPr>
              <w:t>2</w:t>
            </w:r>
          </w:p>
        </w:tc>
        <w:tc>
          <w:tcPr>
            <w:tcW w:w="1784" w:type="pct"/>
            <w:tcBorders>
              <w:top w:val="single" w:sz="4" w:space="0" w:color="auto"/>
              <w:left w:val="single" w:sz="4" w:space="0" w:color="auto"/>
              <w:bottom w:val="single" w:sz="4" w:space="0" w:color="auto"/>
              <w:right w:val="single" w:sz="4" w:space="0" w:color="auto"/>
            </w:tcBorders>
            <w:hideMark/>
          </w:tcPr>
          <w:p w14:paraId="111EB860" w14:textId="77777777" w:rsidR="005D2195" w:rsidRPr="009E5925" w:rsidRDefault="005D2195" w:rsidP="00C56847">
            <w:pPr>
              <w:tabs>
                <w:tab w:val="left" w:pos="993"/>
              </w:tabs>
              <w:rPr>
                <w:rFonts w:ascii="Myriad Pro" w:hAnsi="Myriad Pro"/>
                <w:sz w:val="20"/>
                <w:szCs w:val="20"/>
                <w:lang w:eastAsia="en-US"/>
              </w:rPr>
            </w:pPr>
            <w:r w:rsidRPr="009E5925">
              <w:rPr>
                <w:rFonts w:ascii="Myriad Pro" w:hAnsi="Myriad Pro"/>
                <w:sz w:val="20"/>
                <w:szCs w:val="20"/>
                <w:lang w:eastAsia="en-US"/>
              </w:rPr>
              <w:t>Показатель, установленный в долгосрочных параметрах на 2017 год</w:t>
            </w:r>
          </w:p>
        </w:tc>
        <w:tc>
          <w:tcPr>
            <w:tcW w:w="697" w:type="pct"/>
            <w:tcBorders>
              <w:top w:val="single" w:sz="4" w:space="0" w:color="auto"/>
              <w:left w:val="single" w:sz="4" w:space="0" w:color="auto"/>
              <w:bottom w:val="single" w:sz="4" w:space="0" w:color="auto"/>
              <w:right w:val="single" w:sz="4" w:space="0" w:color="auto"/>
            </w:tcBorders>
            <w:vAlign w:val="center"/>
            <w:hideMark/>
          </w:tcPr>
          <w:p w14:paraId="6293EB0D"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0,78</w:t>
            </w:r>
          </w:p>
        </w:tc>
        <w:tc>
          <w:tcPr>
            <w:tcW w:w="620" w:type="pct"/>
            <w:tcBorders>
              <w:top w:val="single" w:sz="4" w:space="0" w:color="auto"/>
              <w:left w:val="single" w:sz="4" w:space="0" w:color="auto"/>
              <w:bottom w:val="single" w:sz="4" w:space="0" w:color="auto"/>
              <w:right w:val="single" w:sz="4" w:space="0" w:color="auto"/>
            </w:tcBorders>
            <w:vAlign w:val="center"/>
            <w:hideMark/>
          </w:tcPr>
          <w:p w14:paraId="5FAD4A0E"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5,15</w:t>
            </w:r>
          </w:p>
        </w:tc>
        <w:tc>
          <w:tcPr>
            <w:tcW w:w="697" w:type="pct"/>
            <w:tcBorders>
              <w:top w:val="single" w:sz="4" w:space="0" w:color="auto"/>
              <w:left w:val="single" w:sz="4" w:space="0" w:color="auto"/>
              <w:bottom w:val="single" w:sz="4" w:space="0" w:color="auto"/>
              <w:right w:val="single" w:sz="4" w:space="0" w:color="auto"/>
            </w:tcBorders>
            <w:vAlign w:val="center"/>
            <w:hideMark/>
          </w:tcPr>
          <w:p w14:paraId="15FEF05A"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7,96</w:t>
            </w:r>
          </w:p>
        </w:tc>
        <w:tc>
          <w:tcPr>
            <w:tcW w:w="815" w:type="pct"/>
            <w:tcBorders>
              <w:top w:val="single" w:sz="4" w:space="0" w:color="auto"/>
              <w:left w:val="single" w:sz="4" w:space="0" w:color="auto"/>
              <w:bottom w:val="single" w:sz="4" w:space="0" w:color="auto"/>
              <w:right w:val="single" w:sz="4" w:space="0" w:color="auto"/>
            </w:tcBorders>
            <w:vAlign w:val="center"/>
            <w:hideMark/>
          </w:tcPr>
          <w:p w14:paraId="70576A6F"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11,89</w:t>
            </w:r>
          </w:p>
        </w:tc>
      </w:tr>
      <w:tr w:rsidR="005D2195" w:rsidRPr="009E5925" w14:paraId="163B1A8E" w14:textId="77777777" w:rsidTr="009A16A7">
        <w:trPr>
          <w:gridAfter w:val="1"/>
          <w:wAfter w:w="16" w:type="pct"/>
        </w:trPr>
        <w:tc>
          <w:tcPr>
            <w:tcW w:w="370" w:type="pct"/>
            <w:tcBorders>
              <w:top w:val="single" w:sz="4" w:space="0" w:color="auto"/>
              <w:left w:val="single" w:sz="4" w:space="0" w:color="auto"/>
              <w:bottom w:val="single" w:sz="4" w:space="0" w:color="auto"/>
              <w:right w:val="single" w:sz="4" w:space="0" w:color="auto"/>
            </w:tcBorders>
            <w:hideMark/>
          </w:tcPr>
          <w:p w14:paraId="2CF23685"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sz w:val="20"/>
                <w:szCs w:val="20"/>
                <w:lang w:eastAsia="en-US"/>
              </w:rPr>
              <w:t>3</w:t>
            </w:r>
          </w:p>
        </w:tc>
        <w:tc>
          <w:tcPr>
            <w:tcW w:w="1784" w:type="pct"/>
            <w:tcBorders>
              <w:top w:val="single" w:sz="4" w:space="0" w:color="auto"/>
              <w:left w:val="single" w:sz="4" w:space="0" w:color="auto"/>
              <w:bottom w:val="single" w:sz="4" w:space="0" w:color="auto"/>
              <w:right w:val="single" w:sz="4" w:space="0" w:color="auto"/>
            </w:tcBorders>
            <w:hideMark/>
          </w:tcPr>
          <w:p w14:paraId="6322481B" w14:textId="77777777" w:rsidR="005D2195" w:rsidRPr="009E5925" w:rsidRDefault="005D2195" w:rsidP="00C56847">
            <w:pPr>
              <w:tabs>
                <w:tab w:val="left" w:pos="993"/>
              </w:tabs>
              <w:rPr>
                <w:rFonts w:ascii="Myriad Pro" w:hAnsi="Myriad Pro"/>
                <w:sz w:val="20"/>
                <w:szCs w:val="20"/>
                <w:lang w:eastAsia="en-US"/>
              </w:rPr>
            </w:pPr>
            <w:r w:rsidRPr="009E5925">
              <w:rPr>
                <w:rFonts w:ascii="Myriad Pro" w:hAnsi="Myriad Pro"/>
                <w:sz w:val="20"/>
                <w:szCs w:val="20"/>
                <w:lang w:eastAsia="en-US"/>
              </w:rPr>
              <w:t>Отклонение (п.1-п.2)</w:t>
            </w:r>
          </w:p>
        </w:tc>
        <w:tc>
          <w:tcPr>
            <w:tcW w:w="697" w:type="pct"/>
            <w:tcBorders>
              <w:top w:val="single" w:sz="4" w:space="0" w:color="auto"/>
              <w:left w:val="single" w:sz="4" w:space="0" w:color="auto"/>
              <w:bottom w:val="single" w:sz="4" w:space="0" w:color="auto"/>
              <w:right w:val="single" w:sz="4" w:space="0" w:color="auto"/>
            </w:tcBorders>
            <w:vAlign w:val="center"/>
            <w:hideMark/>
          </w:tcPr>
          <w:p w14:paraId="35353210"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0,01</w:t>
            </w:r>
          </w:p>
        </w:tc>
        <w:tc>
          <w:tcPr>
            <w:tcW w:w="620" w:type="pct"/>
            <w:tcBorders>
              <w:top w:val="single" w:sz="4" w:space="0" w:color="auto"/>
              <w:left w:val="single" w:sz="4" w:space="0" w:color="auto"/>
              <w:bottom w:val="single" w:sz="4" w:space="0" w:color="auto"/>
              <w:right w:val="single" w:sz="4" w:space="0" w:color="auto"/>
            </w:tcBorders>
            <w:vAlign w:val="center"/>
            <w:hideMark/>
          </w:tcPr>
          <w:p w14:paraId="54CE6C20"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-1,00</w:t>
            </w:r>
          </w:p>
        </w:tc>
        <w:tc>
          <w:tcPr>
            <w:tcW w:w="697" w:type="pct"/>
            <w:tcBorders>
              <w:top w:val="single" w:sz="4" w:space="0" w:color="auto"/>
              <w:left w:val="single" w:sz="4" w:space="0" w:color="auto"/>
              <w:bottom w:val="single" w:sz="4" w:space="0" w:color="auto"/>
              <w:right w:val="single" w:sz="4" w:space="0" w:color="auto"/>
            </w:tcBorders>
            <w:vAlign w:val="center"/>
            <w:hideMark/>
          </w:tcPr>
          <w:p w14:paraId="0E16D913"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-0,77</w:t>
            </w:r>
          </w:p>
        </w:tc>
        <w:tc>
          <w:tcPr>
            <w:tcW w:w="815" w:type="pct"/>
            <w:tcBorders>
              <w:top w:val="single" w:sz="4" w:space="0" w:color="auto"/>
              <w:left w:val="single" w:sz="4" w:space="0" w:color="auto"/>
              <w:bottom w:val="single" w:sz="4" w:space="0" w:color="auto"/>
              <w:right w:val="single" w:sz="4" w:space="0" w:color="auto"/>
            </w:tcBorders>
            <w:vAlign w:val="center"/>
            <w:hideMark/>
          </w:tcPr>
          <w:p w14:paraId="1D927264" w14:textId="77777777" w:rsidR="005D2195" w:rsidRPr="009E5925" w:rsidRDefault="005D2195" w:rsidP="00C56847">
            <w:pPr>
              <w:tabs>
                <w:tab w:val="left" w:pos="993"/>
              </w:tabs>
              <w:jc w:val="center"/>
              <w:rPr>
                <w:rFonts w:ascii="Myriad Pro" w:hAnsi="Myriad Pro"/>
                <w:sz w:val="20"/>
                <w:szCs w:val="20"/>
                <w:lang w:eastAsia="en-US"/>
              </w:rPr>
            </w:pPr>
            <w:r w:rsidRPr="009E5925">
              <w:rPr>
                <w:rFonts w:ascii="Myriad Pro" w:hAnsi="Myriad Pro"/>
                <w:color w:val="000000"/>
                <w:sz w:val="20"/>
                <w:szCs w:val="20"/>
                <w:lang w:eastAsia="en-US"/>
              </w:rPr>
              <w:t>-1,06</w:t>
            </w:r>
          </w:p>
        </w:tc>
      </w:tr>
    </w:tbl>
    <w:p w14:paraId="7A3F0D49" w14:textId="77777777" w:rsidR="00C56847" w:rsidRDefault="00C56847" w:rsidP="004449D4">
      <w:pPr>
        <w:spacing w:line="360" w:lineRule="auto"/>
        <w:ind w:firstLine="709"/>
        <w:jc w:val="both"/>
        <w:rPr>
          <w:rFonts w:ascii="Myriad Pro" w:hAnsi="Myriad Pro"/>
          <w:sz w:val="26"/>
          <w:szCs w:val="26"/>
        </w:rPr>
      </w:pPr>
    </w:p>
    <w:p w14:paraId="10C1CBBD" w14:textId="61D4D835" w:rsidR="004449D4" w:rsidRPr="009E5925" w:rsidRDefault="004449D4"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Также нужно отметить, что Минэкономразвития РХ постановлением от 29.12.2016 </w:t>
      </w:r>
      <w:r w:rsidR="00DC5FAB">
        <w:rPr>
          <w:rFonts w:ascii="Myriad Pro" w:hAnsi="Myriad Pro"/>
          <w:sz w:val="26"/>
          <w:szCs w:val="26"/>
        </w:rPr>
        <w:t>№ </w:t>
      </w:r>
      <w:r w:rsidRPr="009E5925">
        <w:rPr>
          <w:rFonts w:ascii="Myriad Pro" w:hAnsi="Myriad Pro"/>
          <w:sz w:val="26"/>
          <w:szCs w:val="26"/>
        </w:rPr>
        <w:t xml:space="preserve">9-э в нарушение пункта 40 (1) Основ ценообразования </w:t>
      </w:r>
      <w:r w:rsidR="00DC5FAB">
        <w:rPr>
          <w:rFonts w:ascii="Myriad Pro" w:hAnsi="Myriad Pro"/>
          <w:sz w:val="26"/>
          <w:szCs w:val="26"/>
        </w:rPr>
        <w:t>№ </w:t>
      </w:r>
      <w:r w:rsidRPr="009E5925">
        <w:rPr>
          <w:rFonts w:ascii="Myriad Pro" w:hAnsi="Myriad Pro"/>
          <w:sz w:val="26"/>
          <w:szCs w:val="26"/>
        </w:rPr>
        <w:t xml:space="preserve">1178 уровень потерь установлен по уровням напряжения, а не средневзвешенное значение уровня потерь по всем уровням напряжения. Органом регулирования принято решение в соответствии с Приложением </w:t>
      </w:r>
      <w:r w:rsidR="00DC5FAB">
        <w:rPr>
          <w:rFonts w:ascii="Myriad Pro" w:hAnsi="Myriad Pro"/>
          <w:sz w:val="26"/>
          <w:szCs w:val="26"/>
        </w:rPr>
        <w:t>№ </w:t>
      </w:r>
      <w:r w:rsidRPr="009E5925">
        <w:rPr>
          <w:rFonts w:ascii="Myriad Pro" w:hAnsi="Myriad Pro"/>
          <w:sz w:val="26"/>
          <w:szCs w:val="26"/>
        </w:rPr>
        <w:t xml:space="preserve">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 марта 2013 г. </w:t>
      </w:r>
      <w:r w:rsidR="00DC5FAB">
        <w:rPr>
          <w:rFonts w:ascii="Myriad Pro" w:hAnsi="Myriad Pro"/>
          <w:sz w:val="26"/>
          <w:szCs w:val="26"/>
        </w:rPr>
        <w:t>№ </w:t>
      </w:r>
      <w:r w:rsidRPr="009E5925">
        <w:rPr>
          <w:rFonts w:ascii="Myriad Pro" w:hAnsi="Myriad Pro"/>
          <w:sz w:val="26"/>
          <w:szCs w:val="26"/>
        </w:rPr>
        <w:t xml:space="preserve">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20.10.2016 </w:t>
      </w:r>
      <w:r w:rsidR="00DC5FAB">
        <w:rPr>
          <w:rFonts w:ascii="Myriad Pro" w:hAnsi="Myriad Pro"/>
          <w:sz w:val="26"/>
          <w:szCs w:val="26"/>
        </w:rPr>
        <w:t>№ </w:t>
      </w:r>
      <w:r w:rsidRPr="009E5925">
        <w:rPr>
          <w:rFonts w:ascii="Myriad Pro" w:hAnsi="Myriad Pro"/>
          <w:sz w:val="26"/>
          <w:szCs w:val="26"/>
        </w:rPr>
        <w:t xml:space="preserve">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 Вместе с тем, Исполнитель отмечает, что постановлением Правительства Российской Федерации от 07.03.2020 </w:t>
      </w:r>
      <w:r w:rsidR="00DC5FAB">
        <w:rPr>
          <w:rFonts w:ascii="Myriad Pro" w:hAnsi="Myriad Pro"/>
          <w:sz w:val="26"/>
          <w:szCs w:val="26"/>
        </w:rPr>
        <w:t>№ </w:t>
      </w:r>
      <w:r w:rsidRPr="009E5925">
        <w:rPr>
          <w:rFonts w:ascii="Myriad Pro" w:hAnsi="Myriad Pro"/>
          <w:sz w:val="26"/>
          <w:szCs w:val="26"/>
        </w:rPr>
        <w:t xml:space="preserve">246 внесены изменения в Основы ценообразования </w:t>
      </w:r>
      <w:r w:rsidR="00DC5FAB">
        <w:rPr>
          <w:rFonts w:ascii="Myriad Pro" w:hAnsi="Myriad Pro"/>
          <w:sz w:val="26"/>
          <w:szCs w:val="26"/>
        </w:rPr>
        <w:t>№ </w:t>
      </w:r>
      <w:r w:rsidRPr="009E5925">
        <w:rPr>
          <w:rFonts w:ascii="Myriad Pro" w:hAnsi="Myriad Pro"/>
          <w:sz w:val="26"/>
          <w:szCs w:val="26"/>
        </w:rPr>
        <w:t>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w:t>
      </w:r>
      <w:r w:rsidR="002B3F85">
        <w:rPr>
          <w:rFonts w:ascii="Myriad Pro" w:hAnsi="Myriad Pro"/>
          <w:sz w:val="26"/>
          <w:szCs w:val="26"/>
        </w:rPr>
        <w:t> </w:t>
      </w:r>
      <w:r w:rsidRPr="009E5925">
        <w:rPr>
          <w:rFonts w:ascii="Myriad Pro" w:hAnsi="Myriad Pro"/>
          <w:sz w:val="26"/>
          <w:szCs w:val="26"/>
        </w:rPr>
        <w:t xml:space="preserve">(2) -34 (3) Основ ценообразования </w:t>
      </w:r>
      <w:r w:rsidR="00DC5FAB">
        <w:rPr>
          <w:rFonts w:ascii="Myriad Pro" w:hAnsi="Myriad Pro"/>
          <w:sz w:val="26"/>
          <w:szCs w:val="26"/>
        </w:rPr>
        <w:t>№ </w:t>
      </w:r>
      <w:r w:rsidRPr="009E5925">
        <w:rPr>
          <w:rFonts w:ascii="Myriad Pro" w:hAnsi="Myriad Pro"/>
          <w:sz w:val="26"/>
          <w:szCs w:val="26"/>
        </w:rPr>
        <w:t xml:space="preserve">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w:t>
      </w:r>
    </w:p>
    <w:p w14:paraId="00B4819F" w14:textId="57649EE2" w:rsidR="00C56847" w:rsidRDefault="004449D4" w:rsidP="00753498">
      <w:pPr>
        <w:spacing w:line="360" w:lineRule="auto"/>
        <w:ind w:firstLine="567"/>
        <w:jc w:val="both"/>
        <w:rPr>
          <w:rFonts w:ascii="Myriad Pro" w:hAnsi="Myriad Pro"/>
          <w:sz w:val="26"/>
          <w:szCs w:val="26"/>
        </w:rPr>
      </w:pPr>
      <w:r w:rsidRPr="009E5925">
        <w:rPr>
          <w:rFonts w:ascii="Myriad Pro" w:hAnsi="Myriad Pro"/>
          <w:color w:val="000000" w:themeColor="text1"/>
          <w:sz w:val="26"/>
          <w:szCs w:val="26"/>
        </w:rPr>
        <w:lastRenderedPageBreak/>
        <w:t xml:space="preserve">Исполнитель рекомендует филиалу </w:t>
      </w:r>
      <w:r w:rsidR="00043FD8">
        <w:rPr>
          <w:rFonts w:ascii="Myriad Pro" w:hAnsi="Myriad Pro"/>
          <w:color w:val="000000" w:themeColor="text1"/>
          <w:sz w:val="26"/>
          <w:szCs w:val="26"/>
        </w:rPr>
        <w:t>ПАО </w:t>
      </w:r>
      <w:r w:rsidRPr="009E5925">
        <w:rPr>
          <w:rFonts w:ascii="Myriad Pro" w:hAnsi="Myriad Pro"/>
          <w:color w:val="000000" w:themeColor="text1"/>
          <w:sz w:val="26"/>
          <w:szCs w:val="26"/>
        </w:rPr>
        <w:t xml:space="preserve">«МРСК Сибири» - «Хакасэнерго» направлять абсолютное значение потерь электрической энергии по форме 3.1 на будущие периоды регулирования согласно Графику </w:t>
      </w:r>
      <w:r w:rsidRPr="009E5925">
        <w:rPr>
          <w:rFonts w:ascii="Myriad Pro" w:hAnsi="Myriad Pro"/>
          <w:sz w:val="26"/>
          <w:szCs w:val="26"/>
        </w:rPr>
        <w:t xml:space="preserve">прохождения документов для утверждения Сводного прогнозного баланса (Приложение </w:t>
      </w:r>
      <w:r w:rsidR="00DC5FAB">
        <w:rPr>
          <w:rFonts w:ascii="Myriad Pro" w:hAnsi="Myriad Pro"/>
          <w:sz w:val="26"/>
          <w:szCs w:val="26"/>
        </w:rPr>
        <w:t>№ </w:t>
      </w:r>
      <w:r w:rsidRPr="009E5925">
        <w:rPr>
          <w:rFonts w:ascii="Myriad Pro" w:hAnsi="Myriad Pro"/>
          <w:sz w:val="26"/>
          <w:szCs w:val="26"/>
        </w:rPr>
        <w:t xml:space="preserve">1 к Порядку </w:t>
      </w:r>
      <w:r w:rsidR="00DC5FAB">
        <w:rPr>
          <w:rFonts w:ascii="Myriad Pro" w:hAnsi="Myriad Pro"/>
          <w:sz w:val="26"/>
          <w:szCs w:val="26"/>
        </w:rPr>
        <w:t>№ </w:t>
      </w:r>
      <w:r w:rsidRPr="009E5925">
        <w:rPr>
          <w:rFonts w:ascii="Myriad Pro" w:hAnsi="Myriad Pro"/>
          <w:sz w:val="26"/>
          <w:szCs w:val="26"/>
        </w:rPr>
        <w:t>53-э/1), рассчитанное исходя из относительных величин уровня потерь электрической энергии в сетях, а также принять все меры по синхронизации балансовых показателей, учтенных в Сводном прогнозном балансе и тарифах на услуги по передаче электрической энергии.</w:t>
      </w:r>
    </w:p>
    <w:p w14:paraId="4A301ADE" w14:textId="7E3F0693" w:rsidR="00753498" w:rsidRDefault="00753498" w:rsidP="00753498">
      <w:pPr>
        <w:spacing w:line="360" w:lineRule="auto"/>
        <w:ind w:firstLine="567"/>
        <w:jc w:val="both"/>
        <w:rPr>
          <w:rFonts w:ascii="Myriad Pro" w:hAnsi="Myriad Pro"/>
          <w:sz w:val="26"/>
          <w:szCs w:val="26"/>
        </w:rPr>
      </w:pPr>
      <w:r>
        <w:rPr>
          <w:rFonts w:ascii="Myriad Pro" w:hAnsi="Myriad Pro"/>
          <w:sz w:val="26"/>
          <w:szCs w:val="26"/>
        </w:rPr>
        <w:br w:type="page"/>
      </w:r>
    </w:p>
    <w:p w14:paraId="6BE6611E" w14:textId="1DC098D9" w:rsidR="00B20748" w:rsidRPr="009E5925" w:rsidRDefault="00B20748" w:rsidP="007C0694">
      <w:pPr>
        <w:pStyle w:val="a5"/>
        <w:keepNext/>
        <w:keepLines/>
        <w:numPr>
          <w:ilvl w:val="1"/>
          <w:numId w:val="2"/>
        </w:numPr>
        <w:spacing w:line="360" w:lineRule="auto"/>
        <w:ind w:left="0" w:firstLine="0"/>
        <w:jc w:val="both"/>
        <w:outlineLvl w:val="1"/>
        <w:rPr>
          <w:rFonts w:ascii="Myriad Pro" w:eastAsiaTheme="majorEastAsia" w:hAnsi="Myriad Pro"/>
          <w:b/>
          <w:bCs/>
          <w:color w:val="4F6228" w:themeColor="accent3" w:themeShade="80"/>
          <w:sz w:val="28"/>
          <w:szCs w:val="28"/>
          <w:u w:val="single"/>
        </w:rPr>
      </w:pPr>
      <w:bookmarkStart w:id="45" w:name="_Toc64449414"/>
      <w:r w:rsidRPr="009E5925">
        <w:rPr>
          <w:rFonts w:ascii="Myriad Pro" w:eastAsiaTheme="majorEastAsia" w:hAnsi="Myriad Pro"/>
          <w:b/>
          <w:color w:val="4F6228" w:themeColor="accent3" w:themeShade="80"/>
          <w:sz w:val="28"/>
          <w:szCs w:val="28"/>
        </w:rPr>
        <w:lastRenderedPageBreak/>
        <w:t xml:space="preserve">Экспертиза </w:t>
      </w:r>
      <w:r w:rsidRPr="009E5925">
        <w:rPr>
          <w:rFonts w:ascii="Myriad Pro" w:eastAsiaTheme="majorEastAsia" w:hAnsi="Myriad Pro"/>
          <w:b/>
          <w:bCs/>
          <w:color w:val="4F6228" w:themeColor="accent3" w:themeShade="80"/>
          <w:sz w:val="28"/>
          <w:szCs w:val="28"/>
        </w:rPr>
        <w:t xml:space="preserve">обоснованности принятых </w:t>
      </w:r>
      <w:r w:rsidR="00256FA6" w:rsidRPr="009E5925">
        <w:rPr>
          <w:rFonts w:ascii="Myriad Pro" w:eastAsiaTheme="majorEastAsia" w:hAnsi="Myriad Pro"/>
          <w:b/>
          <w:bCs/>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bCs/>
          <w:color w:val="4F6228" w:themeColor="accent3" w:themeShade="80"/>
          <w:sz w:val="28"/>
          <w:szCs w:val="28"/>
        </w:rPr>
        <w:t xml:space="preserve">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5"/>
    </w:p>
    <w:p w14:paraId="71E59AA5" w14:textId="77777777" w:rsidR="00C56847" w:rsidRDefault="00C56847" w:rsidP="00B20748">
      <w:pPr>
        <w:keepNext/>
        <w:keepLines/>
        <w:spacing w:after="120"/>
        <w:rPr>
          <w:rFonts w:ascii="Myriad Pro" w:hAnsi="Myriad Pro"/>
          <w:b/>
          <w:sz w:val="26"/>
          <w:szCs w:val="26"/>
        </w:rPr>
      </w:pPr>
    </w:p>
    <w:p w14:paraId="0028AA32" w14:textId="27DD5A80" w:rsidR="002204A6" w:rsidRPr="009E5925" w:rsidRDefault="002204A6" w:rsidP="00B20748">
      <w:pPr>
        <w:keepNext/>
        <w:keepLines/>
        <w:spacing w:after="120"/>
        <w:rPr>
          <w:rFonts w:ascii="Myriad Pro" w:hAnsi="Myriad Pro"/>
          <w:b/>
          <w:sz w:val="26"/>
          <w:szCs w:val="26"/>
        </w:rPr>
      </w:pPr>
      <w:r w:rsidRPr="009E5925">
        <w:rPr>
          <w:rFonts w:ascii="Myriad Pro" w:hAnsi="Myriad Pro"/>
          <w:b/>
          <w:sz w:val="26"/>
          <w:szCs w:val="26"/>
        </w:rPr>
        <w:t xml:space="preserve">ПОЗИЦИЯ </w:t>
      </w:r>
      <w:r w:rsidR="002D71C0" w:rsidRPr="009E5925">
        <w:rPr>
          <w:rFonts w:ascii="Myriad Pro" w:hAnsi="Myriad Pro"/>
          <w:b/>
          <w:sz w:val="26"/>
          <w:szCs w:val="26"/>
        </w:rPr>
        <w:t>ТЕРРИТОРИАЛЬНОЙ СЕТЕВОЙ ОРГАНИЗАЦИИ</w:t>
      </w:r>
    </w:p>
    <w:p w14:paraId="33160207" w14:textId="6281D299"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письмом от 15.08.2017 года №1.7/18.2/10569-исх филиал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направил в адрес Государственный комитет по тарифам и энергетике предложения по балансу электроэнергии (мощности) на 2018 год, что соответствует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w:t>
      </w:r>
      <w:r w:rsidR="00DC5FAB">
        <w:rPr>
          <w:rFonts w:ascii="Myriad Pro" w:hAnsi="Myriad Pro"/>
          <w:sz w:val="26"/>
          <w:szCs w:val="26"/>
        </w:rPr>
        <w:t>№ </w:t>
      </w:r>
      <w:r w:rsidRPr="009E5925">
        <w:rPr>
          <w:rFonts w:ascii="Myriad Pro" w:hAnsi="Myriad Pro"/>
          <w:sz w:val="26"/>
          <w:szCs w:val="26"/>
        </w:rPr>
        <w:t>53-э/1).</w:t>
      </w:r>
    </w:p>
    <w:p w14:paraId="6E58936B"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Объемные показатели, представленные в предложении по балансу электроэнергии (мощности) на 2018 год и динамика изменений представлены ниже.</w:t>
      </w:r>
    </w:p>
    <w:tbl>
      <w:tblPr>
        <w:tblW w:w="937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59"/>
        <w:gridCol w:w="776"/>
        <w:gridCol w:w="1163"/>
        <w:gridCol w:w="943"/>
        <w:gridCol w:w="993"/>
        <w:gridCol w:w="992"/>
        <w:gridCol w:w="759"/>
        <w:gridCol w:w="768"/>
        <w:gridCol w:w="759"/>
      </w:tblGrid>
      <w:tr w:rsidR="00A81EB9" w:rsidRPr="009E5925" w14:paraId="0A2883C3" w14:textId="77777777" w:rsidTr="001408A9">
        <w:trPr>
          <w:trHeight w:val="284"/>
          <w:tblHeader/>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C6608" w14:textId="77777777" w:rsidR="002204A6" w:rsidRPr="009E5925" w:rsidRDefault="002204A6" w:rsidP="00256FA6">
            <w:pPr>
              <w:jc w:val="center"/>
              <w:rPr>
                <w:rFonts w:ascii="Myriad Pro" w:hAnsi="Myriad Pro"/>
                <w:color w:val="FFFFFF" w:themeColor="background1"/>
                <w:sz w:val="18"/>
                <w:szCs w:val="20"/>
              </w:rPr>
            </w:pPr>
            <w:r w:rsidRPr="009E5925">
              <w:rPr>
                <w:rFonts w:ascii="Myriad Pro" w:hAnsi="Myriad Pro"/>
                <w:color w:val="FFFFFF" w:themeColor="background1"/>
                <w:sz w:val="18"/>
                <w:szCs w:val="20"/>
              </w:rPr>
              <w:t>№</w:t>
            </w:r>
          </w:p>
        </w:tc>
        <w:tc>
          <w:tcPr>
            <w:tcW w:w="1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832BFA" w14:textId="77777777" w:rsidR="002204A6" w:rsidRPr="009E5925" w:rsidRDefault="002204A6" w:rsidP="00256FA6">
            <w:pPr>
              <w:jc w:val="center"/>
              <w:rPr>
                <w:rFonts w:ascii="Myriad Pro" w:hAnsi="Myriad Pro"/>
                <w:b/>
                <w:bCs/>
                <w:iCs/>
                <w:color w:val="FFFFFF" w:themeColor="background1"/>
                <w:sz w:val="18"/>
                <w:szCs w:val="20"/>
              </w:rPr>
            </w:pPr>
            <w:r w:rsidRPr="009E5925">
              <w:rPr>
                <w:rFonts w:ascii="Myriad Pro" w:hAnsi="Myriad Pro"/>
                <w:b/>
                <w:bCs/>
                <w:iCs/>
                <w:color w:val="FFFFFF" w:themeColor="background1"/>
                <w:sz w:val="18"/>
                <w:szCs w:val="20"/>
              </w:rPr>
              <w:t>Электроэнергия</w:t>
            </w:r>
          </w:p>
        </w:tc>
        <w:tc>
          <w:tcPr>
            <w:tcW w:w="7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3B054F"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ед. изм.</w:t>
            </w:r>
          </w:p>
        </w:tc>
        <w:tc>
          <w:tcPr>
            <w:tcW w:w="11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47B2B1"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план 2016</w:t>
            </w:r>
          </w:p>
        </w:tc>
        <w:tc>
          <w:tcPr>
            <w:tcW w:w="9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F080C"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факт 2016</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045C60"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план 2017</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588233"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план 2018</w:t>
            </w:r>
          </w:p>
        </w:tc>
        <w:tc>
          <w:tcPr>
            <w:tcW w:w="22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7C8A1" w14:textId="77777777" w:rsidR="002204A6" w:rsidRPr="009E5925" w:rsidRDefault="002204A6"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rPr>
              <w:t>изменение</w:t>
            </w:r>
          </w:p>
        </w:tc>
      </w:tr>
      <w:tr w:rsidR="009A1E6A" w:rsidRPr="009E5925" w14:paraId="4689AC0C" w14:textId="77777777" w:rsidTr="001408A9">
        <w:trPr>
          <w:trHeight w:val="28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376F4" w14:textId="77777777" w:rsidR="009A1E6A" w:rsidRPr="009E5925" w:rsidRDefault="009A1E6A" w:rsidP="00256FA6">
            <w:pPr>
              <w:jc w:val="center"/>
              <w:rPr>
                <w:rFonts w:ascii="Myriad Pro" w:hAnsi="Myriad Pro"/>
                <w:color w:val="FFFFFF" w:themeColor="background1"/>
                <w:sz w:val="18"/>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74170" w14:textId="77777777" w:rsidR="009A1E6A" w:rsidRPr="009E5925" w:rsidRDefault="009A1E6A" w:rsidP="00256FA6">
            <w:pPr>
              <w:jc w:val="center"/>
              <w:rPr>
                <w:rFonts w:ascii="Myriad Pro" w:hAnsi="Myriad Pro"/>
                <w:b/>
                <w:bCs/>
                <w:iCs/>
                <w:color w:val="FFFFFF" w:themeColor="background1"/>
                <w:sz w:val="18"/>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63483" w14:textId="77777777" w:rsidR="009A1E6A" w:rsidRPr="009E5925" w:rsidRDefault="009A1E6A" w:rsidP="00256FA6">
            <w:pPr>
              <w:jc w:val="center"/>
              <w:rPr>
                <w:rFonts w:ascii="Myriad Pro" w:hAnsi="Myriad Pro"/>
                <w:b/>
                <w:bCs/>
                <w:color w:val="FFFFFF" w:themeColor="background1"/>
                <w:sz w:val="18"/>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962BB" w14:textId="77777777" w:rsidR="009A1E6A" w:rsidRPr="009E5925" w:rsidRDefault="009A1E6A" w:rsidP="00256FA6">
            <w:pPr>
              <w:jc w:val="center"/>
              <w:rPr>
                <w:rFonts w:ascii="Myriad Pro" w:hAnsi="Myriad Pro"/>
                <w:b/>
                <w:bCs/>
                <w:color w:val="FFFFFF" w:themeColor="background1"/>
                <w:sz w:val="18"/>
                <w:szCs w:val="20"/>
              </w:rPr>
            </w:pPr>
          </w:p>
        </w:tc>
        <w:tc>
          <w:tcPr>
            <w:tcW w:w="9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D4AF1" w14:textId="77777777" w:rsidR="009A1E6A" w:rsidRPr="009E5925" w:rsidRDefault="009A1E6A" w:rsidP="00256FA6">
            <w:pPr>
              <w:jc w:val="center"/>
              <w:rPr>
                <w:rFonts w:ascii="Myriad Pro" w:hAnsi="Myriad Pro"/>
                <w:b/>
                <w:bCs/>
                <w:color w:val="FFFFFF" w:themeColor="background1"/>
                <w:sz w:val="18"/>
                <w:szCs w:val="20"/>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0E36E" w14:textId="77777777" w:rsidR="009A1E6A" w:rsidRPr="009E5925" w:rsidRDefault="009A1E6A" w:rsidP="00256FA6">
            <w:pPr>
              <w:jc w:val="center"/>
              <w:rPr>
                <w:rFonts w:ascii="Myriad Pro" w:hAnsi="Myriad Pro"/>
                <w:b/>
                <w:bCs/>
                <w:color w:val="FFFFFF" w:themeColor="background1"/>
                <w:sz w:val="18"/>
                <w:szCs w:val="20"/>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1D1AC" w14:textId="77777777" w:rsidR="009A1E6A" w:rsidRPr="009E5925" w:rsidRDefault="009A1E6A" w:rsidP="00256FA6">
            <w:pPr>
              <w:jc w:val="center"/>
              <w:rPr>
                <w:rFonts w:ascii="Myriad Pro" w:hAnsi="Myriad Pro"/>
                <w:b/>
                <w:bCs/>
                <w:color w:val="FFFFFF" w:themeColor="background1"/>
                <w:sz w:val="18"/>
                <w:szCs w:val="20"/>
              </w:rPr>
            </w:pP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B57DBD" w14:textId="3246685B" w:rsidR="009A1E6A" w:rsidRPr="009E5925" w:rsidRDefault="009A1E6A"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lang w:eastAsia="en-US"/>
              </w:rPr>
              <w:t>план 2018 к плану 2016</w:t>
            </w:r>
          </w:p>
        </w:tc>
        <w:tc>
          <w:tcPr>
            <w:tcW w:w="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595BA" w14:textId="6B96FC22" w:rsidR="009A1E6A" w:rsidRPr="009E5925" w:rsidRDefault="009A1E6A"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lang w:eastAsia="en-US"/>
              </w:rPr>
              <w:t>план 2018 к факту 2016</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DC0CA" w14:textId="13EB63A2" w:rsidR="009A1E6A" w:rsidRPr="009E5925" w:rsidRDefault="009A1E6A" w:rsidP="00256FA6">
            <w:pPr>
              <w:jc w:val="center"/>
              <w:rPr>
                <w:rFonts w:ascii="Myriad Pro" w:hAnsi="Myriad Pro"/>
                <w:b/>
                <w:bCs/>
                <w:color w:val="FFFFFF" w:themeColor="background1"/>
                <w:sz w:val="18"/>
                <w:szCs w:val="20"/>
              </w:rPr>
            </w:pPr>
            <w:r w:rsidRPr="009E5925">
              <w:rPr>
                <w:rFonts w:ascii="Myriad Pro" w:hAnsi="Myriad Pro"/>
                <w:b/>
                <w:bCs/>
                <w:color w:val="FFFFFF" w:themeColor="background1"/>
                <w:sz w:val="18"/>
                <w:szCs w:val="20"/>
                <w:lang w:eastAsia="en-US"/>
              </w:rPr>
              <w:t>план 2018 к плану 2017</w:t>
            </w:r>
          </w:p>
        </w:tc>
      </w:tr>
      <w:tr w:rsidR="009A1E6A" w:rsidRPr="009E5925" w14:paraId="074B8D3B" w14:textId="77777777" w:rsidTr="00776B29">
        <w:trPr>
          <w:trHeight w:val="284"/>
        </w:trPr>
        <w:tc>
          <w:tcPr>
            <w:tcW w:w="463" w:type="dxa"/>
            <w:tcBorders>
              <w:top w:val="single" w:sz="4" w:space="0" w:color="FFFFFF" w:themeColor="background1"/>
            </w:tcBorders>
            <w:shd w:val="clear" w:color="auto" w:fill="auto"/>
            <w:noWrap/>
            <w:vAlign w:val="center"/>
            <w:hideMark/>
          </w:tcPr>
          <w:p w14:paraId="2A9A17B6"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1</w:t>
            </w:r>
          </w:p>
        </w:tc>
        <w:tc>
          <w:tcPr>
            <w:tcW w:w="1759" w:type="dxa"/>
            <w:tcBorders>
              <w:top w:val="single" w:sz="4" w:space="0" w:color="FFFFFF" w:themeColor="background1"/>
            </w:tcBorders>
            <w:shd w:val="clear" w:color="auto" w:fill="auto"/>
            <w:noWrap/>
            <w:vAlign w:val="center"/>
            <w:hideMark/>
          </w:tcPr>
          <w:p w14:paraId="748C624D" w14:textId="77777777" w:rsidR="009A1E6A" w:rsidRPr="009E5925" w:rsidRDefault="009A1E6A" w:rsidP="00256FA6">
            <w:pPr>
              <w:rPr>
                <w:rFonts w:ascii="Myriad Pro" w:hAnsi="Myriad Pro"/>
                <w:sz w:val="18"/>
                <w:szCs w:val="20"/>
              </w:rPr>
            </w:pPr>
            <w:r w:rsidRPr="009E5925">
              <w:rPr>
                <w:rFonts w:ascii="Myriad Pro" w:hAnsi="Myriad Pro"/>
                <w:sz w:val="18"/>
                <w:szCs w:val="20"/>
              </w:rPr>
              <w:t>Поступление в сеть</w:t>
            </w:r>
          </w:p>
        </w:tc>
        <w:tc>
          <w:tcPr>
            <w:tcW w:w="776" w:type="dxa"/>
            <w:tcBorders>
              <w:top w:val="single" w:sz="4" w:space="0" w:color="FFFFFF" w:themeColor="background1"/>
            </w:tcBorders>
            <w:shd w:val="clear" w:color="auto" w:fill="auto"/>
            <w:noWrap/>
            <w:vAlign w:val="center"/>
            <w:hideMark/>
          </w:tcPr>
          <w:p w14:paraId="48A42539"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млн. кВт.ч.</w:t>
            </w:r>
          </w:p>
        </w:tc>
        <w:tc>
          <w:tcPr>
            <w:tcW w:w="1163" w:type="dxa"/>
            <w:tcBorders>
              <w:top w:val="single" w:sz="4" w:space="0" w:color="FFFFFF" w:themeColor="background1"/>
            </w:tcBorders>
            <w:shd w:val="clear" w:color="auto" w:fill="auto"/>
            <w:noWrap/>
            <w:vAlign w:val="center"/>
          </w:tcPr>
          <w:p w14:paraId="0EDF8047"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11 423,68</w:t>
            </w:r>
          </w:p>
          <w:p w14:paraId="73D9D78B" w14:textId="77777777" w:rsidR="009A1E6A" w:rsidRPr="009E5925" w:rsidRDefault="009A1E6A" w:rsidP="00256FA6">
            <w:pPr>
              <w:jc w:val="center"/>
              <w:rPr>
                <w:rFonts w:ascii="Myriad Pro" w:hAnsi="Myriad Pro"/>
                <w:sz w:val="18"/>
                <w:szCs w:val="20"/>
              </w:rPr>
            </w:pPr>
          </w:p>
        </w:tc>
        <w:tc>
          <w:tcPr>
            <w:tcW w:w="943" w:type="dxa"/>
            <w:tcBorders>
              <w:top w:val="single" w:sz="4" w:space="0" w:color="FFFFFF" w:themeColor="background1"/>
            </w:tcBorders>
            <w:shd w:val="clear" w:color="auto" w:fill="auto"/>
            <w:noWrap/>
            <w:vAlign w:val="center"/>
          </w:tcPr>
          <w:p w14:paraId="2F48E668"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11 670,01</w:t>
            </w:r>
          </w:p>
          <w:p w14:paraId="072EE536" w14:textId="77777777" w:rsidR="009A1E6A" w:rsidRPr="009E5925" w:rsidRDefault="009A1E6A" w:rsidP="00256FA6">
            <w:pPr>
              <w:jc w:val="center"/>
              <w:rPr>
                <w:rFonts w:ascii="Myriad Pro" w:hAnsi="Myriad Pro"/>
                <w:sz w:val="18"/>
                <w:szCs w:val="20"/>
              </w:rPr>
            </w:pPr>
          </w:p>
        </w:tc>
        <w:tc>
          <w:tcPr>
            <w:tcW w:w="993" w:type="dxa"/>
            <w:tcBorders>
              <w:top w:val="single" w:sz="4" w:space="0" w:color="FFFFFF" w:themeColor="background1"/>
            </w:tcBorders>
            <w:shd w:val="clear" w:color="auto" w:fill="auto"/>
            <w:noWrap/>
            <w:vAlign w:val="center"/>
          </w:tcPr>
          <w:p w14:paraId="1ABBE99E"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7 125,91</w:t>
            </w:r>
          </w:p>
          <w:p w14:paraId="27B3DE99" w14:textId="77777777" w:rsidR="009A1E6A" w:rsidRPr="009E5925" w:rsidRDefault="009A1E6A" w:rsidP="00256FA6">
            <w:pPr>
              <w:jc w:val="center"/>
              <w:rPr>
                <w:rFonts w:ascii="Myriad Pro" w:hAnsi="Myriad Pro"/>
                <w:sz w:val="18"/>
                <w:szCs w:val="20"/>
              </w:rPr>
            </w:pPr>
          </w:p>
        </w:tc>
        <w:tc>
          <w:tcPr>
            <w:tcW w:w="992" w:type="dxa"/>
            <w:tcBorders>
              <w:top w:val="single" w:sz="4" w:space="0" w:color="FFFFFF" w:themeColor="background1"/>
            </w:tcBorders>
            <w:shd w:val="clear" w:color="auto" w:fill="auto"/>
            <w:noWrap/>
            <w:vAlign w:val="center"/>
          </w:tcPr>
          <w:p w14:paraId="35FE10F7"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2 792,13</w:t>
            </w:r>
          </w:p>
          <w:p w14:paraId="5B4D8D60" w14:textId="77777777" w:rsidR="009A1E6A" w:rsidRPr="009E5925" w:rsidRDefault="009A1E6A" w:rsidP="00256FA6">
            <w:pPr>
              <w:jc w:val="center"/>
              <w:rPr>
                <w:rFonts w:ascii="Myriad Pro" w:hAnsi="Myriad Pro"/>
                <w:sz w:val="18"/>
                <w:szCs w:val="20"/>
              </w:rPr>
            </w:pPr>
          </w:p>
        </w:tc>
        <w:tc>
          <w:tcPr>
            <w:tcW w:w="759" w:type="dxa"/>
            <w:tcBorders>
              <w:top w:val="single" w:sz="4" w:space="0" w:color="FFFFFF" w:themeColor="background1"/>
            </w:tcBorders>
            <w:shd w:val="clear" w:color="auto" w:fill="auto"/>
            <w:vAlign w:val="center"/>
          </w:tcPr>
          <w:p w14:paraId="49359230" w14:textId="6EDDA0E7"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-75,56</w:t>
            </w:r>
          </w:p>
        </w:tc>
        <w:tc>
          <w:tcPr>
            <w:tcW w:w="768" w:type="dxa"/>
            <w:tcBorders>
              <w:top w:val="single" w:sz="4" w:space="0" w:color="FFFFFF" w:themeColor="background1"/>
            </w:tcBorders>
            <w:shd w:val="clear" w:color="auto" w:fill="auto"/>
            <w:vAlign w:val="center"/>
          </w:tcPr>
          <w:p w14:paraId="27360E03" w14:textId="4772C191"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-76,07</w:t>
            </w:r>
          </w:p>
        </w:tc>
        <w:tc>
          <w:tcPr>
            <w:tcW w:w="759" w:type="dxa"/>
            <w:tcBorders>
              <w:top w:val="single" w:sz="4" w:space="0" w:color="FFFFFF" w:themeColor="background1"/>
            </w:tcBorders>
            <w:shd w:val="clear" w:color="auto" w:fill="auto"/>
            <w:vAlign w:val="center"/>
          </w:tcPr>
          <w:p w14:paraId="5FC44302" w14:textId="1878B710"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-60,82</w:t>
            </w:r>
          </w:p>
        </w:tc>
      </w:tr>
      <w:tr w:rsidR="009A1E6A" w:rsidRPr="009E5925" w14:paraId="4517DF3E" w14:textId="77777777" w:rsidTr="00256FA6">
        <w:trPr>
          <w:trHeight w:val="284"/>
        </w:trPr>
        <w:tc>
          <w:tcPr>
            <w:tcW w:w="463" w:type="dxa"/>
            <w:shd w:val="clear" w:color="auto" w:fill="auto"/>
            <w:noWrap/>
            <w:vAlign w:val="center"/>
            <w:hideMark/>
          </w:tcPr>
          <w:p w14:paraId="7875BA51"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2</w:t>
            </w:r>
          </w:p>
        </w:tc>
        <w:tc>
          <w:tcPr>
            <w:tcW w:w="1759" w:type="dxa"/>
            <w:shd w:val="clear" w:color="auto" w:fill="auto"/>
            <w:noWrap/>
            <w:vAlign w:val="center"/>
            <w:hideMark/>
          </w:tcPr>
          <w:p w14:paraId="5779A3DE" w14:textId="77777777" w:rsidR="009A1E6A" w:rsidRPr="009E5925" w:rsidRDefault="009A1E6A" w:rsidP="00256FA6">
            <w:pPr>
              <w:rPr>
                <w:rFonts w:ascii="Myriad Pro" w:hAnsi="Myriad Pro"/>
                <w:sz w:val="18"/>
                <w:szCs w:val="20"/>
              </w:rPr>
            </w:pPr>
            <w:r w:rsidRPr="009E5925">
              <w:rPr>
                <w:rFonts w:ascii="Myriad Pro" w:hAnsi="Myriad Pro"/>
                <w:sz w:val="18"/>
                <w:szCs w:val="20"/>
              </w:rPr>
              <w:t>Потери в электрической сети</w:t>
            </w:r>
          </w:p>
        </w:tc>
        <w:tc>
          <w:tcPr>
            <w:tcW w:w="776" w:type="dxa"/>
            <w:shd w:val="clear" w:color="auto" w:fill="auto"/>
            <w:noWrap/>
            <w:vAlign w:val="center"/>
            <w:hideMark/>
          </w:tcPr>
          <w:p w14:paraId="709071F5"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млн. кВт.ч.</w:t>
            </w:r>
          </w:p>
        </w:tc>
        <w:tc>
          <w:tcPr>
            <w:tcW w:w="1163" w:type="dxa"/>
            <w:shd w:val="clear" w:color="auto" w:fill="auto"/>
            <w:noWrap/>
            <w:vAlign w:val="center"/>
          </w:tcPr>
          <w:p w14:paraId="6A139D0D"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311,027</w:t>
            </w:r>
          </w:p>
          <w:p w14:paraId="300D239F" w14:textId="77777777" w:rsidR="009A1E6A" w:rsidRPr="009E5925" w:rsidRDefault="009A1E6A" w:rsidP="00256FA6">
            <w:pPr>
              <w:jc w:val="center"/>
              <w:rPr>
                <w:rFonts w:ascii="Myriad Pro" w:hAnsi="Myriad Pro"/>
                <w:sz w:val="18"/>
                <w:szCs w:val="20"/>
              </w:rPr>
            </w:pPr>
          </w:p>
        </w:tc>
        <w:tc>
          <w:tcPr>
            <w:tcW w:w="943" w:type="dxa"/>
            <w:shd w:val="clear" w:color="auto" w:fill="auto"/>
            <w:noWrap/>
            <w:vAlign w:val="center"/>
          </w:tcPr>
          <w:p w14:paraId="031C5BEA" w14:textId="0D7CFD6D"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250,146</w:t>
            </w:r>
          </w:p>
        </w:tc>
        <w:tc>
          <w:tcPr>
            <w:tcW w:w="993" w:type="dxa"/>
            <w:shd w:val="clear" w:color="auto" w:fill="auto"/>
            <w:noWrap/>
            <w:vAlign w:val="center"/>
          </w:tcPr>
          <w:p w14:paraId="0F130230"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255,97</w:t>
            </w:r>
          </w:p>
          <w:p w14:paraId="56634079" w14:textId="77777777" w:rsidR="009A1E6A" w:rsidRPr="009E5925" w:rsidRDefault="009A1E6A" w:rsidP="00256FA6">
            <w:pPr>
              <w:jc w:val="center"/>
              <w:rPr>
                <w:rFonts w:ascii="Myriad Pro" w:hAnsi="Myriad Pro"/>
                <w:sz w:val="18"/>
                <w:szCs w:val="20"/>
              </w:rPr>
            </w:pPr>
          </w:p>
        </w:tc>
        <w:tc>
          <w:tcPr>
            <w:tcW w:w="992" w:type="dxa"/>
            <w:shd w:val="clear" w:color="auto" w:fill="auto"/>
            <w:noWrap/>
            <w:vAlign w:val="center"/>
            <w:hideMark/>
          </w:tcPr>
          <w:p w14:paraId="38AD4217" w14:textId="40BC9349"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249,98</w:t>
            </w:r>
          </w:p>
        </w:tc>
        <w:tc>
          <w:tcPr>
            <w:tcW w:w="759" w:type="dxa"/>
            <w:shd w:val="clear" w:color="auto" w:fill="auto"/>
            <w:vAlign w:val="center"/>
          </w:tcPr>
          <w:p w14:paraId="69CD47EA" w14:textId="1D6B2992"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-19,63</w:t>
            </w:r>
          </w:p>
        </w:tc>
        <w:tc>
          <w:tcPr>
            <w:tcW w:w="768" w:type="dxa"/>
            <w:shd w:val="clear" w:color="auto" w:fill="auto"/>
            <w:vAlign w:val="center"/>
          </w:tcPr>
          <w:p w14:paraId="034CDADE" w14:textId="3326758B"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-0,07</w:t>
            </w:r>
          </w:p>
        </w:tc>
        <w:tc>
          <w:tcPr>
            <w:tcW w:w="759" w:type="dxa"/>
            <w:shd w:val="clear" w:color="auto" w:fill="auto"/>
            <w:vAlign w:val="center"/>
          </w:tcPr>
          <w:p w14:paraId="3675179E" w14:textId="6578357A"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-2,34</w:t>
            </w:r>
          </w:p>
        </w:tc>
      </w:tr>
      <w:tr w:rsidR="009A1E6A" w:rsidRPr="009E5925" w14:paraId="2B03F25D" w14:textId="77777777" w:rsidTr="00256FA6">
        <w:trPr>
          <w:trHeight w:val="284"/>
        </w:trPr>
        <w:tc>
          <w:tcPr>
            <w:tcW w:w="463" w:type="dxa"/>
            <w:shd w:val="clear" w:color="auto" w:fill="auto"/>
            <w:noWrap/>
            <w:vAlign w:val="center"/>
            <w:hideMark/>
          </w:tcPr>
          <w:p w14:paraId="3FDC2C02"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3</w:t>
            </w:r>
          </w:p>
        </w:tc>
        <w:tc>
          <w:tcPr>
            <w:tcW w:w="1759" w:type="dxa"/>
            <w:shd w:val="clear" w:color="auto" w:fill="auto"/>
            <w:noWrap/>
            <w:vAlign w:val="center"/>
            <w:hideMark/>
          </w:tcPr>
          <w:p w14:paraId="7C91246F" w14:textId="77777777" w:rsidR="009A1E6A" w:rsidRPr="009E5925" w:rsidRDefault="009A1E6A" w:rsidP="00256FA6">
            <w:pPr>
              <w:rPr>
                <w:rFonts w:ascii="Myriad Pro" w:hAnsi="Myriad Pro"/>
                <w:sz w:val="18"/>
                <w:szCs w:val="20"/>
              </w:rPr>
            </w:pPr>
            <w:r w:rsidRPr="009E5925">
              <w:rPr>
                <w:rFonts w:ascii="Myriad Pro" w:hAnsi="Myriad Pro"/>
                <w:sz w:val="18"/>
                <w:szCs w:val="20"/>
              </w:rPr>
              <w:t>Относительные потери</w:t>
            </w:r>
          </w:p>
        </w:tc>
        <w:tc>
          <w:tcPr>
            <w:tcW w:w="776" w:type="dxa"/>
            <w:shd w:val="clear" w:color="auto" w:fill="auto"/>
            <w:noWrap/>
            <w:vAlign w:val="center"/>
            <w:hideMark/>
          </w:tcPr>
          <w:p w14:paraId="672FC31D"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w:t>
            </w:r>
          </w:p>
        </w:tc>
        <w:tc>
          <w:tcPr>
            <w:tcW w:w="1163" w:type="dxa"/>
            <w:shd w:val="clear" w:color="auto" w:fill="auto"/>
            <w:noWrap/>
            <w:vAlign w:val="center"/>
            <w:hideMark/>
          </w:tcPr>
          <w:p w14:paraId="2E5D1510" w14:textId="0DDC206F"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2,72</w:t>
            </w:r>
          </w:p>
        </w:tc>
        <w:tc>
          <w:tcPr>
            <w:tcW w:w="943" w:type="dxa"/>
            <w:shd w:val="clear" w:color="auto" w:fill="auto"/>
            <w:noWrap/>
            <w:vAlign w:val="center"/>
          </w:tcPr>
          <w:p w14:paraId="43FDE55F" w14:textId="50D508E8"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2,14</w:t>
            </w:r>
          </w:p>
        </w:tc>
        <w:tc>
          <w:tcPr>
            <w:tcW w:w="993" w:type="dxa"/>
            <w:shd w:val="clear" w:color="auto" w:fill="auto"/>
            <w:noWrap/>
            <w:vAlign w:val="center"/>
            <w:hideMark/>
          </w:tcPr>
          <w:p w14:paraId="7E555030" w14:textId="43985DF3"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3,59</w:t>
            </w:r>
          </w:p>
        </w:tc>
        <w:tc>
          <w:tcPr>
            <w:tcW w:w="992" w:type="dxa"/>
            <w:shd w:val="clear" w:color="auto" w:fill="auto"/>
            <w:noWrap/>
            <w:vAlign w:val="center"/>
            <w:hideMark/>
          </w:tcPr>
          <w:p w14:paraId="29F24A1C" w14:textId="3F6CFD28"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8,95</w:t>
            </w:r>
          </w:p>
        </w:tc>
        <w:tc>
          <w:tcPr>
            <w:tcW w:w="759" w:type="dxa"/>
            <w:shd w:val="clear" w:color="auto" w:fill="auto"/>
            <w:vAlign w:val="center"/>
          </w:tcPr>
          <w:p w14:paraId="4F11D3A3" w14:textId="77777777" w:rsidR="009A1E6A" w:rsidRPr="009E5925" w:rsidRDefault="009A1E6A" w:rsidP="00256FA6">
            <w:pPr>
              <w:jc w:val="center"/>
              <w:rPr>
                <w:rFonts w:ascii="Myriad Pro" w:hAnsi="Myriad Pro"/>
                <w:sz w:val="18"/>
                <w:szCs w:val="20"/>
              </w:rPr>
            </w:pPr>
          </w:p>
        </w:tc>
        <w:tc>
          <w:tcPr>
            <w:tcW w:w="768" w:type="dxa"/>
            <w:shd w:val="clear" w:color="auto" w:fill="auto"/>
            <w:vAlign w:val="center"/>
          </w:tcPr>
          <w:p w14:paraId="79F0E848"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2A0C0AB8" w14:textId="77777777" w:rsidR="009A1E6A" w:rsidRPr="009E5925" w:rsidRDefault="009A1E6A" w:rsidP="00256FA6">
            <w:pPr>
              <w:jc w:val="center"/>
              <w:rPr>
                <w:rFonts w:ascii="Myriad Pro" w:hAnsi="Myriad Pro"/>
                <w:sz w:val="18"/>
                <w:szCs w:val="20"/>
              </w:rPr>
            </w:pPr>
          </w:p>
        </w:tc>
      </w:tr>
      <w:tr w:rsidR="009A1E6A" w:rsidRPr="009E5925" w14:paraId="24F7ECA9" w14:textId="77777777" w:rsidTr="00256FA6">
        <w:trPr>
          <w:trHeight w:val="284"/>
        </w:trPr>
        <w:tc>
          <w:tcPr>
            <w:tcW w:w="463" w:type="dxa"/>
            <w:shd w:val="clear" w:color="auto" w:fill="auto"/>
            <w:noWrap/>
            <w:vAlign w:val="center"/>
            <w:hideMark/>
          </w:tcPr>
          <w:p w14:paraId="51759221"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4</w:t>
            </w:r>
          </w:p>
        </w:tc>
        <w:tc>
          <w:tcPr>
            <w:tcW w:w="1759" w:type="dxa"/>
            <w:shd w:val="clear" w:color="auto" w:fill="auto"/>
            <w:noWrap/>
            <w:vAlign w:val="center"/>
            <w:hideMark/>
          </w:tcPr>
          <w:p w14:paraId="2673EC9B" w14:textId="77777777" w:rsidR="009A1E6A" w:rsidRPr="009E5925" w:rsidRDefault="009A1E6A" w:rsidP="00256FA6">
            <w:pPr>
              <w:rPr>
                <w:rFonts w:ascii="Myriad Pro" w:hAnsi="Myriad Pro"/>
                <w:sz w:val="18"/>
                <w:szCs w:val="20"/>
              </w:rPr>
            </w:pPr>
            <w:r w:rsidRPr="009E5925">
              <w:rPr>
                <w:rFonts w:ascii="Myriad Pro" w:hAnsi="Myriad Pro"/>
                <w:sz w:val="18"/>
                <w:szCs w:val="20"/>
              </w:rPr>
              <w:t>Отпуск из сети (полезный отпуск)</w:t>
            </w:r>
          </w:p>
        </w:tc>
        <w:tc>
          <w:tcPr>
            <w:tcW w:w="776" w:type="dxa"/>
            <w:shd w:val="clear" w:color="auto" w:fill="auto"/>
            <w:noWrap/>
            <w:vAlign w:val="center"/>
            <w:hideMark/>
          </w:tcPr>
          <w:p w14:paraId="4848D05F"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млн. кВт.ч.</w:t>
            </w:r>
          </w:p>
        </w:tc>
        <w:tc>
          <w:tcPr>
            <w:tcW w:w="1163" w:type="dxa"/>
            <w:shd w:val="clear" w:color="auto" w:fill="auto"/>
            <w:noWrap/>
            <w:vAlign w:val="center"/>
            <w:hideMark/>
          </w:tcPr>
          <w:p w14:paraId="2C6EB317" w14:textId="418200A7"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11 112,66</w:t>
            </w:r>
          </w:p>
        </w:tc>
        <w:tc>
          <w:tcPr>
            <w:tcW w:w="943" w:type="dxa"/>
            <w:shd w:val="clear" w:color="auto" w:fill="auto"/>
            <w:noWrap/>
            <w:vAlign w:val="center"/>
          </w:tcPr>
          <w:p w14:paraId="2DD94662" w14:textId="335FD99D"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11 419,87</w:t>
            </w:r>
          </w:p>
        </w:tc>
        <w:tc>
          <w:tcPr>
            <w:tcW w:w="993" w:type="dxa"/>
            <w:shd w:val="clear" w:color="auto" w:fill="auto"/>
            <w:noWrap/>
            <w:vAlign w:val="center"/>
            <w:hideMark/>
          </w:tcPr>
          <w:p w14:paraId="036DECF4" w14:textId="5E8BBF00"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6 869,94</w:t>
            </w:r>
          </w:p>
        </w:tc>
        <w:tc>
          <w:tcPr>
            <w:tcW w:w="992" w:type="dxa"/>
            <w:shd w:val="clear" w:color="auto" w:fill="auto"/>
            <w:noWrap/>
            <w:vAlign w:val="center"/>
          </w:tcPr>
          <w:p w14:paraId="322B5B90"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2 542,15</w:t>
            </w:r>
          </w:p>
          <w:p w14:paraId="3AA758E7"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410A7C6C" w14:textId="446460C1"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-77,12</w:t>
            </w:r>
          </w:p>
        </w:tc>
        <w:tc>
          <w:tcPr>
            <w:tcW w:w="768" w:type="dxa"/>
            <w:shd w:val="clear" w:color="auto" w:fill="auto"/>
            <w:vAlign w:val="center"/>
          </w:tcPr>
          <w:p w14:paraId="4A54014B" w14:textId="59E0A3DA"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-77,74</w:t>
            </w:r>
          </w:p>
        </w:tc>
        <w:tc>
          <w:tcPr>
            <w:tcW w:w="759" w:type="dxa"/>
            <w:shd w:val="clear" w:color="auto" w:fill="auto"/>
            <w:vAlign w:val="center"/>
          </w:tcPr>
          <w:p w14:paraId="13C26DB8" w14:textId="19FAD6F0"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-63,00</w:t>
            </w:r>
          </w:p>
        </w:tc>
      </w:tr>
      <w:tr w:rsidR="009A1E6A" w:rsidRPr="009E5925" w14:paraId="43FF1AAD" w14:textId="77777777" w:rsidTr="00256FA6">
        <w:trPr>
          <w:trHeight w:val="284"/>
        </w:trPr>
        <w:tc>
          <w:tcPr>
            <w:tcW w:w="463" w:type="dxa"/>
            <w:shd w:val="clear" w:color="auto" w:fill="auto"/>
            <w:noWrap/>
            <w:vAlign w:val="center"/>
            <w:hideMark/>
          </w:tcPr>
          <w:p w14:paraId="563EC771" w14:textId="77777777" w:rsidR="009A1E6A" w:rsidRPr="009E5925" w:rsidRDefault="009A1E6A" w:rsidP="00256FA6">
            <w:pPr>
              <w:jc w:val="center"/>
              <w:rPr>
                <w:rFonts w:ascii="Myriad Pro" w:hAnsi="Myriad Pro"/>
                <w:sz w:val="18"/>
                <w:szCs w:val="20"/>
              </w:rPr>
            </w:pPr>
          </w:p>
        </w:tc>
        <w:tc>
          <w:tcPr>
            <w:tcW w:w="1759" w:type="dxa"/>
            <w:shd w:val="clear" w:color="auto" w:fill="auto"/>
            <w:noWrap/>
            <w:vAlign w:val="center"/>
            <w:hideMark/>
          </w:tcPr>
          <w:p w14:paraId="41760ECB" w14:textId="77777777" w:rsidR="009A1E6A" w:rsidRPr="009E5925" w:rsidRDefault="009A1E6A" w:rsidP="00256FA6">
            <w:pPr>
              <w:rPr>
                <w:rFonts w:ascii="Myriad Pro" w:hAnsi="Myriad Pro"/>
                <w:b/>
                <w:bCs/>
                <w:iCs/>
                <w:sz w:val="18"/>
                <w:szCs w:val="20"/>
              </w:rPr>
            </w:pPr>
            <w:r w:rsidRPr="009E5925">
              <w:rPr>
                <w:rFonts w:ascii="Myriad Pro" w:hAnsi="Myriad Pro"/>
                <w:b/>
                <w:bCs/>
                <w:iCs/>
                <w:sz w:val="18"/>
                <w:szCs w:val="20"/>
              </w:rPr>
              <w:t>Мощность</w:t>
            </w:r>
          </w:p>
        </w:tc>
        <w:tc>
          <w:tcPr>
            <w:tcW w:w="776" w:type="dxa"/>
            <w:shd w:val="clear" w:color="auto" w:fill="auto"/>
            <w:noWrap/>
            <w:vAlign w:val="center"/>
            <w:hideMark/>
          </w:tcPr>
          <w:p w14:paraId="69226C4B" w14:textId="77777777" w:rsidR="009A1E6A" w:rsidRPr="009E5925" w:rsidRDefault="009A1E6A" w:rsidP="00256FA6">
            <w:pPr>
              <w:jc w:val="center"/>
              <w:rPr>
                <w:rFonts w:ascii="Myriad Pro" w:hAnsi="Myriad Pro"/>
                <w:sz w:val="18"/>
                <w:szCs w:val="20"/>
              </w:rPr>
            </w:pPr>
          </w:p>
        </w:tc>
        <w:tc>
          <w:tcPr>
            <w:tcW w:w="1163" w:type="dxa"/>
            <w:shd w:val="clear" w:color="auto" w:fill="auto"/>
            <w:noWrap/>
            <w:vAlign w:val="center"/>
          </w:tcPr>
          <w:p w14:paraId="68A15E52" w14:textId="77777777" w:rsidR="009A1E6A" w:rsidRPr="009E5925" w:rsidRDefault="009A1E6A" w:rsidP="00256FA6">
            <w:pPr>
              <w:jc w:val="center"/>
              <w:rPr>
                <w:rFonts w:ascii="Myriad Pro" w:hAnsi="Myriad Pro"/>
                <w:sz w:val="18"/>
                <w:szCs w:val="20"/>
              </w:rPr>
            </w:pPr>
          </w:p>
        </w:tc>
        <w:tc>
          <w:tcPr>
            <w:tcW w:w="943" w:type="dxa"/>
            <w:shd w:val="clear" w:color="auto" w:fill="auto"/>
            <w:noWrap/>
            <w:vAlign w:val="center"/>
          </w:tcPr>
          <w:p w14:paraId="11AC7145" w14:textId="77777777" w:rsidR="009A1E6A" w:rsidRPr="009E5925" w:rsidRDefault="009A1E6A" w:rsidP="00256FA6">
            <w:pPr>
              <w:jc w:val="center"/>
              <w:rPr>
                <w:rFonts w:ascii="Myriad Pro" w:hAnsi="Myriad Pro"/>
                <w:sz w:val="18"/>
                <w:szCs w:val="20"/>
              </w:rPr>
            </w:pPr>
          </w:p>
        </w:tc>
        <w:tc>
          <w:tcPr>
            <w:tcW w:w="993" w:type="dxa"/>
            <w:shd w:val="clear" w:color="auto" w:fill="auto"/>
            <w:noWrap/>
            <w:vAlign w:val="center"/>
          </w:tcPr>
          <w:p w14:paraId="1F8212C0" w14:textId="77777777" w:rsidR="009A1E6A" w:rsidRPr="009E5925" w:rsidRDefault="009A1E6A" w:rsidP="00256FA6">
            <w:pPr>
              <w:jc w:val="center"/>
              <w:rPr>
                <w:rFonts w:ascii="Myriad Pro" w:hAnsi="Myriad Pro"/>
                <w:sz w:val="18"/>
                <w:szCs w:val="20"/>
              </w:rPr>
            </w:pPr>
          </w:p>
        </w:tc>
        <w:tc>
          <w:tcPr>
            <w:tcW w:w="992" w:type="dxa"/>
            <w:shd w:val="clear" w:color="auto" w:fill="auto"/>
            <w:noWrap/>
            <w:vAlign w:val="center"/>
          </w:tcPr>
          <w:p w14:paraId="5C160972"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54752F02" w14:textId="77777777" w:rsidR="009A1E6A" w:rsidRPr="009E5925" w:rsidRDefault="009A1E6A" w:rsidP="00256FA6">
            <w:pPr>
              <w:jc w:val="center"/>
              <w:rPr>
                <w:rFonts w:ascii="Myriad Pro" w:hAnsi="Myriad Pro"/>
                <w:sz w:val="18"/>
                <w:szCs w:val="20"/>
              </w:rPr>
            </w:pPr>
          </w:p>
        </w:tc>
        <w:tc>
          <w:tcPr>
            <w:tcW w:w="768" w:type="dxa"/>
            <w:shd w:val="clear" w:color="auto" w:fill="auto"/>
            <w:vAlign w:val="center"/>
          </w:tcPr>
          <w:p w14:paraId="2E993C57"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47AC9C90" w14:textId="77777777" w:rsidR="009A1E6A" w:rsidRPr="009E5925" w:rsidRDefault="009A1E6A" w:rsidP="00256FA6">
            <w:pPr>
              <w:jc w:val="center"/>
              <w:rPr>
                <w:rFonts w:ascii="Myriad Pro" w:hAnsi="Myriad Pro"/>
                <w:sz w:val="18"/>
                <w:szCs w:val="20"/>
              </w:rPr>
            </w:pPr>
          </w:p>
        </w:tc>
      </w:tr>
      <w:tr w:rsidR="009A1E6A" w:rsidRPr="009E5925" w14:paraId="22A8A66E" w14:textId="77777777" w:rsidTr="00256FA6">
        <w:trPr>
          <w:trHeight w:val="284"/>
        </w:trPr>
        <w:tc>
          <w:tcPr>
            <w:tcW w:w="463" w:type="dxa"/>
            <w:shd w:val="clear" w:color="auto" w:fill="auto"/>
            <w:noWrap/>
            <w:vAlign w:val="center"/>
            <w:hideMark/>
          </w:tcPr>
          <w:p w14:paraId="2CAF3AF0"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5</w:t>
            </w:r>
          </w:p>
        </w:tc>
        <w:tc>
          <w:tcPr>
            <w:tcW w:w="1759" w:type="dxa"/>
            <w:shd w:val="clear" w:color="auto" w:fill="auto"/>
            <w:noWrap/>
            <w:vAlign w:val="center"/>
            <w:hideMark/>
          </w:tcPr>
          <w:p w14:paraId="5974C5BA" w14:textId="77777777" w:rsidR="009A1E6A" w:rsidRPr="009E5925" w:rsidRDefault="009A1E6A" w:rsidP="00256FA6">
            <w:pPr>
              <w:rPr>
                <w:rFonts w:ascii="Myriad Pro" w:hAnsi="Myriad Pro"/>
                <w:sz w:val="18"/>
                <w:szCs w:val="20"/>
              </w:rPr>
            </w:pPr>
            <w:r w:rsidRPr="009E5925">
              <w:rPr>
                <w:rFonts w:ascii="Myriad Pro" w:hAnsi="Myriad Pro"/>
                <w:sz w:val="18"/>
                <w:szCs w:val="20"/>
              </w:rPr>
              <w:t>Поступление в сеть</w:t>
            </w:r>
          </w:p>
        </w:tc>
        <w:tc>
          <w:tcPr>
            <w:tcW w:w="776" w:type="dxa"/>
            <w:shd w:val="clear" w:color="auto" w:fill="auto"/>
            <w:noWrap/>
            <w:vAlign w:val="center"/>
            <w:hideMark/>
          </w:tcPr>
          <w:p w14:paraId="6FD267C7"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Мвт</w:t>
            </w:r>
          </w:p>
        </w:tc>
        <w:tc>
          <w:tcPr>
            <w:tcW w:w="1163" w:type="dxa"/>
            <w:shd w:val="clear" w:color="auto" w:fill="auto"/>
            <w:noWrap/>
            <w:vAlign w:val="center"/>
          </w:tcPr>
          <w:p w14:paraId="47146883"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1390,870</w:t>
            </w:r>
          </w:p>
          <w:p w14:paraId="5009A39B" w14:textId="77777777" w:rsidR="009A1E6A" w:rsidRPr="009E5925" w:rsidRDefault="009A1E6A" w:rsidP="00256FA6">
            <w:pPr>
              <w:jc w:val="center"/>
              <w:rPr>
                <w:rFonts w:ascii="Myriad Pro" w:hAnsi="Myriad Pro"/>
                <w:sz w:val="18"/>
                <w:szCs w:val="20"/>
              </w:rPr>
            </w:pPr>
          </w:p>
        </w:tc>
        <w:tc>
          <w:tcPr>
            <w:tcW w:w="943" w:type="dxa"/>
            <w:shd w:val="clear" w:color="auto" w:fill="auto"/>
            <w:noWrap/>
            <w:vAlign w:val="center"/>
          </w:tcPr>
          <w:p w14:paraId="1CD646F4" w14:textId="74FA53AF"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1 372,57</w:t>
            </w:r>
          </w:p>
        </w:tc>
        <w:tc>
          <w:tcPr>
            <w:tcW w:w="993" w:type="dxa"/>
            <w:shd w:val="clear" w:color="auto" w:fill="auto"/>
            <w:noWrap/>
            <w:vAlign w:val="center"/>
          </w:tcPr>
          <w:p w14:paraId="42696892"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885,38</w:t>
            </w:r>
          </w:p>
          <w:p w14:paraId="5F8371D5" w14:textId="77777777" w:rsidR="009A1E6A" w:rsidRPr="009E5925" w:rsidRDefault="009A1E6A" w:rsidP="00256FA6">
            <w:pPr>
              <w:jc w:val="center"/>
              <w:rPr>
                <w:rFonts w:ascii="Myriad Pro" w:hAnsi="Myriad Pro"/>
                <w:sz w:val="18"/>
                <w:szCs w:val="20"/>
              </w:rPr>
            </w:pPr>
          </w:p>
        </w:tc>
        <w:tc>
          <w:tcPr>
            <w:tcW w:w="992" w:type="dxa"/>
            <w:shd w:val="clear" w:color="auto" w:fill="auto"/>
            <w:noWrap/>
            <w:vAlign w:val="center"/>
          </w:tcPr>
          <w:p w14:paraId="60DD7697"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364,76</w:t>
            </w:r>
          </w:p>
          <w:p w14:paraId="7814D60E"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5264CC6C" w14:textId="2B1B589F"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-73,77</w:t>
            </w:r>
          </w:p>
        </w:tc>
        <w:tc>
          <w:tcPr>
            <w:tcW w:w="768" w:type="dxa"/>
            <w:shd w:val="clear" w:color="auto" w:fill="auto"/>
            <w:vAlign w:val="center"/>
          </w:tcPr>
          <w:p w14:paraId="00033676" w14:textId="53239677"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-73,43</w:t>
            </w:r>
          </w:p>
        </w:tc>
        <w:tc>
          <w:tcPr>
            <w:tcW w:w="759" w:type="dxa"/>
            <w:shd w:val="clear" w:color="auto" w:fill="auto"/>
            <w:vAlign w:val="center"/>
          </w:tcPr>
          <w:p w14:paraId="164CFD93" w14:textId="175030BE"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-58,80</w:t>
            </w:r>
          </w:p>
        </w:tc>
      </w:tr>
      <w:tr w:rsidR="009A1E6A" w:rsidRPr="009E5925" w14:paraId="24997CC3" w14:textId="77777777" w:rsidTr="00256FA6">
        <w:trPr>
          <w:trHeight w:val="284"/>
        </w:trPr>
        <w:tc>
          <w:tcPr>
            <w:tcW w:w="463" w:type="dxa"/>
            <w:shd w:val="clear" w:color="auto" w:fill="auto"/>
            <w:noWrap/>
            <w:vAlign w:val="center"/>
            <w:hideMark/>
          </w:tcPr>
          <w:p w14:paraId="3B0589D7"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6</w:t>
            </w:r>
          </w:p>
        </w:tc>
        <w:tc>
          <w:tcPr>
            <w:tcW w:w="1759" w:type="dxa"/>
            <w:shd w:val="clear" w:color="auto" w:fill="auto"/>
            <w:noWrap/>
            <w:vAlign w:val="center"/>
            <w:hideMark/>
          </w:tcPr>
          <w:p w14:paraId="5E85BDF4" w14:textId="77777777" w:rsidR="009A1E6A" w:rsidRPr="009E5925" w:rsidRDefault="009A1E6A" w:rsidP="00256FA6">
            <w:pPr>
              <w:rPr>
                <w:rFonts w:ascii="Myriad Pro" w:hAnsi="Myriad Pro"/>
                <w:sz w:val="18"/>
                <w:szCs w:val="20"/>
              </w:rPr>
            </w:pPr>
            <w:r w:rsidRPr="009E5925">
              <w:rPr>
                <w:rFonts w:ascii="Myriad Pro" w:hAnsi="Myriad Pro"/>
                <w:sz w:val="18"/>
                <w:szCs w:val="20"/>
              </w:rPr>
              <w:t>Потери в электрической сети</w:t>
            </w:r>
          </w:p>
        </w:tc>
        <w:tc>
          <w:tcPr>
            <w:tcW w:w="776" w:type="dxa"/>
            <w:shd w:val="clear" w:color="auto" w:fill="auto"/>
            <w:noWrap/>
            <w:vAlign w:val="center"/>
            <w:hideMark/>
          </w:tcPr>
          <w:p w14:paraId="4BD52EAE"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Мвт</w:t>
            </w:r>
          </w:p>
        </w:tc>
        <w:tc>
          <w:tcPr>
            <w:tcW w:w="1163" w:type="dxa"/>
            <w:shd w:val="clear" w:color="auto" w:fill="auto"/>
            <w:noWrap/>
            <w:vAlign w:val="center"/>
            <w:hideMark/>
          </w:tcPr>
          <w:p w14:paraId="4C6C9869" w14:textId="6AF67EA6"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54,269</w:t>
            </w:r>
          </w:p>
        </w:tc>
        <w:tc>
          <w:tcPr>
            <w:tcW w:w="943" w:type="dxa"/>
            <w:shd w:val="clear" w:color="auto" w:fill="auto"/>
            <w:noWrap/>
            <w:vAlign w:val="center"/>
          </w:tcPr>
          <w:p w14:paraId="7D1FCDC1" w14:textId="0D6586E4"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29,577</w:t>
            </w:r>
          </w:p>
        </w:tc>
        <w:tc>
          <w:tcPr>
            <w:tcW w:w="993" w:type="dxa"/>
            <w:shd w:val="clear" w:color="auto" w:fill="auto"/>
            <w:noWrap/>
            <w:vAlign w:val="center"/>
            <w:hideMark/>
          </w:tcPr>
          <w:p w14:paraId="48256E9B" w14:textId="638094F4"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44,83</w:t>
            </w:r>
          </w:p>
        </w:tc>
        <w:tc>
          <w:tcPr>
            <w:tcW w:w="992" w:type="dxa"/>
            <w:shd w:val="clear" w:color="auto" w:fill="auto"/>
            <w:noWrap/>
            <w:vAlign w:val="center"/>
            <w:hideMark/>
          </w:tcPr>
          <w:p w14:paraId="5F111622" w14:textId="4DB8D751"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31,55</w:t>
            </w:r>
          </w:p>
        </w:tc>
        <w:tc>
          <w:tcPr>
            <w:tcW w:w="759" w:type="dxa"/>
            <w:shd w:val="clear" w:color="auto" w:fill="auto"/>
            <w:vAlign w:val="center"/>
          </w:tcPr>
          <w:p w14:paraId="2D8B10C9" w14:textId="47292035"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-41,86</w:t>
            </w:r>
          </w:p>
        </w:tc>
        <w:tc>
          <w:tcPr>
            <w:tcW w:w="768" w:type="dxa"/>
            <w:shd w:val="clear" w:color="auto" w:fill="auto"/>
            <w:vAlign w:val="center"/>
          </w:tcPr>
          <w:p w14:paraId="4B0FC137" w14:textId="0FC56CAB"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6,67</w:t>
            </w:r>
          </w:p>
        </w:tc>
        <w:tc>
          <w:tcPr>
            <w:tcW w:w="759" w:type="dxa"/>
            <w:shd w:val="clear" w:color="auto" w:fill="auto"/>
            <w:vAlign w:val="center"/>
          </w:tcPr>
          <w:p w14:paraId="36743EC9" w14:textId="23E6A6AD"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-29,62</w:t>
            </w:r>
          </w:p>
        </w:tc>
      </w:tr>
      <w:tr w:rsidR="009A1E6A" w:rsidRPr="009E5925" w14:paraId="0E5DDB54" w14:textId="77777777" w:rsidTr="00256FA6">
        <w:trPr>
          <w:trHeight w:val="284"/>
        </w:trPr>
        <w:tc>
          <w:tcPr>
            <w:tcW w:w="463" w:type="dxa"/>
            <w:shd w:val="clear" w:color="auto" w:fill="auto"/>
            <w:noWrap/>
            <w:vAlign w:val="center"/>
            <w:hideMark/>
          </w:tcPr>
          <w:p w14:paraId="2F541337"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7</w:t>
            </w:r>
          </w:p>
        </w:tc>
        <w:tc>
          <w:tcPr>
            <w:tcW w:w="1759" w:type="dxa"/>
            <w:shd w:val="clear" w:color="auto" w:fill="auto"/>
            <w:noWrap/>
            <w:vAlign w:val="center"/>
            <w:hideMark/>
          </w:tcPr>
          <w:p w14:paraId="4771FEAB" w14:textId="77777777" w:rsidR="009A1E6A" w:rsidRPr="009E5925" w:rsidRDefault="009A1E6A" w:rsidP="00256FA6">
            <w:pPr>
              <w:rPr>
                <w:rFonts w:ascii="Myriad Pro" w:hAnsi="Myriad Pro"/>
                <w:sz w:val="18"/>
                <w:szCs w:val="20"/>
              </w:rPr>
            </w:pPr>
            <w:r w:rsidRPr="009E5925">
              <w:rPr>
                <w:rFonts w:ascii="Myriad Pro" w:hAnsi="Myriad Pro"/>
                <w:sz w:val="18"/>
                <w:szCs w:val="20"/>
              </w:rPr>
              <w:t>Относительные потери</w:t>
            </w:r>
          </w:p>
        </w:tc>
        <w:tc>
          <w:tcPr>
            <w:tcW w:w="776" w:type="dxa"/>
            <w:shd w:val="clear" w:color="auto" w:fill="auto"/>
            <w:noWrap/>
            <w:vAlign w:val="center"/>
            <w:hideMark/>
          </w:tcPr>
          <w:p w14:paraId="7B43D037"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w:t>
            </w:r>
          </w:p>
        </w:tc>
        <w:tc>
          <w:tcPr>
            <w:tcW w:w="1163" w:type="dxa"/>
            <w:shd w:val="clear" w:color="auto" w:fill="auto"/>
            <w:noWrap/>
            <w:vAlign w:val="center"/>
            <w:hideMark/>
          </w:tcPr>
          <w:p w14:paraId="7397D5F9" w14:textId="0ABDA755"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3,902</w:t>
            </w:r>
          </w:p>
        </w:tc>
        <w:tc>
          <w:tcPr>
            <w:tcW w:w="943" w:type="dxa"/>
            <w:shd w:val="clear" w:color="auto" w:fill="auto"/>
            <w:noWrap/>
            <w:vAlign w:val="center"/>
          </w:tcPr>
          <w:p w14:paraId="22F8A560" w14:textId="28C9100B"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2,15</w:t>
            </w:r>
          </w:p>
        </w:tc>
        <w:tc>
          <w:tcPr>
            <w:tcW w:w="993" w:type="dxa"/>
            <w:shd w:val="clear" w:color="auto" w:fill="auto"/>
            <w:noWrap/>
            <w:vAlign w:val="center"/>
            <w:hideMark/>
          </w:tcPr>
          <w:p w14:paraId="37ED075A" w14:textId="7949C0D4"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5,06</w:t>
            </w:r>
          </w:p>
        </w:tc>
        <w:tc>
          <w:tcPr>
            <w:tcW w:w="992" w:type="dxa"/>
            <w:shd w:val="clear" w:color="auto" w:fill="auto"/>
            <w:noWrap/>
            <w:vAlign w:val="center"/>
            <w:hideMark/>
          </w:tcPr>
          <w:p w14:paraId="1B3FD95F" w14:textId="0E86385A"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8,65</w:t>
            </w:r>
          </w:p>
        </w:tc>
        <w:tc>
          <w:tcPr>
            <w:tcW w:w="759" w:type="dxa"/>
            <w:shd w:val="clear" w:color="auto" w:fill="auto"/>
            <w:vAlign w:val="center"/>
          </w:tcPr>
          <w:p w14:paraId="7B82C489" w14:textId="77777777" w:rsidR="009A1E6A" w:rsidRPr="009E5925" w:rsidRDefault="009A1E6A" w:rsidP="00256FA6">
            <w:pPr>
              <w:jc w:val="center"/>
              <w:rPr>
                <w:rFonts w:ascii="Myriad Pro" w:hAnsi="Myriad Pro"/>
                <w:sz w:val="18"/>
                <w:szCs w:val="20"/>
              </w:rPr>
            </w:pPr>
          </w:p>
        </w:tc>
        <w:tc>
          <w:tcPr>
            <w:tcW w:w="768" w:type="dxa"/>
            <w:shd w:val="clear" w:color="auto" w:fill="auto"/>
            <w:vAlign w:val="center"/>
          </w:tcPr>
          <w:p w14:paraId="62BAB05B"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2F0C852D" w14:textId="77777777" w:rsidR="009A1E6A" w:rsidRPr="009E5925" w:rsidRDefault="009A1E6A" w:rsidP="00256FA6">
            <w:pPr>
              <w:jc w:val="center"/>
              <w:rPr>
                <w:rFonts w:ascii="Myriad Pro" w:hAnsi="Myriad Pro"/>
                <w:sz w:val="18"/>
                <w:szCs w:val="20"/>
              </w:rPr>
            </w:pPr>
          </w:p>
        </w:tc>
      </w:tr>
      <w:tr w:rsidR="009A1E6A" w:rsidRPr="009E5925" w14:paraId="3641EFC7" w14:textId="77777777" w:rsidTr="00256FA6">
        <w:trPr>
          <w:trHeight w:val="284"/>
        </w:trPr>
        <w:tc>
          <w:tcPr>
            <w:tcW w:w="463" w:type="dxa"/>
            <w:shd w:val="clear" w:color="auto" w:fill="auto"/>
            <w:noWrap/>
            <w:vAlign w:val="center"/>
            <w:hideMark/>
          </w:tcPr>
          <w:p w14:paraId="41B3E009"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8</w:t>
            </w:r>
          </w:p>
        </w:tc>
        <w:tc>
          <w:tcPr>
            <w:tcW w:w="1759" w:type="dxa"/>
            <w:shd w:val="clear" w:color="auto" w:fill="auto"/>
            <w:noWrap/>
            <w:vAlign w:val="center"/>
            <w:hideMark/>
          </w:tcPr>
          <w:p w14:paraId="2CA68DCA" w14:textId="77777777" w:rsidR="009A1E6A" w:rsidRPr="009E5925" w:rsidRDefault="009A1E6A" w:rsidP="00256FA6">
            <w:pPr>
              <w:rPr>
                <w:rFonts w:ascii="Myriad Pro" w:hAnsi="Myriad Pro"/>
                <w:sz w:val="18"/>
                <w:szCs w:val="20"/>
              </w:rPr>
            </w:pPr>
            <w:r w:rsidRPr="009E5925">
              <w:rPr>
                <w:rFonts w:ascii="Myriad Pro" w:hAnsi="Myriad Pro"/>
                <w:sz w:val="18"/>
                <w:szCs w:val="20"/>
              </w:rPr>
              <w:t>Отпуск из сети (полезный отпуск)</w:t>
            </w:r>
          </w:p>
        </w:tc>
        <w:tc>
          <w:tcPr>
            <w:tcW w:w="776" w:type="dxa"/>
            <w:shd w:val="clear" w:color="auto" w:fill="auto"/>
            <w:noWrap/>
            <w:vAlign w:val="center"/>
            <w:hideMark/>
          </w:tcPr>
          <w:p w14:paraId="0C9A5408" w14:textId="77777777" w:rsidR="009A1E6A" w:rsidRPr="009E5925" w:rsidRDefault="009A1E6A" w:rsidP="00256FA6">
            <w:pPr>
              <w:jc w:val="center"/>
              <w:rPr>
                <w:rFonts w:ascii="Myriad Pro" w:hAnsi="Myriad Pro"/>
                <w:sz w:val="18"/>
                <w:szCs w:val="20"/>
              </w:rPr>
            </w:pPr>
            <w:r w:rsidRPr="009E5925">
              <w:rPr>
                <w:rFonts w:ascii="Myriad Pro" w:hAnsi="Myriad Pro"/>
                <w:sz w:val="18"/>
                <w:szCs w:val="20"/>
              </w:rPr>
              <w:t>Мвт</w:t>
            </w:r>
          </w:p>
        </w:tc>
        <w:tc>
          <w:tcPr>
            <w:tcW w:w="1163" w:type="dxa"/>
            <w:shd w:val="clear" w:color="auto" w:fill="auto"/>
            <w:noWrap/>
            <w:vAlign w:val="center"/>
            <w:hideMark/>
          </w:tcPr>
          <w:p w14:paraId="17965BA0" w14:textId="1D00B6B4"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1 336,60</w:t>
            </w:r>
          </w:p>
        </w:tc>
        <w:tc>
          <w:tcPr>
            <w:tcW w:w="943" w:type="dxa"/>
            <w:shd w:val="clear" w:color="auto" w:fill="auto"/>
            <w:noWrap/>
            <w:vAlign w:val="center"/>
          </w:tcPr>
          <w:p w14:paraId="7E45BCBF" w14:textId="3F6DD1AF"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1 342,99</w:t>
            </w:r>
          </w:p>
        </w:tc>
        <w:tc>
          <w:tcPr>
            <w:tcW w:w="993" w:type="dxa"/>
            <w:shd w:val="clear" w:color="auto" w:fill="auto"/>
            <w:noWrap/>
            <w:vAlign w:val="center"/>
            <w:hideMark/>
          </w:tcPr>
          <w:p w14:paraId="5466F15C" w14:textId="16785F3B" w:rsidR="009A1E6A" w:rsidRPr="009E5925" w:rsidRDefault="009A1E6A" w:rsidP="00256FA6">
            <w:pPr>
              <w:jc w:val="center"/>
              <w:rPr>
                <w:rFonts w:ascii="Myriad Pro" w:hAnsi="Myriad Pro"/>
                <w:sz w:val="18"/>
                <w:szCs w:val="20"/>
              </w:rPr>
            </w:pPr>
            <w:r w:rsidRPr="009E5925">
              <w:rPr>
                <w:rFonts w:ascii="Myriad Pro" w:hAnsi="Myriad Pro"/>
                <w:sz w:val="18"/>
                <w:szCs w:val="20"/>
                <w:lang w:eastAsia="en-US"/>
              </w:rPr>
              <w:t>840,54</w:t>
            </w:r>
          </w:p>
        </w:tc>
        <w:tc>
          <w:tcPr>
            <w:tcW w:w="992" w:type="dxa"/>
            <w:shd w:val="clear" w:color="auto" w:fill="auto"/>
            <w:noWrap/>
            <w:vAlign w:val="center"/>
          </w:tcPr>
          <w:p w14:paraId="22EA2464" w14:textId="77777777" w:rsidR="009A1E6A" w:rsidRPr="009E5925" w:rsidRDefault="009A1E6A">
            <w:pPr>
              <w:spacing w:line="256" w:lineRule="auto"/>
              <w:jc w:val="center"/>
              <w:rPr>
                <w:rFonts w:ascii="Myriad Pro" w:hAnsi="Myriad Pro"/>
                <w:sz w:val="18"/>
                <w:szCs w:val="20"/>
                <w:lang w:eastAsia="en-US"/>
              </w:rPr>
            </w:pPr>
            <w:r w:rsidRPr="009E5925">
              <w:rPr>
                <w:rFonts w:ascii="Myriad Pro" w:hAnsi="Myriad Pro"/>
                <w:sz w:val="18"/>
                <w:szCs w:val="20"/>
                <w:lang w:eastAsia="en-US"/>
              </w:rPr>
              <w:t>333,21</w:t>
            </w:r>
          </w:p>
          <w:p w14:paraId="7A68DB03" w14:textId="77777777" w:rsidR="009A1E6A" w:rsidRPr="009E5925" w:rsidRDefault="009A1E6A" w:rsidP="00256FA6">
            <w:pPr>
              <w:jc w:val="center"/>
              <w:rPr>
                <w:rFonts w:ascii="Myriad Pro" w:hAnsi="Myriad Pro"/>
                <w:sz w:val="18"/>
                <w:szCs w:val="20"/>
              </w:rPr>
            </w:pPr>
          </w:p>
        </w:tc>
        <w:tc>
          <w:tcPr>
            <w:tcW w:w="759" w:type="dxa"/>
            <w:shd w:val="clear" w:color="auto" w:fill="auto"/>
            <w:vAlign w:val="center"/>
          </w:tcPr>
          <w:p w14:paraId="23A6ED2A" w14:textId="0B82CE86"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-75,07</w:t>
            </w:r>
          </w:p>
        </w:tc>
        <w:tc>
          <w:tcPr>
            <w:tcW w:w="768" w:type="dxa"/>
            <w:shd w:val="clear" w:color="auto" w:fill="auto"/>
            <w:vAlign w:val="center"/>
          </w:tcPr>
          <w:p w14:paraId="55E52D76" w14:textId="34399504"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-75,19</w:t>
            </w:r>
          </w:p>
        </w:tc>
        <w:tc>
          <w:tcPr>
            <w:tcW w:w="759" w:type="dxa"/>
            <w:shd w:val="clear" w:color="auto" w:fill="auto"/>
            <w:vAlign w:val="center"/>
          </w:tcPr>
          <w:p w14:paraId="540DF377" w14:textId="201685FC" w:rsidR="009A1E6A" w:rsidRPr="009E5925" w:rsidRDefault="009A1E6A" w:rsidP="00256FA6">
            <w:pPr>
              <w:jc w:val="center"/>
              <w:rPr>
                <w:rFonts w:ascii="Myriad Pro" w:hAnsi="Myriad Pro"/>
                <w:sz w:val="18"/>
                <w:szCs w:val="20"/>
              </w:rPr>
            </w:pPr>
            <w:r w:rsidRPr="009E5925">
              <w:rPr>
                <w:rFonts w:ascii="Myriad Pro" w:hAnsi="Myriad Pro"/>
                <w:color w:val="000000"/>
                <w:sz w:val="18"/>
                <w:szCs w:val="18"/>
                <w:lang w:eastAsia="en-US"/>
              </w:rPr>
              <w:t>-60,36</w:t>
            </w:r>
          </w:p>
        </w:tc>
      </w:tr>
    </w:tbl>
    <w:p w14:paraId="1A986D14" w14:textId="77777777" w:rsidR="002204A6" w:rsidRPr="009E5925" w:rsidRDefault="002204A6" w:rsidP="002204A6">
      <w:pPr>
        <w:rPr>
          <w:rFonts w:ascii="Myriad Pro" w:hAnsi="Myriad Pro"/>
          <w:b/>
        </w:rPr>
        <w:sectPr w:rsidR="002204A6" w:rsidRPr="009E5925" w:rsidSect="000C317B">
          <w:pgSz w:w="11906" w:h="16838"/>
          <w:pgMar w:top="1701" w:right="851" w:bottom="1134" w:left="851" w:header="709" w:footer="709" w:gutter="0"/>
          <w:cols w:space="720"/>
        </w:sectPr>
      </w:pPr>
    </w:p>
    <w:p w14:paraId="649D4C30" w14:textId="762DA89C" w:rsidR="002204A6" w:rsidRPr="009E5925" w:rsidRDefault="002204A6" w:rsidP="00C56847">
      <w:pPr>
        <w:spacing w:line="360" w:lineRule="auto"/>
        <w:jc w:val="center"/>
        <w:rPr>
          <w:rFonts w:ascii="Myriad Pro" w:hAnsi="Myriad Pro"/>
          <w:b/>
          <w:sz w:val="26"/>
          <w:szCs w:val="26"/>
        </w:rPr>
      </w:pPr>
      <w:r w:rsidRPr="009E5925">
        <w:rPr>
          <w:rFonts w:ascii="Myriad Pro" w:hAnsi="Myriad Pro"/>
          <w:b/>
          <w:sz w:val="26"/>
          <w:szCs w:val="26"/>
        </w:rPr>
        <w:lastRenderedPageBreak/>
        <w:t xml:space="preserve">Баланс электрической энергии по сетям 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r w:rsidRPr="009E5925">
        <w:rPr>
          <w:rFonts w:ascii="Myriad Pro" w:hAnsi="Myriad Pro"/>
          <w:sz w:val="26"/>
          <w:szCs w:val="26"/>
        </w:rPr>
        <w:t xml:space="preserve"> </w:t>
      </w:r>
      <w:r w:rsidRPr="009E5925">
        <w:rPr>
          <w:rFonts w:ascii="Myriad Pro" w:hAnsi="Myriad Pro"/>
          <w:b/>
          <w:sz w:val="26"/>
          <w:szCs w:val="26"/>
        </w:rPr>
        <w:t>за базовый (2017 год) и на регулируемый период (2018 год) по данным Таблицы П.1.4 на 2018 г.</w:t>
      </w:r>
    </w:p>
    <w:tbl>
      <w:tblPr>
        <w:tblStyle w:val="af9"/>
        <w:tblW w:w="5028" w:type="pct"/>
        <w:tblLook w:val="04A0" w:firstRow="1" w:lastRow="0" w:firstColumn="1" w:lastColumn="0" w:noHBand="0" w:noVBand="1"/>
      </w:tblPr>
      <w:tblGrid>
        <w:gridCol w:w="694"/>
        <w:gridCol w:w="3233"/>
        <w:gridCol w:w="1210"/>
        <w:gridCol w:w="935"/>
        <w:gridCol w:w="1127"/>
        <w:gridCol w:w="804"/>
        <w:gridCol w:w="935"/>
        <w:gridCol w:w="795"/>
        <w:gridCol w:w="10"/>
        <w:gridCol w:w="929"/>
        <w:gridCol w:w="935"/>
        <w:gridCol w:w="804"/>
        <w:gridCol w:w="935"/>
        <w:gridCol w:w="789"/>
        <w:gridCol w:w="13"/>
        <w:gridCol w:w="1039"/>
        <w:gridCol w:w="24"/>
      </w:tblGrid>
      <w:tr w:rsidR="00A81EB9" w:rsidRPr="00C56847" w14:paraId="2DD3E7FD" w14:textId="77777777" w:rsidTr="001408A9">
        <w:trPr>
          <w:tblHeader/>
        </w:trPr>
        <w:tc>
          <w:tcPr>
            <w:tcW w:w="1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0C8EC" w14:textId="298095A7" w:rsidR="002204A6" w:rsidRPr="00C56847" w:rsidRDefault="00DC5FAB" w:rsidP="00256FA6">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2204A6" w:rsidRPr="00C56847">
              <w:rPr>
                <w:rFonts w:ascii="Myriad Pro" w:hAnsi="Myriad Pro"/>
                <w:b/>
                <w:color w:val="FFFFFF" w:themeColor="background1"/>
                <w:sz w:val="18"/>
                <w:szCs w:val="18"/>
              </w:rPr>
              <w:t>п/п</w:t>
            </w:r>
          </w:p>
        </w:tc>
        <w:tc>
          <w:tcPr>
            <w:tcW w:w="10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8C666"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Наименование показателя</w:t>
            </w:r>
          </w:p>
        </w:tc>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00788"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Ед. изм.</w:t>
            </w:r>
          </w:p>
        </w:tc>
        <w:tc>
          <w:tcPr>
            <w:tcW w:w="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DAE7E"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21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BF98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197F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15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1028E"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BD129"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Разница (всего)</w:t>
            </w:r>
          </w:p>
        </w:tc>
      </w:tr>
      <w:tr w:rsidR="00A81EB9" w:rsidRPr="00C56847" w14:paraId="734B6999" w14:textId="77777777" w:rsidTr="001408A9">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7A370"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5C0F3"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80C22"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656BB" w14:textId="77777777" w:rsidR="002204A6" w:rsidRPr="00C56847" w:rsidRDefault="002204A6" w:rsidP="00256FA6">
            <w:pPr>
              <w:jc w:val="center"/>
              <w:rPr>
                <w:rFonts w:ascii="Myriad Pro" w:hAnsi="Myriad Pro"/>
                <w:b/>
                <w:color w:val="FFFFFF" w:themeColor="background1"/>
                <w:sz w:val="18"/>
                <w:szCs w:val="18"/>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A30BB"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C45E3"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1C1A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2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FC3C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B61FB4" w14:textId="77777777" w:rsidR="002204A6" w:rsidRPr="00C56847" w:rsidRDefault="002204A6" w:rsidP="00256FA6">
            <w:pPr>
              <w:jc w:val="center"/>
              <w:rPr>
                <w:rFonts w:ascii="Myriad Pro" w:hAnsi="Myriad Pro"/>
                <w:b/>
                <w:color w:val="FFFFFF" w:themeColor="background1"/>
                <w:sz w:val="18"/>
                <w:szCs w:val="18"/>
              </w:rPr>
            </w:pP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B0CA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0B7A9"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29E31"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2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BA8C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782A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п.-9-п.4</w:t>
            </w:r>
          </w:p>
        </w:tc>
      </w:tr>
      <w:tr w:rsidR="00A81EB9" w:rsidRPr="00C56847" w14:paraId="77065998" w14:textId="77777777" w:rsidTr="001408A9">
        <w:trPr>
          <w:tblHeader/>
        </w:trPr>
        <w:tc>
          <w:tcPr>
            <w:tcW w:w="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F103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w:t>
            </w:r>
          </w:p>
        </w:tc>
        <w:tc>
          <w:tcPr>
            <w:tcW w:w="10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EBF2A"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2</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88148"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3</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4648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4</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13974"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5</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5E9CA"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6</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6AB4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7</w:t>
            </w:r>
          </w:p>
        </w:tc>
        <w:tc>
          <w:tcPr>
            <w:tcW w:w="2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55B7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8</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1F50A"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9</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2453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10</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54A5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271E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12</w:t>
            </w:r>
          </w:p>
        </w:tc>
        <w:tc>
          <w:tcPr>
            <w:tcW w:w="2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98E61"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13</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7EDA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14</w:t>
            </w:r>
          </w:p>
        </w:tc>
      </w:tr>
      <w:tr w:rsidR="002204A6" w:rsidRPr="00C56847" w14:paraId="4A2A82A9" w14:textId="77777777" w:rsidTr="00256FA6">
        <w:trPr>
          <w:gridAfter w:val="1"/>
          <w:wAfter w:w="10" w:type="pct"/>
        </w:trPr>
        <w:tc>
          <w:tcPr>
            <w:tcW w:w="1652" w:type="pct"/>
            <w:gridSpan w:val="3"/>
            <w:shd w:val="clear" w:color="auto" w:fill="auto"/>
            <w:vAlign w:val="center"/>
            <w:hideMark/>
          </w:tcPr>
          <w:p w14:paraId="49A80259"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Период</w:t>
            </w:r>
          </w:p>
        </w:tc>
        <w:tc>
          <w:tcPr>
            <w:tcW w:w="1524" w:type="pct"/>
            <w:gridSpan w:val="5"/>
            <w:shd w:val="clear" w:color="auto" w:fill="auto"/>
            <w:vAlign w:val="center"/>
            <w:hideMark/>
          </w:tcPr>
          <w:p w14:paraId="4D6ED9FC"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2017 год (базовый год)</w:t>
            </w:r>
          </w:p>
        </w:tc>
        <w:tc>
          <w:tcPr>
            <w:tcW w:w="1463" w:type="pct"/>
            <w:gridSpan w:val="6"/>
            <w:shd w:val="clear" w:color="auto" w:fill="auto"/>
            <w:vAlign w:val="center"/>
            <w:hideMark/>
          </w:tcPr>
          <w:p w14:paraId="30AD8798" w14:textId="77777777" w:rsidR="002204A6" w:rsidRPr="00C56847" w:rsidRDefault="002204A6" w:rsidP="002204A6">
            <w:pPr>
              <w:rPr>
                <w:rFonts w:ascii="Myriad Pro" w:hAnsi="Myriad Pro"/>
                <w:b/>
                <w:sz w:val="18"/>
                <w:szCs w:val="18"/>
              </w:rPr>
            </w:pPr>
            <w:r w:rsidRPr="00C56847">
              <w:rPr>
                <w:rFonts w:ascii="Myriad Pro" w:hAnsi="Myriad Pro"/>
                <w:b/>
                <w:bCs/>
                <w:iCs/>
                <w:sz w:val="18"/>
                <w:szCs w:val="18"/>
              </w:rPr>
              <w:t>2018 год (период регулирования)</w:t>
            </w:r>
          </w:p>
        </w:tc>
        <w:tc>
          <w:tcPr>
            <w:tcW w:w="351" w:type="pct"/>
            <w:gridSpan w:val="2"/>
            <w:shd w:val="clear" w:color="auto" w:fill="auto"/>
          </w:tcPr>
          <w:p w14:paraId="0C378D0A" w14:textId="77777777" w:rsidR="002204A6" w:rsidRPr="00C56847" w:rsidRDefault="002204A6" w:rsidP="002204A6">
            <w:pPr>
              <w:rPr>
                <w:rFonts w:ascii="Myriad Pro" w:hAnsi="Myriad Pro"/>
                <w:b/>
                <w:bCs/>
                <w:iCs/>
                <w:sz w:val="18"/>
                <w:szCs w:val="18"/>
              </w:rPr>
            </w:pPr>
          </w:p>
        </w:tc>
      </w:tr>
      <w:tr w:rsidR="002204A6" w:rsidRPr="00C56847" w14:paraId="65B88DF4" w14:textId="77777777" w:rsidTr="00256FA6">
        <w:tc>
          <w:tcPr>
            <w:tcW w:w="185" w:type="pct"/>
            <w:shd w:val="clear" w:color="auto" w:fill="auto"/>
            <w:vAlign w:val="center"/>
            <w:hideMark/>
          </w:tcPr>
          <w:p w14:paraId="5BE378EA"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w:t>
            </w:r>
          </w:p>
        </w:tc>
        <w:tc>
          <w:tcPr>
            <w:tcW w:w="1066" w:type="pct"/>
            <w:shd w:val="clear" w:color="auto" w:fill="auto"/>
            <w:vAlign w:val="center"/>
            <w:hideMark/>
          </w:tcPr>
          <w:p w14:paraId="40A29BF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Поступление эл. энергии в сеть, всего</w:t>
            </w:r>
          </w:p>
        </w:tc>
        <w:tc>
          <w:tcPr>
            <w:tcW w:w="401" w:type="pct"/>
            <w:shd w:val="clear" w:color="auto" w:fill="auto"/>
            <w:vAlign w:val="center"/>
            <w:hideMark/>
          </w:tcPr>
          <w:p w14:paraId="3945852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3B130FA0" w14:textId="77777777" w:rsidR="002204A6" w:rsidRPr="00C56847" w:rsidRDefault="002204A6" w:rsidP="002204A6">
            <w:pPr>
              <w:rPr>
                <w:rFonts w:ascii="Myriad Pro" w:hAnsi="Myriad Pro"/>
                <w:sz w:val="18"/>
                <w:szCs w:val="18"/>
              </w:rPr>
            </w:pPr>
            <w:r w:rsidRPr="00C56847">
              <w:rPr>
                <w:rFonts w:ascii="Myriad Pro" w:hAnsi="Myriad Pro"/>
                <w:sz w:val="18"/>
                <w:szCs w:val="18"/>
              </w:rPr>
              <w:t>7 125,91</w:t>
            </w:r>
          </w:p>
        </w:tc>
        <w:tc>
          <w:tcPr>
            <w:tcW w:w="373" w:type="pct"/>
            <w:shd w:val="clear" w:color="auto" w:fill="auto"/>
            <w:vAlign w:val="bottom"/>
            <w:hideMark/>
          </w:tcPr>
          <w:p w14:paraId="654B45C3" w14:textId="77777777" w:rsidR="002204A6" w:rsidRPr="00C56847" w:rsidRDefault="002204A6" w:rsidP="002204A6">
            <w:pPr>
              <w:rPr>
                <w:rFonts w:ascii="Myriad Pro" w:hAnsi="Myriad Pro"/>
                <w:sz w:val="18"/>
                <w:szCs w:val="18"/>
              </w:rPr>
            </w:pPr>
            <w:r w:rsidRPr="00C56847">
              <w:rPr>
                <w:rFonts w:ascii="Myriad Pro" w:hAnsi="Myriad Pro"/>
                <w:sz w:val="18"/>
                <w:szCs w:val="18"/>
              </w:rPr>
              <w:t>6 701,67</w:t>
            </w:r>
          </w:p>
        </w:tc>
        <w:tc>
          <w:tcPr>
            <w:tcW w:w="267" w:type="pct"/>
            <w:shd w:val="clear" w:color="auto" w:fill="auto"/>
            <w:vAlign w:val="bottom"/>
            <w:hideMark/>
          </w:tcPr>
          <w:p w14:paraId="13C04579" w14:textId="77777777" w:rsidR="002204A6" w:rsidRPr="00C56847" w:rsidRDefault="002204A6" w:rsidP="002204A6">
            <w:pPr>
              <w:rPr>
                <w:rFonts w:ascii="Myriad Pro" w:hAnsi="Myriad Pro"/>
                <w:sz w:val="18"/>
                <w:szCs w:val="18"/>
              </w:rPr>
            </w:pPr>
            <w:r w:rsidRPr="00C56847">
              <w:rPr>
                <w:rFonts w:ascii="Myriad Pro" w:hAnsi="Myriad Pro"/>
                <w:sz w:val="18"/>
                <w:szCs w:val="18"/>
              </w:rPr>
              <w:t>552,02</w:t>
            </w:r>
          </w:p>
        </w:tc>
        <w:tc>
          <w:tcPr>
            <w:tcW w:w="310" w:type="pct"/>
            <w:shd w:val="clear" w:color="auto" w:fill="auto"/>
            <w:vAlign w:val="bottom"/>
            <w:hideMark/>
          </w:tcPr>
          <w:p w14:paraId="5236018E" w14:textId="77777777" w:rsidR="002204A6" w:rsidRPr="00C56847" w:rsidRDefault="002204A6" w:rsidP="002204A6">
            <w:pPr>
              <w:rPr>
                <w:rFonts w:ascii="Myriad Pro" w:hAnsi="Myriad Pro"/>
                <w:sz w:val="18"/>
                <w:szCs w:val="18"/>
              </w:rPr>
            </w:pPr>
            <w:r w:rsidRPr="00C56847">
              <w:rPr>
                <w:rFonts w:ascii="Myriad Pro" w:hAnsi="Myriad Pro"/>
                <w:sz w:val="18"/>
                <w:szCs w:val="18"/>
              </w:rPr>
              <w:t>1 234,46</w:t>
            </w:r>
          </w:p>
        </w:tc>
        <w:tc>
          <w:tcPr>
            <w:tcW w:w="268" w:type="pct"/>
            <w:gridSpan w:val="2"/>
            <w:shd w:val="clear" w:color="auto" w:fill="auto"/>
            <w:vAlign w:val="bottom"/>
            <w:hideMark/>
          </w:tcPr>
          <w:p w14:paraId="7CE6932D" w14:textId="77777777" w:rsidR="002204A6" w:rsidRPr="00C56847" w:rsidRDefault="002204A6" w:rsidP="002204A6">
            <w:pPr>
              <w:rPr>
                <w:rFonts w:ascii="Myriad Pro" w:hAnsi="Myriad Pro"/>
                <w:sz w:val="18"/>
                <w:szCs w:val="18"/>
              </w:rPr>
            </w:pPr>
            <w:r w:rsidRPr="00C56847">
              <w:rPr>
                <w:rFonts w:ascii="Myriad Pro" w:hAnsi="Myriad Pro"/>
                <w:sz w:val="18"/>
                <w:szCs w:val="18"/>
              </w:rPr>
              <w:t>842,02</w:t>
            </w:r>
          </w:p>
        </w:tc>
        <w:tc>
          <w:tcPr>
            <w:tcW w:w="310" w:type="pct"/>
            <w:shd w:val="clear" w:color="auto" w:fill="auto"/>
            <w:vAlign w:val="bottom"/>
            <w:hideMark/>
          </w:tcPr>
          <w:p w14:paraId="34A92972" w14:textId="77777777" w:rsidR="002204A6" w:rsidRPr="00C56847" w:rsidRDefault="002204A6" w:rsidP="002204A6">
            <w:pPr>
              <w:rPr>
                <w:rFonts w:ascii="Myriad Pro" w:hAnsi="Myriad Pro"/>
                <w:sz w:val="18"/>
                <w:szCs w:val="18"/>
              </w:rPr>
            </w:pPr>
            <w:r w:rsidRPr="00C56847">
              <w:rPr>
                <w:rFonts w:ascii="Myriad Pro" w:hAnsi="Myriad Pro"/>
                <w:sz w:val="18"/>
                <w:szCs w:val="18"/>
              </w:rPr>
              <w:t>2 792,13</w:t>
            </w:r>
          </w:p>
        </w:tc>
        <w:tc>
          <w:tcPr>
            <w:tcW w:w="310" w:type="pct"/>
            <w:shd w:val="clear" w:color="auto" w:fill="auto"/>
            <w:vAlign w:val="bottom"/>
            <w:hideMark/>
          </w:tcPr>
          <w:p w14:paraId="58A7DD3E" w14:textId="77777777" w:rsidR="002204A6" w:rsidRPr="00C56847" w:rsidRDefault="002204A6" w:rsidP="002204A6">
            <w:pPr>
              <w:rPr>
                <w:rFonts w:ascii="Myriad Pro" w:hAnsi="Myriad Pro"/>
                <w:sz w:val="18"/>
                <w:szCs w:val="18"/>
              </w:rPr>
            </w:pPr>
            <w:r w:rsidRPr="00C56847">
              <w:rPr>
                <w:rFonts w:ascii="Myriad Pro" w:hAnsi="Myriad Pro"/>
                <w:sz w:val="18"/>
                <w:szCs w:val="18"/>
              </w:rPr>
              <w:t>2 503,50</w:t>
            </w:r>
          </w:p>
        </w:tc>
        <w:tc>
          <w:tcPr>
            <w:tcW w:w="267" w:type="pct"/>
            <w:shd w:val="clear" w:color="auto" w:fill="auto"/>
            <w:vAlign w:val="bottom"/>
            <w:hideMark/>
          </w:tcPr>
          <w:p w14:paraId="3ADF83C4" w14:textId="77777777" w:rsidR="002204A6" w:rsidRPr="00C56847" w:rsidRDefault="002204A6" w:rsidP="002204A6">
            <w:pPr>
              <w:rPr>
                <w:rFonts w:ascii="Myriad Pro" w:hAnsi="Myriad Pro"/>
                <w:sz w:val="18"/>
                <w:szCs w:val="18"/>
              </w:rPr>
            </w:pPr>
            <w:r w:rsidRPr="00C56847">
              <w:rPr>
                <w:rFonts w:ascii="Myriad Pro" w:hAnsi="Myriad Pro"/>
                <w:sz w:val="18"/>
                <w:szCs w:val="18"/>
              </w:rPr>
              <w:t>621,45</w:t>
            </w:r>
          </w:p>
        </w:tc>
        <w:tc>
          <w:tcPr>
            <w:tcW w:w="310" w:type="pct"/>
            <w:shd w:val="clear" w:color="auto" w:fill="auto"/>
            <w:vAlign w:val="bottom"/>
            <w:hideMark/>
          </w:tcPr>
          <w:p w14:paraId="2BCED3CA" w14:textId="77777777" w:rsidR="002204A6" w:rsidRPr="00C56847" w:rsidRDefault="002204A6" w:rsidP="002204A6">
            <w:pPr>
              <w:rPr>
                <w:rFonts w:ascii="Myriad Pro" w:hAnsi="Myriad Pro"/>
                <w:sz w:val="18"/>
                <w:szCs w:val="18"/>
              </w:rPr>
            </w:pPr>
            <w:r w:rsidRPr="00C56847">
              <w:rPr>
                <w:rFonts w:ascii="Myriad Pro" w:hAnsi="Myriad Pro"/>
                <w:sz w:val="18"/>
                <w:szCs w:val="18"/>
              </w:rPr>
              <w:t>1 249,55</w:t>
            </w:r>
          </w:p>
        </w:tc>
        <w:tc>
          <w:tcPr>
            <w:tcW w:w="267" w:type="pct"/>
            <w:gridSpan w:val="2"/>
            <w:shd w:val="clear" w:color="auto" w:fill="auto"/>
            <w:vAlign w:val="bottom"/>
            <w:hideMark/>
          </w:tcPr>
          <w:p w14:paraId="389FC134" w14:textId="77777777" w:rsidR="002204A6" w:rsidRPr="00C56847" w:rsidRDefault="002204A6" w:rsidP="002204A6">
            <w:pPr>
              <w:rPr>
                <w:rFonts w:ascii="Myriad Pro" w:hAnsi="Myriad Pro"/>
                <w:sz w:val="18"/>
                <w:szCs w:val="18"/>
              </w:rPr>
            </w:pPr>
            <w:r w:rsidRPr="00C56847">
              <w:rPr>
                <w:rFonts w:ascii="Myriad Pro" w:hAnsi="Myriad Pro"/>
                <w:sz w:val="18"/>
                <w:szCs w:val="18"/>
              </w:rPr>
              <w:t>828,54</w:t>
            </w:r>
          </w:p>
        </w:tc>
        <w:tc>
          <w:tcPr>
            <w:tcW w:w="356" w:type="pct"/>
            <w:gridSpan w:val="2"/>
            <w:shd w:val="clear" w:color="auto" w:fill="auto"/>
            <w:vAlign w:val="bottom"/>
            <w:hideMark/>
          </w:tcPr>
          <w:p w14:paraId="63C3B30B" w14:textId="77777777" w:rsidR="002204A6" w:rsidRPr="00C56847" w:rsidRDefault="002204A6" w:rsidP="002204A6">
            <w:pPr>
              <w:rPr>
                <w:rFonts w:ascii="Myriad Pro" w:hAnsi="Myriad Pro"/>
                <w:sz w:val="18"/>
                <w:szCs w:val="18"/>
              </w:rPr>
            </w:pPr>
            <w:r w:rsidRPr="00C56847">
              <w:rPr>
                <w:rFonts w:ascii="Myriad Pro" w:hAnsi="Myriad Pro"/>
                <w:sz w:val="18"/>
                <w:szCs w:val="18"/>
              </w:rPr>
              <w:t>7 125,91</w:t>
            </w:r>
          </w:p>
        </w:tc>
      </w:tr>
      <w:tr w:rsidR="002204A6" w:rsidRPr="00C56847" w14:paraId="26A2C7E9" w14:textId="77777777" w:rsidTr="00256FA6">
        <w:tc>
          <w:tcPr>
            <w:tcW w:w="185" w:type="pct"/>
            <w:shd w:val="clear" w:color="auto" w:fill="auto"/>
            <w:vAlign w:val="center"/>
            <w:hideMark/>
          </w:tcPr>
          <w:p w14:paraId="742AA52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1.1</w:t>
            </w:r>
          </w:p>
        </w:tc>
        <w:tc>
          <w:tcPr>
            <w:tcW w:w="1066" w:type="pct"/>
            <w:shd w:val="clear" w:color="auto" w:fill="auto"/>
            <w:vAlign w:val="center"/>
            <w:hideMark/>
          </w:tcPr>
          <w:p w14:paraId="230DB48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из смежной сети, всего</w:t>
            </w:r>
          </w:p>
        </w:tc>
        <w:tc>
          <w:tcPr>
            <w:tcW w:w="401" w:type="pct"/>
            <w:shd w:val="clear" w:color="auto" w:fill="auto"/>
            <w:vAlign w:val="center"/>
            <w:hideMark/>
          </w:tcPr>
          <w:p w14:paraId="5FD2D10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35AA6977" w14:textId="77777777" w:rsidR="002204A6" w:rsidRPr="00C56847" w:rsidRDefault="002204A6" w:rsidP="002204A6">
            <w:pPr>
              <w:rPr>
                <w:rFonts w:ascii="Myriad Pro" w:hAnsi="Myriad Pro"/>
                <w:sz w:val="18"/>
                <w:szCs w:val="18"/>
              </w:rPr>
            </w:pPr>
            <w:r w:rsidRPr="00C56847">
              <w:rPr>
                <w:rFonts w:ascii="Myriad Pro" w:hAnsi="Myriad Pro"/>
                <w:sz w:val="18"/>
                <w:szCs w:val="18"/>
              </w:rPr>
              <w:t>2 204,26</w:t>
            </w:r>
          </w:p>
        </w:tc>
        <w:tc>
          <w:tcPr>
            <w:tcW w:w="373" w:type="pct"/>
            <w:shd w:val="clear" w:color="auto" w:fill="auto"/>
            <w:vAlign w:val="bottom"/>
            <w:hideMark/>
          </w:tcPr>
          <w:p w14:paraId="659CC53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4A4761D1" w14:textId="77777777" w:rsidR="002204A6" w:rsidRPr="00C56847" w:rsidRDefault="002204A6" w:rsidP="002204A6">
            <w:pPr>
              <w:rPr>
                <w:rFonts w:ascii="Myriad Pro" w:hAnsi="Myriad Pro"/>
                <w:sz w:val="18"/>
                <w:szCs w:val="18"/>
              </w:rPr>
            </w:pPr>
            <w:r w:rsidRPr="00C56847">
              <w:rPr>
                <w:rFonts w:ascii="Myriad Pro" w:hAnsi="Myriad Pro"/>
                <w:sz w:val="18"/>
                <w:szCs w:val="18"/>
              </w:rPr>
              <w:t>397,22</w:t>
            </w:r>
          </w:p>
        </w:tc>
        <w:tc>
          <w:tcPr>
            <w:tcW w:w="310" w:type="pct"/>
            <w:shd w:val="clear" w:color="auto" w:fill="auto"/>
            <w:vAlign w:val="bottom"/>
            <w:hideMark/>
          </w:tcPr>
          <w:p w14:paraId="2F8072A8" w14:textId="77777777" w:rsidR="002204A6" w:rsidRPr="00C56847" w:rsidRDefault="002204A6" w:rsidP="002204A6">
            <w:pPr>
              <w:rPr>
                <w:rFonts w:ascii="Myriad Pro" w:hAnsi="Myriad Pro"/>
                <w:sz w:val="18"/>
                <w:szCs w:val="18"/>
              </w:rPr>
            </w:pPr>
            <w:r w:rsidRPr="00C56847">
              <w:rPr>
                <w:rFonts w:ascii="Myriad Pro" w:hAnsi="Myriad Pro"/>
                <w:sz w:val="18"/>
                <w:szCs w:val="18"/>
              </w:rPr>
              <w:t>965,52</w:t>
            </w:r>
          </w:p>
        </w:tc>
        <w:tc>
          <w:tcPr>
            <w:tcW w:w="268" w:type="pct"/>
            <w:gridSpan w:val="2"/>
            <w:shd w:val="clear" w:color="auto" w:fill="auto"/>
            <w:vAlign w:val="bottom"/>
            <w:hideMark/>
          </w:tcPr>
          <w:p w14:paraId="6DBB67CD" w14:textId="77777777" w:rsidR="002204A6" w:rsidRPr="00C56847" w:rsidRDefault="002204A6" w:rsidP="002204A6">
            <w:pPr>
              <w:rPr>
                <w:rFonts w:ascii="Myriad Pro" w:hAnsi="Myriad Pro"/>
                <w:sz w:val="18"/>
                <w:szCs w:val="18"/>
              </w:rPr>
            </w:pPr>
            <w:r w:rsidRPr="00C56847">
              <w:rPr>
                <w:rFonts w:ascii="Myriad Pro" w:hAnsi="Myriad Pro"/>
                <w:sz w:val="18"/>
                <w:szCs w:val="18"/>
              </w:rPr>
              <w:t>841,52</w:t>
            </w:r>
          </w:p>
        </w:tc>
        <w:tc>
          <w:tcPr>
            <w:tcW w:w="310" w:type="pct"/>
            <w:shd w:val="clear" w:color="auto" w:fill="auto"/>
            <w:vAlign w:val="bottom"/>
            <w:hideMark/>
          </w:tcPr>
          <w:p w14:paraId="498A1C55" w14:textId="77777777" w:rsidR="002204A6" w:rsidRPr="00C56847" w:rsidRDefault="002204A6" w:rsidP="002204A6">
            <w:pPr>
              <w:rPr>
                <w:rFonts w:ascii="Myriad Pro" w:hAnsi="Myriad Pro"/>
                <w:sz w:val="18"/>
                <w:szCs w:val="18"/>
              </w:rPr>
            </w:pPr>
            <w:r w:rsidRPr="00C56847">
              <w:rPr>
                <w:rFonts w:ascii="Myriad Pro" w:hAnsi="Myriad Pro"/>
                <w:sz w:val="18"/>
                <w:szCs w:val="18"/>
              </w:rPr>
              <w:t>2 410,90</w:t>
            </w:r>
          </w:p>
        </w:tc>
        <w:tc>
          <w:tcPr>
            <w:tcW w:w="310" w:type="pct"/>
            <w:shd w:val="clear" w:color="auto" w:fill="auto"/>
            <w:vAlign w:val="bottom"/>
            <w:hideMark/>
          </w:tcPr>
          <w:p w14:paraId="526DC244"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57C29F4A" w14:textId="77777777" w:rsidR="002204A6" w:rsidRPr="00C56847" w:rsidRDefault="002204A6" w:rsidP="002204A6">
            <w:pPr>
              <w:rPr>
                <w:rFonts w:ascii="Myriad Pro" w:hAnsi="Myriad Pro"/>
                <w:sz w:val="18"/>
                <w:szCs w:val="18"/>
              </w:rPr>
            </w:pPr>
            <w:r w:rsidRPr="00C56847">
              <w:rPr>
                <w:rFonts w:ascii="Myriad Pro" w:hAnsi="Myriad Pro"/>
                <w:sz w:val="18"/>
                <w:szCs w:val="18"/>
              </w:rPr>
              <w:t>415,22</w:t>
            </w:r>
          </w:p>
        </w:tc>
        <w:tc>
          <w:tcPr>
            <w:tcW w:w="310" w:type="pct"/>
            <w:shd w:val="clear" w:color="auto" w:fill="auto"/>
            <w:vAlign w:val="bottom"/>
            <w:hideMark/>
          </w:tcPr>
          <w:p w14:paraId="6065CBFF" w14:textId="77777777" w:rsidR="002204A6" w:rsidRPr="00C56847" w:rsidRDefault="002204A6" w:rsidP="002204A6">
            <w:pPr>
              <w:rPr>
                <w:rFonts w:ascii="Myriad Pro" w:hAnsi="Myriad Pro"/>
                <w:sz w:val="18"/>
                <w:szCs w:val="18"/>
              </w:rPr>
            </w:pPr>
            <w:r w:rsidRPr="00C56847">
              <w:rPr>
                <w:rFonts w:ascii="Myriad Pro" w:hAnsi="Myriad Pro"/>
                <w:sz w:val="18"/>
                <w:szCs w:val="18"/>
              </w:rPr>
              <w:t>1 167,69</w:t>
            </w:r>
          </w:p>
        </w:tc>
        <w:tc>
          <w:tcPr>
            <w:tcW w:w="267" w:type="pct"/>
            <w:gridSpan w:val="2"/>
            <w:shd w:val="clear" w:color="auto" w:fill="auto"/>
            <w:vAlign w:val="bottom"/>
            <w:hideMark/>
          </w:tcPr>
          <w:p w14:paraId="3C4FE7FA" w14:textId="77777777" w:rsidR="002204A6" w:rsidRPr="00C56847" w:rsidRDefault="002204A6" w:rsidP="002204A6">
            <w:pPr>
              <w:rPr>
                <w:rFonts w:ascii="Myriad Pro" w:hAnsi="Myriad Pro"/>
                <w:sz w:val="18"/>
                <w:szCs w:val="18"/>
              </w:rPr>
            </w:pPr>
            <w:r w:rsidRPr="00C56847">
              <w:rPr>
                <w:rFonts w:ascii="Myriad Pro" w:hAnsi="Myriad Pro"/>
                <w:sz w:val="18"/>
                <w:szCs w:val="18"/>
              </w:rPr>
              <w:t>827,98</w:t>
            </w:r>
          </w:p>
        </w:tc>
        <w:tc>
          <w:tcPr>
            <w:tcW w:w="356" w:type="pct"/>
            <w:gridSpan w:val="2"/>
            <w:shd w:val="clear" w:color="auto" w:fill="auto"/>
            <w:vAlign w:val="bottom"/>
            <w:hideMark/>
          </w:tcPr>
          <w:p w14:paraId="608342B3" w14:textId="77777777" w:rsidR="002204A6" w:rsidRPr="00C56847" w:rsidRDefault="002204A6" w:rsidP="002204A6">
            <w:pPr>
              <w:rPr>
                <w:rFonts w:ascii="Myriad Pro" w:hAnsi="Myriad Pro"/>
                <w:sz w:val="18"/>
                <w:szCs w:val="18"/>
              </w:rPr>
            </w:pPr>
            <w:r w:rsidRPr="00C56847">
              <w:rPr>
                <w:rFonts w:ascii="Myriad Pro" w:hAnsi="Myriad Pro"/>
                <w:sz w:val="18"/>
                <w:szCs w:val="18"/>
              </w:rPr>
              <w:t>2 204,26</w:t>
            </w:r>
          </w:p>
        </w:tc>
      </w:tr>
      <w:tr w:rsidR="002204A6" w:rsidRPr="00C56847" w14:paraId="1C81F510" w14:textId="77777777" w:rsidTr="00256FA6">
        <w:tc>
          <w:tcPr>
            <w:tcW w:w="185" w:type="pct"/>
            <w:shd w:val="clear" w:color="auto" w:fill="auto"/>
            <w:vAlign w:val="center"/>
          </w:tcPr>
          <w:p w14:paraId="4DDC0B49"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0DA9E0F7"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в том числе из сети</w:t>
            </w:r>
          </w:p>
        </w:tc>
        <w:tc>
          <w:tcPr>
            <w:tcW w:w="401" w:type="pct"/>
            <w:shd w:val="clear" w:color="auto" w:fill="auto"/>
            <w:vAlign w:val="center"/>
            <w:hideMark/>
          </w:tcPr>
          <w:p w14:paraId="4928175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2214DDAB"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1588BA45"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395EB80B"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01C742B6"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5456E2E2"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244ADCBC"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6702E09A"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746F58A5"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6EA8B6F0"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597EFEE9"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780615DF" w14:textId="77777777" w:rsidR="002204A6" w:rsidRPr="00C56847" w:rsidRDefault="002204A6" w:rsidP="002204A6">
            <w:pPr>
              <w:rPr>
                <w:rFonts w:ascii="Myriad Pro" w:hAnsi="Myriad Pro"/>
                <w:b/>
                <w:bCs/>
                <w:iCs/>
                <w:sz w:val="18"/>
                <w:szCs w:val="18"/>
              </w:rPr>
            </w:pPr>
          </w:p>
        </w:tc>
      </w:tr>
      <w:tr w:rsidR="002204A6" w:rsidRPr="00C56847" w14:paraId="493CA9C5" w14:textId="77777777" w:rsidTr="00256FA6">
        <w:tc>
          <w:tcPr>
            <w:tcW w:w="185" w:type="pct"/>
            <w:shd w:val="clear" w:color="auto" w:fill="auto"/>
            <w:vAlign w:val="center"/>
          </w:tcPr>
          <w:p w14:paraId="40A333C4"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5005AE95"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ВН</w:t>
            </w:r>
          </w:p>
        </w:tc>
        <w:tc>
          <w:tcPr>
            <w:tcW w:w="401" w:type="pct"/>
            <w:shd w:val="clear" w:color="auto" w:fill="auto"/>
            <w:vAlign w:val="center"/>
            <w:hideMark/>
          </w:tcPr>
          <w:p w14:paraId="050775C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0A3F13F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73" w:type="pct"/>
            <w:shd w:val="clear" w:color="auto" w:fill="auto"/>
            <w:vAlign w:val="bottom"/>
            <w:hideMark/>
          </w:tcPr>
          <w:p w14:paraId="30EE9492"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4BC67FB4" w14:textId="77777777" w:rsidR="002204A6" w:rsidRPr="00C56847" w:rsidRDefault="002204A6" w:rsidP="002204A6">
            <w:pPr>
              <w:rPr>
                <w:rFonts w:ascii="Myriad Pro" w:hAnsi="Myriad Pro"/>
                <w:sz w:val="18"/>
                <w:szCs w:val="18"/>
              </w:rPr>
            </w:pPr>
            <w:r w:rsidRPr="00C56847">
              <w:rPr>
                <w:rFonts w:ascii="Myriad Pro" w:hAnsi="Myriad Pro"/>
                <w:sz w:val="18"/>
                <w:szCs w:val="18"/>
              </w:rPr>
              <w:t>397,22</w:t>
            </w:r>
          </w:p>
        </w:tc>
        <w:tc>
          <w:tcPr>
            <w:tcW w:w="310" w:type="pct"/>
            <w:shd w:val="clear" w:color="auto" w:fill="auto"/>
            <w:vAlign w:val="bottom"/>
            <w:hideMark/>
          </w:tcPr>
          <w:p w14:paraId="191DEDFE" w14:textId="77777777" w:rsidR="002204A6" w:rsidRPr="00C56847" w:rsidRDefault="002204A6" w:rsidP="002204A6">
            <w:pPr>
              <w:rPr>
                <w:rFonts w:ascii="Myriad Pro" w:hAnsi="Myriad Pro"/>
                <w:sz w:val="18"/>
                <w:szCs w:val="18"/>
              </w:rPr>
            </w:pPr>
            <w:r w:rsidRPr="00C56847">
              <w:rPr>
                <w:rFonts w:ascii="Myriad Pro" w:hAnsi="Myriad Pro"/>
                <w:sz w:val="18"/>
                <w:szCs w:val="18"/>
              </w:rPr>
              <w:t>534,85</w:t>
            </w:r>
          </w:p>
        </w:tc>
        <w:tc>
          <w:tcPr>
            <w:tcW w:w="268" w:type="pct"/>
            <w:gridSpan w:val="2"/>
            <w:shd w:val="clear" w:color="auto" w:fill="auto"/>
            <w:vAlign w:val="bottom"/>
            <w:hideMark/>
          </w:tcPr>
          <w:p w14:paraId="2C3FD55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27E7F03A"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07F7AC74"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439F8747" w14:textId="77777777" w:rsidR="002204A6" w:rsidRPr="00C56847" w:rsidRDefault="002204A6" w:rsidP="002204A6">
            <w:pPr>
              <w:rPr>
                <w:rFonts w:ascii="Myriad Pro" w:hAnsi="Myriad Pro"/>
                <w:sz w:val="18"/>
                <w:szCs w:val="18"/>
              </w:rPr>
            </w:pPr>
            <w:r w:rsidRPr="00C56847">
              <w:rPr>
                <w:rFonts w:ascii="Myriad Pro" w:hAnsi="Myriad Pro"/>
                <w:sz w:val="18"/>
                <w:szCs w:val="18"/>
              </w:rPr>
              <w:t>415,22</w:t>
            </w:r>
          </w:p>
        </w:tc>
        <w:tc>
          <w:tcPr>
            <w:tcW w:w="310" w:type="pct"/>
            <w:shd w:val="clear" w:color="auto" w:fill="auto"/>
            <w:vAlign w:val="bottom"/>
            <w:hideMark/>
          </w:tcPr>
          <w:p w14:paraId="5A157DEA" w14:textId="77777777" w:rsidR="002204A6" w:rsidRPr="00C56847" w:rsidRDefault="002204A6" w:rsidP="002204A6">
            <w:pPr>
              <w:rPr>
                <w:rFonts w:ascii="Myriad Pro" w:hAnsi="Myriad Pro"/>
                <w:sz w:val="18"/>
                <w:szCs w:val="18"/>
              </w:rPr>
            </w:pPr>
            <w:r w:rsidRPr="00C56847">
              <w:rPr>
                <w:rFonts w:ascii="Myriad Pro" w:hAnsi="Myriad Pro"/>
                <w:sz w:val="18"/>
                <w:szCs w:val="18"/>
              </w:rPr>
              <w:t>645,12</w:t>
            </w:r>
          </w:p>
        </w:tc>
        <w:tc>
          <w:tcPr>
            <w:tcW w:w="267" w:type="pct"/>
            <w:gridSpan w:val="2"/>
            <w:shd w:val="clear" w:color="auto" w:fill="auto"/>
            <w:vAlign w:val="bottom"/>
            <w:hideMark/>
          </w:tcPr>
          <w:p w14:paraId="058C730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56" w:type="pct"/>
            <w:gridSpan w:val="2"/>
            <w:shd w:val="clear" w:color="auto" w:fill="auto"/>
            <w:vAlign w:val="bottom"/>
            <w:hideMark/>
          </w:tcPr>
          <w:p w14:paraId="782547B4"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63CD1A97" w14:textId="77777777" w:rsidTr="00256FA6">
        <w:tc>
          <w:tcPr>
            <w:tcW w:w="185" w:type="pct"/>
            <w:shd w:val="clear" w:color="auto" w:fill="auto"/>
            <w:vAlign w:val="center"/>
          </w:tcPr>
          <w:p w14:paraId="3749BB44"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22A1EB3C"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СН1</w:t>
            </w:r>
          </w:p>
        </w:tc>
        <w:tc>
          <w:tcPr>
            <w:tcW w:w="401" w:type="pct"/>
            <w:shd w:val="clear" w:color="auto" w:fill="auto"/>
            <w:vAlign w:val="center"/>
            <w:hideMark/>
          </w:tcPr>
          <w:p w14:paraId="38CA13DF"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3B6918E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73" w:type="pct"/>
            <w:shd w:val="clear" w:color="auto" w:fill="auto"/>
            <w:vAlign w:val="bottom"/>
            <w:hideMark/>
          </w:tcPr>
          <w:p w14:paraId="49ECDC96"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1ED746B4"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43C0238F" w14:textId="77777777" w:rsidR="002204A6" w:rsidRPr="00C56847" w:rsidRDefault="002204A6" w:rsidP="002204A6">
            <w:pPr>
              <w:rPr>
                <w:rFonts w:ascii="Myriad Pro" w:hAnsi="Myriad Pro"/>
                <w:sz w:val="18"/>
                <w:szCs w:val="18"/>
              </w:rPr>
            </w:pPr>
            <w:r w:rsidRPr="00C56847">
              <w:rPr>
                <w:rFonts w:ascii="Myriad Pro" w:hAnsi="Myriad Pro"/>
                <w:sz w:val="18"/>
                <w:szCs w:val="18"/>
              </w:rPr>
              <w:t>430,67</w:t>
            </w:r>
          </w:p>
        </w:tc>
        <w:tc>
          <w:tcPr>
            <w:tcW w:w="268" w:type="pct"/>
            <w:gridSpan w:val="2"/>
            <w:shd w:val="clear" w:color="auto" w:fill="auto"/>
            <w:vAlign w:val="bottom"/>
            <w:hideMark/>
          </w:tcPr>
          <w:p w14:paraId="3D20F952" w14:textId="77777777" w:rsidR="002204A6" w:rsidRPr="00C56847" w:rsidRDefault="002204A6" w:rsidP="002204A6">
            <w:pPr>
              <w:rPr>
                <w:rFonts w:ascii="Myriad Pro" w:hAnsi="Myriad Pro"/>
                <w:sz w:val="18"/>
                <w:szCs w:val="18"/>
              </w:rPr>
            </w:pPr>
            <w:r w:rsidRPr="00C56847">
              <w:rPr>
                <w:rFonts w:ascii="Myriad Pro" w:hAnsi="Myriad Pro"/>
                <w:sz w:val="18"/>
                <w:szCs w:val="18"/>
              </w:rPr>
              <w:t>0,10</w:t>
            </w:r>
          </w:p>
        </w:tc>
        <w:tc>
          <w:tcPr>
            <w:tcW w:w="310" w:type="pct"/>
            <w:shd w:val="clear" w:color="auto" w:fill="auto"/>
            <w:vAlign w:val="bottom"/>
            <w:hideMark/>
          </w:tcPr>
          <w:p w14:paraId="3509867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4979897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569B26BE"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192A2DAE" w14:textId="77777777" w:rsidR="002204A6" w:rsidRPr="00C56847" w:rsidRDefault="002204A6" w:rsidP="002204A6">
            <w:pPr>
              <w:rPr>
                <w:rFonts w:ascii="Myriad Pro" w:hAnsi="Myriad Pro"/>
                <w:sz w:val="18"/>
                <w:szCs w:val="18"/>
              </w:rPr>
            </w:pPr>
            <w:r w:rsidRPr="00C56847">
              <w:rPr>
                <w:rFonts w:ascii="Myriad Pro" w:hAnsi="Myriad Pro"/>
                <w:sz w:val="18"/>
                <w:szCs w:val="18"/>
              </w:rPr>
              <w:t>522,57</w:t>
            </w:r>
          </w:p>
        </w:tc>
        <w:tc>
          <w:tcPr>
            <w:tcW w:w="267" w:type="pct"/>
            <w:gridSpan w:val="2"/>
            <w:shd w:val="clear" w:color="auto" w:fill="auto"/>
            <w:vAlign w:val="bottom"/>
            <w:hideMark/>
          </w:tcPr>
          <w:p w14:paraId="022719D9" w14:textId="77777777" w:rsidR="002204A6" w:rsidRPr="00C56847" w:rsidRDefault="002204A6" w:rsidP="002204A6">
            <w:pPr>
              <w:rPr>
                <w:rFonts w:ascii="Myriad Pro" w:hAnsi="Myriad Pro"/>
                <w:sz w:val="18"/>
                <w:szCs w:val="18"/>
              </w:rPr>
            </w:pPr>
            <w:r w:rsidRPr="00C56847">
              <w:rPr>
                <w:rFonts w:ascii="Myriad Pro" w:hAnsi="Myriad Pro"/>
                <w:sz w:val="18"/>
                <w:szCs w:val="18"/>
              </w:rPr>
              <w:t>0,10</w:t>
            </w:r>
          </w:p>
        </w:tc>
        <w:tc>
          <w:tcPr>
            <w:tcW w:w="356" w:type="pct"/>
            <w:gridSpan w:val="2"/>
            <w:shd w:val="clear" w:color="auto" w:fill="auto"/>
            <w:vAlign w:val="bottom"/>
            <w:hideMark/>
          </w:tcPr>
          <w:p w14:paraId="31173EB3"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0B90DF32" w14:textId="77777777" w:rsidTr="00256FA6">
        <w:tc>
          <w:tcPr>
            <w:tcW w:w="185" w:type="pct"/>
            <w:shd w:val="clear" w:color="auto" w:fill="auto"/>
            <w:vAlign w:val="center"/>
          </w:tcPr>
          <w:p w14:paraId="4E820139"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6C75D6E6"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СН11</w:t>
            </w:r>
          </w:p>
        </w:tc>
        <w:tc>
          <w:tcPr>
            <w:tcW w:w="401" w:type="pct"/>
            <w:shd w:val="clear" w:color="auto" w:fill="auto"/>
            <w:vAlign w:val="center"/>
            <w:hideMark/>
          </w:tcPr>
          <w:p w14:paraId="7FC224A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5605C2B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73" w:type="pct"/>
            <w:shd w:val="clear" w:color="auto" w:fill="auto"/>
            <w:vAlign w:val="bottom"/>
            <w:hideMark/>
          </w:tcPr>
          <w:p w14:paraId="360B8D12"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742FB3E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65162A0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8" w:type="pct"/>
            <w:gridSpan w:val="2"/>
            <w:shd w:val="clear" w:color="auto" w:fill="auto"/>
            <w:vAlign w:val="bottom"/>
            <w:hideMark/>
          </w:tcPr>
          <w:p w14:paraId="1E57C296" w14:textId="77777777" w:rsidR="002204A6" w:rsidRPr="00C56847" w:rsidRDefault="002204A6" w:rsidP="002204A6">
            <w:pPr>
              <w:rPr>
                <w:rFonts w:ascii="Myriad Pro" w:hAnsi="Myriad Pro"/>
                <w:sz w:val="18"/>
                <w:szCs w:val="18"/>
              </w:rPr>
            </w:pPr>
            <w:r w:rsidRPr="00C56847">
              <w:rPr>
                <w:rFonts w:ascii="Myriad Pro" w:hAnsi="Myriad Pro"/>
                <w:sz w:val="18"/>
                <w:szCs w:val="18"/>
              </w:rPr>
              <w:t>841,42</w:t>
            </w:r>
          </w:p>
        </w:tc>
        <w:tc>
          <w:tcPr>
            <w:tcW w:w="310" w:type="pct"/>
            <w:shd w:val="clear" w:color="auto" w:fill="auto"/>
            <w:vAlign w:val="bottom"/>
            <w:hideMark/>
          </w:tcPr>
          <w:p w14:paraId="27D0BF1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0E40DEC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shd w:val="clear" w:color="auto" w:fill="auto"/>
            <w:vAlign w:val="bottom"/>
            <w:hideMark/>
          </w:tcPr>
          <w:p w14:paraId="69B056CE"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2CFF121A"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67" w:type="pct"/>
            <w:gridSpan w:val="2"/>
            <w:shd w:val="clear" w:color="auto" w:fill="auto"/>
            <w:vAlign w:val="bottom"/>
            <w:hideMark/>
          </w:tcPr>
          <w:p w14:paraId="50662D30" w14:textId="77777777" w:rsidR="002204A6" w:rsidRPr="00C56847" w:rsidRDefault="002204A6" w:rsidP="002204A6">
            <w:pPr>
              <w:rPr>
                <w:rFonts w:ascii="Myriad Pro" w:hAnsi="Myriad Pro"/>
                <w:sz w:val="18"/>
                <w:szCs w:val="18"/>
              </w:rPr>
            </w:pPr>
            <w:r w:rsidRPr="00C56847">
              <w:rPr>
                <w:rFonts w:ascii="Myriad Pro" w:hAnsi="Myriad Pro"/>
                <w:sz w:val="18"/>
                <w:szCs w:val="18"/>
              </w:rPr>
              <w:t>827,88</w:t>
            </w:r>
          </w:p>
        </w:tc>
        <w:tc>
          <w:tcPr>
            <w:tcW w:w="356" w:type="pct"/>
            <w:gridSpan w:val="2"/>
            <w:shd w:val="clear" w:color="auto" w:fill="auto"/>
            <w:vAlign w:val="bottom"/>
            <w:hideMark/>
          </w:tcPr>
          <w:p w14:paraId="7AE057A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53257ADA" w14:textId="77777777" w:rsidTr="00256FA6">
        <w:tc>
          <w:tcPr>
            <w:tcW w:w="185" w:type="pct"/>
            <w:shd w:val="clear" w:color="auto" w:fill="auto"/>
            <w:vAlign w:val="center"/>
            <w:hideMark/>
          </w:tcPr>
          <w:p w14:paraId="4FCF362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1.2</w:t>
            </w:r>
          </w:p>
        </w:tc>
        <w:tc>
          <w:tcPr>
            <w:tcW w:w="1066" w:type="pct"/>
            <w:shd w:val="clear" w:color="auto" w:fill="auto"/>
            <w:vAlign w:val="center"/>
            <w:hideMark/>
          </w:tcPr>
          <w:p w14:paraId="5B5CC6A9"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от электростанций ПЭ (ЭСО)</w:t>
            </w:r>
          </w:p>
        </w:tc>
        <w:tc>
          <w:tcPr>
            <w:tcW w:w="401" w:type="pct"/>
            <w:shd w:val="clear" w:color="auto" w:fill="auto"/>
            <w:vAlign w:val="center"/>
            <w:hideMark/>
          </w:tcPr>
          <w:p w14:paraId="113E3B75"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1B7BA6DC" w14:textId="77777777" w:rsidR="002204A6" w:rsidRPr="00C56847" w:rsidRDefault="002204A6" w:rsidP="002204A6">
            <w:pPr>
              <w:rPr>
                <w:rFonts w:ascii="Myriad Pro" w:hAnsi="Myriad Pro"/>
                <w:sz w:val="18"/>
                <w:szCs w:val="18"/>
              </w:rPr>
            </w:pPr>
            <w:r w:rsidRPr="00C56847">
              <w:rPr>
                <w:rFonts w:ascii="Myriad Pro" w:hAnsi="Myriad Pro"/>
                <w:sz w:val="18"/>
                <w:szCs w:val="18"/>
              </w:rPr>
              <w:t>1 131,12</w:t>
            </w:r>
          </w:p>
        </w:tc>
        <w:tc>
          <w:tcPr>
            <w:tcW w:w="373" w:type="pct"/>
            <w:shd w:val="clear" w:color="auto" w:fill="auto"/>
            <w:vAlign w:val="bottom"/>
            <w:hideMark/>
          </w:tcPr>
          <w:p w14:paraId="71BD17F7" w14:textId="77777777" w:rsidR="002204A6" w:rsidRPr="00C56847" w:rsidRDefault="002204A6" w:rsidP="002204A6">
            <w:pPr>
              <w:rPr>
                <w:rFonts w:ascii="Myriad Pro" w:hAnsi="Myriad Pro"/>
                <w:sz w:val="18"/>
                <w:szCs w:val="18"/>
              </w:rPr>
            </w:pPr>
            <w:r w:rsidRPr="00C56847">
              <w:rPr>
                <w:rFonts w:ascii="Myriad Pro" w:hAnsi="Myriad Pro"/>
                <w:sz w:val="18"/>
                <w:szCs w:val="18"/>
              </w:rPr>
              <w:t>1 130,43</w:t>
            </w:r>
          </w:p>
        </w:tc>
        <w:tc>
          <w:tcPr>
            <w:tcW w:w="267" w:type="pct"/>
            <w:shd w:val="clear" w:color="auto" w:fill="auto"/>
            <w:vAlign w:val="bottom"/>
            <w:hideMark/>
          </w:tcPr>
          <w:p w14:paraId="7E4D5AF5" w14:textId="77777777" w:rsidR="002204A6" w:rsidRPr="00C56847" w:rsidRDefault="002204A6" w:rsidP="002204A6">
            <w:pPr>
              <w:rPr>
                <w:rFonts w:ascii="Myriad Pro" w:hAnsi="Myriad Pro"/>
                <w:sz w:val="18"/>
                <w:szCs w:val="18"/>
              </w:rPr>
            </w:pPr>
            <w:r w:rsidRPr="00C56847">
              <w:rPr>
                <w:rFonts w:ascii="Myriad Pro" w:hAnsi="Myriad Pro"/>
                <w:sz w:val="18"/>
                <w:szCs w:val="18"/>
              </w:rPr>
              <w:t>0,00</w:t>
            </w:r>
          </w:p>
        </w:tc>
        <w:tc>
          <w:tcPr>
            <w:tcW w:w="310" w:type="pct"/>
            <w:shd w:val="clear" w:color="auto" w:fill="auto"/>
            <w:vAlign w:val="bottom"/>
            <w:hideMark/>
          </w:tcPr>
          <w:p w14:paraId="78A76F7F" w14:textId="77777777" w:rsidR="002204A6" w:rsidRPr="00C56847" w:rsidRDefault="002204A6" w:rsidP="002204A6">
            <w:pPr>
              <w:rPr>
                <w:rFonts w:ascii="Myriad Pro" w:hAnsi="Myriad Pro"/>
                <w:sz w:val="18"/>
                <w:szCs w:val="18"/>
              </w:rPr>
            </w:pPr>
            <w:r w:rsidRPr="00C56847">
              <w:rPr>
                <w:rFonts w:ascii="Myriad Pro" w:hAnsi="Myriad Pro"/>
                <w:sz w:val="18"/>
                <w:szCs w:val="18"/>
              </w:rPr>
              <w:t>0,25</w:t>
            </w:r>
          </w:p>
        </w:tc>
        <w:tc>
          <w:tcPr>
            <w:tcW w:w="268" w:type="pct"/>
            <w:gridSpan w:val="2"/>
            <w:shd w:val="clear" w:color="auto" w:fill="auto"/>
            <w:vAlign w:val="bottom"/>
            <w:hideMark/>
          </w:tcPr>
          <w:p w14:paraId="4A6D5D23" w14:textId="77777777" w:rsidR="002204A6" w:rsidRPr="00C56847" w:rsidRDefault="002204A6" w:rsidP="002204A6">
            <w:pPr>
              <w:rPr>
                <w:rFonts w:ascii="Myriad Pro" w:hAnsi="Myriad Pro"/>
                <w:sz w:val="18"/>
                <w:szCs w:val="18"/>
              </w:rPr>
            </w:pPr>
            <w:r w:rsidRPr="00C56847">
              <w:rPr>
                <w:rFonts w:ascii="Myriad Pro" w:hAnsi="Myriad Pro"/>
                <w:sz w:val="18"/>
                <w:szCs w:val="18"/>
              </w:rPr>
              <w:t>0,43</w:t>
            </w:r>
          </w:p>
        </w:tc>
        <w:tc>
          <w:tcPr>
            <w:tcW w:w="310" w:type="pct"/>
            <w:shd w:val="clear" w:color="auto" w:fill="auto"/>
            <w:vAlign w:val="bottom"/>
            <w:hideMark/>
          </w:tcPr>
          <w:p w14:paraId="609AE73F" w14:textId="77777777" w:rsidR="002204A6" w:rsidRPr="00C56847" w:rsidRDefault="002204A6" w:rsidP="002204A6">
            <w:pPr>
              <w:rPr>
                <w:rFonts w:ascii="Myriad Pro" w:hAnsi="Myriad Pro"/>
                <w:sz w:val="18"/>
                <w:szCs w:val="18"/>
              </w:rPr>
            </w:pPr>
            <w:r w:rsidRPr="00C56847">
              <w:rPr>
                <w:rFonts w:ascii="Myriad Pro" w:hAnsi="Myriad Pro"/>
                <w:sz w:val="18"/>
                <w:szCs w:val="18"/>
              </w:rPr>
              <w:t>1 075,83</w:t>
            </w:r>
          </w:p>
        </w:tc>
        <w:tc>
          <w:tcPr>
            <w:tcW w:w="310" w:type="pct"/>
            <w:shd w:val="clear" w:color="auto" w:fill="auto"/>
            <w:vAlign w:val="bottom"/>
            <w:hideMark/>
          </w:tcPr>
          <w:p w14:paraId="31A64C6E" w14:textId="77777777" w:rsidR="002204A6" w:rsidRPr="00C56847" w:rsidRDefault="002204A6" w:rsidP="002204A6">
            <w:pPr>
              <w:rPr>
                <w:rFonts w:ascii="Myriad Pro" w:hAnsi="Myriad Pro"/>
                <w:sz w:val="18"/>
                <w:szCs w:val="18"/>
              </w:rPr>
            </w:pPr>
            <w:r w:rsidRPr="00C56847">
              <w:rPr>
                <w:rFonts w:ascii="Myriad Pro" w:hAnsi="Myriad Pro"/>
                <w:sz w:val="18"/>
                <w:szCs w:val="18"/>
              </w:rPr>
              <w:t>1 075,14</w:t>
            </w:r>
          </w:p>
        </w:tc>
        <w:tc>
          <w:tcPr>
            <w:tcW w:w="267" w:type="pct"/>
            <w:shd w:val="clear" w:color="auto" w:fill="auto"/>
            <w:vAlign w:val="bottom"/>
            <w:hideMark/>
          </w:tcPr>
          <w:p w14:paraId="53CEEB0E" w14:textId="77777777" w:rsidR="002204A6" w:rsidRPr="00C56847" w:rsidRDefault="002204A6" w:rsidP="002204A6">
            <w:pPr>
              <w:rPr>
                <w:rFonts w:ascii="Myriad Pro" w:hAnsi="Myriad Pro"/>
                <w:sz w:val="18"/>
                <w:szCs w:val="18"/>
              </w:rPr>
            </w:pPr>
            <w:r w:rsidRPr="00C56847">
              <w:rPr>
                <w:rFonts w:ascii="Myriad Pro" w:hAnsi="Myriad Pro"/>
                <w:sz w:val="18"/>
                <w:szCs w:val="18"/>
              </w:rPr>
              <w:t>0,00</w:t>
            </w:r>
          </w:p>
        </w:tc>
        <w:tc>
          <w:tcPr>
            <w:tcW w:w="310" w:type="pct"/>
            <w:shd w:val="clear" w:color="auto" w:fill="auto"/>
            <w:vAlign w:val="bottom"/>
            <w:hideMark/>
          </w:tcPr>
          <w:p w14:paraId="441C62C9" w14:textId="77777777" w:rsidR="002204A6" w:rsidRPr="00C56847" w:rsidRDefault="002204A6" w:rsidP="002204A6">
            <w:pPr>
              <w:rPr>
                <w:rFonts w:ascii="Myriad Pro" w:hAnsi="Myriad Pro"/>
                <w:sz w:val="18"/>
                <w:szCs w:val="18"/>
              </w:rPr>
            </w:pPr>
            <w:r w:rsidRPr="00C56847">
              <w:rPr>
                <w:rFonts w:ascii="Myriad Pro" w:hAnsi="Myriad Pro"/>
                <w:sz w:val="18"/>
                <w:szCs w:val="18"/>
              </w:rPr>
              <w:t>0,25</w:t>
            </w:r>
          </w:p>
        </w:tc>
        <w:tc>
          <w:tcPr>
            <w:tcW w:w="267" w:type="pct"/>
            <w:gridSpan w:val="2"/>
            <w:shd w:val="clear" w:color="auto" w:fill="auto"/>
            <w:vAlign w:val="bottom"/>
            <w:hideMark/>
          </w:tcPr>
          <w:p w14:paraId="100685AD" w14:textId="77777777" w:rsidR="002204A6" w:rsidRPr="00C56847" w:rsidRDefault="002204A6" w:rsidP="002204A6">
            <w:pPr>
              <w:rPr>
                <w:rFonts w:ascii="Myriad Pro" w:hAnsi="Myriad Pro"/>
                <w:sz w:val="18"/>
                <w:szCs w:val="18"/>
              </w:rPr>
            </w:pPr>
            <w:r w:rsidRPr="00C56847">
              <w:rPr>
                <w:rFonts w:ascii="Myriad Pro" w:hAnsi="Myriad Pro"/>
                <w:sz w:val="18"/>
                <w:szCs w:val="18"/>
              </w:rPr>
              <w:t>0,43</w:t>
            </w:r>
          </w:p>
        </w:tc>
        <w:tc>
          <w:tcPr>
            <w:tcW w:w="356" w:type="pct"/>
            <w:gridSpan w:val="2"/>
            <w:shd w:val="clear" w:color="auto" w:fill="auto"/>
            <w:vAlign w:val="bottom"/>
            <w:hideMark/>
          </w:tcPr>
          <w:p w14:paraId="6542EA5A" w14:textId="77777777" w:rsidR="002204A6" w:rsidRPr="00C56847" w:rsidRDefault="002204A6" w:rsidP="002204A6">
            <w:pPr>
              <w:rPr>
                <w:rFonts w:ascii="Myriad Pro" w:hAnsi="Myriad Pro"/>
                <w:sz w:val="18"/>
                <w:szCs w:val="18"/>
              </w:rPr>
            </w:pPr>
            <w:r w:rsidRPr="00C56847">
              <w:rPr>
                <w:rFonts w:ascii="Myriad Pro" w:hAnsi="Myriad Pro"/>
                <w:sz w:val="18"/>
                <w:szCs w:val="18"/>
              </w:rPr>
              <w:t>1 131,12</w:t>
            </w:r>
          </w:p>
        </w:tc>
      </w:tr>
      <w:tr w:rsidR="002204A6" w:rsidRPr="00C56847" w14:paraId="16378A2A" w14:textId="77777777" w:rsidTr="00256FA6">
        <w:tc>
          <w:tcPr>
            <w:tcW w:w="185" w:type="pct"/>
            <w:shd w:val="clear" w:color="auto" w:fill="auto"/>
            <w:vAlign w:val="center"/>
            <w:hideMark/>
          </w:tcPr>
          <w:p w14:paraId="5FE6D635"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1.3</w:t>
            </w:r>
          </w:p>
        </w:tc>
        <w:tc>
          <w:tcPr>
            <w:tcW w:w="1066" w:type="pct"/>
            <w:shd w:val="clear" w:color="auto" w:fill="auto"/>
            <w:vAlign w:val="center"/>
            <w:hideMark/>
          </w:tcPr>
          <w:p w14:paraId="35B4A75D"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от других поставщиков (в т.ч. с оптового рынка)</w:t>
            </w:r>
          </w:p>
        </w:tc>
        <w:tc>
          <w:tcPr>
            <w:tcW w:w="401" w:type="pct"/>
            <w:shd w:val="clear" w:color="auto" w:fill="auto"/>
            <w:vAlign w:val="center"/>
            <w:hideMark/>
          </w:tcPr>
          <w:p w14:paraId="6E857B24"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11D2048C" w14:textId="77777777" w:rsidR="002204A6" w:rsidRPr="00C56847" w:rsidRDefault="002204A6" w:rsidP="002204A6">
            <w:pPr>
              <w:rPr>
                <w:rFonts w:ascii="Myriad Pro" w:hAnsi="Myriad Pro"/>
                <w:sz w:val="18"/>
                <w:szCs w:val="18"/>
              </w:rPr>
            </w:pPr>
            <w:r w:rsidRPr="00C56847">
              <w:rPr>
                <w:rFonts w:ascii="Myriad Pro" w:hAnsi="Myriad Pro"/>
                <w:sz w:val="18"/>
                <w:szCs w:val="18"/>
              </w:rPr>
              <w:t>5 994,80</w:t>
            </w:r>
          </w:p>
        </w:tc>
        <w:tc>
          <w:tcPr>
            <w:tcW w:w="373" w:type="pct"/>
            <w:shd w:val="clear" w:color="auto" w:fill="auto"/>
            <w:vAlign w:val="bottom"/>
            <w:hideMark/>
          </w:tcPr>
          <w:p w14:paraId="41053B10" w14:textId="77777777" w:rsidR="002204A6" w:rsidRPr="00C56847" w:rsidRDefault="002204A6" w:rsidP="002204A6">
            <w:pPr>
              <w:rPr>
                <w:rFonts w:ascii="Myriad Pro" w:hAnsi="Myriad Pro"/>
                <w:sz w:val="18"/>
                <w:szCs w:val="18"/>
              </w:rPr>
            </w:pPr>
            <w:r w:rsidRPr="00C56847">
              <w:rPr>
                <w:rFonts w:ascii="Myriad Pro" w:hAnsi="Myriad Pro"/>
                <w:sz w:val="18"/>
                <w:szCs w:val="18"/>
              </w:rPr>
              <w:t>5 571,24</w:t>
            </w:r>
          </w:p>
        </w:tc>
        <w:tc>
          <w:tcPr>
            <w:tcW w:w="267" w:type="pct"/>
            <w:shd w:val="clear" w:color="auto" w:fill="auto"/>
            <w:vAlign w:val="bottom"/>
            <w:hideMark/>
          </w:tcPr>
          <w:p w14:paraId="00B7A43E" w14:textId="77777777" w:rsidR="002204A6" w:rsidRPr="00C56847" w:rsidRDefault="002204A6" w:rsidP="002204A6">
            <w:pPr>
              <w:rPr>
                <w:rFonts w:ascii="Myriad Pro" w:hAnsi="Myriad Pro"/>
                <w:sz w:val="18"/>
                <w:szCs w:val="18"/>
              </w:rPr>
            </w:pPr>
            <w:r w:rsidRPr="00C56847">
              <w:rPr>
                <w:rFonts w:ascii="Myriad Pro" w:hAnsi="Myriad Pro"/>
                <w:sz w:val="18"/>
                <w:szCs w:val="18"/>
              </w:rPr>
              <w:t>154,80</w:t>
            </w:r>
          </w:p>
        </w:tc>
        <w:tc>
          <w:tcPr>
            <w:tcW w:w="310" w:type="pct"/>
            <w:shd w:val="clear" w:color="auto" w:fill="auto"/>
            <w:vAlign w:val="bottom"/>
            <w:hideMark/>
          </w:tcPr>
          <w:p w14:paraId="20248052" w14:textId="77777777" w:rsidR="002204A6" w:rsidRPr="00C56847" w:rsidRDefault="002204A6" w:rsidP="002204A6">
            <w:pPr>
              <w:rPr>
                <w:rFonts w:ascii="Myriad Pro" w:hAnsi="Myriad Pro"/>
                <w:sz w:val="18"/>
                <w:szCs w:val="18"/>
              </w:rPr>
            </w:pPr>
            <w:r w:rsidRPr="00C56847">
              <w:rPr>
                <w:rFonts w:ascii="Myriad Pro" w:hAnsi="Myriad Pro"/>
                <w:sz w:val="18"/>
                <w:szCs w:val="18"/>
              </w:rPr>
              <w:t>268,68</w:t>
            </w:r>
          </w:p>
        </w:tc>
        <w:tc>
          <w:tcPr>
            <w:tcW w:w="268" w:type="pct"/>
            <w:gridSpan w:val="2"/>
            <w:shd w:val="clear" w:color="auto" w:fill="auto"/>
            <w:vAlign w:val="bottom"/>
            <w:hideMark/>
          </w:tcPr>
          <w:p w14:paraId="335B7A32" w14:textId="77777777" w:rsidR="002204A6" w:rsidRPr="00C56847" w:rsidRDefault="002204A6" w:rsidP="002204A6">
            <w:pPr>
              <w:rPr>
                <w:rFonts w:ascii="Myriad Pro" w:hAnsi="Myriad Pro"/>
                <w:sz w:val="18"/>
                <w:szCs w:val="18"/>
              </w:rPr>
            </w:pPr>
            <w:r w:rsidRPr="00C56847">
              <w:rPr>
                <w:rFonts w:ascii="Myriad Pro" w:hAnsi="Myriad Pro"/>
                <w:sz w:val="18"/>
                <w:szCs w:val="18"/>
              </w:rPr>
              <w:t>0,07</w:t>
            </w:r>
          </w:p>
        </w:tc>
        <w:tc>
          <w:tcPr>
            <w:tcW w:w="310" w:type="pct"/>
            <w:shd w:val="clear" w:color="auto" w:fill="auto"/>
            <w:vAlign w:val="bottom"/>
            <w:hideMark/>
          </w:tcPr>
          <w:p w14:paraId="576B9C2D" w14:textId="77777777" w:rsidR="002204A6" w:rsidRPr="00C56847" w:rsidRDefault="002204A6" w:rsidP="002204A6">
            <w:pPr>
              <w:rPr>
                <w:rFonts w:ascii="Myriad Pro" w:hAnsi="Myriad Pro"/>
                <w:sz w:val="18"/>
                <w:szCs w:val="18"/>
              </w:rPr>
            </w:pPr>
            <w:r w:rsidRPr="00C56847">
              <w:rPr>
                <w:rFonts w:ascii="Myriad Pro" w:hAnsi="Myriad Pro"/>
                <w:sz w:val="18"/>
                <w:szCs w:val="18"/>
              </w:rPr>
              <w:t>1 716,30</w:t>
            </w:r>
          </w:p>
        </w:tc>
        <w:tc>
          <w:tcPr>
            <w:tcW w:w="310" w:type="pct"/>
            <w:shd w:val="clear" w:color="auto" w:fill="auto"/>
            <w:vAlign w:val="bottom"/>
            <w:hideMark/>
          </w:tcPr>
          <w:p w14:paraId="565361E5" w14:textId="77777777" w:rsidR="002204A6" w:rsidRPr="00C56847" w:rsidRDefault="002204A6" w:rsidP="002204A6">
            <w:pPr>
              <w:rPr>
                <w:rFonts w:ascii="Myriad Pro" w:hAnsi="Myriad Pro"/>
                <w:sz w:val="18"/>
                <w:szCs w:val="18"/>
              </w:rPr>
            </w:pPr>
            <w:r w:rsidRPr="00C56847">
              <w:rPr>
                <w:rFonts w:ascii="Myriad Pro" w:hAnsi="Myriad Pro"/>
                <w:sz w:val="18"/>
                <w:szCs w:val="18"/>
              </w:rPr>
              <w:t>1 428,36</w:t>
            </w:r>
          </w:p>
        </w:tc>
        <w:tc>
          <w:tcPr>
            <w:tcW w:w="267" w:type="pct"/>
            <w:shd w:val="clear" w:color="auto" w:fill="auto"/>
            <w:vAlign w:val="bottom"/>
            <w:hideMark/>
          </w:tcPr>
          <w:p w14:paraId="57DF73CB" w14:textId="77777777" w:rsidR="002204A6" w:rsidRPr="00C56847" w:rsidRDefault="002204A6" w:rsidP="002204A6">
            <w:pPr>
              <w:rPr>
                <w:rFonts w:ascii="Myriad Pro" w:hAnsi="Myriad Pro"/>
                <w:sz w:val="18"/>
                <w:szCs w:val="18"/>
              </w:rPr>
            </w:pPr>
            <w:r w:rsidRPr="00C56847">
              <w:rPr>
                <w:rFonts w:ascii="Myriad Pro" w:hAnsi="Myriad Pro"/>
                <w:sz w:val="18"/>
                <w:szCs w:val="18"/>
              </w:rPr>
              <w:t>206,23</w:t>
            </w:r>
          </w:p>
        </w:tc>
        <w:tc>
          <w:tcPr>
            <w:tcW w:w="310" w:type="pct"/>
            <w:shd w:val="clear" w:color="auto" w:fill="auto"/>
            <w:vAlign w:val="bottom"/>
            <w:hideMark/>
          </w:tcPr>
          <w:p w14:paraId="326A1846" w14:textId="77777777" w:rsidR="002204A6" w:rsidRPr="00C56847" w:rsidRDefault="002204A6" w:rsidP="002204A6">
            <w:pPr>
              <w:rPr>
                <w:rFonts w:ascii="Myriad Pro" w:hAnsi="Myriad Pro"/>
                <w:sz w:val="18"/>
                <w:szCs w:val="18"/>
              </w:rPr>
            </w:pPr>
            <w:r w:rsidRPr="00C56847">
              <w:rPr>
                <w:rFonts w:ascii="Myriad Pro" w:hAnsi="Myriad Pro"/>
                <w:sz w:val="18"/>
                <w:szCs w:val="18"/>
              </w:rPr>
              <w:t>81,60</w:t>
            </w:r>
          </w:p>
        </w:tc>
        <w:tc>
          <w:tcPr>
            <w:tcW w:w="267" w:type="pct"/>
            <w:gridSpan w:val="2"/>
            <w:shd w:val="clear" w:color="auto" w:fill="auto"/>
            <w:vAlign w:val="bottom"/>
            <w:hideMark/>
          </w:tcPr>
          <w:p w14:paraId="2B3213FE" w14:textId="77777777" w:rsidR="002204A6" w:rsidRPr="00C56847" w:rsidRDefault="002204A6" w:rsidP="002204A6">
            <w:pPr>
              <w:rPr>
                <w:rFonts w:ascii="Myriad Pro" w:hAnsi="Myriad Pro"/>
                <w:sz w:val="18"/>
                <w:szCs w:val="18"/>
              </w:rPr>
            </w:pPr>
            <w:r w:rsidRPr="00C56847">
              <w:rPr>
                <w:rFonts w:ascii="Myriad Pro" w:hAnsi="Myriad Pro"/>
                <w:sz w:val="18"/>
                <w:szCs w:val="18"/>
              </w:rPr>
              <w:t>0,12</w:t>
            </w:r>
          </w:p>
        </w:tc>
        <w:tc>
          <w:tcPr>
            <w:tcW w:w="356" w:type="pct"/>
            <w:gridSpan w:val="2"/>
            <w:shd w:val="clear" w:color="auto" w:fill="auto"/>
            <w:vAlign w:val="bottom"/>
            <w:hideMark/>
          </w:tcPr>
          <w:p w14:paraId="3B35B397" w14:textId="77777777" w:rsidR="002204A6" w:rsidRPr="00C56847" w:rsidRDefault="002204A6" w:rsidP="002204A6">
            <w:pPr>
              <w:rPr>
                <w:rFonts w:ascii="Myriad Pro" w:hAnsi="Myriad Pro"/>
                <w:sz w:val="18"/>
                <w:szCs w:val="18"/>
              </w:rPr>
            </w:pPr>
            <w:r w:rsidRPr="00C56847">
              <w:rPr>
                <w:rFonts w:ascii="Myriad Pro" w:hAnsi="Myriad Pro"/>
                <w:sz w:val="18"/>
                <w:szCs w:val="18"/>
              </w:rPr>
              <w:t>5 994,80</w:t>
            </w:r>
          </w:p>
        </w:tc>
      </w:tr>
      <w:tr w:rsidR="002204A6" w:rsidRPr="00C56847" w14:paraId="52712915" w14:textId="77777777" w:rsidTr="00256FA6">
        <w:tc>
          <w:tcPr>
            <w:tcW w:w="185" w:type="pct"/>
            <w:shd w:val="clear" w:color="auto" w:fill="auto"/>
            <w:vAlign w:val="center"/>
            <w:hideMark/>
          </w:tcPr>
          <w:p w14:paraId="6BBC2CB8"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1.4</w:t>
            </w:r>
          </w:p>
        </w:tc>
        <w:tc>
          <w:tcPr>
            <w:tcW w:w="1066" w:type="pct"/>
            <w:shd w:val="clear" w:color="auto" w:fill="auto"/>
            <w:vAlign w:val="center"/>
            <w:hideMark/>
          </w:tcPr>
          <w:p w14:paraId="2D0C8947"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поступление эл. энергии</w:t>
            </w:r>
          </w:p>
        </w:tc>
        <w:tc>
          <w:tcPr>
            <w:tcW w:w="401" w:type="pct"/>
            <w:shd w:val="clear" w:color="auto" w:fill="auto"/>
            <w:vAlign w:val="center"/>
            <w:hideMark/>
          </w:tcPr>
          <w:p w14:paraId="54FB3B2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45189F75"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5CAA1B00"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04DAC47E"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57B0C20E"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33117A57"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408F1A9F"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4CFD1662"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24509887"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42F82E3D"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4612A0AB"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53AA9709" w14:textId="77777777" w:rsidR="002204A6" w:rsidRPr="00C56847" w:rsidRDefault="002204A6" w:rsidP="002204A6">
            <w:pPr>
              <w:rPr>
                <w:rFonts w:ascii="Myriad Pro" w:hAnsi="Myriad Pro"/>
                <w:sz w:val="18"/>
                <w:szCs w:val="18"/>
              </w:rPr>
            </w:pPr>
          </w:p>
        </w:tc>
      </w:tr>
      <w:tr w:rsidR="002204A6" w:rsidRPr="00C56847" w14:paraId="4220CECD" w14:textId="77777777" w:rsidTr="00256FA6">
        <w:tc>
          <w:tcPr>
            <w:tcW w:w="185" w:type="pct"/>
            <w:shd w:val="clear" w:color="auto" w:fill="auto"/>
            <w:vAlign w:val="center"/>
            <w:hideMark/>
          </w:tcPr>
          <w:p w14:paraId="5A41EB49"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2</w:t>
            </w:r>
          </w:p>
        </w:tc>
        <w:tc>
          <w:tcPr>
            <w:tcW w:w="1066" w:type="pct"/>
            <w:shd w:val="clear" w:color="auto" w:fill="auto"/>
            <w:vAlign w:val="center"/>
            <w:hideMark/>
          </w:tcPr>
          <w:p w14:paraId="2DEC358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Потери электроэнергии в сети</w:t>
            </w:r>
          </w:p>
        </w:tc>
        <w:tc>
          <w:tcPr>
            <w:tcW w:w="401" w:type="pct"/>
            <w:shd w:val="clear" w:color="auto" w:fill="auto"/>
            <w:vAlign w:val="center"/>
            <w:hideMark/>
          </w:tcPr>
          <w:p w14:paraId="59CD2B24"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bottom"/>
            <w:hideMark/>
          </w:tcPr>
          <w:p w14:paraId="2EFCF466" w14:textId="77777777" w:rsidR="002204A6" w:rsidRPr="00C56847" w:rsidRDefault="002204A6" w:rsidP="002204A6">
            <w:pPr>
              <w:rPr>
                <w:rFonts w:ascii="Myriad Pro" w:hAnsi="Myriad Pro"/>
                <w:sz w:val="18"/>
                <w:szCs w:val="18"/>
              </w:rPr>
            </w:pPr>
            <w:r w:rsidRPr="00C56847">
              <w:rPr>
                <w:rFonts w:ascii="Myriad Pro" w:hAnsi="Myriad Pro"/>
                <w:sz w:val="18"/>
                <w:szCs w:val="18"/>
              </w:rPr>
              <w:t>255,97</w:t>
            </w:r>
          </w:p>
        </w:tc>
        <w:tc>
          <w:tcPr>
            <w:tcW w:w="373" w:type="pct"/>
            <w:shd w:val="clear" w:color="auto" w:fill="auto"/>
            <w:vAlign w:val="bottom"/>
            <w:hideMark/>
          </w:tcPr>
          <w:p w14:paraId="3938AB3F" w14:textId="77777777" w:rsidR="002204A6" w:rsidRPr="00C56847" w:rsidRDefault="002204A6" w:rsidP="002204A6">
            <w:pPr>
              <w:rPr>
                <w:rFonts w:ascii="Myriad Pro" w:hAnsi="Myriad Pro"/>
                <w:sz w:val="18"/>
                <w:szCs w:val="18"/>
              </w:rPr>
            </w:pPr>
            <w:r w:rsidRPr="00C56847">
              <w:rPr>
                <w:rFonts w:ascii="Myriad Pro" w:hAnsi="Myriad Pro"/>
                <w:sz w:val="18"/>
                <w:szCs w:val="18"/>
              </w:rPr>
              <w:t>53,09</w:t>
            </w:r>
          </w:p>
        </w:tc>
        <w:tc>
          <w:tcPr>
            <w:tcW w:w="267" w:type="pct"/>
            <w:shd w:val="clear" w:color="auto" w:fill="auto"/>
            <w:vAlign w:val="bottom"/>
            <w:hideMark/>
          </w:tcPr>
          <w:p w14:paraId="4E0E6095" w14:textId="77777777" w:rsidR="002204A6" w:rsidRPr="00C56847" w:rsidRDefault="002204A6" w:rsidP="002204A6">
            <w:pPr>
              <w:rPr>
                <w:rFonts w:ascii="Myriad Pro" w:hAnsi="Myriad Pro"/>
                <w:sz w:val="18"/>
                <w:szCs w:val="18"/>
              </w:rPr>
            </w:pPr>
            <w:r w:rsidRPr="00C56847">
              <w:rPr>
                <w:rFonts w:ascii="Myriad Pro" w:hAnsi="Myriad Pro"/>
                <w:sz w:val="18"/>
                <w:szCs w:val="18"/>
              </w:rPr>
              <w:t>22,92</w:t>
            </w:r>
          </w:p>
        </w:tc>
        <w:tc>
          <w:tcPr>
            <w:tcW w:w="310" w:type="pct"/>
            <w:shd w:val="clear" w:color="auto" w:fill="auto"/>
            <w:vAlign w:val="bottom"/>
            <w:hideMark/>
          </w:tcPr>
          <w:p w14:paraId="189C2606" w14:textId="77777777" w:rsidR="002204A6" w:rsidRPr="00C56847" w:rsidRDefault="002204A6" w:rsidP="002204A6">
            <w:pPr>
              <w:rPr>
                <w:rFonts w:ascii="Myriad Pro" w:hAnsi="Myriad Pro"/>
                <w:sz w:val="18"/>
                <w:szCs w:val="18"/>
              </w:rPr>
            </w:pPr>
            <w:r w:rsidRPr="00C56847">
              <w:rPr>
                <w:rFonts w:ascii="Myriad Pro" w:hAnsi="Myriad Pro"/>
                <w:sz w:val="18"/>
                <w:szCs w:val="18"/>
              </w:rPr>
              <w:t>88,74</w:t>
            </w:r>
          </w:p>
        </w:tc>
        <w:tc>
          <w:tcPr>
            <w:tcW w:w="268" w:type="pct"/>
            <w:gridSpan w:val="2"/>
            <w:shd w:val="clear" w:color="auto" w:fill="auto"/>
            <w:vAlign w:val="bottom"/>
            <w:hideMark/>
          </w:tcPr>
          <w:p w14:paraId="396B6B41" w14:textId="77777777" w:rsidR="002204A6" w:rsidRPr="00C56847" w:rsidRDefault="002204A6" w:rsidP="002204A6">
            <w:pPr>
              <w:rPr>
                <w:rFonts w:ascii="Myriad Pro" w:hAnsi="Myriad Pro"/>
                <w:sz w:val="18"/>
                <w:szCs w:val="18"/>
              </w:rPr>
            </w:pPr>
            <w:r w:rsidRPr="00C56847">
              <w:rPr>
                <w:rFonts w:ascii="Myriad Pro" w:hAnsi="Myriad Pro"/>
                <w:sz w:val="18"/>
                <w:szCs w:val="18"/>
              </w:rPr>
              <w:t>91,23</w:t>
            </w:r>
          </w:p>
        </w:tc>
        <w:tc>
          <w:tcPr>
            <w:tcW w:w="310" w:type="pct"/>
            <w:shd w:val="clear" w:color="auto" w:fill="auto"/>
            <w:vAlign w:val="bottom"/>
            <w:hideMark/>
          </w:tcPr>
          <w:p w14:paraId="68FE637E" w14:textId="77777777" w:rsidR="002204A6" w:rsidRPr="00C56847" w:rsidRDefault="002204A6" w:rsidP="002204A6">
            <w:pPr>
              <w:rPr>
                <w:rFonts w:ascii="Myriad Pro" w:hAnsi="Myriad Pro"/>
                <w:sz w:val="18"/>
                <w:szCs w:val="18"/>
              </w:rPr>
            </w:pPr>
            <w:r w:rsidRPr="00C56847">
              <w:rPr>
                <w:rFonts w:ascii="Myriad Pro" w:hAnsi="Myriad Pro"/>
                <w:sz w:val="18"/>
                <w:szCs w:val="18"/>
              </w:rPr>
              <w:t>249,98</w:t>
            </w:r>
          </w:p>
        </w:tc>
        <w:tc>
          <w:tcPr>
            <w:tcW w:w="310" w:type="pct"/>
            <w:shd w:val="clear" w:color="auto" w:fill="auto"/>
            <w:vAlign w:val="bottom"/>
            <w:hideMark/>
          </w:tcPr>
          <w:p w14:paraId="023BD289" w14:textId="77777777" w:rsidR="002204A6" w:rsidRPr="00C56847" w:rsidRDefault="002204A6" w:rsidP="002204A6">
            <w:pPr>
              <w:rPr>
                <w:rFonts w:ascii="Myriad Pro" w:hAnsi="Myriad Pro"/>
                <w:sz w:val="18"/>
                <w:szCs w:val="18"/>
              </w:rPr>
            </w:pPr>
            <w:r w:rsidRPr="00C56847">
              <w:rPr>
                <w:rFonts w:ascii="Myriad Pro" w:hAnsi="Myriad Pro"/>
                <w:sz w:val="18"/>
                <w:szCs w:val="18"/>
              </w:rPr>
              <w:t>20,00</w:t>
            </w:r>
          </w:p>
        </w:tc>
        <w:tc>
          <w:tcPr>
            <w:tcW w:w="267" w:type="pct"/>
            <w:shd w:val="clear" w:color="auto" w:fill="auto"/>
            <w:vAlign w:val="bottom"/>
            <w:hideMark/>
          </w:tcPr>
          <w:p w14:paraId="4C088B9D" w14:textId="77777777" w:rsidR="002204A6" w:rsidRPr="00C56847" w:rsidRDefault="002204A6" w:rsidP="002204A6">
            <w:pPr>
              <w:rPr>
                <w:rFonts w:ascii="Myriad Pro" w:hAnsi="Myriad Pro"/>
                <w:sz w:val="18"/>
                <w:szCs w:val="18"/>
              </w:rPr>
            </w:pPr>
            <w:r w:rsidRPr="00C56847">
              <w:rPr>
                <w:rFonts w:ascii="Myriad Pro" w:hAnsi="Myriad Pro"/>
                <w:sz w:val="18"/>
                <w:szCs w:val="18"/>
              </w:rPr>
              <w:t>32,00</w:t>
            </w:r>
          </w:p>
        </w:tc>
        <w:tc>
          <w:tcPr>
            <w:tcW w:w="310" w:type="pct"/>
            <w:shd w:val="clear" w:color="auto" w:fill="auto"/>
            <w:vAlign w:val="bottom"/>
            <w:hideMark/>
          </w:tcPr>
          <w:p w14:paraId="7EE0E891" w14:textId="77777777" w:rsidR="002204A6" w:rsidRPr="00C56847" w:rsidRDefault="002204A6" w:rsidP="002204A6">
            <w:pPr>
              <w:rPr>
                <w:rFonts w:ascii="Myriad Pro" w:hAnsi="Myriad Pro"/>
                <w:sz w:val="18"/>
                <w:szCs w:val="18"/>
              </w:rPr>
            </w:pPr>
            <w:r w:rsidRPr="00C56847">
              <w:rPr>
                <w:rFonts w:ascii="Myriad Pro" w:hAnsi="Myriad Pro"/>
                <w:sz w:val="18"/>
                <w:szCs w:val="18"/>
              </w:rPr>
              <w:t>99,46</w:t>
            </w:r>
          </w:p>
        </w:tc>
        <w:tc>
          <w:tcPr>
            <w:tcW w:w="267" w:type="pct"/>
            <w:gridSpan w:val="2"/>
            <w:shd w:val="clear" w:color="auto" w:fill="auto"/>
            <w:vAlign w:val="bottom"/>
            <w:hideMark/>
          </w:tcPr>
          <w:p w14:paraId="1546EE0D" w14:textId="77777777" w:rsidR="002204A6" w:rsidRPr="00C56847" w:rsidRDefault="002204A6" w:rsidP="002204A6">
            <w:pPr>
              <w:rPr>
                <w:rFonts w:ascii="Myriad Pro" w:hAnsi="Myriad Pro"/>
                <w:sz w:val="18"/>
                <w:szCs w:val="18"/>
              </w:rPr>
            </w:pPr>
            <w:r w:rsidRPr="00C56847">
              <w:rPr>
                <w:rFonts w:ascii="Myriad Pro" w:hAnsi="Myriad Pro"/>
                <w:sz w:val="18"/>
                <w:szCs w:val="18"/>
              </w:rPr>
              <w:t>98,51</w:t>
            </w:r>
          </w:p>
        </w:tc>
        <w:tc>
          <w:tcPr>
            <w:tcW w:w="356" w:type="pct"/>
            <w:gridSpan w:val="2"/>
            <w:shd w:val="clear" w:color="auto" w:fill="auto"/>
            <w:vAlign w:val="bottom"/>
            <w:hideMark/>
          </w:tcPr>
          <w:p w14:paraId="5D272770" w14:textId="77777777" w:rsidR="002204A6" w:rsidRPr="00C56847" w:rsidRDefault="002204A6" w:rsidP="002204A6">
            <w:pPr>
              <w:rPr>
                <w:rFonts w:ascii="Myriad Pro" w:hAnsi="Myriad Pro"/>
                <w:sz w:val="18"/>
                <w:szCs w:val="18"/>
              </w:rPr>
            </w:pPr>
            <w:r w:rsidRPr="00C56847">
              <w:rPr>
                <w:rFonts w:ascii="Myriad Pro" w:hAnsi="Myriad Pro"/>
                <w:sz w:val="18"/>
                <w:szCs w:val="18"/>
              </w:rPr>
              <w:t>255,97</w:t>
            </w:r>
          </w:p>
        </w:tc>
      </w:tr>
      <w:tr w:rsidR="002204A6" w:rsidRPr="00C56847" w14:paraId="66C2D020" w14:textId="77777777" w:rsidTr="00256FA6">
        <w:tc>
          <w:tcPr>
            <w:tcW w:w="185" w:type="pct"/>
            <w:shd w:val="clear" w:color="auto" w:fill="auto"/>
            <w:vAlign w:val="center"/>
          </w:tcPr>
          <w:p w14:paraId="7FAA6383"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46B89F0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то же в %</w:t>
            </w:r>
          </w:p>
        </w:tc>
        <w:tc>
          <w:tcPr>
            <w:tcW w:w="401" w:type="pct"/>
            <w:shd w:val="clear" w:color="auto" w:fill="auto"/>
            <w:vAlign w:val="center"/>
            <w:hideMark/>
          </w:tcPr>
          <w:p w14:paraId="33B90AD6"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w:t>
            </w:r>
          </w:p>
        </w:tc>
        <w:tc>
          <w:tcPr>
            <w:tcW w:w="310" w:type="pct"/>
            <w:shd w:val="clear" w:color="auto" w:fill="auto"/>
            <w:vAlign w:val="bottom"/>
            <w:hideMark/>
          </w:tcPr>
          <w:p w14:paraId="5CE177ED" w14:textId="77777777" w:rsidR="002204A6" w:rsidRPr="00C56847" w:rsidRDefault="002204A6" w:rsidP="002204A6">
            <w:pPr>
              <w:rPr>
                <w:rFonts w:ascii="Myriad Pro" w:hAnsi="Myriad Pro"/>
                <w:sz w:val="18"/>
                <w:szCs w:val="18"/>
              </w:rPr>
            </w:pPr>
            <w:r w:rsidRPr="00C56847">
              <w:rPr>
                <w:rFonts w:ascii="Myriad Pro" w:hAnsi="Myriad Pro"/>
                <w:sz w:val="18"/>
                <w:szCs w:val="18"/>
              </w:rPr>
              <w:t>3,59</w:t>
            </w:r>
          </w:p>
        </w:tc>
        <w:tc>
          <w:tcPr>
            <w:tcW w:w="373" w:type="pct"/>
            <w:shd w:val="clear" w:color="auto" w:fill="auto"/>
            <w:vAlign w:val="bottom"/>
            <w:hideMark/>
          </w:tcPr>
          <w:p w14:paraId="50C2A42D" w14:textId="77777777" w:rsidR="002204A6" w:rsidRPr="00C56847" w:rsidRDefault="002204A6" w:rsidP="002204A6">
            <w:pPr>
              <w:rPr>
                <w:rFonts w:ascii="Myriad Pro" w:hAnsi="Myriad Pro"/>
                <w:sz w:val="18"/>
                <w:szCs w:val="18"/>
              </w:rPr>
            </w:pPr>
            <w:r w:rsidRPr="00C56847">
              <w:rPr>
                <w:rFonts w:ascii="Myriad Pro" w:hAnsi="Myriad Pro"/>
                <w:sz w:val="18"/>
                <w:szCs w:val="18"/>
              </w:rPr>
              <w:t>0,79</w:t>
            </w:r>
          </w:p>
        </w:tc>
        <w:tc>
          <w:tcPr>
            <w:tcW w:w="267" w:type="pct"/>
            <w:shd w:val="clear" w:color="auto" w:fill="auto"/>
            <w:vAlign w:val="bottom"/>
            <w:hideMark/>
          </w:tcPr>
          <w:p w14:paraId="56212D76" w14:textId="77777777" w:rsidR="002204A6" w:rsidRPr="00C56847" w:rsidRDefault="002204A6" w:rsidP="002204A6">
            <w:pPr>
              <w:rPr>
                <w:rFonts w:ascii="Myriad Pro" w:hAnsi="Myriad Pro"/>
                <w:sz w:val="18"/>
                <w:szCs w:val="18"/>
              </w:rPr>
            </w:pPr>
            <w:r w:rsidRPr="00C56847">
              <w:rPr>
                <w:rFonts w:ascii="Myriad Pro" w:hAnsi="Myriad Pro"/>
                <w:sz w:val="18"/>
                <w:szCs w:val="18"/>
              </w:rPr>
              <w:t>4,15</w:t>
            </w:r>
          </w:p>
        </w:tc>
        <w:tc>
          <w:tcPr>
            <w:tcW w:w="310" w:type="pct"/>
            <w:shd w:val="clear" w:color="auto" w:fill="auto"/>
            <w:vAlign w:val="bottom"/>
            <w:hideMark/>
          </w:tcPr>
          <w:p w14:paraId="51D9DCE9" w14:textId="77777777" w:rsidR="002204A6" w:rsidRPr="00C56847" w:rsidRDefault="002204A6" w:rsidP="002204A6">
            <w:pPr>
              <w:rPr>
                <w:rFonts w:ascii="Myriad Pro" w:hAnsi="Myriad Pro"/>
                <w:sz w:val="18"/>
                <w:szCs w:val="18"/>
              </w:rPr>
            </w:pPr>
            <w:r w:rsidRPr="00C56847">
              <w:rPr>
                <w:rFonts w:ascii="Myriad Pro" w:hAnsi="Myriad Pro"/>
                <w:sz w:val="18"/>
                <w:szCs w:val="18"/>
              </w:rPr>
              <w:t>7,19</w:t>
            </w:r>
          </w:p>
        </w:tc>
        <w:tc>
          <w:tcPr>
            <w:tcW w:w="268" w:type="pct"/>
            <w:gridSpan w:val="2"/>
            <w:shd w:val="clear" w:color="auto" w:fill="auto"/>
            <w:vAlign w:val="bottom"/>
            <w:hideMark/>
          </w:tcPr>
          <w:p w14:paraId="2DFCB6B4" w14:textId="77777777" w:rsidR="002204A6" w:rsidRPr="00C56847" w:rsidRDefault="002204A6" w:rsidP="002204A6">
            <w:pPr>
              <w:rPr>
                <w:rFonts w:ascii="Myriad Pro" w:hAnsi="Myriad Pro"/>
                <w:sz w:val="18"/>
                <w:szCs w:val="18"/>
              </w:rPr>
            </w:pPr>
            <w:r w:rsidRPr="00C56847">
              <w:rPr>
                <w:rFonts w:ascii="Myriad Pro" w:hAnsi="Myriad Pro"/>
                <w:sz w:val="18"/>
                <w:szCs w:val="18"/>
              </w:rPr>
              <w:t>10,83</w:t>
            </w:r>
          </w:p>
        </w:tc>
        <w:tc>
          <w:tcPr>
            <w:tcW w:w="310" w:type="pct"/>
            <w:shd w:val="clear" w:color="auto" w:fill="auto"/>
            <w:vAlign w:val="bottom"/>
            <w:hideMark/>
          </w:tcPr>
          <w:p w14:paraId="52F9EBFC" w14:textId="77777777" w:rsidR="002204A6" w:rsidRPr="00C56847" w:rsidRDefault="002204A6" w:rsidP="002204A6">
            <w:pPr>
              <w:rPr>
                <w:rFonts w:ascii="Myriad Pro" w:hAnsi="Myriad Pro"/>
                <w:sz w:val="18"/>
                <w:szCs w:val="18"/>
              </w:rPr>
            </w:pPr>
            <w:r w:rsidRPr="00C56847">
              <w:rPr>
                <w:rFonts w:ascii="Myriad Pro" w:hAnsi="Myriad Pro"/>
                <w:sz w:val="18"/>
                <w:szCs w:val="18"/>
              </w:rPr>
              <w:t>8,95</w:t>
            </w:r>
          </w:p>
        </w:tc>
        <w:tc>
          <w:tcPr>
            <w:tcW w:w="310" w:type="pct"/>
            <w:shd w:val="clear" w:color="auto" w:fill="auto"/>
            <w:vAlign w:val="bottom"/>
            <w:hideMark/>
          </w:tcPr>
          <w:p w14:paraId="58DEFF28" w14:textId="77777777" w:rsidR="002204A6" w:rsidRPr="00C56847" w:rsidRDefault="002204A6" w:rsidP="002204A6">
            <w:pPr>
              <w:rPr>
                <w:rFonts w:ascii="Myriad Pro" w:hAnsi="Myriad Pro"/>
                <w:sz w:val="18"/>
                <w:szCs w:val="18"/>
              </w:rPr>
            </w:pPr>
            <w:r w:rsidRPr="00C56847">
              <w:rPr>
                <w:rFonts w:ascii="Myriad Pro" w:hAnsi="Myriad Pro"/>
                <w:sz w:val="18"/>
                <w:szCs w:val="18"/>
              </w:rPr>
              <w:t>0,80</w:t>
            </w:r>
          </w:p>
        </w:tc>
        <w:tc>
          <w:tcPr>
            <w:tcW w:w="267" w:type="pct"/>
            <w:shd w:val="clear" w:color="auto" w:fill="auto"/>
            <w:vAlign w:val="bottom"/>
            <w:hideMark/>
          </w:tcPr>
          <w:p w14:paraId="7DEF8ED9" w14:textId="77777777" w:rsidR="002204A6" w:rsidRPr="00C56847" w:rsidRDefault="002204A6" w:rsidP="002204A6">
            <w:pPr>
              <w:rPr>
                <w:rFonts w:ascii="Myriad Pro" w:hAnsi="Myriad Pro"/>
                <w:sz w:val="18"/>
                <w:szCs w:val="18"/>
              </w:rPr>
            </w:pPr>
            <w:r w:rsidRPr="00C56847">
              <w:rPr>
                <w:rFonts w:ascii="Myriad Pro" w:hAnsi="Myriad Pro"/>
                <w:sz w:val="18"/>
                <w:szCs w:val="18"/>
              </w:rPr>
              <w:t>5,15</w:t>
            </w:r>
          </w:p>
        </w:tc>
        <w:tc>
          <w:tcPr>
            <w:tcW w:w="310" w:type="pct"/>
            <w:shd w:val="clear" w:color="auto" w:fill="auto"/>
            <w:vAlign w:val="bottom"/>
            <w:hideMark/>
          </w:tcPr>
          <w:p w14:paraId="6A481B8E" w14:textId="77777777" w:rsidR="002204A6" w:rsidRPr="00C56847" w:rsidRDefault="002204A6" w:rsidP="002204A6">
            <w:pPr>
              <w:rPr>
                <w:rFonts w:ascii="Myriad Pro" w:hAnsi="Myriad Pro"/>
                <w:sz w:val="18"/>
                <w:szCs w:val="18"/>
              </w:rPr>
            </w:pPr>
            <w:r w:rsidRPr="00C56847">
              <w:rPr>
                <w:rFonts w:ascii="Myriad Pro" w:hAnsi="Myriad Pro"/>
                <w:sz w:val="18"/>
                <w:szCs w:val="18"/>
              </w:rPr>
              <w:t>7,96</w:t>
            </w:r>
          </w:p>
        </w:tc>
        <w:tc>
          <w:tcPr>
            <w:tcW w:w="267" w:type="pct"/>
            <w:gridSpan w:val="2"/>
            <w:shd w:val="clear" w:color="auto" w:fill="auto"/>
            <w:vAlign w:val="bottom"/>
            <w:hideMark/>
          </w:tcPr>
          <w:p w14:paraId="6B56192F" w14:textId="77777777" w:rsidR="002204A6" w:rsidRPr="00C56847" w:rsidRDefault="002204A6" w:rsidP="002204A6">
            <w:pPr>
              <w:rPr>
                <w:rFonts w:ascii="Myriad Pro" w:hAnsi="Myriad Pro"/>
                <w:sz w:val="18"/>
                <w:szCs w:val="18"/>
              </w:rPr>
            </w:pPr>
            <w:r w:rsidRPr="00C56847">
              <w:rPr>
                <w:rFonts w:ascii="Myriad Pro" w:hAnsi="Myriad Pro"/>
                <w:sz w:val="18"/>
                <w:szCs w:val="18"/>
              </w:rPr>
              <w:t>11,89</w:t>
            </w:r>
          </w:p>
        </w:tc>
        <w:tc>
          <w:tcPr>
            <w:tcW w:w="356" w:type="pct"/>
            <w:gridSpan w:val="2"/>
            <w:shd w:val="clear" w:color="auto" w:fill="auto"/>
            <w:vAlign w:val="bottom"/>
            <w:hideMark/>
          </w:tcPr>
          <w:p w14:paraId="611110EA" w14:textId="77777777" w:rsidR="002204A6" w:rsidRPr="00C56847" w:rsidRDefault="002204A6" w:rsidP="002204A6">
            <w:pPr>
              <w:rPr>
                <w:rFonts w:ascii="Myriad Pro" w:hAnsi="Myriad Pro"/>
                <w:sz w:val="18"/>
                <w:szCs w:val="18"/>
              </w:rPr>
            </w:pPr>
            <w:r w:rsidRPr="00C56847">
              <w:rPr>
                <w:rFonts w:ascii="Myriad Pro" w:hAnsi="Myriad Pro"/>
                <w:sz w:val="18"/>
                <w:szCs w:val="18"/>
              </w:rPr>
              <w:t>3,59</w:t>
            </w:r>
          </w:p>
        </w:tc>
      </w:tr>
      <w:tr w:rsidR="002204A6" w:rsidRPr="00C56847" w14:paraId="68781D30" w14:textId="77777777" w:rsidTr="00256FA6">
        <w:tc>
          <w:tcPr>
            <w:tcW w:w="185" w:type="pct"/>
            <w:shd w:val="clear" w:color="auto" w:fill="auto"/>
            <w:vAlign w:val="center"/>
            <w:hideMark/>
          </w:tcPr>
          <w:p w14:paraId="5AB743C6"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3</w:t>
            </w:r>
          </w:p>
        </w:tc>
        <w:tc>
          <w:tcPr>
            <w:tcW w:w="1066" w:type="pct"/>
            <w:shd w:val="clear" w:color="auto" w:fill="auto"/>
            <w:vAlign w:val="center"/>
            <w:hideMark/>
          </w:tcPr>
          <w:p w14:paraId="43AFEF3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Расход электроэнергии на производственные и хозяйственные нужды</w:t>
            </w:r>
          </w:p>
        </w:tc>
        <w:tc>
          <w:tcPr>
            <w:tcW w:w="401" w:type="pct"/>
            <w:shd w:val="clear" w:color="auto" w:fill="auto"/>
            <w:vAlign w:val="center"/>
            <w:hideMark/>
          </w:tcPr>
          <w:p w14:paraId="4F78636C"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588B15A7"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6ACA8553"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7669C34D"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52764E71"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1FAC2D6E"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2B57896A"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583F60AD"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126CBD65"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70AA786C"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56DAB1EE"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1EE8EA7A" w14:textId="77777777" w:rsidR="002204A6" w:rsidRPr="00C56847" w:rsidRDefault="002204A6" w:rsidP="002204A6">
            <w:pPr>
              <w:rPr>
                <w:rFonts w:ascii="Myriad Pro" w:hAnsi="Myriad Pro"/>
                <w:sz w:val="18"/>
                <w:szCs w:val="18"/>
              </w:rPr>
            </w:pPr>
          </w:p>
        </w:tc>
      </w:tr>
      <w:tr w:rsidR="002204A6" w:rsidRPr="00C56847" w14:paraId="2C8B6F62" w14:textId="77777777" w:rsidTr="00256FA6">
        <w:tc>
          <w:tcPr>
            <w:tcW w:w="185" w:type="pct"/>
            <w:shd w:val="clear" w:color="auto" w:fill="auto"/>
            <w:vAlign w:val="center"/>
            <w:hideMark/>
          </w:tcPr>
          <w:p w14:paraId="6304B698"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4</w:t>
            </w:r>
          </w:p>
        </w:tc>
        <w:tc>
          <w:tcPr>
            <w:tcW w:w="1066" w:type="pct"/>
            <w:shd w:val="clear" w:color="auto" w:fill="auto"/>
            <w:vAlign w:val="center"/>
            <w:hideMark/>
          </w:tcPr>
          <w:p w14:paraId="46DDBE3C"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 xml:space="preserve">Полезный отпуск из сети </w:t>
            </w:r>
          </w:p>
        </w:tc>
        <w:tc>
          <w:tcPr>
            <w:tcW w:w="401" w:type="pct"/>
            <w:shd w:val="clear" w:color="auto" w:fill="auto"/>
            <w:vAlign w:val="center"/>
            <w:hideMark/>
          </w:tcPr>
          <w:p w14:paraId="43D7D58B"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млн. кВт*ч</w:t>
            </w:r>
          </w:p>
        </w:tc>
        <w:tc>
          <w:tcPr>
            <w:tcW w:w="310" w:type="pct"/>
            <w:shd w:val="clear" w:color="auto" w:fill="auto"/>
            <w:vAlign w:val="bottom"/>
            <w:hideMark/>
          </w:tcPr>
          <w:p w14:paraId="4A2815D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73" w:type="pct"/>
            <w:shd w:val="clear" w:color="auto" w:fill="auto"/>
            <w:vAlign w:val="bottom"/>
            <w:hideMark/>
          </w:tcPr>
          <w:p w14:paraId="7EDB3CA9" w14:textId="77777777" w:rsidR="002204A6" w:rsidRPr="00C56847" w:rsidRDefault="002204A6" w:rsidP="002204A6">
            <w:pPr>
              <w:rPr>
                <w:rFonts w:ascii="Myriad Pro" w:hAnsi="Myriad Pro"/>
                <w:sz w:val="18"/>
                <w:szCs w:val="18"/>
              </w:rPr>
            </w:pPr>
            <w:r w:rsidRPr="00C56847">
              <w:rPr>
                <w:rFonts w:ascii="Myriad Pro" w:hAnsi="Myriad Pro"/>
                <w:sz w:val="18"/>
                <w:szCs w:val="18"/>
              </w:rPr>
              <w:t>6 648,59</w:t>
            </w:r>
          </w:p>
        </w:tc>
        <w:tc>
          <w:tcPr>
            <w:tcW w:w="267" w:type="pct"/>
            <w:shd w:val="clear" w:color="auto" w:fill="auto"/>
            <w:vAlign w:val="bottom"/>
            <w:hideMark/>
          </w:tcPr>
          <w:p w14:paraId="3BB311E3" w14:textId="77777777" w:rsidR="002204A6" w:rsidRPr="00C56847" w:rsidRDefault="002204A6" w:rsidP="002204A6">
            <w:pPr>
              <w:rPr>
                <w:rFonts w:ascii="Myriad Pro" w:hAnsi="Myriad Pro"/>
                <w:sz w:val="18"/>
                <w:szCs w:val="18"/>
              </w:rPr>
            </w:pPr>
            <w:r w:rsidRPr="00C56847">
              <w:rPr>
                <w:rFonts w:ascii="Myriad Pro" w:hAnsi="Myriad Pro"/>
                <w:sz w:val="18"/>
                <w:szCs w:val="18"/>
              </w:rPr>
              <w:t>529,10</w:t>
            </w:r>
          </w:p>
        </w:tc>
        <w:tc>
          <w:tcPr>
            <w:tcW w:w="310" w:type="pct"/>
            <w:shd w:val="clear" w:color="auto" w:fill="auto"/>
            <w:vAlign w:val="bottom"/>
            <w:hideMark/>
          </w:tcPr>
          <w:p w14:paraId="5FC1F9EB" w14:textId="77777777" w:rsidR="002204A6" w:rsidRPr="00C56847" w:rsidRDefault="002204A6" w:rsidP="002204A6">
            <w:pPr>
              <w:rPr>
                <w:rFonts w:ascii="Myriad Pro" w:hAnsi="Myriad Pro"/>
                <w:sz w:val="18"/>
                <w:szCs w:val="18"/>
              </w:rPr>
            </w:pPr>
            <w:r w:rsidRPr="00C56847">
              <w:rPr>
                <w:rFonts w:ascii="Myriad Pro" w:hAnsi="Myriad Pro"/>
                <w:sz w:val="18"/>
                <w:szCs w:val="18"/>
              </w:rPr>
              <w:t>1 145,71</w:t>
            </w:r>
          </w:p>
        </w:tc>
        <w:tc>
          <w:tcPr>
            <w:tcW w:w="268" w:type="pct"/>
            <w:gridSpan w:val="2"/>
            <w:shd w:val="clear" w:color="auto" w:fill="auto"/>
            <w:vAlign w:val="bottom"/>
            <w:hideMark/>
          </w:tcPr>
          <w:p w14:paraId="2F9D9F03" w14:textId="77777777" w:rsidR="002204A6" w:rsidRPr="00C56847" w:rsidRDefault="002204A6" w:rsidP="002204A6">
            <w:pPr>
              <w:rPr>
                <w:rFonts w:ascii="Myriad Pro" w:hAnsi="Myriad Pro"/>
                <w:sz w:val="18"/>
                <w:szCs w:val="18"/>
              </w:rPr>
            </w:pPr>
            <w:r w:rsidRPr="00C56847">
              <w:rPr>
                <w:rFonts w:ascii="Myriad Pro" w:hAnsi="Myriad Pro"/>
                <w:sz w:val="18"/>
                <w:szCs w:val="18"/>
              </w:rPr>
              <w:t>750,80</w:t>
            </w:r>
          </w:p>
        </w:tc>
        <w:tc>
          <w:tcPr>
            <w:tcW w:w="310" w:type="pct"/>
            <w:shd w:val="clear" w:color="auto" w:fill="auto"/>
            <w:vAlign w:val="bottom"/>
            <w:hideMark/>
          </w:tcPr>
          <w:p w14:paraId="4CEA0C7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0" w:type="pct"/>
            <w:shd w:val="clear" w:color="auto" w:fill="auto"/>
            <w:vAlign w:val="bottom"/>
            <w:hideMark/>
          </w:tcPr>
          <w:p w14:paraId="49EDB515" w14:textId="77777777" w:rsidR="002204A6" w:rsidRPr="00C56847" w:rsidRDefault="002204A6" w:rsidP="002204A6">
            <w:pPr>
              <w:rPr>
                <w:rFonts w:ascii="Myriad Pro" w:hAnsi="Myriad Pro"/>
                <w:sz w:val="18"/>
                <w:szCs w:val="18"/>
              </w:rPr>
            </w:pPr>
            <w:r w:rsidRPr="00C56847">
              <w:rPr>
                <w:rFonts w:ascii="Myriad Pro" w:hAnsi="Myriad Pro"/>
                <w:sz w:val="18"/>
                <w:szCs w:val="18"/>
              </w:rPr>
              <w:t>2 483,50</w:t>
            </w:r>
          </w:p>
        </w:tc>
        <w:tc>
          <w:tcPr>
            <w:tcW w:w="267" w:type="pct"/>
            <w:shd w:val="clear" w:color="auto" w:fill="auto"/>
            <w:vAlign w:val="bottom"/>
            <w:hideMark/>
          </w:tcPr>
          <w:p w14:paraId="3F48BDC5" w14:textId="77777777" w:rsidR="002204A6" w:rsidRPr="00C56847" w:rsidRDefault="002204A6" w:rsidP="002204A6">
            <w:pPr>
              <w:rPr>
                <w:rFonts w:ascii="Myriad Pro" w:hAnsi="Myriad Pro"/>
                <w:sz w:val="18"/>
                <w:szCs w:val="18"/>
              </w:rPr>
            </w:pPr>
            <w:r w:rsidRPr="00C56847">
              <w:rPr>
                <w:rFonts w:ascii="Myriad Pro" w:hAnsi="Myriad Pro"/>
                <w:sz w:val="18"/>
                <w:szCs w:val="18"/>
              </w:rPr>
              <w:t>589,45</w:t>
            </w:r>
          </w:p>
        </w:tc>
        <w:tc>
          <w:tcPr>
            <w:tcW w:w="310" w:type="pct"/>
            <w:shd w:val="clear" w:color="auto" w:fill="auto"/>
            <w:vAlign w:val="bottom"/>
            <w:hideMark/>
          </w:tcPr>
          <w:p w14:paraId="64A511EB" w14:textId="77777777" w:rsidR="002204A6" w:rsidRPr="00C56847" w:rsidRDefault="002204A6" w:rsidP="002204A6">
            <w:pPr>
              <w:rPr>
                <w:rFonts w:ascii="Myriad Pro" w:hAnsi="Myriad Pro"/>
                <w:sz w:val="18"/>
                <w:szCs w:val="18"/>
              </w:rPr>
            </w:pPr>
            <w:r w:rsidRPr="00C56847">
              <w:rPr>
                <w:rFonts w:ascii="Myriad Pro" w:hAnsi="Myriad Pro"/>
                <w:sz w:val="18"/>
                <w:szCs w:val="18"/>
              </w:rPr>
              <w:t>1 150,09</w:t>
            </w:r>
          </w:p>
        </w:tc>
        <w:tc>
          <w:tcPr>
            <w:tcW w:w="267" w:type="pct"/>
            <w:gridSpan w:val="2"/>
            <w:shd w:val="clear" w:color="auto" w:fill="auto"/>
            <w:vAlign w:val="bottom"/>
            <w:hideMark/>
          </w:tcPr>
          <w:p w14:paraId="2BAD5F08" w14:textId="77777777" w:rsidR="002204A6" w:rsidRPr="00C56847" w:rsidRDefault="002204A6" w:rsidP="002204A6">
            <w:pPr>
              <w:rPr>
                <w:rFonts w:ascii="Myriad Pro" w:hAnsi="Myriad Pro"/>
                <w:sz w:val="18"/>
                <w:szCs w:val="18"/>
              </w:rPr>
            </w:pPr>
            <w:r w:rsidRPr="00C56847">
              <w:rPr>
                <w:rFonts w:ascii="Myriad Pro" w:hAnsi="Myriad Pro"/>
                <w:sz w:val="18"/>
                <w:szCs w:val="18"/>
              </w:rPr>
              <w:t>730,02</w:t>
            </w:r>
          </w:p>
        </w:tc>
        <w:tc>
          <w:tcPr>
            <w:tcW w:w="356" w:type="pct"/>
            <w:gridSpan w:val="2"/>
            <w:shd w:val="clear" w:color="auto" w:fill="auto"/>
            <w:vAlign w:val="bottom"/>
            <w:hideMark/>
          </w:tcPr>
          <w:p w14:paraId="352376A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0BD5502E" w14:textId="77777777" w:rsidTr="00256FA6">
        <w:tc>
          <w:tcPr>
            <w:tcW w:w="185" w:type="pct"/>
            <w:shd w:val="clear" w:color="auto" w:fill="auto"/>
            <w:vAlign w:val="center"/>
            <w:hideMark/>
          </w:tcPr>
          <w:p w14:paraId="7C3CDB77"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4.1</w:t>
            </w:r>
          </w:p>
        </w:tc>
        <w:tc>
          <w:tcPr>
            <w:tcW w:w="1066" w:type="pct"/>
            <w:shd w:val="clear" w:color="auto" w:fill="auto"/>
            <w:vAlign w:val="center"/>
            <w:hideMark/>
          </w:tcPr>
          <w:p w14:paraId="45BC4E67"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 xml:space="preserve">в т.ч. собственным потребителям ЭСО </w:t>
            </w:r>
          </w:p>
        </w:tc>
        <w:tc>
          <w:tcPr>
            <w:tcW w:w="401" w:type="pct"/>
            <w:shd w:val="clear" w:color="auto" w:fill="auto"/>
            <w:vAlign w:val="center"/>
            <w:hideMark/>
          </w:tcPr>
          <w:p w14:paraId="6418AE17"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млн. кВт*ч</w:t>
            </w:r>
          </w:p>
        </w:tc>
        <w:tc>
          <w:tcPr>
            <w:tcW w:w="310" w:type="pct"/>
            <w:shd w:val="clear" w:color="auto" w:fill="auto"/>
            <w:vAlign w:val="bottom"/>
            <w:hideMark/>
          </w:tcPr>
          <w:p w14:paraId="21DB9F0B" w14:textId="77777777" w:rsidR="002204A6" w:rsidRPr="00C56847" w:rsidRDefault="002204A6" w:rsidP="002204A6">
            <w:pPr>
              <w:rPr>
                <w:rFonts w:ascii="Myriad Pro" w:hAnsi="Myriad Pro"/>
                <w:sz w:val="18"/>
                <w:szCs w:val="18"/>
              </w:rPr>
            </w:pPr>
            <w:r w:rsidRPr="00C56847">
              <w:rPr>
                <w:rFonts w:ascii="Myriad Pro" w:hAnsi="Myriad Pro"/>
                <w:sz w:val="18"/>
                <w:szCs w:val="18"/>
              </w:rPr>
              <w:t>6 869,94</w:t>
            </w:r>
          </w:p>
        </w:tc>
        <w:tc>
          <w:tcPr>
            <w:tcW w:w="373" w:type="pct"/>
            <w:shd w:val="clear" w:color="auto" w:fill="auto"/>
            <w:vAlign w:val="bottom"/>
            <w:hideMark/>
          </w:tcPr>
          <w:p w14:paraId="0171380D" w14:textId="77777777" w:rsidR="002204A6" w:rsidRPr="00C56847" w:rsidRDefault="002204A6" w:rsidP="002204A6">
            <w:pPr>
              <w:rPr>
                <w:rFonts w:ascii="Myriad Pro" w:hAnsi="Myriad Pro"/>
                <w:sz w:val="18"/>
                <w:szCs w:val="18"/>
              </w:rPr>
            </w:pPr>
            <w:r w:rsidRPr="00C56847">
              <w:rPr>
                <w:rFonts w:ascii="Myriad Pro" w:hAnsi="Myriad Pro"/>
                <w:sz w:val="18"/>
                <w:szCs w:val="18"/>
              </w:rPr>
              <w:t>5 716,52</w:t>
            </w:r>
          </w:p>
        </w:tc>
        <w:tc>
          <w:tcPr>
            <w:tcW w:w="267" w:type="pct"/>
            <w:shd w:val="clear" w:color="auto" w:fill="auto"/>
            <w:vAlign w:val="bottom"/>
            <w:hideMark/>
          </w:tcPr>
          <w:p w14:paraId="6F7FF009" w14:textId="77777777" w:rsidR="002204A6" w:rsidRPr="00C56847" w:rsidRDefault="002204A6" w:rsidP="002204A6">
            <w:pPr>
              <w:rPr>
                <w:rFonts w:ascii="Myriad Pro" w:hAnsi="Myriad Pro"/>
                <w:sz w:val="18"/>
                <w:szCs w:val="18"/>
              </w:rPr>
            </w:pPr>
            <w:r w:rsidRPr="00C56847">
              <w:rPr>
                <w:rFonts w:ascii="Myriad Pro" w:hAnsi="Myriad Pro"/>
                <w:sz w:val="18"/>
                <w:szCs w:val="18"/>
              </w:rPr>
              <w:t>98,33</w:t>
            </w:r>
          </w:p>
        </w:tc>
        <w:tc>
          <w:tcPr>
            <w:tcW w:w="310" w:type="pct"/>
            <w:shd w:val="clear" w:color="auto" w:fill="auto"/>
            <w:vAlign w:val="bottom"/>
            <w:hideMark/>
          </w:tcPr>
          <w:p w14:paraId="1A2874A5" w14:textId="77777777" w:rsidR="002204A6" w:rsidRPr="00C56847" w:rsidRDefault="002204A6" w:rsidP="002204A6">
            <w:pPr>
              <w:rPr>
                <w:rFonts w:ascii="Myriad Pro" w:hAnsi="Myriad Pro"/>
                <w:sz w:val="18"/>
                <w:szCs w:val="18"/>
              </w:rPr>
            </w:pPr>
            <w:r w:rsidRPr="00C56847">
              <w:rPr>
                <w:rFonts w:ascii="Myriad Pro" w:hAnsi="Myriad Pro"/>
                <w:sz w:val="18"/>
                <w:szCs w:val="18"/>
              </w:rPr>
              <w:t>304,30</w:t>
            </w:r>
          </w:p>
        </w:tc>
        <w:tc>
          <w:tcPr>
            <w:tcW w:w="268" w:type="pct"/>
            <w:gridSpan w:val="2"/>
            <w:shd w:val="clear" w:color="auto" w:fill="auto"/>
            <w:vAlign w:val="bottom"/>
            <w:hideMark/>
          </w:tcPr>
          <w:p w14:paraId="1D0FA833" w14:textId="77777777" w:rsidR="002204A6" w:rsidRPr="00C56847" w:rsidRDefault="002204A6" w:rsidP="002204A6">
            <w:pPr>
              <w:rPr>
                <w:rFonts w:ascii="Myriad Pro" w:hAnsi="Myriad Pro"/>
                <w:sz w:val="18"/>
                <w:szCs w:val="18"/>
              </w:rPr>
            </w:pPr>
            <w:r w:rsidRPr="00C56847">
              <w:rPr>
                <w:rFonts w:ascii="Myriad Pro" w:hAnsi="Myriad Pro"/>
                <w:sz w:val="18"/>
                <w:szCs w:val="18"/>
              </w:rPr>
              <w:t>750,80</w:t>
            </w:r>
          </w:p>
        </w:tc>
        <w:tc>
          <w:tcPr>
            <w:tcW w:w="310" w:type="pct"/>
            <w:shd w:val="clear" w:color="auto" w:fill="auto"/>
            <w:vAlign w:val="bottom"/>
            <w:hideMark/>
          </w:tcPr>
          <w:p w14:paraId="7CB46039" w14:textId="77777777" w:rsidR="002204A6" w:rsidRPr="00C56847" w:rsidRDefault="002204A6" w:rsidP="002204A6">
            <w:pPr>
              <w:rPr>
                <w:rFonts w:ascii="Myriad Pro" w:hAnsi="Myriad Pro"/>
                <w:sz w:val="18"/>
                <w:szCs w:val="18"/>
              </w:rPr>
            </w:pPr>
            <w:r w:rsidRPr="00C56847">
              <w:rPr>
                <w:rFonts w:ascii="Myriad Pro" w:hAnsi="Myriad Pro"/>
                <w:sz w:val="18"/>
                <w:szCs w:val="18"/>
              </w:rPr>
              <w:t>2 542,15</w:t>
            </w:r>
          </w:p>
        </w:tc>
        <w:tc>
          <w:tcPr>
            <w:tcW w:w="310" w:type="pct"/>
            <w:shd w:val="clear" w:color="auto" w:fill="auto"/>
            <w:vAlign w:val="bottom"/>
            <w:hideMark/>
          </w:tcPr>
          <w:p w14:paraId="2EDC77A6" w14:textId="77777777" w:rsidR="002204A6" w:rsidRPr="00C56847" w:rsidRDefault="002204A6" w:rsidP="002204A6">
            <w:pPr>
              <w:rPr>
                <w:rFonts w:ascii="Myriad Pro" w:hAnsi="Myriad Pro"/>
                <w:sz w:val="18"/>
                <w:szCs w:val="18"/>
              </w:rPr>
            </w:pPr>
            <w:r w:rsidRPr="00C56847">
              <w:rPr>
                <w:rFonts w:ascii="Myriad Pro" w:hAnsi="Myriad Pro"/>
                <w:sz w:val="18"/>
                <w:szCs w:val="18"/>
              </w:rPr>
              <w:t>1 423,15</w:t>
            </w:r>
          </w:p>
        </w:tc>
        <w:tc>
          <w:tcPr>
            <w:tcW w:w="267" w:type="pct"/>
            <w:shd w:val="clear" w:color="auto" w:fill="auto"/>
            <w:vAlign w:val="bottom"/>
            <w:hideMark/>
          </w:tcPr>
          <w:p w14:paraId="5AE6E868" w14:textId="77777777" w:rsidR="002204A6" w:rsidRPr="00C56847" w:rsidRDefault="002204A6" w:rsidP="002204A6">
            <w:pPr>
              <w:rPr>
                <w:rFonts w:ascii="Myriad Pro" w:hAnsi="Myriad Pro"/>
                <w:sz w:val="18"/>
                <w:szCs w:val="18"/>
              </w:rPr>
            </w:pPr>
            <w:r w:rsidRPr="00C56847">
              <w:rPr>
                <w:rFonts w:ascii="Myriad Pro" w:hAnsi="Myriad Pro"/>
                <w:sz w:val="18"/>
                <w:szCs w:val="18"/>
              </w:rPr>
              <w:t>66,77</w:t>
            </w:r>
          </w:p>
        </w:tc>
        <w:tc>
          <w:tcPr>
            <w:tcW w:w="310" w:type="pct"/>
            <w:shd w:val="clear" w:color="auto" w:fill="auto"/>
            <w:vAlign w:val="bottom"/>
            <w:hideMark/>
          </w:tcPr>
          <w:p w14:paraId="676EB419" w14:textId="77777777" w:rsidR="002204A6" w:rsidRPr="00C56847" w:rsidRDefault="002204A6" w:rsidP="002204A6">
            <w:pPr>
              <w:rPr>
                <w:rFonts w:ascii="Myriad Pro" w:hAnsi="Myriad Pro"/>
                <w:sz w:val="18"/>
                <w:szCs w:val="18"/>
              </w:rPr>
            </w:pPr>
            <w:r w:rsidRPr="00C56847">
              <w:rPr>
                <w:rFonts w:ascii="Myriad Pro" w:hAnsi="Myriad Pro"/>
                <w:sz w:val="18"/>
                <w:szCs w:val="18"/>
              </w:rPr>
              <w:t>322,20</w:t>
            </w:r>
          </w:p>
        </w:tc>
        <w:tc>
          <w:tcPr>
            <w:tcW w:w="267" w:type="pct"/>
            <w:gridSpan w:val="2"/>
            <w:shd w:val="clear" w:color="auto" w:fill="auto"/>
            <w:vAlign w:val="bottom"/>
            <w:hideMark/>
          </w:tcPr>
          <w:p w14:paraId="1D000684" w14:textId="77777777" w:rsidR="002204A6" w:rsidRPr="00C56847" w:rsidRDefault="002204A6" w:rsidP="002204A6">
            <w:pPr>
              <w:rPr>
                <w:rFonts w:ascii="Myriad Pro" w:hAnsi="Myriad Pro"/>
                <w:sz w:val="18"/>
                <w:szCs w:val="18"/>
              </w:rPr>
            </w:pPr>
            <w:r w:rsidRPr="00C56847">
              <w:rPr>
                <w:rFonts w:ascii="Myriad Pro" w:hAnsi="Myriad Pro"/>
                <w:sz w:val="18"/>
                <w:szCs w:val="18"/>
              </w:rPr>
              <w:t>730,02</w:t>
            </w:r>
          </w:p>
        </w:tc>
        <w:tc>
          <w:tcPr>
            <w:tcW w:w="356" w:type="pct"/>
            <w:gridSpan w:val="2"/>
            <w:shd w:val="clear" w:color="auto" w:fill="auto"/>
            <w:vAlign w:val="bottom"/>
            <w:hideMark/>
          </w:tcPr>
          <w:p w14:paraId="2506AADB" w14:textId="77777777" w:rsidR="002204A6" w:rsidRPr="00C56847" w:rsidRDefault="002204A6" w:rsidP="002204A6">
            <w:pPr>
              <w:rPr>
                <w:rFonts w:ascii="Myriad Pro" w:hAnsi="Myriad Pro"/>
                <w:sz w:val="18"/>
                <w:szCs w:val="18"/>
              </w:rPr>
            </w:pPr>
            <w:r w:rsidRPr="00C56847">
              <w:rPr>
                <w:rFonts w:ascii="Myriad Pro" w:hAnsi="Myriad Pro"/>
                <w:sz w:val="18"/>
                <w:szCs w:val="18"/>
              </w:rPr>
              <w:t>6 869,94</w:t>
            </w:r>
          </w:p>
        </w:tc>
      </w:tr>
      <w:tr w:rsidR="002204A6" w:rsidRPr="00C56847" w14:paraId="7C055006" w14:textId="77777777" w:rsidTr="00256FA6">
        <w:tc>
          <w:tcPr>
            <w:tcW w:w="185" w:type="pct"/>
            <w:shd w:val="clear" w:color="auto" w:fill="auto"/>
            <w:vAlign w:val="center"/>
          </w:tcPr>
          <w:p w14:paraId="1171A62B"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50006E9A"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из них:</w:t>
            </w:r>
          </w:p>
        </w:tc>
        <w:tc>
          <w:tcPr>
            <w:tcW w:w="401" w:type="pct"/>
            <w:shd w:val="clear" w:color="auto" w:fill="auto"/>
            <w:vAlign w:val="center"/>
            <w:hideMark/>
          </w:tcPr>
          <w:p w14:paraId="3B9FDF84"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7F4E8F0F"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03D336ED"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58EEDAF8"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5E5330C3"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38828C6C"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0351CE13"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745B6346"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70FC735C"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1FE275CD"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4DCE0A2B"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74690582" w14:textId="77777777" w:rsidR="002204A6" w:rsidRPr="00C56847" w:rsidRDefault="002204A6" w:rsidP="002204A6">
            <w:pPr>
              <w:rPr>
                <w:rFonts w:ascii="Myriad Pro" w:hAnsi="Myriad Pro"/>
                <w:sz w:val="18"/>
                <w:szCs w:val="18"/>
              </w:rPr>
            </w:pPr>
          </w:p>
        </w:tc>
      </w:tr>
      <w:tr w:rsidR="002204A6" w:rsidRPr="00C56847" w14:paraId="0EEDE2B9" w14:textId="77777777" w:rsidTr="00256FA6">
        <w:tc>
          <w:tcPr>
            <w:tcW w:w="185" w:type="pct"/>
            <w:shd w:val="clear" w:color="auto" w:fill="auto"/>
          </w:tcPr>
          <w:p w14:paraId="72DBE37F"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78B37FEF"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потребителям, присоединенным к центру питания</w:t>
            </w:r>
          </w:p>
        </w:tc>
        <w:tc>
          <w:tcPr>
            <w:tcW w:w="401" w:type="pct"/>
            <w:shd w:val="clear" w:color="auto" w:fill="auto"/>
            <w:vAlign w:val="center"/>
            <w:hideMark/>
          </w:tcPr>
          <w:p w14:paraId="193FFD52"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46E5F241"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7E8B7BAE"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4814BAC5"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5E4DFB72"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70B4231F"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49B44CE1"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24F62DE1"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134AD7EC"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394A41A4"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70C5004D"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50A96E00" w14:textId="77777777" w:rsidR="002204A6" w:rsidRPr="00C56847" w:rsidRDefault="002204A6" w:rsidP="002204A6">
            <w:pPr>
              <w:rPr>
                <w:rFonts w:ascii="Myriad Pro" w:hAnsi="Myriad Pro"/>
                <w:sz w:val="18"/>
                <w:szCs w:val="18"/>
              </w:rPr>
            </w:pPr>
          </w:p>
        </w:tc>
      </w:tr>
      <w:tr w:rsidR="002204A6" w:rsidRPr="00C56847" w14:paraId="0E5F0FBB" w14:textId="77777777" w:rsidTr="00256FA6">
        <w:tc>
          <w:tcPr>
            <w:tcW w:w="185" w:type="pct"/>
            <w:shd w:val="clear" w:color="auto" w:fill="auto"/>
            <w:vAlign w:val="bottom"/>
          </w:tcPr>
          <w:p w14:paraId="571F9C30" w14:textId="77777777" w:rsidR="002204A6" w:rsidRPr="00C56847" w:rsidRDefault="002204A6" w:rsidP="002204A6">
            <w:pPr>
              <w:rPr>
                <w:rFonts w:ascii="Myriad Pro" w:hAnsi="Myriad Pro"/>
                <w:bCs/>
                <w:iCs/>
                <w:sz w:val="18"/>
                <w:szCs w:val="18"/>
              </w:rPr>
            </w:pPr>
          </w:p>
        </w:tc>
        <w:tc>
          <w:tcPr>
            <w:tcW w:w="1066" w:type="pct"/>
            <w:shd w:val="clear" w:color="auto" w:fill="auto"/>
            <w:vAlign w:val="center"/>
            <w:hideMark/>
          </w:tcPr>
          <w:p w14:paraId="72B7B42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на генераторном напряжении</w:t>
            </w:r>
          </w:p>
        </w:tc>
        <w:tc>
          <w:tcPr>
            <w:tcW w:w="401" w:type="pct"/>
            <w:shd w:val="clear" w:color="auto" w:fill="auto"/>
            <w:vAlign w:val="center"/>
            <w:hideMark/>
          </w:tcPr>
          <w:p w14:paraId="0C8635E6"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13CE7F37"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73F31F78"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510B2B2A"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3483CBBE"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3F2BF790"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14C52A5A"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6AF68CC5"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0F8345C0"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3A1784AF"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3349EE50"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36484A81" w14:textId="77777777" w:rsidR="002204A6" w:rsidRPr="00C56847" w:rsidRDefault="002204A6" w:rsidP="002204A6">
            <w:pPr>
              <w:rPr>
                <w:rFonts w:ascii="Myriad Pro" w:hAnsi="Myriad Pro"/>
                <w:sz w:val="18"/>
                <w:szCs w:val="18"/>
              </w:rPr>
            </w:pPr>
          </w:p>
        </w:tc>
      </w:tr>
      <w:tr w:rsidR="002204A6" w:rsidRPr="00C56847" w14:paraId="172A69A5" w14:textId="77777777" w:rsidTr="00256FA6">
        <w:tc>
          <w:tcPr>
            <w:tcW w:w="185" w:type="pct"/>
            <w:shd w:val="clear" w:color="auto" w:fill="auto"/>
            <w:vAlign w:val="bottom"/>
            <w:hideMark/>
          </w:tcPr>
          <w:p w14:paraId="6FEB3CB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4.2</w:t>
            </w:r>
          </w:p>
        </w:tc>
        <w:tc>
          <w:tcPr>
            <w:tcW w:w="1066" w:type="pct"/>
            <w:shd w:val="clear" w:color="auto" w:fill="auto"/>
            <w:vAlign w:val="center"/>
            <w:hideMark/>
          </w:tcPr>
          <w:p w14:paraId="2E862DA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потребителям оптового рынка</w:t>
            </w:r>
          </w:p>
        </w:tc>
        <w:tc>
          <w:tcPr>
            <w:tcW w:w="401" w:type="pct"/>
            <w:shd w:val="clear" w:color="auto" w:fill="auto"/>
            <w:vAlign w:val="center"/>
            <w:hideMark/>
          </w:tcPr>
          <w:p w14:paraId="6C911C7A"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15FE6DDB"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5CC93603"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2E29E78F"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18A523F5"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12611AAA"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3248A920"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288D0166"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447B788D"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4FCC9289"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761E7F63"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0B09EF35" w14:textId="77777777" w:rsidR="002204A6" w:rsidRPr="00C56847" w:rsidRDefault="002204A6" w:rsidP="002204A6">
            <w:pPr>
              <w:rPr>
                <w:rFonts w:ascii="Myriad Pro" w:hAnsi="Myriad Pro"/>
                <w:sz w:val="18"/>
                <w:szCs w:val="18"/>
              </w:rPr>
            </w:pPr>
          </w:p>
        </w:tc>
      </w:tr>
      <w:tr w:rsidR="002204A6" w:rsidRPr="00C56847" w14:paraId="3DBA396E" w14:textId="77777777" w:rsidTr="00256FA6">
        <w:tc>
          <w:tcPr>
            <w:tcW w:w="185" w:type="pct"/>
            <w:shd w:val="clear" w:color="auto" w:fill="auto"/>
            <w:hideMark/>
          </w:tcPr>
          <w:p w14:paraId="5123AAE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4.3</w:t>
            </w:r>
          </w:p>
        </w:tc>
        <w:tc>
          <w:tcPr>
            <w:tcW w:w="1066" w:type="pct"/>
            <w:shd w:val="clear" w:color="auto" w:fill="auto"/>
            <w:vAlign w:val="center"/>
            <w:hideMark/>
          </w:tcPr>
          <w:p w14:paraId="6060DA4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сальдо переток в другие организации</w:t>
            </w:r>
          </w:p>
        </w:tc>
        <w:tc>
          <w:tcPr>
            <w:tcW w:w="401" w:type="pct"/>
            <w:shd w:val="clear" w:color="auto" w:fill="auto"/>
            <w:vAlign w:val="center"/>
            <w:hideMark/>
          </w:tcPr>
          <w:p w14:paraId="7EA1C421"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млн. кВт*ч</w:t>
            </w:r>
          </w:p>
        </w:tc>
        <w:tc>
          <w:tcPr>
            <w:tcW w:w="310" w:type="pct"/>
            <w:shd w:val="clear" w:color="auto" w:fill="auto"/>
            <w:vAlign w:val="center"/>
          </w:tcPr>
          <w:p w14:paraId="1EEE21FF" w14:textId="77777777" w:rsidR="002204A6" w:rsidRPr="00C56847" w:rsidRDefault="002204A6" w:rsidP="002204A6">
            <w:pPr>
              <w:rPr>
                <w:rFonts w:ascii="Myriad Pro" w:hAnsi="Myriad Pro"/>
                <w:sz w:val="18"/>
                <w:szCs w:val="18"/>
              </w:rPr>
            </w:pPr>
          </w:p>
        </w:tc>
        <w:tc>
          <w:tcPr>
            <w:tcW w:w="373" w:type="pct"/>
            <w:shd w:val="clear" w:color="auto" w:fill="auto"/>
            <w:vAlign w:val="center"/>
          </w:tcPr>
          <w:p w14:paraId="309AFECB"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452D6C57"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7AA22117" w14:textId="77777777" w:rsidR="002204A6" w:rsidRPr="00C56847" w:rsidRDefault="002204A6" w:rsidP="002204A6">
            <w:pPr>
              <w:rPr>
                <w:rFonts w:ascii="Myriad Pro" w:hAnsi="Myriad Pro"/>
                <w:sz w:val="18"/>
                <w:szCs w:val="18"/>
              </w:rPr>
            </w:pPr>
          </w:p>
        </w:tc>
        <w:tc>
          <w:tcPr>
            <w:tcW w:w="268" w:type="pct"/>
            <w:gridSpan w:val="2"/>
            <w:shd w:val="clear" w:color="auto" w:fill="auto"/>
            <w:vAlign w:val="center"/>
          </w:tcPr>
          <w:p w14:paraId="38DC673E"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7A7180F9"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6F6DCD49" w14:textId="77777777" w:rsidR="002204A6" w:rsidRPr="00C56847" w:rsidRDefault="002204A6" w:rsidP="002204A6">
            <w:pPr>
              <w:rPr>
                <w:rFonts w:ascii="Myriad Pro" w:hAnsi="Myriad Pro"/>
                <w:sz w:val="18"/>
                <w:szCs w:val="18"/>
              </w:rPr>
            </w:pPr>
          </w:p>
        </w:tc>
        <w:tc>
          <w:tcPr>
            <w:tcW w:w="267" w:type="pct"/>
            <w:shd w:val="clear" w:color="auto" w:fill="auto"/>
            <w:vAlign w:val="center"/>
          </w:tcPr>
          <w:p w14:paraId="62695B09" w14:textId="77777777" w:rsidR="002204A6" w:rsidRPr="00C56847" w:rsidRDefault="002204A6" w:rsidP="002204A6">
            <w:pPr>
              <w:rPr>
                <w:rFonts w:ascii="Myriad Pro" w:hAnsi="Myriad Pro"/>
                <w:sz w:val="18"/>
                <w:szCs w:val="18"/>
              </w:rPr>
            </w:pPr>
          </w:p>
        </w:tc>
        <w:tc>
          <w:tcPr>
            <w:tcW w:w="310" w:type="pct"/>
            <w:shd w:val="clear" w:color="auto" w:fill="auto"/>
            <w:vAlign w:val="center"/>
          </w:tcPr>
          <w:p w14:paraId="7ED6494C" w14:textId="77777777" w:rsidR="002204A6" w:rsidRPr="00C56847" w:rsidRDefault="002204A6" w:rsidP="002204A6">
            <w:pPr>
              <w:rPr>
                <w:rFonts w:ascii="Myriad Pro" w:hAnsi="Myriad Pro"/>
                <w:sz w:val="18"/>
                <w:szCs w:val="18"/>
              </w:rPr>
            </w:pPr>
          </w:p>
        </w:tc>
        <w:tc>
          <w:tcPr>
            <w:tcW w:w="267" w:type="pct"/>
            <w:gridSpan w:val="2"/>
            <w:shd w:val="clear" w:color="auto" w:fill="auto"/>
            <w:vAlign w:val="center"/>
          </w:tcPr>
          <w:p w14:paraId="7DC6F16D" w14:textId="77777777" w:rsidR="002204A6" w:rsidRPr="00C56847" w:rsidRDefault="002204A6" w:rsidP="002204A6">
            <w:pPr>
              <w:rPr>
                <w:rFonts w:ascii="Myriad Pro" w:hAnsi="Myriad Pro"/>
                <w:sz w:val="18"/>
                <w:szCs w:val="18"/>
              </w:rPr>
            </w:pPr>
          </w:p>
        </w:tc>
        <w:tc>
          <w:tcPr>
            <w:tcW w:w="356" w:type="pct"/>
            <w:gridSpan w:val="2"/>
            <w:shd w:val="clear" w:color="auto" w:fill="auto"/>
            <w:vAlign w:val="center"/>
          </w:tcPr>
          <w:p w14:paraId="5428D683" w14:textId="77777777" w:rsidR="002204A6" w:rsidRPr="00C56847" w:rsidRDefault="002204A6" w:rsidP="002204A6">
            <w:pPr>
              <w:rPr>
                <w:rFonts w:ascii="Myriad Pro" w:hAnsi="Myriad Pro"/>
                <w:sz w:val="18"/>
                <w:szCs w:val="18"/>
              </w:rPr>
            </w:pPr>
          </w:p>
        </w:tc>
      </w:tr>
    </w:tbl>
    <w:p w14:paraId="2C3A02A2" w14:textId="77777777" w:rsidR="002204A6" w:rsidRPr="009E5925" w:rsidRDefault="002204A6" w:rsidP="002204A6">
      <w:pPr>
        <w:rPr>
          <w:rFonts w:ascii="Myriad Pro" w:hAnsi="Myriad Pro"/>
        </w:rPr>
        <w:sectPr w:rsidR="002204A6" w:rsidRPr="009E5925" w:rsidSect="000C317B">
          <w:pgSz w:w="16838" w:h="11906" w:orient="landscape"/>
          <w:pgMar w:top="1843" w:right="851" w:bottom="851" w:left="851" w:header="1247" w:footer="709" w:gutter="0"/>
          <w:cols w:space="720"/>
          <w:docGrid w:linePitch="326"/>
        </w:sectPr>
      </w:pPr>
    </w:p>
    <w:p w14:paraId="4883DA3E" w14:textId="636D3123" w:rsidR="002204A6" w:rsidRPr="009E5925" w:rsidRDefault="002204A6" w:rsidP="00C56847">
      <w:pPr>
        <w:spacing w:line="360" w:lineRule="auto"/>
        <w:jc w:val="center"/>
        <w:rPr>
          <w:rFonts w:ascii="Myriad Pro" w:hAnsi="Myriad Pro"/>
          <w:sz w:val="26"/>
          <w:szCs w:val="26"/>
        </w:rPr>
      </w:pPr>
      <w:r w:rsidRPr="009E5925">
        <w:rPr>
          <w:rFonts w:ascii="Myriad Pro" w:hAnsi="Myriad Pro"/>
          <w:b/>
          <w:sz w:val="26"/>
          <w:szCs w:val="26"/>
        </w:rPr>
        <w:lastRenderedPageBreak/>
        <w:t xml:space="preserve">Электрическая мощность по диапазонам напряжения 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p>
    <w:p w14:paraId="05584AC1" w14:textId="57ADBCD0" w:rsidR="002204A6" w:rsidRPr="009E5925" w:rsidRDefault="002204A6" w:rsidP="00C56847">
      <w:pPr>
        <w:spacing w:line="360" w:lineRule="auto"/>
        <w:jc w:val="center"/>
        <w:rPr>
          <w:rFonts w:ascii="Myriad Pro" w:hAnsi="Myriad Pro"/>
          <w:b/>
          <w:sz w:val="26"/>
          <w:szCs w:val="26"/>
        </w:rPr>
      </w:pPr>
      <w:r w:rsidRPr="009E5925">
        <w:rPr>
          <w:rFonts w:ascii="Myriad Pro" w:hAnsi="Myriad Pro"/>
          <w:b/>
          <w:sz w:val="26"/>
          <w:szCs w:val="26"/>
        </w:rPr>
        <w:t>за базовый период (2017 г.) и на регулируемый период (2018 год) по данным Таблицы П.1.5 на 201</w:t>
      </w:r>
      <w:r w:rsidR="009A16A7" w:rsidRPr="009E5925">
        <w:rPr>
          <w:rFonts w:ascii="Myriad Pro" w:hAnsi="Myriad Pro"/>
          <w:b/>
          <w:sz w:val="26"/>
          <w:szCs w:val="26"/>
        </w:rPr>
        <w:t>8</w:t>
      </w:r>
      <w:r w:rsidRPr="009E5925">
        <w:rPr>
          <w:rFonts w:ascii="Myriad Pro" w:hAnsi="Myriad Pro"/>
          <w:b/>
          <w:sz w:val="26"/>
          <w:szCs w:val="26"/>
        </w:rPr>
        <w:t xml:space="preserve"> г.</w:t>
      </w:r>
    </w:p>
    <w:tbl>
      <w:tblPr>
        <w:tblStyle w:val="af9"/>
        <w:tblW w:w="5000" w:type="pct"/>
        <w:tblLook w:val="04A0" w:firstRow="1" w:lastRow="0" w:firstColumn="1" w:lastColumn="0" w:noHBand="0" w:noVBand="1"/>
      </w:tblPr>
      <w:tblGrid>
        <w:gridCol w:w="694"/>
        <w:gridCol w:w="3096"/>
        <w:gridCol w:w="896"/>
        <w:gridCol w:w="7"/>
        <w:gridCol w:w="830"/>
        <w:gridCol w:w="896"/>
        <w:gridCol w:w="765"/>
        <w:gridCol w:w="802"/>
        <w:gridCol w:w="1030"/>
        <w:gridCol w:w="810"/>
        <w:gridCol w:w="807"/>
        <w:gridCol w:w="890"/>
        <w:gridCol w:w="890"/>
        <w:gridCol w:w="867"/>
        <w:gridCol w:w="996"/>
      </w:tblGrid>
      <w:tr w:rsidR="00A81EB9" w:rsidRPr="00C56847" w14:paraId="3834CA45" w14:textId="77777777" w:rsidTr="001408A9">
        <w:trPr>
          <w:tblHeader/>
        </w:trPr>
        <w:tc>
          <w:tcPr>
            <w:tcW w:w="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87381" w14:textId="41D73AEA" w:rsidR="002204A6" w:rsidRPr="00C56847" w:rsidRDefault="00DC5FAB" w:rsidP="00256FA6">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2204A6" w:rsidRPr="00C56847">
              <w:rPr>
                <w:rFonts w:ascii="Myriad Pro" w:hAnsi="Myriad Pro"/>
                <w:b/>
                <w:color w:val="FFFFFF" w:themeColor="background1"/>
                <w:sz w:val="18"/>
                <w:szCs w:val="18"/>
              </w:rPr>
              <w:t>п/п</w:t>
            </w:r>
          </w:p>
        </w:tc>
        <w:tc>
          <w:tcPr>
            <w:tcW w:w="10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3E7D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Наименование показателя</w:t>
            </w:r>
          </w:p>
        </w:tc>
        <w:tc>
          <w:tcPr>
            <w:tcW w:w="3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203F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Ед. изм.</w:t>
            </w:r>
          </w:p>
        </w:tc>
        <w:tc>
          <w:tcPr>
            <w:tcW w:w="296"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FD56E"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24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BB29B"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FAF6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12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842F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 том числе по уровням напряжения</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D6A53"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Разница (Всего)</w:t>
            </w:r>
          </w:p>
        </w:tc>
      </w:tr>
      <w:tr w:rsidR="00A81EB9" w:rsidRPr="00C56847" w14:paraId="654287EF" w14:textId="77777777" w:rsidTr="001408A9">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083EB"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1B9D2"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272E5" w14:textId="77777777" w:rsidR="002204A6" w:rsidRPr="00C56847" w:rsidRDefault="002204A6" w:rsidP="00256FA6">
            <w:pPr>
              <w:jc w:val="center"/>
              <w:rPr>
                <w:rFonts w:ascii="Myriad Pro" w:hAnsi="Myriad Pro"/>
                <w:b/>
                <w:color w:val="FFFFFF" w:themeColor="background1"/>
                <w:sz w:val="18"/>
                <w:szCs w:val="18"/>
              </w:rPr>
            </w:pPr>
          </w:p>
        </w:tc>
        <w:tc>
          <w:tcPr>
            <w:tcW w:w="0" w:type="auto"/>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EB193" w14:textId="77777777" w:rsidR="002204A6" w:rsidRPr="00C56847" w:rsidRDefault="002204A6" w:rsidP="00256FA6">
            <w:pPr>
              <w:jc w:val="center"/>
              <w:rPr>
                <w:rFonts w:ascii="Myriad Pro" w:hAnsi="Myriad Pro"/>
                <w:b/>
                <w:color w:val="FFFFFF" w:themeColor="background1"/>
                <w:sz w:val="18"/>
                <w:szCs w:val="18"/>
              </w:rPr>
            </w:pP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F544E"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2109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2A1E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9923B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BB0F8" w14:textId="77777777" w:rsidR="002204A6" w:rsidRPr="00C56847" w:rsidRDefault="002204A6" w:rsidP="00256FA6">
            <w:pPr>
              <w:jc w:val="center"/>
              <w:rPr>
                <w:rFonts w:ascii="Myriad Pro" w:hAnsi="Myriad Pro"/>
                <w:b/>
                <w:color w:val="FFFFFF" w:themeColor="background1"/>
                <w:sz w:val="18"/>
                <w:szCs w:val="18"/>
              </w:rPr>
            </w:pP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0E83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A7DA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3FF96"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0D7A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D604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п.9-п.4</w:t>
            </w:r>
          </w:p>
        </w:tc>
      </w:tr>
      <w:tr w:rsidR="00A81EB9" w:rsidRPr="00C56847" w14:paraId="73B56B93" w14:textId="77777777" w:rsidTr="001408A9">
        <w:trPr>
          <w:tblHeader/>
        </w:trPr>
        <w:tc>
          <w:tcPr>
            <w:tcW w:w="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5D25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w:t>
            </w:r>
          </w:p>
        </w:tc>
        <w:tc>
          <w:tcPr>
            <w:tcW w:w="10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3FAE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2</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D1D79"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3</w:t>
            </w:r>
          </w:p>
        </w:tc>
        <w:tc>
          <w:tcPr>
            <w:tcW w:w="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09594"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4</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73AE3"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5</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AF46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6</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FCAE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7</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7901A"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8</w:t>
            </w:r>
          </w:p>
        </w:tc>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01846"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9</w:t>
            </w: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025A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10</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2153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4E819"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18F081"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13</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F748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14</w:t>
            </w:r>
          </w:p>
        </w:tc>
      </w:tr>
      <w:tr w:rsidR="002204A6" w:rsidRPr="00C56847" w14:paraId="7A851AFC" w14:textId="77777777" w:rsidTr="007613BA">
        <w:tc>
          <w:tcPr>
            <w:tcW w:w="1597" w:type="pct"/>
            <w:gridSpan w:val="4"/>
            <w:tcBorders>
              <w:top w:val="single" w:sz="4" w:space="0" w:color="FFFFFF" w:themeColor="background1"/>
            </w:tcBorders>
            <w:shd w:val="clear" w:color="auto" w:fill="auto"/>
            <w:vAlign w:val="center"/>
            <w:hideMark/>
          </w:tcPr>
          <w:p w14:paraId="11ECEA21"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Период</w:t>
            </w:r>
          </w:p>
        </w:tc>
        <w:tc>
          <w:tcPr>
            <w:tcW w:w="1534" w:type="pct"/>
            <w:gridSpan w:val="5"/>
            <w:tcBorders>
              <w:top w:val="single" w:sz="4" w:space="0" w:color="FFFFFF" w:themeColor="background1"/>
            </w:tcBorders>
            <w:shd w:val="clear" w:color="auto" w:fill="auto"/>
            <w:vAlign w:val="center"/>
            <w:hideMark/>
          </w:tcPr>
          <w:p w14:paraId="48DEB40D"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2017 год (базовый год)</w:t>
            </w:r>
          </w:p>
        </w:tc>
        <w:tc>
          <w:tcPr>
            <w:tcW w:w="1515" w:type="pct"/>
            <w:gridSpan w:val="5"/>
            <w:tcBorders>
              <w:top w:val="single" w:sz="4" w:space="0" w:color="FFFFFF" w:themeColor="background1"/>
            </w:tcBorders>
            <w:shd w:val="clear" w:color="auto" w:fill="auto"/>
            <w:vAlign w:val="center"/>
            <w:hideMark/>
          </w:tcPr>
          <w:p w14:paraId="22AE3C2D" w14:textId="77777777" w:rsidR="002204A6" w:rsidRPr="00C56847" w:rsidRDefault="002204A6" w:rsidP="002204A6">
            <w:pPr>
              <w:rPr>
                <w:rFonts w:ascii="Myriad Pro" w:hAnsi="Myriad Pro"/>
                <w:b/>
                <w:sz w:val="18"/>
                <w:szCs w:val="18"/>
              </w:rPr>
            </w:pPr>
            <w:r w:rsidRPr="00C56847">
              <w:rPr>
                <w:rFonts w:ascii="Myriad Pro" w:hAnsi="Myriad Pro"/>
                <w:b/>
                <w:bCs/>
                <w:iCs/>
                <w:sz w:val="18"/>
                <w:szCs w:val="18"/>
              </w:rPr>
              <w:t>2018 год (период регулирования)</w:t>
            </w:r>
          </w:p>
        </w:tc>
        <w:tc>
          <w:tcPr>
            <w:tcW w:w="354" w:type="pct"/>
            <w:tcBorders>
              <w:top w:val="single" w:sz="4" w:space="0" w:color="FFFFFF" w:themeColor="background1"/>
            </w:tcBorders>
            <w:shd w:val="clear" w:color="auto" w:fill="auto"/>
          </w:tcPr>
          <w:p w14:paraId="114761F1" w14:textId="77777777" w:rsidR="002204A6" w:rsidRPr="00C56847" w:rsidRDefault="002204A6" w:rsidP="002204A6">
            <w:pPr>
              <w:rPr>
                <w:rFonts w:ascii="Myriad Pro" w:hAnsi="Myriad Pro"/>
                <w:b/>
                <w:bCs/>
                <w:iCs/>
                <w:sz w:val="18"/>
                <w:szCs w:val="18"/>
              </w:rPr>
            </w:pPr>
          </w:p>
        </w:tc>
      </w:tr>
      <w:tr w:rsidR="002204A6" w:rsidRPr="00C56847" w14:paraId="73FF7E5E" w14:textId="77777777" w:rsidTr="00256FA6">
        <w:tc>
          <w:tcPr>
            <w:tcW w:w="189" w:type="pct"/>
            <w:shd w:val="clear" w:color="auto" w:fill="auto"/>
            <w:vAlign w:val="center"/>
            <w:hideMark/>
          </w:tcPr>
          <w:p w14:paraId="5F693DD7"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w:t>
            </w:r>
          </w:p>
        </w:tc>
        <w:tc>
          <w:tcPr>
            <w:tcW w:w="1089" w:type="pct"/>
            <w:shd w:val="clear" w:color="auto" w:fill="auto"/>
            <w:vAlign w:val="center"/>
            <w:hideMark/>
          </w:tcPr>
          <w:p w14:paraId="63764A87"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Поступление мощности в сеть, всего</w:t>
            </w:r>
          </w:p>
        </w:tc>
        <w:tc>
          <w:tcPr>
            <w:tcW w:w="318" w:type="pct"/>
            <w:shd w:val="clear" w:color="auto" w:fill="auto"/>
            <w:vAlign w:val="center"/>
            <w:hideMark/>
          </w:tcPr>
          <w:p w14:paraId="4C160CB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04F18825" w14:textId="77777777" w:rsidR="002204A6" w:rsidRPr="00C56847" w:rsidRDefault="002204A6" w:rsidP="002204A6">
            <w:pPr>
              <w:rPr>
                <w:rFonts w:ascii="Myriad Pro" w:hAnsi="Myriad Pro"/>
                <w:sz w:val="18"/>
                <w:szCs w:val="18"/>
              </w:rPr>
            </w:pPr>
            <w:r w:rsidRPr="00C56847">
              <w:rPr>
                <w:rFonts w:ascii="Myriad Pro" w:hAnsi="Myriad Pro"/>
                <w:sz w:val="18"/>
                <w:szCs w:val="18"/>
              </w:rPr>
              <w:t>885,38</w:t>
            </w:r>
          </w:p>
        </w:tc>
        <w:tc>
          <w:tcPr>
            <w:tcW w:w="318" w:type="pct"/>
            <w:shd w:val="clear" w:color="auto" w:fill="auto"/>
            <w:vAlign w:val="bottom"/>
            <w:hideMark/>
          </w:tcPr>
          <w:p w14:paraId="41009C81" w14:textId="77777777" w:rsidR="002204A6" w:rsidRPr="00C56847" w:rsidRDefault="002204A6" w:rsidP="002204A6">
            <w:pPr>
              <w:rPr>
                <w:rFonts w:ascii="Myriad Pro" w:hAnsi="Myriad Pro"/>
                <w:sz w:val="18"/>
                <w:szCs w:val="18"/>
              </w:rPr>
            </w:pPr>
            <w:r w:rsidRPr="00C56847">
              <w:rPr>
                <w:rFonts w:ascii="Myriad Pro" w:hAnsi="Myriad Pro"/>
                <w:sz w:val="18"/>
                <w:szCs w:val="18"/>
              </w:rPr>
              <w:t>831,98</w:t>
            </w:r>
          </w:p>
        </w:tc>
        <w:tc>
          <w:tcPr>
            <w:tcW w:w="272" w:type="pct"/>
            <w:shd w:val="clear" w:color="auto" w:fill="auto"/>
            <w:vAlign w:val="bottom"/>
            <w:hideMark/>
          </w:tcPr>
          <w:p w14:paraId="4F80C905" w14:textId="77777777" w:rsidR="002204A6" w:rsidRPr="00C56847" w:rsidRDefault="002204A6" w:rsidP="002204A6">
            <w:pPr>
              <w:rPr>
                <w:rFonts w:ascii="Myriad Pro" w:hAnsi="Myriad Pro"/>
                <w:sz w:val="18"/>
                <w:szCs w:val="18"/>
              </w:rPr>
            </w:pPr>
            <w:r w:rsidRPr="00C56847">
              <w:rPr>
                <w:rFonts w:ascii="Myriad Pro" w:hAnsi="Myriad Pro"/>
                <w:sz w:val="18"/>
                <w:szCs w:val="18"/>
              </w:rPr>
              <w:t>47,95</w:t>
            </w:r>
          </w:p>
        </w:tc>
        <w:tc>
          <w:tcPr>
            <w:tcW w:w="285" w:type="pct"/>
            <w:shd w:val="clear" w:color="auto" w:fill="auto"/>
            <w:vAlign w:val="bottom"/>
            <w:hideMark/>
          </w:tcPr>
          <w:p w14:paraId="1AAC9B96" w14:textId="77777777" w:rsidR="002204A6" w:rsidRPr="00C56847" w:rsidRDefault="002204A6" w:rsidP="002204A6">
            <w:pPr>
              <w:rPr>
                <w:rFonts w:ascii="Myriad Pro" w:hAnsi="Myriad Pro"/>
                <w:sz w:val="18"/>
                <w:szCs w:val="18"/>
              </w:rPr>
            </w:pPr>
            <w:r w:rsidRPr="00C56847">
              <w:rPr>
                <w:rFonts w:ascii="Myriad Pro" w:hAnsi="Myriad Pro"/>
                <w:sz w:val="18"/>
                <w:szCs w:val="18"/>
              </w:rPr>
              <w:t>189,77</w:t>
            </w:r>
          </w:p>
        </w:tc>
        <w:tc>
          <w:tcPr>
            <w:tcW w:w="365" w:type="pct"/>
            <w:shd w:val="clear" w:color="auto" w:fill="auto"/>
            <w:vAlign w:val="bottom"/>
            <w:hideMark/>
          </w:tcPr>
          <w:p w14:paraId="6AD98A01" w14:textId="77777777" w:rsidR="002204A6" w:rsidRPr="00C56847" w:rsidRDefault="002204A6" w:rsidP="002204A6">
            <w:pPr>
              <w:rPr>
                <w:rFonts w:ascii="Myriad Pro" w:hAnsi="Myriad Pro"/>
                <w:sz w:val="18"/>
                <w:szCs w:val="18"/>
              </w:rPr>
            </w:pPr>
            <w:r w:rsidRPr="00C56847">
              <w:rPr>
                <w:rFonts w:ascii="Myriad Pro" w:hAnsi="Myriad Pro"/>
                <w:sz w:val="18"/>
                <w:szCs w:val="18"/>
              </w:rPr>
              <w:t>138,31</w:t>
            </w:r>
          </w:p>
        </w:tc>
        <w:tc>
          <w:tcPr>
            <w:tcW w:w="288" w:type="pct"/>
            <w:shd w:val="clear" w:color="auto" w:fill="auto"/>
            <w:vAlign w:val="bottom"/>
            <w:hideMark/>
          </w:tcPr>
          <w:p w14:paraId="36903144" w14:textId="77777777" w:rsidR="002204A6" w:rsidRPr="00C56847" w:rsidRDefault="002204A6" w:rsidP="002204A6">
            <w:pPr>
              <w:rPr>
                <w:rFonts w:ascii="Myriad Pro" w:hAnsi="Myriad Pro"/>
                <w:sz w:val="18"/>
                <w:szCs w:val="18"/>
              </w:rPr>
            </w:pPr>
            <w:r w:rsidRPr="00C56847">
              <w:rPr>
                <w:rFonts w:ascii="Myriad Pro" w:hAnsi="Myriad Pro"/>
                <w:sz w:val="18"/>
                <w:szCs w:val="18"/>
              </w:rPr>
              <w:t>364,76</w:t>
            </w:r>
          </w:p>
        </w:tc>
        <w:tc>
          <w:tcPr>
            <w:tcW w:w="287" w:type="pct"/>
            <w:shd w:val="clear" w:color="auto" w:fill="auto"/>
            <w:vAlign w:val="bottom"/>
            <w:hideMark/>
          </w:tcPr>
          <w:p w14:paraId="54BEBC91" w14:textId="77777777" w:rsidR="002204A6" w:rsidRPr="00C56847" w:rsidRDefault="002204A6" w:rsidP="002204A6">
            <w:pPr>
              <w:rPr>
                <w:rFonts w:ascii="Myriad Pro" w:hAnsi="Myriad Pro"/>
                <w:sz w:val="18"/>
                <w:szCs w:val="18"/>
              </w:rPr>
            </w:pPr>
            <w:r w:rsidRPr="00C56847">
              <w:rPr>
                <w:rFonts w:ascii="Myriad Pro" w:hAnsi="Myriad Pro"/>
                <w:sz w:val="18"/>
                <w:szCs w:val="18"/>
              </w:rPr>
              <w:t>326,36</w:t>
            </w:r>
          </w:p>
        </w:tc>
        <w:tc>
          <w:tcPr>
            <w:tcW w:w="316" w:type="pct"/>
            <w:shd w:val="clear" w:color="auto" w:fill="auto"/>
            <w:vAlign w:val="bottom"/>
            <w:hideMark/>
          </w:tcPr>
          <w:p w14:paraId="3454EFBA" w14:textId="77777777" w:rsidR="002204A6" w:rsidRPr="00C56847" w:rsidRDefault="002204A6" w:rsidP="002204A6">
            <w:pPr>
              <w:rPr>
                <w:rFonts w:ascii="Myriad Pro" w:hAnsi="Myriad Pro"/>
                <w:sz w:val="18"/>
                <w:szCs w:val="18"/>
              </w:rPr>
            </w:pPr>
            <w:r w:rsidRPr="00C56847">
              <w:rPr>
                <w:rFonts w:ascii="Myriad Pro" w:hAnsi="Myriad Pro"/>
                <w:sz w:val="18"/>
                <w:szCs w:val="18"/>
              </w:rPr>
              <w:t>43,73</w:t>
            </w:r>
          </w:p>
        </w:tc>
        <w:tc>
          <w:tcPr>
            <w:tcW w:w="316" w:type="pct"/>
            <w:shd w:val="clear" w:color="auto" w:fill="auto"/>
            <w:vAlign w:val="bottom"/>
            <w:hideMark/>
          </w:tcPr>
          <w:p w14:paraId="397D7F5F" w14:textId="77777777" w:rsidR="002204A6" w:rsidRPr="00C56847" w:rsidRDefault="002204A6" w:rsidP="002204A6">
            <w:pPr>
              <w:rPr>
                <w:rFonts w:ascii="Myriad Pro" w:hAnsi="Myriad Pro"/>
                <w:sz w:val="18"/>
                <w:szCs w:val="18"/>
              </w:rPr>
            </w:pPr>
            <w:r w:rsidRPr="00C56847">
              <w:rPr>
                <w:rFonts w:ascii="Myriad Pro" w:hAnsi="Myriad Pro"/>
                <w:sz w:val="18"/>
                <w:szCs w:val="18"/>
              </w:rPr>
              <w:t>167,76</w:t>
            </w:r>
          </w:p>
        </w:tc>
        <w:tc>
          <w:tcPr>
            <w:tcW w:w="308" w:type="pct"/>
            <w:shd w:val="clear" w:color="auto" w:fill="auto"/>
            <w:vAlign w:val="bottom"/>
            <w:hideMark/>
          </w:tcPr>
          <w:p w14:paraId="1E8C4052" w14:textId="77777777" w:rsidR="002204A6" w:rsidRPr="00C56847" w:rsidRDefault="002204A6" w:rsidP="002204A6">
            <w:pPr>
              <w:rPr>
                <w:rFonts w:ascii="Myriad Pro" w:hAnsi="Myriad Pro"/>
                <w:sz w:val="18"/>
                <w:szCs w:val="18"/>
              </w:rPr>
            </w:pPr>
            <w:r w:rsidRPr="00C56847">
              <w:rPr>
                <w:rFonts w:ascii="Myriad Pro" w:hAnsi="Myriad Pro"/>
                <w:sz w:val="18"/>
                <w:szCs w:val="18"/>
              </w:rPr>
              <w:t>117,30</w:t>
            </w:r>
          </w:p>
        </w:tc>
        <w:tc>
          <w:tcPr>
            <w:tcW w:w="354" w:type="pct"/>
            <w:shd w:val="clear" w:color="auto" w:fill="auto"/>
            <w:vAlign w:val="bottom"/>
            <w:hideMark/>
          </w:tcPr>
          <w:p w14:paraId="058C5758" w14:textId="77777777" w:rsidR="002204A6" w:rsidRPr="00C56847" w:rsidRDefault="002204A6" w:rsidP="002204A6">
            <w:pPr>
              <w:rPr>
                <w:rFonts w:ascii="Myriad Pro" w:hAnsi="Myriad Pro"/>
                <w:sz w:val="18"/>
                <w:szCs w:val="18"/>
              </w:rPr>
            </w:pPr>
            <w:r w:rsidRPr="00C56847">
              <w:rPr>
                <w:rFonts w:ascii="Myriad Pro" w:hAnsi="Myriad Pro"/>
                <w:sz w:val="18"/>
                <w:szCs w:val="18"/>
              </w:rPr>
              <w:t>885,38</w:t>
            </w:r>
          </w:p>
        </w:tc>
      </w:tr>
      <w:tr w:rsidR="002204A6" w:rsidRPr="00C56847" w14:paraId="2AF97C9C" w14:textId="77777777" w:rsidTr="00256FA6">
        <w:tc>
          <w:tcPr>
            <w:tcW w:w="189" w:type="pct"/>
            <w:shd w:val="clear" w:color="auto" w:fill="auto"/>
            <w:vAlign w:val="center"/>
            <w:hideMark/>
          </w:tcPr>
          <w:p w14:paraId="2B9FCD38"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1.1</w:t>
            </w:r>
          </w:p>
        </w:tc>
        <w:tc>
          <w:tcPr>
            <w:tcW w:w="1089" w:type="pct"/>
            <w:shd w:val="clear" w:color="auto" w:fill="auto"/>
            <w:vAlign w:val="center"/>
            <w:hideMark/>
          </w:tcPr>
          <w:p w14:paraId="2C909491"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из смежной сети, всего</w:t>
            </w:r>
          </w:p>
        </w:tc>
        <w:tc>
          <w:tcPr>
            <w:tcW w:w="318" w:type="pct"/>
            <w:shd w:val="clear" w:color="auto" w:fill="auto"/>
            <w:vAlign w:val="center"/>
            <w:hideMark/>
          </w:tcPr>
          <w:p w14:paraId="41A0537F"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3EAFFA4A" w14:textId="77777777" w:rsidR="002204A6" w:rsidRPr="00C56847" w:rsidRDefault="002204A6" w:rsidP="002204A6">
            <w:pPr>
              <w:rPr>
                <w:rFonts w:ascii="Myriad Pro" w:hAnsi="Myriad Pro"/>
                <w:sz w:val="18"/>
                <w:szCs w:val="18"/>
              </w:rPr>
            </w:pPr>
            <w:r w:rsidRPr="00C56847">
              <w:rPr>
                <w:rFonts w:ascii="Myriad Pro" w:hAnsi="Myriad Pro"/>
                <w:sz w:val="18"/>
                <w:szCs w:val="18"/>
              </w:rPr>
              <w:t>322,63</w:t>
            </w:r>
          </w:p>
        </w:tc>
        <w:tc>
          <w:tcPr>
            <w:tcW w:w="318" w:type="pct"/>
            <w:shd w:val="clear" w:color="auto" w:fill="auto"/>
            <w:vAlign w:val="bottom"/>
            <w:hideMark/>
          </w:tcPr>
          <w:p w14:paraId="0021C9D8"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2B491898" w14:textId="77777777" w:rsidR="002204A6" w:rsidRPr="00C56847" w:rsidRDefault="002204A6" w:rsidP="002204A6">
            <w:pPr>
              <w:rPr>
                <w:rFonts w:ascii="Myriad Pro" w:hAnsi="Myriad Pro"/>
                <w:sz w:val="18"/>
                <w:szCs w:val="18"/>
              </w:rPr>
            </w:pPr>
            <w:r w:rsidRPr="00C56847">
              <w:rPr>
                <w:rFonts w:ascii="Myriad Pro" w:hAnsi="Myriad Pro"/>
                <w:sz w:val="18"/>
                <w:szCs w:val="18"/>
              </w:rPr>
              <w:t>28,46</w:t>
            </w:r>
          </w:p>
        </w:tc>
        <w:tc>
          <w:tcPr>
            <w:tcW w:w="285" w:type="pct"/>
            <w:shd w:val="clear" w:color="auto" w:fill="auto"/>
            <w:vAlign w:val="bottom"/>
            <w:hideMark/>
          </w:tcPr>
          <w:p w14:paraId="2E4150BE" w14:textId="77777777" w:rsidR="002204A6" w:rsidRPr="00C56847" w:rsidRDefault="002204A6" w:rsidP="002204A6">
            <w:pPr>
              <w:rPr>
                <w:rFonts w:ascii="Myriad Pro" w:hAnsi="Myriad Pro"/>
                <w:sz w:val="18"/>
                <w:szCs w:val="18"/>
              </w:rPr>
            </w:pPr>
            <w:r w:rsidRPr="00C56847">
              <w:rPr>
                <w:rFonts w:ascii="Myriad Pro" w:hAnsi="Myriad Pro"/>
                <w:sz w:val="18"/>
                <w:szCs w:val="18"/>
              </w:rPr>
              <w:t>155,92</w:t>
            </w:r>
          </w:p>
        </w:tc>
        <w:tc>
          <w:tcPr>
            <w:tcW w:w="365" w:type="pct"/>
            <w:shd w:val="clear" w:color="auto" w:fill="auto"/>
            <w:vAlign w:val="bottom"/>
            <w:hideMark/>
          </w:tcPr>
          <w:p w14:paraId="1AC362DD" w14:textId="77777777" w:rsidR="002204A6" w:rsidRPr="00C56847" w:rsidRDefault="002204A6" w:rsidP="002204A6">
            <w:pPr>
              <w:rPr>
                <w:rFonts w:ascii="Myriad Pro" w:hAnsi="Myriad Pro"/>
                <w:sz w:val="18"/>
                <w:szCs w:val="18"/>
              </w:rPr>
            </w:pPr>
            <w:r w:rsidRPr="00C56847">
              <w:rPr>
                <w:rFonts w:ascii="Myriad Pro" w:hAnsi="Myriad Pro"/>
                <w:sz w:val="18"/>
                <w:szCs w:val="18"/>
              </w:rPr>
              <w:t>138,25</w:t>
            </w:r>
          </w:p>
        </w:tc>
        <w:tc>
          <w:tcPr>
            <w:tcW w:w="288" w:type="pct"/>
            <w:shd w:val="clear" w:color="auto" w:fill="auto"/>
            <w:vAlign w:val="bottom"/>
            <w:hideMark/>
          </w:tcPr>
          <w:p w14:paraId="54B489F5" w14:textId="77777777" w:rsidR="002204A6" w:rsidRPr="00C56847" w:rsidRDefault="002204A6" w:rsidP="002204A6">
            <w:pPr>
              <w:rPr>
                <w:rFonts w:ascii="Myriad Pro" w:hAnsi="Myriad Pro"/>
                <w:sz w:val="18"/>
                <w:szCs w:val="18"/>
              </w:rPr>
            </w:pPr>
            <w:r w:rsidRPr="00C56847">
              <w:rPr>
                <w:rFonts w:ascii="Myriad Pro" w:hAnsi="Myriad Pro"/>
                <w:sz w:val="18"/>
                <w:szCs w:val="18"/>
              </w:rPr>
              <w:t>290,39</w:t>
            </w:r>
          </w:p>
        </w:tc>
        <w:tc>
          <w:tcPr>
            <w:tcW w:w="287" w:type="pct"/>
            <w:shd w:val="clear" w:color="auto" w:fill="auto"/>
            <w:vAlign w:val="bottom"/>
            <w:hideMark/>
          </w:tcPr>
          <w:p w14:paraId="2D1D556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5961D1EA" w14:textId="77777777" w:rsidR="002204A6" w:rsidRPr="00C56847" w:rsidRDefault="002204A6" w:rsidP="002204A6">
            <w:pPr>
              <w:rPr>
                <w:rFonts w:ascii="Myriad Pro" w:hAnsi="Myriad Pro"/>
                <w:sz w:val="18"/>
                <w:szCs w:val="18"/>
              </w:rPr>
            </w:pPr>
            <w:r w:rsidRPr="00C56847">
              <w:rPr>
                <w:rFonts w:ascii="Myriad Pro" w:hAnsi="Myriad Pro"/>
                <w:sz w:val="18"/>
                <w:szCs w:val="18"/>
              </w:rPr>
              <w:t>16,29</w:t>
            </w:r>
          </w:p>
        </w:tc>
        <w:tc>
          <w:tcPr>
            <w:tcW w:w="316" w:type="pct"/>
            <w:shd w:val="clear" w:color="auto" w:fill="auto"/>
            <w:vAlign w:val="bottom"/>
            <w:hideMark/>
          </w:tcPr>
          <w:p w14:paraId="18BEF020" w14:textId="77777777" w:rsidR="002204A6" w:rsidRPr="00C56847" w:rsidRDefault="002204A6" w:rsidP="002204A6">
            <w:pPr>
              <w:rPr>
                <w:rFonts w:ascii="Myriad Pro" w:hAnsi="Myriad Pro"/>
                <w:sz w:val="18"/>
                <w:szCs w:val="18"/>
              </w:rPr>
            </w:pPr>
            <w:r w:rsidRPr="00C56847">
              <w:rPr>
                <w:rFonts w:ascii="Myriad Pro" w:hAnsi="Myriad Pro"/>
                <w:sz w:val="18"/>
                <w:szCs w:val="18"/>
              </w:rPr>
              <w:t>156,87</w:t>
            </w:r>
          </w:p>
        </w:tc>
        <w:tc>
          <w:tcPr>
            <w:tcW w:w="308" w:type="pct"/>
            <w:shd w:val="clear" w:color="auto" w:fill="auto"/>
            <w:vAlign w:val="bottom"/>
            <w:hideMark/>
          </w:tcPr>
          <w:p w14:paraId="700EC79A" w14:textId="77777777" w:rsidR="002204A6" w:rsidRPr="00C56847" w:rsidRDefault="002204A6" w:rsidP="002204A6">
            <w:pPr>
              <w:rPr>
                <w:rFonts w:ascii="Myriad Pro" w:hAnsi="Myriad Pro"/>
                <w:sz w:val="18"/>
                <w:szCs w:val="18"/>
              </w:rPr>
            </w:pPr>
            <w:r w:rsidRPr="00C56847">
              <w:rPr>
                <w:rFonts w:ascii="Myriad Pro" w:hAnsi="Myriad Pro"/>
                <w:sz w:val="18"/>
                <w:szCs w:val="18"/>
              </w:rPr>
              <w:t>117,23</w:t>
            </w:r>
          </w:p>
        </w:tc>
        <w:tc>
          <w:tcPr>
            <w:tcW w:w="354" w:type="pct"/>
            <w:shd w:val="clear" w:color="auto" w:fill="auto"/>
            <w:vAlign w:val="bottom"/>
            <w:hideMark/>
          </w:tcPr>
          <w:p w14:paraId="020C3FD5" w14:textId="77777777" w:rsidR="002204A6" w:rsidRPr="00C56847" w:rsidRDefault="002204A6" w:rsidP="002204A6">
            <w:pPr>
              <w:rPr>
                <w:rFonts w:ascii="Myriad Pro" w:hAnsi="Myriad Pro"/>
                <w:sz w:val="18"/>
                <w:szCs w:val="18"/>
              </w:rPr>
            </w:pPr>
            <w:r w:rsidRPr="00C56847">
              <w:rPr>
                <w:rFonts w:ascii="Myriad Pro" w:hAnsi="Myriad Pro"/>
                <w:sz w:val="18"/>
                <w:szCs w:val="18"/>
              </w:rPr>
              <w:t>322,63</w:t>
            </w:r>
          </w:p>
        </w:tc>
      </w:tr>
      <w:tr w:rsidR="002204A6" w:rsidRPr="00C56847" w14:paraId="45E79B2D" w14:textId="77777777" w:rsidTr="00256FA6">
        <w:tc>
          <w:tcPr>
            <w:tcW w:w="189" w:type="pct"/>
            <w:shd w:val="clear" w:color="auto" w:fill="auto"/>
            <w:vAlign w:val="center"/>
          </w:tcPr>
          <w:p w14:paraId="402E4949" w14:textId="77777777" w:rsidR="002204A6" w:rsidRPr="00C56847" w:rsidRDefault="002204A6" w:rsidP="002204A6">
            <w:pPr>
              <w:rPr>
                <w:rFonts w:ascii="Myriad Pro" w:hAnsi="Myriad Pro"/>
                <w:bCs/>
                <w:iCs/>
                <w:sz w:val="18"/>
                <w:szCs w:val="18"/>
              </w:rPr>
            </w:pPr>
          </w:p>
        </w:tc>
        <w:tc>
          <w:tcPr>
            <w:tcW w:w="1089" w:type="pct"/>
            <w:shd w:val="clear" w:color="auto" w:fill="auto"/>
            <w:vAlign w:val="center"/>
            <w:hideMark/>
          </w:tcPr>
          <w:p w14:paraId="4ABE537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в том числе из сети</w:t>
            </w:r>
          </w:p>
        </w:tc>
        <w:tc>
          <w:tcPr>
            <w:tcW w:w="318" w:type="pct"/>
            <w:shd w:val="clear" w:color="auto" w:fill="auto"/>
            <w:vAlign w:val="center"/>
            <w:hideMark/>
          </w:tcPr>
          <w:p w14:paraId="029566FC"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center"/>
          </w:tcPr>
          <w:p w14:paraId="389C8818" w14:textId="77777777" w:rsidR="002204A6" w:rsidRPr="00C56847" w:rsidRDefault="002204A6" w:rsidP="002204A6">
            <w:pPr>
              <w:rPr>
                <w:rFonts w:ascii="Myriad Pro" w:hAnsi="Myriad Pro"/>
                <w:sz w:val="18"/>
                <w:szCs w:val="18"/>
              </w:rPr>
            </w:pPr>
          </w:p>
        </w:tc>
        <w:tc>
          <w:tcPr>
            <w:tcW w:w="318" w:type="pct"/>
            <w:shd w:val="clear" w:color="auto" w:fill="auto"/>
            <w:vAlign w:val="center"/>
          </w:tcPr>
          <w:p w14:paraId="681DE38D" w14:textId="77777777" w:rsidR="002204A6" w:rsidRPr="00C56847" w:rsidRDefault="002204A6" w:rsidP="002204A6">
            <w:pPr>
              <w:rPr>
                <w:rFonts w:ascii="Myriad Pro" w:hAnsi="Myriad Pro"/>
                <w:sz w:val="18"/>
                <w:szCs w:val="18"/>
              </w:rPr>
            </w:pPr>
          </w:p>
        </w:tc>
        <w:tc>
          <w:tcPr>
            <w:tcW w:w="272" w:type="pct"/>
            <w:shd w:val="clear" w:color="auto" w:fill="auto"/>
            <w:vAlign w:val="center"/>
          </w:tcPr>
          <w:p w14:paraId="5DAF791A" w14:textId="77777777" w:rsidR="002204A6" w:rsidRPr="00C56847" w:rsidRDefault="002204A6" w:rsidP="002204A6">
            <w:pPr>
              <w:rPr>
                <w:rFonts w:ascii="Myriad Pro" w:hAnsi="Myriad Pro"/>
                <w:sz w:val="18"/>
                <w:szCs w:val="18"/>
              </w:rPr>
            </w:pPr>
          </w:p>
        </w:tc>
        <w:tc>
          <w:tcPr>
            <w:tcW w:w="285" w:type="pct"/>
            <w:shd w:val="clear" w:color="auto" w:fill="auto"/>
            <w:vAlign w:val="center"/>
          </w:tcPr>
          <w:p w14:paraId="2FC5D554" w14:textId="77777777" w:rsidR="002204A6" w:rsidRPr="00C56847" w:rsidRDefault="002204A6" w:rsidP="002204A6">
            <w:pPr>
              <w:rPr>
                <w:rFonts w:ascii="Myriad Pro" w:hAnsi="Myriad Pro"/>
                <w:sz w:val="18"/>
                <w:szCs w:val="18"/>
              </w:rPr>
            </w:pPr>
          </w:p>
        </w:tc>
        <w:tc>
          <w:tcPr>
            <w:tcW w:w="365" w:type="pct"/>
            <w:shd w:val="clear" w:color="auto" w:fill="auto"/>
            <w:vAlign w:val="center"/>
          </w:tcPr>
          <w:p w14:paraId="5395CD28" w14:textId="77777777" w:rsidR="002204A6" w:rsidRPr="00C56847" w:rsidRDefault="002204A6" w:rsidP="002204A6">
            <w:pPr>
              <w:rPr>
                <w:rFonts w:ascii="Myriad Pro" w:hAnsi="Myriad Pro"/>
                <w:sz w:val="18"/>
                <w:szCs w:val="18"/>
              </w:rPr>
            </w:pPr>
          </w:p>
        </w:tc>
        <w:tc>
          <w:tcPr>
            <w:tcW w:w="288" w:type="pct"/>
            <w:shd w:val="clear" w:color="auto" w:fill="auto"/>
            <w:vAlign w:val="center"/>
          </w:tcPr>
          <w:p w14:paraId="34EC68F9" w14:textId="77777777" w:rsidR="002204A6" w:rsidRPr="00C56847" w:rsidRDefault="002204A6" w:rsidP="002204A6">
            <w:pPr>
              <w:rPr>
                <w:rFonts w:ascii="Myriad Pro" w:hAnsi="Myriad Pro"/>
                <w:sz w:val="18"/>
                <w:szCs w:val="18"/>
              </w:rPr>
            </w:pPr>
          </w:p>
        </w:tc>
        <w:tc>
          <w:tcPr>
            <w:tcW w:w="287" w:type="pct"/>
            <w:shd w:val="clear" w:color="auto" w:fill="auto"/>
            <w:vAlign w:val="center"/>
          </w:tcPr>
          <w:p w14:paraId="6C83F272"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1CF8DF06"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1290BA55" w14:textId="77777777" w:rsidR="002204A6" w:rsidRPr="00C56847" w:rsidRDefault="002204A6" w:rsidP="002204A6">
            <w:pPr>
              <w:rPr>
                <w:rFonts w:ascii="Myriad Pro" w:hAnsi="Myriad Pro"/>
                <w:sz w:val="18"/>
                <w:szCs w:val="18"/>
              </w:rPr>
            </w:pPr>
          </w:p>
        </w:tc>
        <w:tc>
          <w:tcPr>
            <w:tcW w:w="308" w:type="pct"/>
            <w:shd w:val="clear" w:color="auto" w:fill="auto"/>
            <w:vAlign w:val="center"/>
          </w:tcPr>
          <w:p w14:paraId="5548F77D" w14:textId="77777777" w:rsidR="002204A6" w:rsidRPr="00C56847" w:rsidRDefault="002204A6" w:rsidP="002204A6">
            <w:pPr>
              <w:rPr>
                <w:rFonts w:ascii="Myriad Pro" w:hAnsi="Myriad Pro"/>
                <w:sz w:val="18"/>
                <w:szCs w:val="18"/>
              </w:rPr>
            </w:pPr>
          </w:p>
        </w:tc>
        <w:tc>
          <w:tcPr>
            <w:tcW w:w="354" w:type="pct"/>
            <w:shd w:val="clear" w:color="auto" w:fill="auto"/>
            <w:vAlign w:val="center"/>
          </w:tcPr>
          <w:p w14:paraId="6B4B617B" w14:textId="77777777" w:rsidR="002204A6" w:rsidRPr="00C56847" w:rsidRDefault="002204A6" w:rsidP="002204A6">
            <w:pPr>
              <w:rPr>
                <w:rFonts w:ascii="Myriad Pro" w:hAnsi="Myriad Pro"/>
                <w:sz w:val="18"/>
                <w:szCs w:val="18"/>
              </w:rPr>
            </w:pPr>
          </w:p>
        </w:tc>
      </w:tr>
      <w:tr w:rsidR="002204A6" w:rsidRPr="00C56847" w14:paraId="0A6EB83C" w14:textId="77777777" w:rsidTr="00256FA6">
        <w:tc>
          <w:tcPr>
            <w:tcW w:w="189" w:type="pct"/>
            <w:shd w:val="clear" w:color="auto" w:fill="auto"/>
            <w:vAlign w:val="center"/>
          </w:tcPr>
          <w:p w14:paraId="6138F1FA" w14:textId="77777777" w:rsidR="002204A6" w:rsidRPr="00C56847" w:rsidRDefault="002204A6" w:rsidP="002204A6">
            <w:pPr>
              <w:rPr>
                <w:rFonts w:ascii="Myriad Pro" w:hAnsi="Myriad Pro"/>
                <w:bCs/>
                <w:iCs/>
                <w:sz w:val="18"/>
                <w:szCs w:val="18"/>
              </w:rPr>
            </w:pPr>
          </w:p>
        </w:tc>
        <w:tc>
          <w:tcPr>
            <w:tcW w:w="1089" w:type="pct"/>
            <w:shd w:val="clear" w:color="auto" w:fill="auto"/>
            <w:vAlign w:val="center"/>
            <w:hideMark/>
          </w:tcPr>
          <w:p w14:paraId="60A7DB7C"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ВН</w:t>
            </w:r>
          </w:p>
        </w:tc>
        <w:tc>
          <w:tcPr>
            <w:tcW w:w="318" w:type="pct"/>
            <w:shd w:val="clear" w:color="auto" w:fill="auto"/>
            <w:vAlign w:val="center"/>
            <w:hideMark/>
          </w:tcPr>
          <w:p w14:paraId="229C11D2"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58645CBC"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1D468206"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34F6DEF8" w14:textId="77777777" w:rsidR="002204A6" w:rsidRPr="00C56847" w:rsidRDefault="002204A6" w:rsidP="002204A6">
            <w:pPr>
              <w:rPr>
                <w:rFonts w:ascii="Myriad Pro" w:hAnsi="Myriad Pro"/>
                <w:sz w:val="18"/>
                <w:szCs w:val="18"/>
              </w:rPr>
            </w:pPr>
            <w:r w:rsidRPr="00C56847">
              <w:rPr>
                <w:rFonts w:ascii="Myriad Pro" w:hAnsi="Myriad Pro"/>
                <w:sz w:val="18"/>
                <w:szCs w:val="18"/>
              </w:rPr>
              <w:t>28,46</w:t>
            </w:r>
          </w:p>
        </w:tc>
        <w:tc>
          <w:tcPr>
            <w:tcW w:w="285" w:type="pct"/>
            <w:shd w:val="clear" w:color="auto" w:fill="auto"/>
            <w:vAlign w:val="bottom"/>
            <w:hideMark/>
          </w:tcPr>
          <w:p w14:paraId="7DD4B22C" w14:textId="77777777" w:rsidR="002204A6" w:rsidRPr="00C56847" w:rsidRDefault="002204A6" w:rsidP="002204A6">
            <w:pPr>
              <w:rPr>
                <w:rFonts w:ascii="Myriad Pro" w:hAnsi="Myriad Pro"/>
                <w:sz w:val="18"/>
                <w:szCs w:val="18"/>
              </w:rPr>
            </w:pPr>
            <w:r w:rsidRPr="00C56847">
              <w:rPr>
                <w:rFonts w:ascii="Myriad Pro" w:hAnsi="Myriad Pro"/>
                <w:sz w:val="18"/>
                <w:szCs w:val="18"/>
              </w:rPr>
              <w:t>125,90</w:t>
            </w:r>
          </w:p>
        </w:tc>
        <w:tc>
          <w:tcPr>
            <w:tcW w:w="365" w:type="pct"/>
            <w:shd w:val="clear" w:color="auto" w:fill="auto"/>
            <w:vAlign w:val="bottom"/>
            <w:hideMark/>
          </w:tcPr>
          <w:p w14:paraId="63C4394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8" w:type="pct"/>
            <w:shd w:val="clear" w:color="auto" w:fill="auto"/>
            <w:vAlign w:val="bottom"/>
            <w:hideMark/>
          </w:tcPr>
          <w:p w14:paraId="79D5EC7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1EDEBB93"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61CEBE8E" w14:textId="77777777" w:rsidR="002204A6" w:rsidRPr="00C56847" w:rsidRDefault="002204A6" w:rsidP="002204A6">
            <w:pPr>
              <w:rPr>
                <w:rFonts w:ascii="Myriad Pro" w:hAnsi="Myriad Pro"/>
                <w:sz w:val="18"/>
                <w:szCs w:val="18"/>
              </w:rPr>
            </w:pPr>
            <w:r w:rsidRPr="00C56847">
              <w:rPr>
                <w:rFonts w:ascii="Myriad Pro" w:hAnsi="Myriad Pro"/>
                <w:sz w:val="18"/>
                <w:szCs w:val="18"/>
              </w:rPr>
              <w:t>16,29</w:t>
            </w:r>
          </w:p>
        </w:tc>
        <w:tc>
          <w:tcPr>
            <w:tcW w:w="316" w:type="pct"/>
            <w:shd w:val="clear" w:color="auto" w:fill="auto"/>
            <w:vAlign w:val="bottom"/>
            <w:hideMark/>
          </w:tcPr>
          <w:p w14:paraId="53714AB7" w14:textId="77777777" w:rsidR="002204A6" w:rsidRPr="00C56847" w:rsidRDefault="002204A6" w:rsidP="002204A6">
            <w:pPr>
              <w:rPr>
                <w:rFonts w:ascii="Myriad Pro" w:hAnsi="Myriad Pro"/>
                <w:sz w:val="18"/>
                <w:szCs w:val="18"/>
              </w:rPr>
            </w:pPr>
            <w:r w:rsidRPr="00C56847">
              <w:rPr>
                <w:rFonts w:ascii="Myriad Pro" w:hAnsi="Myriad Pro"/>
                <w:sz w:val="18"/>
                <w:szCs w:val="18"/>
              </w:rPr>
              <w:t>127,19</w:t>
            </w:r>
          </w:p>
        </w:tc>
        <w:tc>
          <w:tcPr>
            <w:tcW w:w="308" w:type="pct"/>
            <w:shd w:val="clear" w:color="auto" w:fill="auto"/>
            <w:vAlign w:val="bottom"/>
            <w:hideMark/>
          </w:tcPr>
          <w:p w14:paraId="3C4C355C"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54" w:type="pct"/>
            <w:shd w:val="clear" w:color="auto" w:fill="auto"/>
            <w:vAlign w:val="bottom"/>
            <w:hideMark/>
          </w:tcPr>
          <w:p w14:paraId="52A7CCF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572813EE" w14:textId="77777777" w:rsidTr="00256FA6">
        <w:tc>
          <w:tcPr>
            <w:tcW w:w="189" w:type="pct"/>
            <w:shd w:val="clear" w:color="auto" w:fill="auto"/>
            <w:vAlign w:val="center"/>
          </w:tcPr>
          <w:p w14:paraId="549E987B" w14:textId="77777777" w:rsidR="002204A6" w:rsidRPr="00C56847" w:rsidRDefault="002204A6" w:rsidP="002204A6">
            <w:pPr>
              <w:rPr>
                <w:rFonts w:ascii="Myriad Pro" w:hAnsi="Myriad Pro"/>
                <w:bCs/>
                <w:iCs/>
                <w:sz w:val="18"/>
                <w:szCs w:val="18"/>
              </w:rPr>
            </w:pPr>
          </w:p>
        </w:tc>
        <w:tc>
          <w:tcPr>
            <w:tcW w:w="1089" w:type="pct"/>
            <w:shd w:val="clear" w:color="auto" w:fill="auto"/>
            <w:vAlign w:val="center"/>
            <w:hideMark/>
          </w:tcPr>
          <w:p w14:paraId="634C99D9"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СН1</w:t>
            </w:r>
          </w:p>
        </w:tc>
        <w:tc>
          <w:tcPr>
            <w:tcW w:w="318" w:type="pct"/>
            <w:shd w:val="clear" w:color="auto" w:fill="auto"/>
            <w:vAlign w:val="center"/>
            <w:hideMark/>
          </w:tcPr>
          <w:p w14:paraId="0CB6FAA5"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62BA3321"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1C4852C1"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1D9B80D2"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5" w:type="pct"/>
            <w:shd w:val="clear" w:color="auto" w:fill="auto"/>
            <w:vAlign w:val="bottom"/>
            <w:hideMark/>
          </w:tcPr>
          <w:p w14:paraId="71A9AF6F" w14:textId="77777777" w:rsidR="002204A6" w:rsidRPr="00C56847" w:rsidRDefault="002204A6" w:rsidP="002204A6">
            <w:pPr>
              <w:rPr>
                <w:rFonts w:ascii="Myriad Pro" w:hAnsi="Myriad Pro"/>
                <w:sz w:val="18"/>
                <w:szCs w:val="18"/>
              </w:rPr>
            </w:pPr>
            <w:r w:rsidRPr="00C56847">
              <w:rPr>
                <w:rFonts w:ascii="Myriad Pro" w:hAnsi="Myriad Pro"/>
                <w:sz w:val="18"/>
                <w:szCs w:val="18"/>
              </w:rPr>
              <w:t>30,02</w:t>
            </w:r>
          </w:p>
        </w:tc>
        <w:tc>
          <w:tcPr>
            <w:tcW w:w="365" w:type="pct"/>
            <w:shd w:val="clear" w:color="auto" w:fill="auto"/>
            <w:vAlign w:val="bottom"/>
            <w:hideMark/>
          </w:tcPr>
          <w:p w14:paraId="15BC298A" w14:textId="77777777" w:rsidR="002204A6" w:rsidRPr="00C56847" w:rsidRDefault="002204A6" w:rsidP="002204A6">
            <w:pPr>
              <w:rPr>
                <w:rFonts w:ascii="Myriad Pro" w:hAnsi="Myriad Pro"/>
                <w:sz w:val="18"/>
                <w:szCs w:val="18"/>
              </w:rPr>
            </w:pPr>
            <w:r w:rsidRPr="00C56847">
              <w:rPr>
                <w:rFonts w:ascii="Myriad Pro" w:hAnsi="Myriad Pro"/>
                <w:sz w:val="18"/>
                <w:szCs w:val="18"/>
              </w:rPr>
              <w:t>1,47</w:t>
            </w:r>
          </w:p>
        </w:tc>
        <w:tc>
          <w:tcPr>
            <w:tcW w:w="288" w:type="pct"/>
            <w:shd w:val="clear" w:color="auto" w:fill="auto"/>
            <w:vAlign w:val="bottom"/>
            <w:hideMark/>
          </w:tcPr>
          <w:p w14:paraId="6E92627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00D8F03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1D8508D6"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13B0C7D2" w14:textId="77777777" w:rsidR="002204A6" w:rsidRPr="00C56847" w:rsidRDefault="002204A6" w:rsidP="002204A6">
            <w:pPr>
              <w:rPr>
                <w:rFonts w:ascii="Myriad Pro" w:hAnsi="Myriad Pro"/>
                <w:sz w:val="18"/>
                <w:szCs w:val="18"/>
              </w:rPr>
            </w:pPr>
            <w:r w:rsidRPr="00C56847">
              <w:rPr>
                <w:rFonts w:ascii="Myriad Pro" w:hAnsi="Myriad Pro"/>
                <w:sz w:val="18"/>
                <w:szCs w:val="18"/>
              </w:rPr>
              <w:t>29,68</w:t>
            </w:r>
          </w:p>
        </w:tc>
        <w:tc>
          <w:tcPr>
            <w:tcW w:w="308" w:type="pct"/>
            <w:shd w:val="clear" w:color="auto" w:fill="auto"/>
            <w:vAlign w:val="bottom"/>
            <w:hideMark/>
          </w:tcPr>
          <w:p w14:paraId="7FEE8C9A" w14:textId="77777777" w:rsidR="002204A6" w:rsidRPr="00C56847" w:rsidRDefault="002204A6" w:rsidP="002204A6">
            <w:pPr>
              <w:rPr>
                <w:rFonts w:ascii="Myriad Pro" w:hAnsi="Myriad Pro"/>
                <w:sz w:val="18"/>
                <w:szCs w:val="18"/>
              </w:rPr>
            </w:pPr>
            <w:r w:rsidRPr="00C56847">
              <w:rPr>
                <w:rFonts w:ascii="Myriad Pro" w:hAnsi="Myriad Pro"/>
                <w:sz w:val="18"/>
                <w:szCs w:val="18"/>
              </w:rPr>
              <w:t>1,47</w:t>
            </w:r>
          </w:p>
        </w:tc>
        <w:tc>
          <w:tcPr>
            <w:tcW w:w="354" w:type="pct"/>
            <w:shd w:val="clear" w:color="auto" w:fill="auto"/>
            <w:vAlign w:val="bottom"/>
            <w:hideMark/>
          </w:tcPr>
          <w:p w14:paraId="7D94F92C"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454CB131" w14:textId="77777777" w:rsidTr="00256FA6">
        <w:tc>
          <w:tcPr>
            <w:tcW w:w="189" w:type="pct"/>
            <w:shd w:val="clear" w:color="auto" w:fill="auto"/>
            <w:vAlign w:val="center"/>
          </w:tcPr>
          <w:p w14:paraId="3791708C" w14:textId="77777777" w:rsidR="002204A6" w:rsidRPr="00C56847" w:rsidRDefault="002204A6" w:rsidP="002204A6">
            <w:pPr>
              <w:rPr>
                <w:rFonts w:ascii="Myriad Pro" w:hAnsi="Myriad Pro"/>
                <w:bCs/>
                <w:iCs/>
                <w:sz w:val="18"/>
                <w:szCs w:val="18"/>
              </w:rPr>
            </w:pPr>
          </w:p>
        </w:tc>
        <w:tc>
          <w:tcPr>
            <w:tcW w:w="1089" w:type="pct"/>
            <w:shd w:val="clear" w:color="auto" w:fill="auto"/>
            <w:vAlign w:val="center"/>
            <w:hideMark/>
          </w:tcPr>
          <w:p w14:paraId="61977197"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СН11</w:t>
            </w:r>
          </w:p>
        </w:tc>
        <w:tc>
          <w:tcPr>
            <w:tcW w:w="318" w:type="pct"/>
            <w:shd w:val="clear" w:color="auto" w:fill="auto"/>
            <w:vAlign w:val="center"/>
            <w:hideMark/>
          </w:tcPr>
          <w:p w14:paraId="09ED99AE"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7B2D6A4B"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1853C76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72" w:type="pct"/>
            <w:shd w:val="clear" w:color="auto" w:fill="auto"/>
            <w:vAlign w:val="bottom"/>
            <w:hideMark/>
          </w:tcPr>
          <w:p w14:paraId="611522D0"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5" w:type="pct"/>
            <w:shd w:val="clear" w:color="auto" w:fill="auto"/>
            <w:vAlign w:val="bottom"/>
            <w:hideMark/>
          </w:tcPr>
          <w:p w14:paraId="02E57D74"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65" w:type="pct"/>
            <w:shd w:val="clear" w:color="auto" w:fill="auto"/>
            <w:vAlign w:val="bottom"/>
            <w:hideMark/>
          </w:tcPr>
          <w:p w14:paraId="390A703B" w14:textId="77777777" w:rsidR="002204A6" w:rsidRPr="00C56847" w:rsidRDefault="002204A6" w:rsidP="002204A6">
            <w:pPr>
              <w:rPr>
                <w:rFonts w:ascii="Myriad Pro" w:hAnsi="Myriad Pro"/>
                <w:sz w:val="18"/>
                <w:szCs w:val="18"/>
              </w:rPr>
            </w:pPr>
            <w:r w:rsidRPr="00C56847">
              <w:rPr>
                <w:rFonts w:ascii="Myriad Pro" w:hAnsi="Myriad Pro"/>
                <w:sz w:val="18"/>
                <w:szCs w:val="18"/>
              </w:rPr>
              <w:t>136,78</w:t>
            </w:r>
          </w:p>
        </w:tc>
        <w:tc>
          <w:tcPr>
            <w:tcW w:w="288" w:type="pct"/>
            <w:shd w:val="clear" w:color="auto" w:fill="auto"/>
            <w:vAlign w:val="bottom"/>
            <w:hideMark/>
          </w:tcPr>
          <w:p w14:paraId="60805DE7"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379F48E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74BD760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6" w:type="pct"/>
            <w:shd w:val="clear" w:color="auto" w:fill="auto"/>
            <w:vAlign w:val="bottom"/>
            <w:hideMark/>
          </w:tcPr>
          <w:p w14:paraId="2366B547"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08" w:type="pct"/>
            <w:shd w:val="clear" w:color="auto" w:fill="auto"/>
            <w:vAlign w:val="bottom"/>
            <w:hideMark/>
          </w:tcPr>
          <w:p w14:paraId="364535A4" w14:textId="77777777" w:rsidR="002204A6" w:rsidRPr="00C56847" w:rsidRDefault="002204A6" w:rsidP="002204A6">
            <w:pPr>
              <w:rPr>
                <w:rFonts w:ascii="Myriad Pro" w:hAnsi="Myriad Pro"/>
                <w:sz w:val="18"/>
                <w:szCs w:val="18"/>
              </w:rPr>
            </w:pPr>
            <w:r w:rsidRPr="00C56847">
              <w:rPr>
                <w:rFonts w:ascii="Myriad Pro" w:hAnsi="Myriad Pro"/>
                <w:sz w:val="18"/>
                <w:szCs w:val="18"/>
              </w:rPr>
              <w:t>115,76</w:t>
            </w:r>
          </w:p>
        </w:tc>
        <w:tc>
          <w:tcPr>
            <w:tcW w:w="354" w:type="pct"/>
            <w:shd w:val="clear" w:color="auto" w:fill="auto"/>
            <w:vAlign w:val="bottom"/>
            <w:hideMark/>
          </w:tcPr>
          <w:p w14:paraId="1827AE0C"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327D5C25" w14:textId="77777777" w:rsidTr="00256FA6">
        <w:tc>
          <w:tcPr>
            <w:tcW w:w="189" w:type="pct"/>
            <w:shd w:val="clear" w:color="auto" w:fill="auto"/>
            <w:vAlign w:val="center"/>
            <w:hideMark/>
          </w:tcPr>
          <w:p w14:paraId="2A366C6F"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1.2</w:t>
            </w:r>
          </w:p>
        </w:tc>
        <w:tc>
          <w:tcPr>
            <w:tcW w:w="1089" w:type="pct"/>
            <w:shd w:val="clear" w:color="auto" w:fill="auto"/>
            <w:vAlign w:val="center"/>
            <w:hideMark/>
          </w:tcPr>
          <w:p w14:paraId="04EAAAA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от электростанций ПЭ</w:t>
            </w:r>
          </w:p>
        </w:tc>
        <w:tc>
          <w:tcPr>
            <w:tcW w:w="318" w:type="pct"/>
            <w:shd w:val="clear" w:color="auto" w:fill="auto"/>
            <w:vAlign w:val="center"/>
            <w:hideMark/>
          </w:tcPr>
          <w:p w14:paraId="39A28C36"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2BE9B388" w14:textId="77777777" w:rsidR="002204A6" w:rsidRPr="00C56847" w:rsidRDefault="002204A6" w:rsidP="002204A6">
            <w:pPr>
              <w:rPr>
                <w:rFonts w:ascii="Myriad Pro" w:hAnsi="Myriad Pro"/>
                <w:sz w:val="18"/>
                <w:szCs w:val="18"/>
              </w:rPr>
            </w:pPr>
            <w:r w:rsidRPr="00C56847">
              <w:rPr>
                <w:rFonts w:ascii="Myriad Pro" w:hAnsi="Myriad Pro"/>
                <w:sz w:val="18"/>
                <w:szCs w:val="18"/>
              </w:rPr>
              <w:t>130,84</w:t>
            </w:r>
          </w:p>
        </w:tc>
        <w:tc>
          <w:tcPr>
            <w:tcW w:w="318" w:type="pct"/>
            <w:shd w:val="clear" w:color="auto" w:fill="auto"/>
            <w:vAlign w:val="bottom"/>
            <w:hideMark/>
          </w:tcPr>
          <w:p w14:paraId="3F993FEC" w14:textId="77777777" w:rsidR="002204A6" w:rsidRPr="00C56847" w:rsidRDefault="002204A6" w:rsidP="002204A6">
            <w:pPr>
              <w:rPr>
                <w:rFonts w:ascii="Myriad Pro" w:hAnsi="Myriad Pro"/>
                <w:sz w:val="18"/>
                <w:szCs w:val="18"/>
              </w:rPr>
            </w:pPr>
            <w:r w:rsidRPr="00C56847">
              <w:rPr>
                <w:rFonts w:ascii="Myriad Pro" w:hAnsi="Myriad Pro"/>
                <w:sz w:val="18"/>
                <w:szCs w:val="18"/>
              </w:rPr>
              <w:t>130,76</w:t>
            </w:r>
          </w:p>
        </w:tc>
        <w:tc>
          <w:tcPr>
            <w:tcW w:w="272" w:type="pct"/>
            <w:shd w:val="clear" w:color="auto" w:fill="auto"/>
            <w:vAlign w:val="bottom"/>
            <w:hideMark/>
          </w:tcPr>
          <w:p w14:paraId="75362091" w14:textId="77777777" w:rsidR="002204A6" w:rsidRPr="00C56847" w:rsidRDefault="002204A6" w:rsidP="002204A6">
            <w:pPr>
              <w:rPr>
                <w:rFonts w:ascii="Myriad Pro" w:hAnsi="Myriad Pro"/>
                <w:sz w:val="18"/>
                <w:szCs w:val="18"/>
              </w:rPr>
            </w:pPr>
            <w:r w:rsidRPr="00C56847">
              <w:rPr>
                <w:rFonts w:ascii="Myriad Pro" w:hAnsi="Myriad Pro"/>
                <w:sz w:val="18"/>
                <w:szCs w:val="18"/>
              </w:rPr>
              <w:t>0,00</w:t>
            </w:r>
          </w:p>
        </w:tc>
        <w:tc>
          <w:tcPr>
            <w:tcW w:w="285" w:type="pct"/>
            <w:shd w:val="clear" w:color="auto" w:fill="auto"/>
            <w:vAlign w:val="bottom"/>
            <w:hideMark/>
          </w:tcPr>
          <w:p w14:paraId="388C40BB" w14:textId="77777777" w:rsidR="002204A6" w:rsidRPr="00C56847" w:rsidRDefault="002204A6" w:rsidP="002204A6">
            <w:pPr>
              <w:rPr>
                <w:rFonts w:ascii="Myriad Pro" w:hAnsi="Myriad Pro"/>
                <w:sz w:val="18"/>
                <w:szCs w:val="18"/>
              </w:rPr>
            </w:pPr>
            <w:r w:rsidRPr="00C56847">
              <w:rPr>
                <w:rFonts w:ascii="Myriad Pro" w:hAnsi="Myriad Pro"/>
                <w:sz w:val="18"/>
                <w:szCs w:val="18"/>
              </w:rPr>
              <w:t>0,03</w:t>
            </w:r>
          </w:p>
        </w:tc>
        <w:tc>
          <w:tcPr>
            <w:tcW w:w="365" w:type="pct"/>
            <w:shd w:val="clear" w:color="auto" w:fill="auto"/>
            <w:vAlign w:val="bottom"/>
            <w:hideMark/>
          </w:tcPr>
          <w:p w14:paraId="779C08B1" w14:textId="77777777" w:rsidR="002204A6" w:rsidRPr="00C56847" w:rsidRDefault="002204A6" w:rsidP="002204A6">
            <w:pPr>
              <w:rPr>
                <w:rFonts w:ascii="Myriad Pro" w:hAnsi="Myriad Pro"/>
                <w:sz w:val="18"/>
                <w:szCs w:val="18"/>
              </w:rPr>
            </w:pPr>
            <w:r w:rsidRPr="00C56847">
              <w:rPr>
                <w:rFonts w:ascii="Myriad Pro" w:hAnsi="Myriad Pro"/>
                <w:sz w:val="18"/>
                <w:szCs w:val="18"/>
              </w:rPr>
              <w:t>0,05</w:t>
            </w:r>
          </w:p>
        </w:tc>
        <w:tc>
          <w:tcPr>
            <w:tcW w:w="288" w:type="pct"/>
            <w:shd w:val="clear" w:color="auto" w:fill="auto"/>
            <w:vAlign w:val="bottom"/>
            <w:hideMark/>
          </w:tcPr>
          <w:p w14:paraId="3806686F" w14:textId="77777777" w:rsidR="002204A6" w:rsidRPr="00C56847" w:rsidRDefault="002204A6" w:rsidP="002204A6">
            <w:pPr>
              <w:rPr>
                <w:rFonts w:ascii="Myriad Pro" w:hAnsi="Myriad Pro"/>
                <w:sz w:val="18"/>
                <w:szCs w:val="18"/>
              </w:rPr>
            </w:pPr>
            <w:r w:rsidRPr="00C56847">
              <w:rPr>
                <w:rFonts w:ascii="Myriad Pro" w:hAnsi="Myriad Pro"/>
                <w:sz w:val="18"/>
                <w:szCs w:val="18"/>
              </w:rPr>
              <w:t>136,40</w:t>
            </w:r>
          </w:p>
        </w:tc>
        <w:tc>
          <w:tcPr>
            <w:tcW w:w="287" w:type="pct"/>
            <w:shd w:val="clear" w:color="auto" w:fill="auto"/>
            <w:vAlign w:val="bottom"/>
            <w:hideMark/>
          </w:tcPr>
          <w:p w14:paraId="68E14728" w14:textId="77777777" w:rsidR="002204A6" w:rsidRPr="00C56847" w:rsidRDefault="002204A6" w:rsidP="002204A6">
            <w:pPr>
              <w:rPr>
                <w:rFonts w:ascii="Myriad Pro" w:hAnsi="Myriad Pro"/>
                <w:sz w:val="18"/>
                <w:szCs w:val="18"/>
              </w:rPr>
            </w:pPr>
            <w:r w:rsidRPr="00C56847">
              <w:rPr>
                <w:rFonts w:ascii="Myriad Pro" w:hAnsi="Myriad Pro"/>
                <w:sz w:val="18"/>
                <w:szCs w:val="18"/>
              </w:rPr>
              <w:t>136,31</w:t>
            </w:r>
          </w:p>
        </w:tc>
        <w:tc>
          <w:tcPr>
            <w:tcW w:w="316" w:type="pct"/>
            <w:shd w:val="clear" w:color="auto" w:fill="auto"/>
            <w:vAlign w:val="bottom"/>
            <w:hideMark/>
          </w:tcPr>
          <w:p w14:paraId="2573CBC2" w14:textId="77777777" w:rsidR="002204A6" w:rsidRPr="00C56847" w:rsidRDefault="002204A6" w:rsidP="002204A6">
            <w:pPr>
              <w:rPr>
                <w:rFonts w:ascii="Myriad Pro" w:hAnsi="Myriad Pro"/>
                <w:sz w:val="18"/>
                <w:szCs w:val="18"/>
              </w:rPr>
            </w:pPr>
            <w:r w:rsidRPr="00C56847">
              <w:rPr>
                <w:rFonts w:ascii="Myriad Pro" w:hAnsi="Myriad Pro"/>
                <w:sz w:val="18"/>
                <w:szCs w:val="18"/>
              </w:rPr>
              <w:t>0,00</w:t>
            </w:r>
          </w:p>
        </w:tc>
        <w:tc>
          <w:tcPr>
            <w:tcW w:w="316" w:type="pct"/>
            <w:shd w:val="clear" w:color="auto" w:fill="auto"/>
            <w:vAlign w:val="bottom"/>
            <w:hideMark/>
          </w:tcPr>
          <w:p w14:paraId="665C9F7A" w14:textId="77777777" w:rsidR="002204A6" w:rsidRPr="00C56847" w:rsidRDefault="002204A6" w:rsidP="002204A6">
            <w:pPr>
              <w:rPr>
                <w:rFonts w:ascii="Myriad Pro" w:hAnsi="Myriad Pro"/>
                <w:sz w:val="18"/>
                <w:szCs w:val="18"/>
              </w:rPr>
            </w:pPr>
            <w:r w:rsidRPr="00C56847">
              <w:rPr>
                <w:rFonts w:ascii="Myriad Pro" w:hAnsi="Myriad Pro"/>
                <w:sz w:val="18"/>
                <w:szCs w:val="18"/>
              </w:rPr>
              <w:t>0,03</w:t>
            </w:r>
          </w:p>
        </w:tc>
        <w:tc>
          <w:tcPr>
            <w:tcW w:w="308" w:type="pct"/>
            <w:shd w:val="clear" w:color="auto" w:fill="auto"/>
            <w:vAlign w:val="bottom"/>
            <w:hideMark/>
          </w:tcPr>
          <w:p w14:paraId="0A5EE889" w14:textId="77777777" w:rsidR="002204A6" w:rsidRPr="00C56847" w:rsidRDefault="002204A6" w:rsidP="002204A6">
            <w:pPr>
              <w:rPr>
                <w:rFonts w:ascii="Myriad Pro" w:hAnsi="Myriad Pro"/>
                <w:sz w:val="18"/>
                <w:szCs w:val="18"/>
              </w:rPr>
            </w:pPr>
            <w:r w:rsidRPr="00C56847">
              <w:rPr>
                <w:rFonts w:ascii="Myriad Pro" w:hAnsi="Myriad Pro"/>
                <w:sz w:val="18"/>
                <w:szCs w:val="18"/>
              </w:rPr>
              <w:t>0,06</w:t>
            </w:r>
          </w:p>
        </w:tc>
        <w:tc>
          <w:tcPr>
            <w:tcW w:w="354" w:type="pct"/>
            <w:shd w:val="clear" w:color="auto" w:fill="auto"/>
            <w:vAlign w:val="bottom"/>
            <w:hideMark/>
          </w:tcPr>
          <w:p w14:paraId="760B81BE" w14:textId="77777777" w:rsidR="002204A6" w:rsidRPr="00C56847" w:rsidRDefault="002204A6" w:rsidP="002204A6">
            <w:pPr>
              <w:rPr>
                <w:rFonts w:ascii="Myriad Pro" w:hAnsi="Myriad Pro"/>
                <w:sz w:val="18"/>
                <w:szCs w:val="18"/>
              </w:rPr>
            </w:pPr>
            <w:r w:rsidRPr="00C56847">
              <w:rPr>
                <w:rFonts w:ascii="Myriad Pro" w:hAnsi="Myriad Pro"/>
                <w:sz w:val="18"/>
                <w:szCs w:val="18"/>
              </w:rPr>
              <w:t>130,84</w:t>
            </w:r>
          </w:p>
        </w:tc>
      </w:tr>
      <w:tr w:rsidR="002204A6" w:rsidRPr="00C56847" w14:paraId="319F2C72" w14:textId="77777777" w:rsidTr="00256FA6">
        <w:tc>
          <w:tcPr>
            <w:tcW w:w="189" w:type="pct"/>
            <w:shd w:val="clear" w:color="auto" w:fill="auto"/>
            <w:vAlign w:val="center"/>
            <w:hideMark/>
          </w:tcPr>
          <w:p w14:paraId="0E44D6A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1.3</w:t>
            </w:r>
          </w:p>
        </w:tc>
        <w:tc>
          <w:tcPr>
            <w:tcW w:w="1089" w:type="pct"/>
            <w:shd w:val="clear" w:color="auto" w:fill="auto"/>
            <w:vAlign w:val="center"/>
            <w:hideMark/>
          </w:tcPr>
          <w:p w14:paraId="01EC7F85"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 xml:space="preserve">от других поставщиков </w:t>
            </w:r>
          </w:p>
        </w:tc>
        <w:tc>
          <w:tcPr>
            <w:tcW w:w="318" w:type="pct"/>
            <w:shd w:val="clear" w:color="auto" w:fill="auto"/>
            <w:vAlign w:val="center"/>
            <w:hideMark/>
          </w:tcPr>
          <w:p w14:paraId="68E4CE88"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2CD4209C" w14:textId="77777777" w:rsidR="002204A6" w:rsidRPr="00C56847" w:rsidRDefault="002204A6" w:rsidP="002204A6">
            <w:pPr>
              <w:rPr>
                <w:rFonts w:ascii="Myriad Pro" w:hAnsi="Myriad Pro"/>
                <w:sz w:val="18"/>
                <w:szCs w:val="18"/>
              </w:rPr>
            </w:pPr>
            <w:r w:rsidRPr="00C56847">
              <w:rPr>
                <w:rFonts w:ascii="Myriad Pro" w:hAnsi="Myriad Pro"/>
                <w:sz w:val="18"/>
                <w:szCs w:val="18"/>
              </w:rPr>
              <w:t>754,53</w:t>
            </w:r>
          </w:p>
        </w:tc>
        <w:tc>
          <w:tcPr>
            <w:tcW w:w="318" w:type="pct"/>
            <w:shd w:val="clear" w:color="auto" w:fill="auto"/>
            <w:vAlign w:val="bottom"/>
            <w:hideMark/>
          </w:tcPr>
          <w:p w14:paraId="60F3CC0C" w14:textId="77777777" w:rsidR="002204A6" w:rsidRPr="00C56847" w:rsidRDefault="002204A6" w:rsidP="002204A6">
            <w:pPr>
              <w:rPr>
                <w:rFonts w:ascii="Myriad Pro" w:hAnsi="Myriad Pro"/>
                <w:sz w:val="18"/>
                <w:szCs w:val="18"/>
              </w:rPr>
            </w:pPr>
            <w:r w:rsidRPr="00C56847">
              <w:rPr>
                <w:rFonts w:ascii="Myriad Pro" w:hAnsi="Myriad Pro"/>
                <w:sz w:val="18"/>
                <w:szCs w:val="18"/>
              </w:rPr>
              <w:t>701,22</w:t>
            </w:r>
          </w:p>
        </w:tc>
        <w:tc>
          <w:tcPr>
            <w:tcW w:w="272" w:type="pct"/>
            <w:shd w:val="clear" w:color="auto" w:fill="auto"/>
            <w:vAlign w:val="bottom"/>
            <w:hideMark/>
          </w:tcPr>
          <w:p w14:paraId="03E7DE3A" w14:textId="77777777" w:rsidR="002204A6" w:rsidRPr="00C56847" w:rsidRDefault="002204A6" w:rsidP="002204A6">
            <w:pPr>
              <w:rPr>
                <w:rFonts w:ascii="Myriad Pro" w:hAnsi="Myriad Pro"/>
                <w:sz w:val="18"/>
                <w:szCs w:val="18"/>
              </w:rPr>
            </w:pPr>
            <w:r w:rsidRPr="00C56847">
              <w:rPr>
                <w:rFonts w:ascii="Myriad Pro" w:hAnsi="Myriad Pro"/>
                <w:sz w:val="18"/>
                <w:szCs w:val="18"/>
              </w:rPr>
              <w:t>19,48</w:t>
            </w:r>
          </w:p>
        </w:tc>
        <w:tc>
          <w:tcPr>
            <w:tcW w:w="285" w:type="pct"/>
            <w:shd w:val="clear" w:color="auto" w:fill="auto"/>
            <w:vAlign w:val="bottom"/>
            <w:hideMark/>
          </w:tcPr>
          <w:p w14:paraId="7144FFD4" w14:textId="77777777" w:rsidR="002204A6" w:rsidRPr="00C56847" w:rsidRDefault="002204A6" w:rsidP="002204A6">
            <w:pPr>
              <w:rPr>
                <w:rFonts w:ascii="Myriad Pro" w:hAnsi="Myriad Pro"/>
                <w:sz w:val="18"/>
                <w:szCs w:val="18"/>
              </w:rPr>
            </w:pPr>
            <w:r w:rsidRPr="00C56847">
              <w:rPr>
                <w:rFonts w:ascii="Myriad Pro" w:hAnsi="Myriad Pro"/>
                <w:sz w:val="18"/>
                <w:szCs w:val="18"/>
              </w:rPr>
              <w:t>33,82</w:t>
            </w:r>
          </w:p>
        </w:tc>
        <w:tc>
          <w:tcPr>
            <w:tcW w:w="365" w:type="pct"/>
            <w:shd w:val="clear" w:color="auto" w:fill="auto"/>
            <w:vAlign w:val="bottom"/>
            <w:hideMark/>
          </w:tcPr>
          <w:p w14:paraId="7F176105" w14:textId="77777777" w:rsidR="002204A6" w:rsidRPr="00C56847" w:rsidRDefault="002204A6" w:rsidP="002204A6">
            <w:pPr>
              <w:rPr>
                <w:rFonts w:ascii="Myriad Pro" w:hAnsi="Myriad Pro"/>
                <w:sz w:val="18"/>
                <w:szCs w:val="18"/>
              </w:rPr>
            </w:pPr>
            <w:r w:rsidRPr="00C56847">
              <w:rPr>
                <w:rFonts w:ascii="Myriad Pro" w:hAnsi="Myriad Pro"/>
                <w:sz w:val="18"/>
                <w:szCs w:val="18"/>
              </w:rPr>
              <w:t>0,01</w:t>
            </w:r>
          </w:p>
        </w:tc>
        <w:tc>
          <w:tcPr>
            <w:tcW w:w="288" w:type="pct"/>
            <w:shd w:val="clear" w:color="auto" w:fill="auto"/>
            <w:vAlign w:val="bottom"/>
            <w:hideMark/>
          </w:tcPr>
          <w:p w14:paraId="3EF20A82" w14:textId="77777777" w:rsidR="002204A6" w:rsidRPr="00C56847" w:rsidRDefault="002204A6" w:rsidP="002204A6">
            <w:pPr>
              <w:rPr>
                <w:rFonts w:ascii="Myriad Pro" w:hAnsi="Myriad Pro"/>
                <w:sz w:val="18"/>
                <w:szCs w:val="18"/>
              </w:rPr>
            </w:pPr>
            <w:r w:rsidRPr="00C56847">
              <w:rPr>
                <w:rFonts w:ascii="Myriad Pro" w:hAnsi="Myriad Pro"/>
                <w:sz w:val="18"/>
                <w:szCs w:val="18"/>
              </w:rPr>
              <w:t>228,36</w:t>
            </w:r>
          </w:p>
        </w:tc>
        <w:tc>
          <w:tcPr>
            <w:tcW w:w="287" w:type="pct"/>
            <w:shd w:val="clear" w:color="auto" w:fill="auto"/>
            <w:vAlign w:val="bottom"/>
            <w:hideMark/>
          </w:tcPr>
          <w:p w14:paraId="6689E348" w14:textId="77777777" w:rsidR="002204A6" w:rsidRPr="00C56847" w:rsidRDefault="002204A6" w:rsidP="002204A6">
            <w:pPr>
              <w:rPr>
                <w:rFonts w:ascii="Myriad Pro" w:hAnsi="Myriad Pro"/>
                <w:sz w:val="18"/>
                <w:szCs w:val="18"/>
              </w:rPr>
            </w:pPr>
            <w:r w:rsidRPr="00C56847">
              <w:rPr>
                <w:rFonts w:ascii="Myriad Pro" w:hAnsi="Myriad Pro"/>
                <w:sz w:val="18"/>
                <w:szCs w:val="18"/>
              </w:rPr>
              <w:t>190,05</w:t>
            </w:r>
          </w:p>
        </w:tc>
        <w:tc>
          <w:tcPr>
            <w:tcW w:w="316" w:type="pct"/>
            <w:shd w:val="clear" w:color="auto" w:fill="auto"/>
            <w:vAlign w:val="bottom"/>
            <w:hideMark/>
          </w:tcPr>
          <w:p w14:paraId="52E13AFD" w14:textId="77777777" w:rsidR="002204A6" w:rsidRPr="00C56847" w:rsidRDefault="002204A6" w:rsidP="002204A6">
            <w:pPr>
              <w:rPr>
                <w:rFonts w:ascii="Myriad Pro" w:hAnsi="Myriad Pro"/>
                <w:sz w:val="18"/>
                <w:szCs w:val="18"/>
              </w:rPr>
            </w:pPr>
            <w:r w:rsidRPr="00C56847">
              <w:rPr>
                <w:rFonts w:ascii="Myriad Pro" w:hAnsi="Myriad Pro"/>
                <w:sz w:val="18"/>
                <w:szCs w:val="18"/>
              </w:rPr>
              <w:t>27,44</w:t>
            </w:r>
          </w:p>
        </w:tc>
        <w:tc>
          <w:tcPr>
            <w:tcW w:w="316" w:type="pct"/>
            <w:shd w:val="clear" w:color="auto" w:fill="auto"/>
            <w:vAlign w:val="bottom"/>
            <w:hideMark/>
          </w:tcPr>
          <w:p w14:paraId="25A0E317" w14:textId="77777777" w:rsidR="002204A6" w:rsidRPr="00C56847" w:rsidRDefault="002204A6" w:rsidP="002204A6">
            <w:pPr>
              <w:rPr>
                <w:rFonts w:ascii="Myriad Pro" w:hAnsi="Myriad Pro"/>
                <w:sz w:val="18"/>
                <w:szCs w:val="18"/>
              </w:rPr>
            </w:pPr>
            <w:r w:rsidRPr="00C56847">
              <w:rPr>
                <w:rFonts w:ascii="Myriad Pro" w:hAnsi="Myriad Pro"/>
                <w:sz w:val="18"/>
                <w:szCs w:val="18"/>
              </w:rPr>
              <w:t>10,86</w:t>
            </w:r>
          </w:p>
        </w:tc>
        <w:tc>
          <w:tcPr>
            <w:tcW w:w="308" w:type="pct"/>
            <w:shd w:val="clear" w:color="auto" w:fill="auto"/>
            <w:vAlign w:val="bottom"/>
            <w:hideMark/>
          </w:tcPr>
          <w:p w14:paraId="2834A167" w14:textId="77777777" w:rsidR="002204A6" w:rsidRPr="00C56847" w:rsidRDefault="002204A6" w:rsidP="002204A6">
            <w:pPr>
              <w:rPr>
                <w:rFonts w:ascii="Myriad Pro" w:hAnsi="Myriad Pro"/>
                <w:sz w:val="18"/>
                <w:szCs w:val="18"/>
              </w:rPr>
            </w:pPr>
            <w:r w:rsidRPr="00C56847">
              <w:rPr>
                <w:rFonts w:ascii="Myriad Pro" w:hAnsi="Myriad Pro"/>
                <w:sz w:val="18"/>
                <w:szCs w:val="18"/>
              </w:rPr>
              <w:t>0,02</w:t>
            </w:r>
          </w:p>
        </w:tc>
        <w:tc>
          <w:tcPr>
            <w:tcW w:w="354" w:type="pct"/>
            <w:shd w:val="clear" w:color="auto" w:fill="auto"/>
            <w:vAlign w:val="bottom"/>
            <w:hideMark/>
          </w:tcPr>
          <w:p w14:paraId="0620C12A" w14:textId="77777777" w:rsidR="002204A6" w:rsidRPr="00C56847" w:rsidRDefault="002204A6" w:rsidP="002204A6">
            <w:pPr>
              <w:rPr>
                <w:rFonts w:ascii="Myriad Pro" w:hAnsi="Myriad Pro"/>
                <w:sz w:val="18"/>
                <w:szCs w:val="18"/>
              </w:rPr>
            </w:pPr>
            <w:r w:rsidRPr="00C56847">
              <w:rPr>
                <w:rFonts w:ascii="Myriad Pro" w:hAnsi="Myriad Pro"/>
                <w:sz w:val="18"/>
                <w:szCs w:val="18"/>
              </w:rPr>
              <w:t>754,53</w:t>
            </w:r>
          </w:p>
        </w:tc>
      </w:tr>
      <w:tr w:rsidR="002204A6" w:rsidRPr="00C56847" w14:paraId="291215F0" w14:textId="77777777" w:rsidTr="00256FA6">
        <w:tc>
          <w:tcPr>
            <w:tcW w:w="189" w:type="pct"/>
            <w:shd w:val="clear" w:color="auto" w:fill="auto"/>
            <w:vAlign w:val="center"/>
            <w:hideMark/>
          </w:tcPr>
          <w:p w14:paraId="4278D021"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1.4</w:t>
            </w:r>
          </w:p>
        </w:tc>
        <w:tc>
          <w:tcPr>
            <w:tcW w:w="1089" w:type="pct"/>
            <w:shd w:val="clear" w:color="auto" w:fill="auto"/>
            <w:vAlign w:val="center"/>
            <w:hideMark/>
          </w:tcPr>
          <w:p w14:paraId="2FD55D1A"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от других организаций</w:t>
            </w:r>
          </w:p>
        </w:tc>
        <w:tc>
          <w:tcPr>
            <w:tcW w:w="318" w:type="pct"/>
            <w:shd w:val="clear" w:color="auto" w:fill="auto"/>
            <w:vAlign w:val="center"/>
            <w:hideMark/>
          </w:tcPr>
          <w:p w14:paraId="2761837E"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center"/>
          </w:tcPr>
          <w:p w14:paraId="62FE3277" w14:textId="77777777" w:rsidR="002204A6" w:rsidRPr="00C56847" w:rsidRDefault="002204A6" w:rsidP="002204A6">
            <w:pPr>
              <w:rPr>
                <w:rFonts w:ascii="Myriad Pro" w:hAnsi="Myriad Pro"/>
                <w:sz w:val="18"/>
                <w:szCs w:val="18"/>
              </w:rPr>
            </w:pPr>
          </w:p>
        </w:tc>
        <w:tc>
          <w:tcPr>
            <w:tcW w:w="318" w:type="pct"/>
            <w:shd w:val="clear" w:color="auto" w:fill="auto"/>
            <w:vAlign w:val="center"/>
          </w:tcPr>
          <w:p w14:paraId="4CE2FA30" w14:textId="77777777" w:rsidR="002204A6" w:rsidRPr="00C56847" w:rsidRDefault="002204A6" w:rsidP="002204A6">
            <w:pPr>
              <w:rPr>
                <w:rFonts w:ascii="Myriad Pro" w:hAnsi="Myriad Pro"/>
                <w:sz w:val="18"/>
                <w:szCs w:val="18"/>
              </w:rPr>
            </w:pPr>
          </w:p>
        </w:tc>
        <w:tc>
          <w:tcPr>
            <w:tcW w:w="272" w:type="pct"/>
            <w:shd w:val="clear" w:color="auto" w:fill="auto"/>
            <w:vAlign w:val="center"/>
          </w:tcPr>
          <w:p w14:paraId="3AA4E00D" w14:textId="77777777" w:rsidR="002204A6" w:rsidRPr="00C56847" w:rsidRDefault="002204A6" w:rsidP="002204A6">
            <w:pPr>
              <w:rPr>
                <w:rFonts w:ascii="Myriad Pro" w:hAnsi="Myriad Pro"/>
                <w:sz w:val="18"/>
                <w:szCs w:val="18"/>
              </w:rPr>
            </w:pPr>
          </w:p>
        </w:tc>
        <w:tc>
          <w:tcPr>
            <w:tcW w:w="285" w:type="pct"/>
            <w:shd w:val="clear" w:color="auto" w:fill="auto"/>
            <w:vAlign w:val="center"/>
          </w:tcPr>
          <w:p w14:paraId="623419AE" w14:textId="77777777" w:rsidR="002204A6" w:rsidRPr="00C56847" w:rsidRDefault="002204A6" w:rsidP="002204A6">
            <w:pPr>
              <w:rPr>
                <w:rFonts w:ascii="Myriad Pro" w:hAnsi="Myriad Pro"/>
                <w:sz w:val="18"/>
                <w:szCs w:val="18"/>
              </w:rPr>
            </w:pPr>
          </w:p>
        </w:tc>
        <w:tc>
          <w:tcPr>
            <w:tcW w:w="365" w:type="pct"/>
            <w:shd w:val="clear" w:color="auto" w:fill="auto"/>
            <w:vAlign w:val="center"/>
          </w:tcPr>
          <w:p w14:paraId="03CA0294" w14:textId="77777777" w:rsidR="002204A6" w:rsidRPr="00C56847" w:rsidRDefault="002204A6" w:rsidP="002204A6">
            <w:pPr>
              <w:rPr>
                <w:rFonts w:ascii="Myriad Pro" w:hAnsi="Myriad Pro"/>
                <w:sz w:val="18"/>
                <w:szCs w:val="18"/>
              </w:rPr>
            </w:pPr>
          </w:p>
        </w:tc>
        <w:tc>
          <w:tcPr>
            <w:tcW w:w="288" w:type="pct"/>
            <w:shd w:val="clear" w:color="auto" w:fill="auto"/>
            <w:vAlign w:val="center"/>
          </w:tcPr>
          <w:p w14:paraId="77D19D7C" w14:textId="77777777" w:rsidR="002204A6" w:rsidRPr="00C56847" w:rsidRDefault="002204A6" w:rsidP="002204A6">
            <w:pPr>
              <w:rPr>
                <w:rFonts w:ascii="Myriad Pro" w:hAnsi="Myriad Pro"/>
                <w:sz w:val="18"/>
                <w:szCs w:val="18"/>
              </w:rPr>
            </w:pPr>
          </w:p>
        </w:tc>
        <w:tc>
          <w:tcPr>
            <w:tcW w:w="287" w:type="pct"/>
            <w:shd w:val="clear" w:color="auto" w:fill="auto"/>
            <w:vAlign w:val="center"/>
          </w:tcPr>
          <w:p w14:paraId="3F93A751"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1E869F47"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2D9919E5" w14:textId="77777777" w:rsidR="002204A6" w:rsidRPr="00C56847" w:rsidRDefault="002204A6" w:rsidP="002204A6">
            <w:pPr>
              <w:rPr>
                <w:rFonts w:ascii="Myriad Pro" w:hAnsi="Myriad Pro"/>
                <w:sz w:val="18"/>
                <w:szCs w:val="18"/>
              </w:rPr>
            </w:pPr>
          </w:p>
        </w:tc>
        <w:tc>
          <w:tcPr>
            <w:tcW w:w="308" w:type="pct"/>
            <w:shd w:val="clear" w:color="auto" w:fill="auto"/>
            <w:vAlign w:val="center"/>
          </w:tcPr>
          <w:p w14:paraId="65833B62" w14:textId="77777777" w:rsidR="002204A6" w:rsidRPr="00C56847" w:rsidRDefault="002204A6" w:rsidP="002204A6">
            <w:pPr>
              <w:rPr>
                <w:rFonts w:ascii="Myriad Pro" w:hAnsi="Myriad Pro"/>
                <w:sz w:val="18"/>
                <w:szCs w:val="18"/>
              </w:rPr>
            </w:pPr>
          </w:p>
        </w:tc>
        <w:tc>
          <w:tcPr>
            <w:tcW w:w="354" w:type="pct"/>
            <w:shd w:val="clear" w:color="auto" w:fill="auto"/>
            <w:vAlign w:val="center"/>
          </w:tcPr>
          <w:p w14:paraId="768A0C98" w14:textId="77777777" w:rsidR="002204A6" w:rsidRPr="00C56847" w:rsidRDefault="002204A6" w:rsidP="002204A6">
            <w:pPr>
              <w:rPr>
                <w:rFonts w:ascii="Myriad Pro" w:hAnsi="Myriad Pro"/>
                <w:sz w:val="18"/>
                <w:szCs w:val="18"/>
              </w:rPr>
            </w:pPr>
          </w:p>
        </w:tc>
      </w:tr>
      <w:tr w:rsidR="002204A6" w:rsidRPr="00C56847" w14:paraId="1219C115" w14:textId="77777777" w:rsidTr="00256FA6">
        <w:tc>
          <w:tcPr>
            <w:tcW w:w="189" w:type="pct"/>
            <w:shd w:val="clear" w:color="auto" w:fill="auto"/>
            <w:vAlign w:val="center"/>
            <w:hideMark/>
          </w:tcPr>
          <w:p w14:paraId="35E04F43"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2</w:t>
            </w:r>
          </w:p>
        </w:tc>
        <w:tc>
          <w:tcPr>
            <w:tcW w:w="1089" w:type="pct"/>
            <w:shd w:val="clear" w:color="auto" w:fill="auto"/>
            <w:vAlign w:val="center"/>
            <w:hideMark/>
          </w:tcPr>
          <w:p w14:paraId="794D8438"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Потери электроэнергии в сети</w:t>
            </w:r>
          </w:p>
        </w:tc>
        <w:tc>
          <w:tcPr>
            <w:tcW w:w="318" w:type="pct"/>
            <w:shd w:val="clear" w:color="auto" w:fill="auto"/>
            <w:vAlign w:val="center"/>
            <w:hideMark/>
          </w:tcPr>
          <w:p w14:paraId="2DD6521B"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bottom"/>
            <w:hideMark/>
          </w:tcPr>
          <w:p w14:paraId="12188FBB" w14:textId="77777777" w:rsidR="002204A6" w:rsidRPr="00C56847" w:rsidRDefault="002204A6" w:rsidP="002204A6">
            <w:pPr>
              <w:rPr>
                <w:rFonts w:ascii="Myriad Pro" w:hAnsi="Myriad Pro"/>
                <w:sz w:val="18"/>
                <w:szCs w:val="18"/>
              </w:rPr>
            </w:pPr>
            <w:r w:rsidRPr="00C56847">
              <w:rPr>
                <w:rFonts w:ascii="Myriad Pro" w:hAnsi="Myriad Pro"/>
                <w:sz w:val="18"/>
                <w:szCs w:val="18"/>
              </w:rPr>
              <w:t>44,83</w:t>
            </w:r>
          </w:p>
        </w:tc>
        <w:tc>
          <w:tcPr>
            <w:tcW w:w="318" w:type="pct"/>
            <w:shd w:val="clear" w:color="auto" w:fill="auto"/>
            <w:vAlign w:val="bottom"/>
            <w:hideMark/>
          </w:tcPr>
          <w:p w14:paraId="534EBC12" w14:textId="77777777" w:rsidR="002204A6" w:rsidRPr="00C56847" w:rsidRDefault="002204A6" w:rsidP="002204A6">
            <w:pPr>
              <w:rPr>
                <w:rFonts w:ascii="Myriad Pro" w:hAnsi="Myriad Pro"/>
                <w:sz w:val="18"/>
                <w:szCs w:val="18"/>
              </w:rPr>
            </w:pPr>
            <w:r w:rsidRPr="00C56847">
              <w:rPr>
                <w:rFonts w:ascii="Myriad Pro" w:hAnsi="Myriad Pro"/>
                <w:sz w:val="18"/>
                <w:szCs w:val="18"/>
              </w:rPr>
              <w:t>8,11</w:t>
            </w:r>
          </w:p>
        </w:tc>
        <w:tc>
          <w:tcPr>
            <w:tcW w:w="272" w:type="pct"/>
            <w:shd w:val="clear" w:color="auto" w:fill="auto"/>
            <w:vAlign w:val="bottom"/>
            <w:hideMark/>
          </w:tcPr>
          <w:p w14:paraId="0E91CECA" w14:textId="77777777" w:rsidR="002204A6" w:rsidRPr="00C56847" w:rsidRDefault="002204A6" w:rsidP="002204A6">
            <w:pPr>
              <w:rPr>
                <w:rFonts w:ascii="Myriad Pro" w:hAnsi="Myriad Pro"/>
                <w:sz w:val="18"/>
                <w:szCs w:val="18"/>
              </w:rPr>
            </w:pPr>
            <w:r w:rsidRPr="00C56847">
              <w:rPr>
                <w:rFonts w:ascii="Myriad Pro" w:hAnsi="Myriad Pro"/>
                <w:sz w:val="18"/>
                <w:szCs w:val="18"/>
              </w:rPr>
              <w:t>3,95</w:t>
            </w:r>
          </w:p>
        </w:tc>
        <w:tc>
          <w:tcPr>
            <w:tcW w:w="285" w:type="pct"/>
            <w:shd w:val="clear" w:color="auto" w:fill="auto"/>
            <w:vAlign w:val="bottom"/>
            <w:hideMark/>
          </w:tcPr>
          <w:p w14:paraId="0AB6E378" w14:textId="77777777" w:rsidR="002204A6" w:rsidRPr="00C56847" w:rsidRDefault="002204A6" w:rsidP="002204A6">
            <w:pPr>
              <w:rPr>
                <w:rFonts w:ascii="Myriad Pro" w:hAnsi="Myriad Pro"/>
                <w:sz w:val="18"/>
                <w:szCs w:val="18"/>
              </w:rPr>
            </w:pPr>
            <w:r w:rsidRPr="00C56847">
              <w:rPr>
                <w:rFonts w:ascii="Myriad Pro" w:hAnsi="Myriad Pro"/>
                <w:sz w:val="18"/>
                <w:szCs w:val="18"/>
              </w:rPr>
              <w:t>14,50</w:t>
            </w:r>
          </w:p>
        </w:tc>
        <w:tc>
          <w:tcPr>
            <w:tcW w:w="365" w:type="pct"/>
            <w:shd w:val="clear" w:color="auto" w:fill="auto"/>
            <w:vAlign w:val="bottom"/>
            <w:hideMark/>
          </w:tcPr>
          <w:p w14:paraId="25411C08" w14:textId="77777777" w:rsidR="002204A6" w:rsidRPr="00C56847" w:rsidRDefault="002204A6" w:rsidP="002204A6">
            <w:pPr>
              <w:rPr>
                <w:rFonts w:ascii="Myriad Pro" w:hAnsi="Myriad Pro"/>
                <w:sz w:val="18"/>
                <w:szCs w:val="18"/>
              </w:rPr>
            </w:pPr>
            <w:r w:rsidRPr="00C56847">
              <w:rPr>
                <w:rFonts w:ascii="Myriad Pro" w:hAnsi="Myriad Pro"/>
                <w:sz w:val="18"/>
                <w:szCs w:val="18"/>
              </w:rPr>
              <w:t>18,27</w:t>
            </w:r>
          </w:p>
        </w:tc>
        <w:tc>
          <w:tcPr>
            <w:tcW w:w="288" w:type="pct"/>
            <w:shd w:val="clear" w:color="auto" w:fill="auto"/>
            <w:vAlign w:val="bottom"/>
            <w:hideMark/>
          </w:tcPr>
          <w:p w14:paraId="4DDD238A" w14:textId="77777777" w:rsidR="002204A6" w:rsidRPr="00C56847" w:rsidRDefault="002204A6" w:rsidP="002204A6">
            <w:pPr>
              <w:rPr>
                <w:rFonts w:ascii="Myriad Pro" w:hAnsi="Myriad Pro"/>
                <w:sz w:val="18"/>
                <w:szCs w:val="18"/>
              </w:rPr>
            </w:pPr>
            <w:r w:rsidRPr="00C56847">
              <w:rPr>
                <w:rFonts w:ascii="Myriad Pro" w:hAnsi="Myriad Pro"/>
                <w:sz w:val="18"/>
                <w:szCs w:val="18"/>
              </w:rPr>
              <w:t>31,55</w:t>
            </w:r>
          </w:p>
        </w:tc>
        <w:tc>
          <w:tcPr>
            <w:tcW w:w="287" w:type="pct"/>
            <w:shd w:val="clear" w:color="auto" w:fill="auto"/>
            <w:vAlign w:val="bottom"/>
            <w:hideMark/>
          </w:tcPr>
          <w:p w14:paraId="37A94DA9" w14:textId="77777777" w:rsidR="002204A6" w:rsidRPr="00C56847" w:rsidRDefault="002204A6" w:rsidP="002204A6">
            <w:pPr>
              <w:rPr>
                <w:rFonts w:ascii="Myriad Pro" w:hAnsi="Myriad Pro"/>
                <w:sz w:val="18"/>
                <w:szCs w:val="18"/>
              </w:rPr>
            </w:pPr>
            <w:r w:rsidRPr="00C56847">
              <w:rPr>
                <w:rFonts w:ascii="Myriad Pro" w:hAnsi="Myriad Pro"/>
                <w:sz w:val="18"/>
                <w:szCs w:val="18"/>
              </w:rPr>
              <w:t>2,16</w:t>
            </w:r>
          </w:p>
        </w:tc>
        <w:tc>
          <w:tcPr>
            <w:tcW w:w="316" w:type="pct"/>
            <w:shd w:val="clear" w:color="auto" w:fill="auto"/>
            <w:vAlign w:val="bottom"/>
            <w:hideMark/>
          </w:tcPr>
          <w:p w14:paraId="75150EC7" w14:textId="77777777" w:rsidR="002204A6" w:rsidRPr="00C56847" w:rsidRDefault="002204A6" w:rsidP="002204A6">
            <w:pPr>
              <w:rPr>
                <w:rFonts w:ascii="Myriad Pro" w:hAnsi="Myriad Pro"/>
                <w:sz w:val="18"/>
                <w:szCs w:val="18"/>
              </w:rPr>
            </w:pPr>
            <w:r w:rsidRPr="00C56847">
              <w:rPr>
                <w:rFonts w:ascii="Myriad Pro" w:hAnsi="Myriad Pro"/>
                <w:sz w:val="18"/>
                <w:szCs w:val="18"/>
              </w:rPr>
              <w:t>3,91</w:t>
            </w:r>
          </w:p>
        </w:tc>
        <w:tc>
          <w:tcPr>
            <w:tcW w:w="316" w:type="pct"/>
            <w:shd w:val="clear" w:color="auto" w:fill="auto"/>
            <w:vAlign w:val="bottom"/>
            <w:hideMark/>
          </w:tcPr>
          <w:p w14:paraId="43E4E5F3" w14:textId="77777777" w:rsidR="002204A6" w:rsidRPr="00C56847" w:rsidRDefault="002204A6" w:rsidP="002204A6">
            <w:pPr>
              <w:rPr>
                <w:rFonts w:ascii="Myriad Pro" w:hAnsi="Myriad Pro"/>
                <w:sz w:val="18"/>
                <w:szCs w:val="18"/>
              </w:rPr>
            </w:pPr>
            <w:r w:rsidRPr="00C56847">
              <w:rPr>
                <w:rFonts w:ascii="Myriad Pro" w:hAnsi="Myriad Pro"/>
                <w:sz w:val="18"/>
                <w:szCs w:val="18"/>
              </w:rPr>
              <w:t>11,51</w:t>
            </w:r>
          </w:p>
        </w:tc>
        <w:tc>
          <w:tcPr>
            <w:tcW w:w="308" w:type="pct"/>
            <w:shd w:val="clear" w:color="auto" w:fill="auto"/>
            <w:vAlign w:val="bottom"/>
            <w:hideMark/>
          </w:tcPr>
          <w:p w14:paraId="3F566648" w14:textId="77777777" w:rsidR="002204A6" w:rsidRPr="00C56847" w:rsidRDefault="002204A6" w:rsidP="002204A6">
            <w:pPr>
              <w:rPr>
                <w:rFonts w:ascii="Myriad Pro" w:hAnsi="Myriad Pro"/>
                <w:sz w:val="18"/>
                <w:szCs w:val="18"/>
              </w:rPr>
            </w:pPr>
            <w:r w:rsidRPr="00C56847">
              <w:rPr>
                <w:rFonts w:ascii="Myriad Pro" w:hAnsi="Myriad Pro"/>
                <w:sz w:val="18"/>
                <w:szCs w:val="18"/>
              </w:rPr>
              <w:t>13,97</w:t>
            </w:r>
          </w:p>
        </w:tc>
        <w:tc>
          <w:tcPr>
            <w:tcW w:w="354" w:type="pct"/>
            <w:shd w:val="clear" w:color="auto" w:fill="auto"/>
            <w:vAlign w:val="bottom"/>
            <w:hideMark/>
          </w:tcPr>
          <w:p w14:paraId="709EAB2D" w14:textId="77777777" w:rsidR="002204A6" w:rsidRPr="00C56847" w:rsidRDefault="002204A6" w:rsidP="002204A6">
            <w:pPr>
              <w:rPr>
                <w:rFonts w:ascii="Myriad Pro" w:hAnsi="Myriad Pro"/>
                <w:sz w:val="18"/>
                <w:szCs w:val="18"/>
              </w:rPr>
            </w:pPr>
            <w:r w:rsidRPr="00C56847">
              <w:rPr>
                <w:rFonts w:ascii="Myriad Pro" w:hAnsi="Myriad Pro"/>
                <w:sz w:val="18"/>
                <w:szCs w:val="18"/>
              </w:rPr>
              <w:t>44,83</w:t>
            </w:r>
          </w:p>
        </w:tc>
      </w:tr>
      <w:tr w:rsidR="002204A6" w:rsidRPr="00C56847" w14:paraId="0F21B7CB" w14:textId="77777777" w:rsidTr="00256FA6">
        <w:tc>
          <w:tcPr>
            <w:tcW w:w="189" w:type="pct"/>
            <w:shd w:val="clear" w:color="auto" w:fill="auto"/>
            <w:vAlign w:val="center"/>
          </w:tcPr>
          <w:p w14:paraId="0110ED1E" w14:textId="77777777" w:rsidR="002204A6" w:rsidRPr="00C56847" w:rsidRDefault="002204A6" w:rsidP="002204A6">
            <w:pPr>
              <w:rPr>
                <w:rFonts w:ascii="Myriad Pro" w:hAnsi="Myriad Pro"/>
                <w:bCs/>
                <w:iCs/>
                <w:sz w:val="18"/>
                <w:szCs w:val="18"/>
              </w:rPr>
            </w:pPr>
          </w:p>
        </w:tc>
        <w:tc>
          <w:tcPr>
            <w:tcW w:w="1089" w:type="pct"/>
            <w:shd w:val="clear" w:color="auto" w:fill="auto"/>
            <w:vAlign w:val="center"/>
            <w:hideMark/>
          </w:tcPr>
          <w:p w14:paraId="01654B01"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 xml:space="preserve">то же в % </w:t>
            </w:r>
          </w:p>
        </w:tc>
        <w:tc>
          <w:tcPr>
            <w:tcW w:w="318" w:type="pct"/>
            <w:shd w:val="clear" w:color="auto" w:fill="auto"/>
            <w:vAlign w:val="center"/>
            <w:hideMark/>
          </w:tcPr>
          <w:p w14:paraId="25FB1432"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296" w:type="pct"/>
            <w:gridSpan w:val="2"/>
            <w:shd w:val="clear" w:color="auto" w:fill="auto"/>
            <w:vAlign w:val="bottom"/>
            <w:hideMark/>
          </w:tcPr>
          <w:p w14:paraId="2C42954C" w14:textId="77777777" w:rsidR="002204A6" w:rsidRPr="00C56847" w:rsidRDefault="002204A6" w:rsidP="002204A6">
            <w:pPr>
              <w:rPr>
                <w:rFonts w:ascii="Myriad Pro" w:hAnsi="Myriad Pro"/>
                <w:sz w:val="18"/>
                <w:szCs w:val="18"/>
              </w:rPr>
            </w:pPr>
            <w:r w:rsidRPr="00C56847">
              <w:rPr>
                <w:rFonts w:ascii="Myriad Pro" w:hAnsi="Myriad Pro"/>
                <w:sz w:val="18"/>
                <w:szCs w:val="18"/>
              </w:rPr>
              <w:t>5,06</w:t>
            </w:r>
          </w:p>
        </w:tc>
        <w:tc>
          <w:tcPr>
            <w:tcW w:w="318" w:type="pct"/>
            <w:shd w:val="clear" w:color="auto" w:fill="auto"/>
            <w:vAlign w:val="bottom"/>
            <w:hideMark/>
          </w:tcPr>
          <w:p w14:paraId="1166489C" w14:textId="77777777" w:rsidR="002204A6" w:rsidRPr="00C56847" w:rsidRDefault="002204A6" w:rsidP="002204A6">
            <w:pPr>
              <w:rPr>
                <w:rFonts w:ascii="Myriad Pro" w:hAnsi="Myriad Pro"/>
                <w:sz w:val="18"/>
                <w:szCs w:val="18"/>
              </w:rPr>
            </w:pPr>
            <w:r w:rsidRPr="00C56847">
              <w:rPr>
                <w:rFonts w:ascii="Myriad Pro" w:hAnsi="Myriad Pro"/>
                <w:sz w:val="18"/>
                <w:szCs w:val="18"/>
              </w:rPr>
              <w:t>0,98</w:t>
            </w:r>
          </w:p>
        </w:tc>
        <w:tc>
          <w:tcPr>
            <w:tcW w:w="272" w:type="pct"/>
            <w:shd w:val="clear" w:color="auto" w:fill="auto"/>
            <w:vAlign w:val="bottom"/>
            <w:hideMark/>
          </w:tcPr>
          <w:p w14:paraId="1BFC4926" w14:textId="77777777" w:rsidR="002204A6" w:rsidRPr="00C56847" w:rsidRDefault="002204A6" w:rsidP="002204A6">
            <w:pPr>
              <w:rPr>
                <w:rFonts w:ascii="Myriad Pro" w:hAnsi="Myriad Pro"/>
                <w:sz w:val="18"/>
                <w:szCs w:val="18"/>
              </w:rPr>
            </w:pPr>
            <w:r w:rsidRPr="00C56847">
              <w:rPr>
                <w:rFonts w:ascii="Myriad Pro" w:hAnsi="Myriad Pro"/>
                <w:sz w:val="18"/>
                <w:szCs w:val="18"/>
              </w:rPr>
              <w:t>8,25</w:t>
            </w:r>
          </w:p>
        </w:tc>
        <w:tc>
          <w:tcPr>
            <w:tcW w:w="285" w:type="pct"/>
            <w:shd w:val="clear" w:color="auto" w:fill="auto"/>
            <w:vAlign w:val="bottom"/>
            <w:hideMark/>
          </w:tcPr>
          <w:p w14:paraId="388F090A" w14:textId="77777777" w:rsidR="002204A6" w:rsidRPr="00C56847" w:rsidRDefault="002204A6" w:rsidP="002204A6">
            <w:pPr>
              <w:rPr>
                <w:rFonts w:ascii="Myriad Pro" w:hAnsi="Myriad Pro"/>
                <w:sz w:val="18"/>
                <w:szCs w:val="18"/>
              </w:rPr>
            </w:pPr>
            <w:r w:rsidRPr="00C56847">
              <w:rPr>
                <w:rFonts w:ascii="Myriad Pro" w:hAnsi="Myriad Pro"/>
                <w:sz w:val="18"/>
                <w:szCs w:val="18"/>
              </w:rPr>
              <w:t>7,64</w:t>
            </w:r>
          </w:p>
        </w:tc>
        <w:tc>
          <w:tcPr>
            <w:tcW w:w="365" w:type="pct"/>
            <w:shd w:val="clear" w:color="auto" w:fill="auto"/>
            <w:vAlign w:val="bottom"/>
            <w:hideMark/>
          </w:tcPr>
          <w:p w14:paraId="625A98BD" w14:textId="77777777" w:rsidR="002204A6" w:rsidRPr="00C56847" w:rsidRDefault="002204A6" w:rsidP="002204A6">
            <w:pPr>
              <w:rPr>
                <w:rFonts w:ascii="Myriad Pro" w:hAnsi="Myriad Pro"/>
                <w:sz w:val="18"/>
                <w:szCs w:val="18"/>
              </w:rPr>
            </w:pPr>
            <w:r w:rsidRPr="00C56847">
              <w:rPr>
                <w:rFonts w:ascii="Myriad Pro" w:hAnsi="Myriad Pro"/>
                <w:sz w:val="18"/>
                <w:szCs w:val="18"/>
              </w:rPr>
              <w:t>13,21</w:t>
            </w:r>
          </w:p>
        </w:tc>
        <w:tc>
          <w:tcPr>
            <w:tcW w:w="288" w:type="pct"/>
            <w:shd w:val="clear" w:color="auto" w:fill="auto"/>
            <w:vAlign w:val="bottom"/>
            <w:hideMark/>
          </w:tcPr>
          <w:p w14:paraId="48A2738F" w14:textId="77777777" w:rsidR="002204A6" w:rsidRPr="00C56847" w:rsidRDefault="002204A6" w:rsidP="002204A6">
            <w:pPr>
              <w:rPr>
                <w:rFonts w:ascii="Myriad Pro" w:hAnsi="Myriad Pro"/>
                <w:sz w:val="18"/>
                <w:szCs w:val="18"/>
              </w:rPr>
            </w:pPr>
            <w:r w:rsidRPr="00C56847">
              <w:rPr>
                <w:rFonts w:ascii="Myriad Pro" w:hAnsi="Myriad Pro"/>
                <w:sz w:val="18"/>
                <w:szCs w:val="18"/>
              </w:rPr>
              <w:t>8,65</w:t>
            </w:r>
          </w:p>
        </w:tc>
        <w:tc>
          <w:tcPr>
            <w:tcW w:w="287" w:type="pct"/>
            <w:shd w:val="clear" w:color="auto" w:fill="auto"/>
            <w:vAlign w:val="bottom"/>
            <w:hideMark/>
          </w:tcPr>
          <w:p w14:paraId="1B381A2E" w14:textId="77777777" w:rsidR="002204A6" w:rsidRPr="00C56847" w:rsidRDefault="002204A6" w:rsidP="002204A6">
            <w:pPr>
              <w:rPr>
                <w:rFonts w:ascii="Myriad Pro" w:hAnsi="Myriad Pro"/>
                <w:sz w:val="18"/>
                <w:szCs w:val="18"/>
              </w:rPr>
            </w:pPr>
            <w:r w:rsidRPr="00C56847">
              <w:rPr>
                <w:rFonts w:ascii="Myriad Pro" w:hAnsi="Myriad Pro"/>
                <w:sz w:val="18"/>
                <w:szCs w:val="18"/>
              </w:rPr>
              <w:t>0,66</w:t>
            </w:r>
          </w:p>
        </w:tc>
        <w:tc>
          <w:tcPr>
            <w:tcW w:w="316" w:type="pct"/>
            <w:shd w:val="clear" w:color="auto" w:fill="auto"/>
            <w:vAlign w:val="bottom"/>
            <w:hideMark/>
          </w:tcPr>
          <w:p w14:paraId="52511965" w14:textId="77777777" w:rsidR="002204A6" w:rsidRPr="00C56847" w:rsidRDefault="002204A6" w:rsidP="002204A6">
            <w:pPr>
              <w:rPr>
                <w:rFonts w:ascii="Myriad Pro" w:hAnsi="Myriad Pro"/>
                <w:sz w:val="18"/>
                <w:szCs w:val="18"/>
              </w:rPr>
            </w:pPr>
            <w:r w:rsidRPr="00C56847">
              <w:rPr>
                <w:rFonts w:ascii="Myriad Pro" w:hAnsi="Myriad Pro"/>
                <w:sz w:val="18"/>
                <w:szCs w:val="18"/>
              </w:rPr>
              <w:t>8,94</w:t>
            </w:r>
          </w:p>
        </w:tc>
        <w:tc>
          <w:tcPr>
            <w:tcW w:w="316" w:type="pct"/>
            <w:shd w:val="clear" w:color="auto" w:fill="auto"/>
            <w:vAlign w:val="bottom"/>
            <w:hideMark/>
          </w:tcPr>
          <w:p w14:paraId="0C482ADC" w14:textId="77777777" w:rsidR="002204A6" w:rsidRPr="00C56847" w:rsidRDefault="002204A6" w:rsidP="002204A6">
            <w:pPr>
              <w:rPr>
                <w:rFonts w:ascii="Myriad Pro" w:hAnsi="Myriad Pro"/>
                <w:sz w:val="18"/>
                <w:szCs w:val="18"/>
              </w:rPr>
            </w:pPr>
            <w:r w:rsidRPr="00C56847">
              <w:rPr>
                <w:rFonts w:ascii="Myriad Pro" w:hAnsi="Myriad Pro"/>
                <w:sz w:val="18"/>
                <w:szCs w:val="18"/>
              </w:rPr>
              <w:t>6,86</w:t>
            </w:r>
          </w:p>
        </w:tc>
        <w:tc>
          <w:tcPr>
            <w:tcW w:w="308" w:type="pct"/>
            <w:shd w:val="clear" w:color="auto" w:fill="auto"/>
            <w:vAlign w:val="bottom"/>
            <w:hideMark/>
          </w:tcPr>
          <w:p w14:paraId="47A0F45E" w14:textId="77777777" w:rsidR="002204A6" w:rsidRPr="00C56847" w:rsidRDefault="002204A6" w:rsidP="002204A6">
            <w:pPr>
              <w:rPr>
                <w:rFonts w:ascii="Myriad Pro" w:hAnsi="Myriad Pro"/>
                <w:sz w:val="18"/>
                <w:szCs w:val="18"/>
              </w:rPr>
            </w:pPr>
            <w:r w:rsidRPr="00C56847">
              <w:rPr>
                <w:rFonts w:ascii="Myriad Pro" w:hAnsi="Myriad Pro"/>
                <w:sz w:val="18"/>
                <w:szCs w:val="18"/>
              </w:rPr>
              <w:t>11,91</w:t>
            </w:r>
          </w:p>
        </w:tc>
        <w:tc>
          <w:tcPr>
            <w:tcW w:w="354" w:type="pct"/>
            <w:shd w:val="clear" w:color="auto" w:fill="auto"/>
            <w:vAlign w:val="bottom"/>
            <w:hideMark/>
          </w:tcPr>
          <w:p w14:paraId="04CB87B4" w14:textId="77777777" w:rsidR="002204A6" w:rsidRPr="00C56847" w:rsidRDefault="002204A6" w:rsidP="002204A6">
            <w:pPr>
              <w:rPr>
                <w:rFonts w:ascii="Myriad Pro" w:hAnsi="Myriad Pro"/>
                <w:sz w:val="18"/>
                <w:szCs w:val="18"/>
              </w:rPr>
            </w:pPr>
            <w:r w:rsidRPr="00C56847">
              <w:rPr>
                <w:rFonts w:ascii="Myriad Pro" w:hAnsi="Myriad Pro"/>
                <w:sz w:val="18"/>
                <w:szCs w:val="18"/>
              </w:rPr>
              <w:t>5,06</w:t>
            </w:r>
          </w:p>
        </w:tc>
      </w:tr>
      <w:tr w:rsidR="002204A6" w:rsidRPr="00C56847" w14:paraId="2C0E9499" w14:textId="77777777" w:rsidTr="00256FA6">
        <w:tc>
          <w:tcPr>
            <w:tcW w:w="189" w:type="pct"/>
            <w:shd w:val="clear" w:color="auto" w:fill="auto"/>
            <w:vAlign w:val="center"/>
            <w:hideMark/>
          </w:tcPr>
          <w:p w14:paraId="1B94B174"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3</w:t>
            </w:r>
          </w:p>
        </w:tc>
        <w:tc>
          <w:tcPr>
            <w:tcW w:w="1089" w:type="pct"/>
            <w:shd w:val="clear" w:color="auto" w:fill="auto"/>
            <w:vAlign w:val="center"/>
            <w:hideMark/>
          </w:tcPr>
          <w:p w14:paraId="3268664A"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Мощность</w:t>
            </w:r>
            <w:r w:rsidRPr="00C56847">
              <w:rPr>
                <w:rFonts w:ascii="Myriad Pro" w:hAnsi="Myriad Pro"/>
                <w:bCs/>
                <w:iCs/>
                <w:sz w:val="18"/>
                <w:szCs w:val="18"/>
              </w:rPr>
              <w:br/>
              <w:t>на производственные и хозяйственные нужды</w:t>
            </w:r>
          </w:p>
        </w:tc>
        <w:tc>
          <w:tcPr>
            <w:tcW w:w="318" w:type="pct"/>
            <w:shd w:val="clear" w:color="auto" w:fill="auto"/>
            <w:vAlign w:val="center"/>
            <w:hideMark/>
          </w:tcPr>
          <w:p w14:paraId="6A28F2BB"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center"/>
          </w:tcPr>
          <w:p w14:paraId="3FF4E592" w14:textId="77777777" w:rsidR="002204A6" w:rsidRPr="00C56847" w:rsidRDefault="002204A6" w:rsidP="002204A6">
            <w:pPr>
              <w:rPr>
                <w:rFonts w:ascii="Myriad Pro" w:hAnsi="Myriad Pro"/>
                <w:sz w:val="18"/>
                <w:szCs w:val="18"/>
              </w:rPr>
            </w:pPr>
          </w:p>
        </w:tc>
        <w:tc>
          <w:tcPr>
            <w:tcW w:w="318" w:type="pct"/>
            <w:shd w:val="clear" w:color="auto" w:fill="auto"/>
            <w:vAlign w:val="center"/>
          </w:tcPr>
          <w:p w14:paraId="3117F29F" w14:textId="77777777" w:rsidR="002204A6" w:rsidRPr="00C56847" w:rsidRDefault="002204A6" w:rsidP="002204A6">
            <w:pPr>
              <w:rPr>
                <w:rFonts w:ascii="Myriad Pro" w:hAnsi="Myriad Pro"/>
                <w:sz w:val="18"/>
                <w:szCs w:val="18"/>
              </w:rPr>
            </w:pPr>
          </w:p>
        </w:tc>
        <w:tc>
          <w:tcPr>
            <w:tcW w:w="272" w:type="pct"/>
            <w:shd w:val="clear" w:color="auto" w:fill="auto"/>
            <w:vAlign w:val="center"/>
          </w:tcPr>
          <w:p w14:paraId="7EC39CC4" w14:textId="77777777" w:rsidR="002204A6" w:rsidRPr="00C56847" w:rsidRDefault="002204A6" w:rsidP="002204A6">
            <w:pPr>
              <w:rPr>
                <w:rFonts w:ascii="Myriad Pro" w:hAnsi="Myriad Pro"/>
                <w:sz w:val="18"/>
                <w:szCs w:val="18"/>
              </w:rPr>
            </w:pPr>
          </w:p>
        </w:tc>
        <w:tc>
          <w:tcPr>
            <w:tcW w:w="285" w:type="pct"/>
            <w:shd w:val="clear" w:color="auto" w:fill="auto"/>
            <w:vAlign w:val="center"/>
          </w:tcPr>
          <w:p w14:paraId="316217B2" w14:textId="77777777" w:rsidR="002204A6" w:rsidRPr="00C56847" w:rsidRDefault="002204A6" w:rsidP="002204A6">
            <w:pPr>
              <w:rPr>
                <w:rFonts w:ascii="Myriad Pro" w:hAnsi="Myriad Pro"/>
                <w:sz w:val="18"/>
                <w:szCs w:val="18"/>
              </w:rPr>
            </w:pPr>
          </w:p>
        </w:tc>
        <w:tc>
          <w:tcPr>
            <w:tcW w:w="365" w:type="pct"/>
            <w:shd w:val="clear" w:color="auto" w:fill="auto"/>
            <w:vAlign w:val="center"/>
          </w:tcPr>
          <w:p w14:paraId="1B33D152" w14:textId="77777777" w:rsidR="002204A6" w:rsidRPr="00C56847" w:rsidRDefault="002204A6" w:rsidP="002204A6">
            <w:pPr>
              <w:rPr>
                <w:rFonts w:ascii="Myriad Pro" w:hAnsi="Myriad Pro"/>
                <w:sz w:val="18"/>
                <w:szCs w:val="18"/>
              </w:rPr>
            </w:pPr>
          </w:p>
        </w:tc>
        <w:tc>
          <w:tcPr>
            <w:tcW w:w="288" w:type="pct"/>
            <w:shd w:val="clear" w:color="auto" w:fill="auto"/>
            <w:vAlign w:val="center"/>
          </w:tcPr>
          <w:p w14:paraId="2DF1FF79" w14:textId="77777777" w:rsidR="002204A6" w:rsidRPr="00C56847" w:rsidRDefault="002204A6" w:rsidP="002204A6">
            <w:pPr>
              <w:rPr>
                <w:rFonts w:ascii="Myriad Pro" w:hAnsi="Myriad Pro"/>
                <w:sz w:val="18"/>
                <w:szCs w:val="18"/>
              </w:rPr>
            </w:pPr>
          </w:p>
        </w:tc>
        <w:tc>
          <w:tcPr>
            <w:tcW w:w="287" w:type="pct"/>
            <w:shd w:val="clear" w:color="auto" w:fill="auto"/>
            <w:vAlign w:val="center"/>
          </w:tcPr>
          <w:p w14:paraId="37E27FC7"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074CBF53"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26549850" w14:textId="77777777" w:rsidR="002204A6" w:rsidRPr="00C56847" w:rsidRDefault="002204A6" w:rsidP="002204A6">
            <w:pPr>
              <w:rPr>
                <w:rFonts w:ascii="Myriad Pro" w:hAnsi="Myriad Pro"/>
                <w:sz w:val="18"/>
                <w:szCs w:val="18"/>
              </w:rPr>
            </w:pPr>
          </w:p>
        </w:tc>
        <w:tc>
          <w:tcPr>
            <w:tcW w:w="308" w:type="pct"/>
            <w:shd w:val="clear" w:color="auto" w:fill="auto"/>
            <w:vAlign w:val="center"/>
          </w:tcPr>
          <w:p w14:paraId="166401A4" w14:textId="77777777" w:rsidR="002204A6" w:rsidRPr="00C56847" w:rsidRDefault="002204A6" w:rsidP="002204A6">
            <w:pPr>
              <w:rPr>
                <w:rFonts w:ascii="Myriad Pro" w:hAnsi="Myriad Pro"/>
                <w:sz w:val="18"/>
                <w:szCs w:val="18"/>
              </w:rPr>
            </w:pPr>
          </w:p>
        </w:tc>
        <w:tc>
          <w:tcPr>
            <w:tcW w:w="354" w:type="pct"/>
            <w:shd w:val="clear" w:color="auto" w:fill="auto"/>
            <w:vAlign w:val="center"/>
          </w:tcPr>
          <w:p w14:paraId="159FBC7C" w14:textId="77777777" w:rsidR="002204A6" w:rsidRPr="00C56847" w:rsidRDefault="002204A6" w:rsidP="002204A6">
            <w:pPr>
              <w:rPr>
                <w:rFonts w:ascii="Myriad Pro" w:hAnsi="Myriad Pro"/>
                <w:sz w:val="18"/>
                <w:szCs w:val="18"/>
              </w:rPr>
            </w:pPr>
          </w:p>
        </w:tc>
      </w:tr>
      <w:tr w:rsidR="002204A6" w:rsidRPr="00C56847" w14:paraId="3E19F88A" w14:textId="77777777" w:rsidTr="00256FA6">
        <w:tc>
          <w:tcPr>
            <w:tcW w:w="189" w:type="pct"/>
            <w:shd w:val="clear" w:color="auto" w:fill="auto"/>
            <w:vAlign w:val="center"/>
            <w:hideMark/>
          </w:tcPr>
          <w:p w14:paraId="46678A39"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4</w:t>
            </w:r>
          </w:p>
        </w:tc>
        <w:tc>
          <w:tcPr>
            <w:tcW w:w="1089" w:type="pct"/>
            <w:shd w:val="clear" w:color="auto" w:fill="auto"/>
            <w:vAlign w:val="center"/>
            <w:hideMark/>
          </w:tcPr>
          <w:p w14:paraId="0D2E81FB" w14:textId="77777777" w:rsidR="002204A6" w:rsidRPr="00C56847" w:rsidRDefault="002204A6" w:rsidP="002204A6">
            <w:pPr>
              <w:rPr>
                <w:rFonts w:ascii="Myriad Pro" w:hAnsi="Myriad Pro"/>
                <w:b/>
                <w:bCs/>
                <w:iCs/>
                <w:sz w:val="18"/>
                <w:szCs w:val="18"/>
                <w:vertAlign w:val="superscript"/>
              </w:rPr>
            </w:pPr>
            <w:r w:rsidRPr="00C56847">
              <w:rPr>
                <w:rFonts w:ascii="Myriad Pro" w:hAnsi="Myriad Pro"/>
                <w:b/>
                <w:bCs/>
                <w:iCs/>
                <w:sz w:val="18"/>
                <w:szCs w:val="18"/>
              </w:rPr>
              <w:t xml:space="preserve">Полезный отпуск мощности потребителям </w:t>
            </w:r>
            <w:r w:rsidRPr="00C56847">
              <w:rPr>
                <w:rFonts w:ascii="Myriad Pro" w:hAnsi="Myriad Pro"/>
                <w:b/>
                <w:bCs/>
                <w:iCs/>
                <w:sz w:val="18"/>
                <w:szCs w:val="18"/>
                <w:vertAlign w:val="superscript"/>
              </w:rPr>
              <w:t>1</w:t>
            </w:r>
          </w:p>
        </w:tc>
        <w:tc>
          <w:tcPr>
            <w:tcW w:w="318" w:type="pct"/>
            <w:shd w:val="clear" w:color="auto" w:fill="auto"/>
            <w:vAlign w:val="center"/>
            <w:hideMark/>
          </w:tcPr>
          <w:p w14:paraId="4C3D226B" w14:textId="77777777" w:rsidR="002204A6" w:rsidRPr="00C56847" w:rsidRDefault="002204A6" w:rsidP="002204A6">
            <w:pPr>
              <w:rPr>
                <w:rFonts w:ascii="Myriad Pro" w:hAnsi="Myriad Pro"/>
                <w:b/>
                <w:sz w:val="18"/>
                <w:szCs w:val="18"/>
              </w:rPr>
            </w:pPr>
            <w:r w:rsidRPr="00C56847">
              <w:rPr>
                <w:rFonts w:ascii="Myriad Pro" w:hAnsi="Myriad Pro"/>
                <w:b/>
                <w:bCs/>
                <w:iCs/>
                <w:sz w:val="18"/>
                <w:szCs w:val="18"/>
              </w:rPr>
              <w:t>МВт</w:t>
            </w:r>
          </w:p>
        </w:tc>
        <w:tc>
          <w:tcPr>
            <w:tcW w:w="296" w:type="pct"/>
            <w:gridSpan w:val="2"/>
            <w:shd w:val="clear" w:color="auto" w:fill="auto"/>
            <w:vAlign w:val="bottom"/>
            <w:hideMark/>
          </w:tcPr>
          <w:p w14:paraId="605E5177"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318" w:type="pct"/>
            <w:shd w:val="clear" w:color="auto" w:fill="auto"/>
            <w:vAlign w:val="bottom"/>
            <w:hideMark/>
          </w:tcPr>
          <w:p w14:paraId="1D681FF8" w14:textId="77777777" w:rsidR="002204A6" w:rsidRPr="00C56847" w:rsidRDefault="002204A6" w:rsidP="002204A6">
            <w:pPr>
              <w:rPr>
                <w:rFonts w:ascii="Myriad Pro" w:hAnsi="Myriad Pro"/>
                <w:sz w:val="18"/>
                <w:szCs w:val="18"/>
              </w:rPr>
            </w:pPr>
            <w:r w:rsidRPr="00C56847">
              <w:rPr>
                <w:rFonts w:ascii="Myriad Pro" w:hAnsi="Myriad Pro"/>
                <w:sz w:val="18"/>
                <w:szCs w:val="18"/>
              </w:rPr>
              <w:t>823,87</w:t>
            </w:r>
          </w:p>
        </w:tc>
        <w:tc>
          <w:tcPr>
            <w:tcW w:w="272" w:type="pct"/>
            <w:shd w:val="clear" w:color="auto" w:fill="auto"/>
            <w:vAlign w:val="bottom"/>
            <w:hideMark/>
          </w:tcPr>
          <w:p w14:paraId="3E9F297D" w14:textId="77777777" w:rsidR="002204A6" w:rsidRPr="00C56847" w:rsidRDefault="002204A6" w:rsidP="002204A6">
            <w:pPr>
              <w:rPr>
                <w:rFonts w:ascii="Myriad Pro" w:hAnsi="Myriad Pro"/>
                <w:sz w:val="18"/>
                <w:szCs w:val="18"/>
              </w:rPr>
            </w:pPr>
            <w:r w:rsidRPr="00C56847">
              <w:rPr>
                <w:rFonts w:ascii="Myriad Pro" w:hAnsi="Myriad Pro"/>
                <w:sz w:val="18"/>
                <w:szCs w:val="18"/>
              </w:rPr>
              <w:t>43,99</w:t>
            </w:r>
          </w:p>
        </w:tc>
        <w:tc>
          <w:tcPr>
            <w:tcW w:w="285" w:type="pct"/>
            <w:shd w:val="clear" w:color="auto" w:fill="auto"/>
            <w:vAlign w:val="bottom"/>
            <w:hideMark/>
          </w:tcPr>
          <w:p w14:paraId="7B076351" w14:textId="77777777" w:rsidR="002204A6" w:rsidRPr="00C56847" w:rsidRDefault="002204A6" w:rsidP="002204A6">
            <w:pPr>
              <w:rPr>
                <w:rFonts w:ascii="Myriad Pro" w:hAnsi="Myriad Pro"/>
                <w:sz w:val="18"/>
                <w:szCs w:val="18"/>
              </w:rPr>
            </w:pPr>
            <w:r w:rsidRPr="00C56847">
              <w:rPr>
                <w:rFonts w:ascii="Myriad Pro" w:hAnsi="Myriad Pro"/>
                <w:sz w:val="18"/>
                <w:szCs w:val="18"/>
              </w:rPr>
              <w:t>175,27</w:t>
            </w:r>
          </w:p>
        </w:tc>
        <w:tc>
          <w:tcPr>
            <w:tcW w:w="365" w:type="pct"/>
            <w:shd w:val="clear" w:color="auto" w:fill="auto"/>
            <w:vAlign w:val="bottom"/>
            <w:hideMark/>
          </w:tcPr>
          <w:p w14:paraId="657A227E" w14:textId="77777777" w:rsidR="002204A6" w:rsidRPr="00C56847" w:rsidRDefault="002204A6" w:rsidP="002204A6">
            <w:pPr>
              <w:rPr>
                <w:rFonts w:ascii="Myriad Pro" w:hAnsi="Myriad Pro"/>
                <w:sz w:val="18"/>
                <w:szCs w:val="18"/>
              </w:rPr>
            </w:pPr>
            <w:r w:rsidRPr="00C56847">
              <w:rPr>
                <w:rFonts w:ascii="Myriad Pro" w:hAnsi="Myriad Pro"/>
                <w:sz w:val="18"/>
                <w:szCs w:val="18"/>
              </w:rPr>
              <w:t>120,04</w:t>
            </w:r>
          </w:p>
        </w:tc>
        <w:tc>
          <w:tcPr>
            <w:tcW w:w="288" w:type="pct"/>
            <w:shd w:val="clear" w:color="auto" w:fill="auto"/>
            <w:vAlign w:val="bottom"/>
            <w:hideMark/>
          </w:tcPr>
          <w:p w14:paraId="198A3695"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87" w:type="pct"/>
            <w:shd w:val="clear" w:color="auto" w:fill="auto"/>
            <w:vAlign w:val="bottom"/>
            <w:hideMark/>
          </w:tcPr>
          <w:p w14:paraId="665CC0CD" w14:textId="77777777" w:rsidR="002204A6" w:rsidRPr="00C56847" w:rsidRDefault="002204A6" w:rsidP="002204A6">
            <w:pPr>
              <w:rPr>
                <w:rFonts w:ascii="Myriad Pro" w:hAnsi="Myriad Pro"/>
                <w:sz w:val="18"/>
                <w:szCs w:val="18"/>
              </w:rPr>
            </w:pPr>
            <w:r w:rsidRPr="00C56847">
              <w:rPr>
                <w:rFonts w:ascii="Myriad Pro" w:hAnsi="Myriad Pro"/>
                <w:sz w:val="18"/>
                <w:szCs w:val="18"/>
              </w:rPr>
              <w:t>324,20</w:t>
            </w:r>
          </w:p>
        </w:tc>
        <w:tc>
          <w:tcPr>
            <w:tcW w:w="316" w:type="pct"/>
            <w:shd w:val="clear" w:color="auto" w:fill="auto"/>
            <w:vAlign w:val="bottom"/>
            <w:hideMark/>
          </w:tcPr>
          <w:p w14:paraId="0F5D6E0A" w14:textId="77777777" w:rsidR="002204A6" w:rsidRPr="00C56847" w:rsidRDefault="002204A6" w:rsidP="002204A6">
            <w:pPr>
              <w:rPr>
                <w:rFonts w:ascii="Myriad Pro" w:hAnsi="Myriad Pro"/>
                <w:sz w:val="18"/>
                <w:szCs w:val="18"/>
              </w:rPr>
            </w:pPr>
            <w:r w:rsidRPr="00C56847">
              <w:rPr>
                <w:rFonts w:ascii="Myriad Pro" w:hAnsi="Myriad Pro"/>
                <w:sz w:val="18"/>
                <w:szCs w:val="18"/>
              </w:rPr>
              <w:t>39,82</w:t>
            </w:r>
          </w:p>
        </w:tc>
        <w:tc>
          <w:tcPr>
            <w:tcW w:w="316" w:type="pct"/>
            <w:shd w:val="clear" w:color="auto" w:fill="auto"/>
            <w:vAlign w:val="bottom"/>
            <w:hideMark/>
          </w:tcPr>
          <w:p w14:paraId="0E5328E3" w14:textId="77777777" w:rsidR="002204A6" w:rsidRPr="00C56847" w:rsidRDefault="002204A6" w:rsidP="002204A6">
            <w:pPr>
              <w:rPr>
                <w:rFonts w:ascii="Myriad Pro" w:hAnsi="Myriad Pro"/>
                <w:sz w:val="18"/>
                <w:szCs w:val="18"/>
              </w:rPr>
            </w:pPr>
            <w:r w:rsidRPr="00C56847">
              <w:rPr>
                <w:rFonts w:ascii="Myriad Pro" w:hAnsi="Myriad Pro"/>
                <w:sz w:val="18"/>
                <w:szCs w:val="18"/>
              </w:rPr>
              <w:t>156,25</w:t>
            </w:r>
          </w:p>
        </w:tc>
        <w:tc>
          <w:tcPr>
            <w:tcW w:w="308" w:type="pct"/>
            <w:shd w:val="clear" w:color="auto" w:fill="auto"/>
            <w:vAlign w:val="bottom"/>
            <w:hideMark/>
          </w:tcPr>
          <w:p w14:paraId="2754493C" w14:textId="77777777" w:rsidR="002204A6" w:rsidRPr="00C56847" w:rsidRDefault="002204A6" w:rsidP="002204A6">
            <w:pPr>
              <w:rPr>
                <w:rFonts w:ascii="Myriad Pro" w:hAnsi="Myriad Pro"/>
                <w:sz w:val="18"/>
                <w:szCs w:val="18"/>
              </w:rPr>
            </w:pPr>
            <w:r w:rsidRPr="00C56847">
              <w:rPr>
                <w:rFonts w:ascii="Myriad Pro" w:hAnsi="Myriad Pro"/>
                <w:sz w:val="18"/>
                <w:szCs w:val="18"/>
              </w:rPr>
              <w:t>103,33</w:t>
            </w:r>
          </w:p>
        </w:tc>
        <w:tc>
          <w:tcPr>
            <w:tcW w:w="354" w:type="pct"/>
            <w:shd w:val="clear" w:color="auto" w:fill="auto"/>
            <w:vAlign w:val="bottom"/>
            <w:hideMark/>
          </w:tcPr>
          <w:p w14:paraId="678A422F"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47BC38A1" w14:textId="77777777" w:rsidTr="00256FA6">
        <w:tc>
          <w:tcPr>
            <w:tcW w:w="189" w:type="pct"/>
            <w:shd w:val="clear" w:color="auto" w:fill="auto"/>
            <w:vAlign w:val="center"/>
            <w:hideMark/>
          </w:tcPr>
          <w:p w14:paraId="05609C74" w14:textId="77777777" w:rsidR="002204A6" w:rsidRPr="00C56847" w:rsidRDefault="002204A6" w:rsidP="002204A6">
            <w:pPr>
              <w:rPr>
                <w:rFonts w:ascii="Myriad Pro" w:hAnsi="Myriad Pro"/>
                <w:b/>
                <w:bCs/>
                <w:iCs/>
                <w:sz w:val="18"/>
                <w:szCs w:val="18"/>
              </w:rPr>
            </w:pPr>
            <w:r w:rsidRPr="00C56847">
              <w:rPr>
                <w:rFonts w:ascii="Myriad Pro" w:hAnsi="Myriad Pro"/>
                <w:b/>
                <w:bCs/>
                <w:iCs/>
                <w:sz w:val="18"/>
                <w:szCs w:val="18"/>
              </w:rPr>
              <w:t>4.1</w:t>
            </w:r>
          </w:p>
        </w:tc>
        <w:tc>
          <w:tcPr>
            <w:tcW w:w="1089" w:type="pct"/>
            <w:shd w:val="clear" w:color="auto" w:fill="auto"/>
            <w:vAlign w:val="center"/>
            <w:hideMark/>
          </w:tcPr>
          <w:p w14:paraId="665ECB35" w14:textId="77777777" w:rsidR="002204A6" w:rsidRPr="00C56847" w:rsidRDefault="002204A6" w:rsidP="002204A6">
            <w:pPr>
              <w:rPr>
                <w:rFonts w:ascii="Myriad Pro" w:hAnsi="Myriad Pro"/>
                <w:b/>
                <w:bCs/>
                <w:iCs/>
                <w:sz w:val="18"/>
                <w:szCs w:val="18"/>
                <w:vertAlign w:val="superscript"/>
              </w:rPr>
            </w:pPr>
            <w:r w:rsidRPr="00C56847">
              <w:rPr>
                <w:rFonts w:ascii="Myriad Pro" w:hAnsi="Myriad Pro"/>
                <w:b/>
                <w:bCs/>
                <w:iCs/>
                <w:sz w:val="18"/>
                <w:szCs w:val="18"/>
              </w:rPr>
              <w:t>в т.ч.</w:t>
            </w:r>
            <w:r w:rsidRPr="00C56847">
              <w:rPr>
                <w:rFonts w:ascii="Myriad Pro" w:hAnsi="Myriad Pro"/>
                <w:b/>
                <w:sz w:val="18"/>
                <w:szCs w:val="18"/>
              </w:rPr>
              <w:t xml:space="preserve"> </w:t>
            </w:r>
            <w:r w:rsidRPr="00C56847">
              <w:rPr>
                <w:rFonts w:ascii="Myriad Pro" w:hAnsi="Myriad Pro"/>
                <w:b/>
                <w:bCs/>
                <w:iCs/>
                <w:sz w:val="18"/>
                <w:szCs w:val="18"/>
              </w:rPr>
              <w:t xml:space="preserve">Заявленная (расчетная) мощность собственных потребителей, пользующихся региональными электрическими сетями </w:t>
            </w:r>
            <w:r w:rsidRPr="00C56847">
              <w:rPr>
                <w:rFonts w:ascii="Myriad Pro" w:hAnsi="Myriad Pro"/>
                <w:b/>
                <w:bCs/>
                <w:iCs/>
                <w:sz w:val="18"/>
                <w:szCs w:val="18"/>
                <w:vertAlign w:val="superscript"/>
              </w:rPr>
              <w:t>1</w:t>
            </w:r>
          </w:p>
        </w:tc>
        <w:tc>
          <w:tcPr>
            <w:tcW w:w="318" w:type="pct"/>
            <w:shd w:val="clear" w:color="auto" w:fill="auto"/>
            <w:vAlign w:val="center"/>
            <w:hideMark/>
          </w:tcPr>
          <w:p w14:paraId="5DA68B84" w14:textId="77777777" w:rsidR="002204A6" w:rsidRPr="00C56847" w:rsidRDefault="002204A6" w:rsidP="002204A6">
            <w:pPr>
              <w:rPr>
                <w:rFonts w:ascii="Myriad Pro" w:hAnsi="Myriad Pro"/>
                <w:b/>
                <w:sz w:val="18"/>
                <w:szCs w:val="18"/>
              </w:rPr>
            </w:pPr>
            <w:r w:rsidRPr="00C56847">
              <w:rPr>
                <w:rFonts w:ascii="Myriad Pro" w:hAnsi="Myriad Pro"/>
                <w:b/>
                <w:bCs/>
                <w:iCs/>
                <w:sz w:val="18"/>
                <w:szCs w:val="18"/>
              </w:rPr>
              <w:t>МВт</w:t>
            </w:r>
          </w:p>
        </w:tc>
        <w:tc>
          <w:tcPr>
            <w:tcW w:w="296" w:type="pct"/>
            <w:gridSpan w:val="2"/>
            <w:shd w:val="clear" w:color="auto" w:fill="auto"/>
            <w:vAlign w:val="bottom"/>
            <w:hideMark/>
          </w:tcPr>
          <w:p w14:paraId="594329EF" w14:textId="77777777" w:rsidR="002204A6" w:rsidRPr="00C56847" w:rsidRDefault="002204A6" w:rsidP="002204A6">
            <w:pPr>
              <w:rPr>
                <w:rFonts w:ascii="Myriad Pro" w:hAnsi="Myriad Pro"/>
                <w:sz w:val="18"/>
                <w:szCs w:val="18"/>
              </w:rPr>
            </w:pPr>
            <w:r w:rsidRPr="00C56847">
              <w:rPr>
                <w:rFonts w:ascii="Myriad Pro" w:hAnsi="Myriad Pro"/>
                <w:sz w:val="18"/>
                <w:szCs w:val="18"/>
              </w:rPr>
              <w:t>840,54</w:t>
            </w:r>
          </w:p>
        </w:tc>
        <w:tc>
          <w:tcPr>
            <w:tcW w:w="318" w:type="pct"/>
            <w:shd w:val="clear" w:color="auto" w:fill="auto"/>
            <w:vAlign w:val="bottom"/>
            <w:hideMark/>
          </w:tcPr>
          <w:p w14:paraId="00AC8DA5" w14:textId="77777777" w:rsidR="002204A6" w:rsidRPr="00C56847" w:rsidRDefault="002204A6" w:rsidP="002204A6">
            <w:pPr>
              <w:rPr>
                <w:rFonts w:ascii="Myriad Pro" w:hAnsi="Myriad Pro"/>
                <w:sz w:val="18"/>
                <w:szCs w:val="18"/>
              </w:rPr>
            </w:pPr>
            <w:r w:rsidRPr="00C56847">
              <w:rPr>
                <w:rFonts w:ascii="Myriad Pro" w:hAnsi="Myriad Pro"/>
                <w:sz w:val="18"/>
                <w:szCs w:val="18"/>
              </w:rPr>
              <w:t>669,50</w:t>
            </w:r>
          </w:p>
        </w:tc>
        <w:tc>
          <w:tcPr>
            <w:tcW w:w="272" w:type="pct"/>
            <w:shd w:val="clear" w:color="auto" w:fill="auto"/>
            <w:vAlign w:val="bottom"/>
            <w:hideMark/>
          </w:tcPr>
          <w:p w14:paraId="76C2A1EB" w14:textId="77777777" w:rsidR="002204A6" w:rsidRPr="00C56847" w:rsidRDefault="002204A6" w:rsidP="002204A6">
            <w:pPr>
              <w:rPr>
                <w:rFonts w:ascii="Myriad Pro" w:hAnsi="Myriad Pro"/>
                <w:sz w:val="18"/>
                <w:szCs w:val="18"/>
              </w:rPr>
            </w:pPr>
            <w:r w:rsidRPr="00C56847">
              <w:rPr>
                <w:rFonts w:ascii="Myriad Pro" w:hAnsi="Myriad Pro"/>
                <w:sz w:val="18"/>
                <w:szCs w:val="18"/>
              </w:rPr>
              <w:t>12,51</w:t>
            </w:r>
          </w:p>
        </w:tc>
        <w:tc>
          <w:tcPr>
            <w:tcW w:w="285" w:type="pct"/>
            <w:shd w:val="clear" w:color="auto" w:fill="auto"/>
            <w:vAlign w:val="bottom"/>
            <w:hideMark/>
          </w:tcPr>
          <w:p w14:paraId="23CAB04E" w14:textId="77777777" w:rsidR="002204A6" w:rsidRPr="00C56847" w:rsidRDefault="002204A6" w:rsidP="002204A6">
            <w:pPr>
              <w:rPr>
                <w:rFonts w:ascii="Myriad Pro" w:hAnsi="Myriad Pro"/>
                <w:sz w:val="18"/>
                <w:szCs w:val="18"/>
              </w:rPr>
            </w:pPr>
            <w:r w:rsidRPr="00C56847">
              <w:rPr>
                <w:rFonts w:ascii="Myriad Pro" w:hAnsi="Myriad Pro"/>
                <w:sz w:val="18"/>
                <w:szCs w:val="18"/>
              </w:rPr>
              <w:t>38,49</w:t>
            </w:r>
          </w:p>
        </w:tc>
        <w:tc>
          <w:tcPr>
            <w:tcW w:w="365" w:type="pct"/>
            <w:shd w:val="clear" w:color="auto" w:fill="auto"/>
            <w:vAlign w:val="bottom"/>
            <w:hideMark/>
          </w:tcPr>
          <w:p w14:paraId="31DA6FFC" w14:textId="77777777" w:rsidR="002204A6" w:rsidRPr="00C56847" w:rsidRDefault="002204A6" w:rsidP="002204A6">
            <w:pPr>
              <w:rPr>
                <w:rFonts w:ascii="Myriad Pro" w:hAnsi="Myriad Pro"/>
                <w:sz w:val="18"/>
                <w:szCs w:val="18"/>
              </w:rPr>
            </w:pPr>
            <w:r w:rsidRPr="00C56847">
              <w:rPr>
                <w:rFonts w:ascii="Myriad Pro" w:hAnsi="Myriad Pro"/>
                <w:sz w:val="18"/>
                <w:szCs w:val="18"/>
              </w:rPr>
              <w:t>120,04</w:t>
            </w:r>
          </w:p>
        </w:tc>
        <w:tc>
          <w:tcPr>
            <w:tcW w:w="288" w:type="pct"/>
            <w:shd w:val="clear" w:color="auto" w:fill="auto"/>
            <w:vAlign w:val="bottom"/>
            <w:hideMark/>
          </w:tcPr>
          <w:p w14:paraId="2406F39C" w14:textId="77777777" w:rsidR="002204A6" w:rsidRPr="00C56847" w:rsidRDefault="002204A6" w:rsidP="002204A6">
            <w:pPr>
              <w:rPr>
                <w:rFonts w:ascii="Myriad Pro" w:hAnsi="Myriad Pro"/>
                <w:sz w:val="18"/>
                <w:szCs w:val="18"/>
              </w:rPr>
            </w:pPr>
            <w:r w:rsidRPr="00C56847">
              <w:rPr>
                <w:rFonts w:ascii="Myriad Pro" w:hAnsi="Myriad Pro"/>
                <w:sz w:val="18"/>
                <w:szCs w:val="18"/>
              </w:rPr>
              <w:t>333,21</w:t>
            </w:r>
          </w:p>
        </w:tc>
        <w:tc>
          <w:tcPr>
            <w:tcW w:w="287" w:type="pct"/>
            <w:shd w:val="clear" w:color="auto" w:fill="auto"/>
            <w:vAlign w:val="bottom"/>
            <w:hideMark/>
          </w:tcPr>
          <w:p w14:paraId="39BC7214" w14:textId="77777777" w:rsidR="002204A6" w:rsidRPr="00C56847" w:rsidRDefault="002204A6" w:rsidP="002204A6">
            <w:pPr>
              <w:rPr>
                <w:rFonts w:ascii="Myriad Pro" w:hAnsi="Myriad Pro"/>
                <w:sz w:val="18"/>
                <w:szCs w:val="18"/>
              </w:rPr>
            </w:pPr>
            <w:r w:rsidRPr="00C56847">
              <w:rPr>
                <w:rFonts w:ascii="Myriad Pro" w:hAnsi="Myriad Pro"/>
                <w:sz w:val="18"/>
                <w:szCs w:val="18"/>
              </w:rPr>
              <w:t>180,71</w:t>
            </w:r>
          </w:p>
        </w:tc>
        <w:tc>
          <w:tcPr>
            <w:tcW w:w="316" w:type="pct"/>
            <w:shd w:val="clear" w:color="auto" w:fill="auto"/>
            <w:vAlign w:val="bottom"/>
            <w:hideMark/>
          </w:tcPr>
          <w:p w14:paraId="0D712AE8" w14:textId="77777777" w:rsidR="002204A6" w:rsidRPr="00C56847" w:rsidRDefault="002204A6" w:rsidP="002204A6">
            <w:pPr>
              <w:rPr>
                <w:rFonts w:ascii="Myriad Pro" w:hAnsi="Myriad Pro"/>
                <w:sz w:val="18"/>
                <w:szCs w:val="18"/>
              </w:rPr>
            </w:pPr>
            <w:r w:rsidRPr="00C56847">
              <w:rPr>
                <w:rFonts w:ascii="Myriad Pro" w:hAnsi="Myriad Pro"/>
                <w:sz w:val="18"/>
                <w:szCs w:val="18"/>
              </w:rPr>
              <w:t>8,68</w:t>
            </w:r>
          </w:p>
        </w:tc>
        <w:tc>
          <w:tcPr>
            <w:tcW w:w="316" w:type="pct"/>
            <w:shd w:val="clear" w:color="auto" w:fill="auto"/>
            <w:vAlign w:val="bottom"/>
            <w:hideMark/>
          </w:tcPr>
          <w:p w14:paraId="4987BE41" w14:textId="77777777" w:rsidR="002204A6" w:rsidRPr="00C56847" w:rsidRDefault="002204A6" w:rsidP="002204A6">
            <w:pPr>
              <w:rPr>
                <w:rFonts w:ascii="Myriad Pro" w:hAnsi="Myriad Pro"/>
                <w:sz w:val="18"/>
                <w:szCs w:val="18"/>
              </w:rPr>
            </w:pPr>
            <w:r w:rsidRPr="00C56847">
              <w:rPr>
                <w:rFonts w:ascii="Myriad Pro" w:hAnsi="Myriad Pro"/>
                <w:sz w:val="18"/>
                <w:szCs w:val="18"/>
              </w:rPr>
              <w:t>40,49</w:t>
            </w:r>
          </w:p>
        </w:tc>
        <w:tc>
          <w:tcPr>
            <w:tcW w:w="308" w:type="pct"/>
            <w:shd w:val="clear" w:color="auto" w:fill="auto"/>
            <w:vAlign w:val="bottom"/>
            <w:hideMark/>
          </w:tcPr>
          <w:p w14:paraId="779A9163" w14:textId="77777777" w:rsidR="002204A6" w:rsidRPr="00C56847" w:rsidRDefault="002204A6" w:rsidP="002204A6">
            <w:pPr>
              <w:rPr>
                <w:rFonts w:ascii="Myriad Pro" w:hAnsi="Myriad Pro"/>
                <w:sz w:val="18"/>
                <w:szCs w:val="18"/>
              </w:rPr>
            </w:pPr>
            <w:r w:rsidRPr="00C56847">
              <w:rPr>
                <w:rFonts w:ascii="Myriad Pro" w:hAnsi="Myriad Pro"/>
                <w:sz w:val="18"/>
                <w:szCs w:val="18"/>
              </w:rPr>
              <w:t>103,33</w:t>
            </w:r>
          </w:p>
        </w:tc>
        <w:tc>
          <w:tcPr>
            <w:tcW w:w="354" w:type="pct"/>
            <w:shd w:val="clear" w:color="auto" w:fill="auto"/>
            <w:vAlign w:val="bottom"/>
            <w:hideMark/>
          </w:tcPr>
          <w:p w14:paraId="7FC871A1" w14:textId="77777777" w:rsidR="002204A6" w:rsidRPr="00C56847" w:rsidRDefault="002204A6" w:rsidP="002204A6">
            <w:pPr>
              <w:rPr>
                <w:rFonts w:ascii="Myriad Pro" w:hAnsi="Myriad Pro"/>
                <w:sz w:val="18"/>
                <w:szCs w:val="18"/>
              </w:rPr>
            </w:pPr>
            <w:r w:rsidRPr="00C56847">
              <w:rPr>
                <w:rFonts w:ascii="Myriad Pro" w:hAnsi="Myriad Pro"/>
                <w:sz w:val="18"/>
                <w:szCs w:val="18"/>
              </w:rPr>
              <w:t>840,54</w:t>
            </w:r>
          </w:p>
        </w:tc>
      </w:tr>
      <w:tr w:rsidR="002204A6" w:rsidRPr="00C56847" w14:paraId="3B3F1178" w14:textId="77777777" w:rsidTr="00256FA6">
        <w:tc>
          <w:tcPr>
            <w:tcW w:w="189" w:type="pct"/>
            <w:shd w:val="clear" w:color="auto" w:fill="auto"/>
            <w:vAlign w:val="center"/>
            <w:hideMark/>
          </w:tcPr>
          <w:p w14:paraId="1AD55E2B"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4.2</w:t>
            </w:r>
          </w:p>
        </w:tc>
        <w:tc>
          <w:tcPr>
            <w:tcW w:w="1089" w:type="pct"/>
            <w:shd w:val="clear" w:color="auto" w:fill="auto"/>
            <w:vAlign w:val="center"/>
            <w:hideMark/>
          </w:tcPr>
          <w:p w14:paraId="068A5DC2"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Заявленная (расчетная) мощность потребителей оптового рынка</w:t>
            </w:r>
          </w:p>
        </w:tc>
        <w:tc>
          <w:tcPr>
            <w:tcW w:w="318" w:type="pct"/>
            <w:shd w:val="clear" w:color="auto" w:fill="auto"/>
            <w:vAlign w:val="center"/>
            <w:hideMark/>
          </w:tcPr>
          <w:p w14:paraId="053B8F8E"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center"/>
          </w:tcPr>
          <w:p w14:paraId="58FEF747" w14:textId="77777777" w:rsidR="002204A6" w:rsidRPr="00C56847" w:rsidRDefault="002204A6" w:rsidP="002204A6">
            <w:pPr>
              <w:rPr>
                <w:rFonts w:ascii="Myriad Pro" w:hAnsi="Myriad Pro"/>
                <w:sz w:val="18"/>
                <w:szCs w:val="18"/>
              </w:rPr>
            </w:pPr>
          </w:p>
        </w:tc>
        <w:tc>
          <w:tcPr>
            <w:tcW w:w="318" w:type="pct"/>
            <w:shd w:val="clear" w:color="auto" w:fill="auto"/>
            <w:vAlign w:val="center"/>
          </w:tcPr>
          <w:p w14:paraId="48613D94" w14:textId="77777777" w:rsidR="002204A6" w:rsidRPr="00C56847" w:rsidRDefault="002204A6" w:rsidP="002204A6">
            <w:pPr>
              <w:rPr>
                <w:rFonts w:ascii="Myriad Pro" w:hAnsi="Myriad Pro"/>
                <w:sz w:val="18"/>
                <w:szCs w:val="18"/>
              </w:rPr>
            </w:pPr>
          </w:p>
        </w:tc>
        <w:tc>
          <w:tcPr>
            <w:tcW w:w="272" w:type="pct"/>
            <w:shd w:val="clear" w:color="auto" w:fill="auto"/>
            <w:vAlign w:val="center"/>
          </w:tcPr>
          <w:p w14:paraId="558427FD" w14:textId="77777777" w:rsidR="002204A6" w:rsidRPr="00C56847" w:rsidRDefault="002204A6" w:rsidP="002204A6">
            <w:pPr>
              <w:rPr>
                <w:rFonts w:ascii="Myriad Pro" w:hAnsi="Myriad Pro"/>
                <w:sz w:val="18"/>
                <w:szCs w:val="18"/>
              </w:rPr>
            </w:pPr>
          </w:p>
        </w:tc>
        <w:tc>
          <w:tcPr>
            <w:tcW w:w="285" w:type="pct"/>
            <w:shd w:val="clear" w:color="auto" w:fill="auto"/>
            <w:vAlign w:val="center"/>
          </w:tcPr>
          <w:p w14:paraId="49FEEADA" w14:textId="77777777" w:rsidR="002204A6" w:rsidRPr="00C56847" w:rsidRDefault="002204A6" w:rsidP="002204A6">
            <w:pPr>
              <w:rPr>
                <w:rFonts w:ascii="Myriad Pro" w:hAnsi="Myriad Pro"/>
                <w:sz w:val="18"/>
                <w:szCs w:val="18"/>
              </w:rPr>
            </w:pPr>
          </w:p>
        </w:tc>
        <w:tc>
          <w:tcPr>
            <w:tcW w:w="365" w:type="pct"/>
            <w:shd w:val="clear" w:color="auto" w:fill="auto"/>
            <w:vAlign w:val="center"/>
          </w:tcPr>
          <w:p w14:paraId="53849425" w14:textId="77777777" w:rsidR="002204A6" w:rsidRPr="00C56847" w:rsidRDefault="002204A6" w:rsidP="002204A6">
            <w:pPr>
              <w:rPr>
                <w:rFonts w:ascii="Myriad Pro" w:hAnsi="Myriad Pro"/>
                <w:sz w:val="18"/>
                <w:szCs w:val="18"/>
              </w:rPr>
            </w:pPr>
          </w:p>
        </w:tc>
        <w:tc>
          <w:tcPr>
            <w:tcW w:w="288" w:type="pct"/>
            <w:shd w:val="clear" w:color="auto" w:fill="auto"/>
            <w:vAlign w:val="center"/>
          </w:tcPr>
          <w:p w14:paraId="20343F50" w14:textId="77777777" w:rsidR="002204A6" w:rsidRPr="00C56847" w:rsidRDefault="002204A6" w:rsidP="002204A6">
            <w:pPr>
              <w:rPr>
                <w:rFonts w:ascii="Myriad Pro" w:hAnsi="Myriad Pro"/>
                <w:sz w:val="18"/>
                <w:szCs w:val="18"/>
              </w:rPr>
            </w:pPr>
          </w:p>
        </w:tc>
        <w:tc>
          <w:tcPr>
            <w:tcW w:w="287" w:type="pct"/>
            <w:shd w:val="clear" w:color="auto" w:fill="auto"/>
            <w:vAlign w:val="center"/>
          </w:tcPr>
          <w:p w14:paraId="0F6D9ACF"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7AD8BA42" w14:textId="77777777" w:rsidR="002204A6" w:rsidRPr="00C56847" w:rsidRDefault="002204A6" w:rsidP="002204A6">
            <w:pPr>
              <w:rPr>
                <w:rFonts w:ascii="Myriad Pro" w:hAnsi="Myriad Pro"/>
                <w:sz w:val="18"/>
                <w:szCs w:val="18"/>
              </w:rPr>
            </w:pPr>
          </w:p>
        </w:tc>
        <w:tc>
          <w:tcPr>
            <w:tcW w:w="316" w:type="pct"/>
            <w:shd w:val="clear" w:color="auto" w:fill="auto"/>
            <w:vAlign w:val="center"/>
          </w:tcPr>
          <w:p w14:paraId="676E659E" w14:textId="77777777" w:rsidR="002204A6" w:rsidRPr="00C56847" w:rsidRDefault="002204A6" w:rsidP="002204A6">
            <w:pPr>
              <w:rPr>
                <w:rFonts w:ascii="Myriad Pro" w:hAnsi="Myriad Pro"/>
                <w:sz w:val="18"/>
                <w:szCs w:val="18"/>
              </w:rPr>
            </w:pPr>
          </w:p>
        </w:tc>
        <w:tc>
          <w:tcPr>
            <w:tcW w:w="308" w:type="pct"/>
            <w:shd w:val="clear" w:color="auto" w:fill="auto"/>
            <w:vAlign w:val="center"/>
          </w:tcPr>
          <w:p w14:paraId="113D511E" w14:textId="77777777" w:rsidR="002204A6" w:rsidRPr="00C56847" w:rsidRDefault="002204A6" w:rsidP="002204A6">
            <w:pPr>
              <w:rPr>
                <w:rFonts w:ascii="Myriad Pro" w:hAnsi="Myriad Pro"/>
                <w:sz w:val="18"/>
                <w:szCs w:val="18"/>
              </w:rPr>
            </w:pPr>
          </w:p>
        </w:tc>
        <w:tc>
          <w:tcPr>
            <w:tcW w:w="354" w:type="pct"/>
            <w:shd w:val="clear" w:color="auto" w:fill="auto"/>
            <w:vAlign w:val="center"/>
          </w:tcPr>
          <w:p w14:paraId="785DA2E5" w14:textId="77777777" w:rsidR="002204A6" w:rsidRPr="00C56847" w:rsidRDefault="002204A6" w:rsidP="002204A6">
            <w:pPr>
              <w:rPr>
                <w:rFonts w:ascii="Myriad Pro" w:hAnsi="Myriad Pro"/>
                <w:sz w:val="18"/>
                <w:szCs w:val="18"/>
              </w:rPr>
            </w:pPr>
          </w:p>
        </w:tc>
      </w:tr>
      <w:tr w:rsidR="002204A6" w:rsidRPr="00C56847" w14:paraId="5D38D387" w14:textId="77777777" w:rsidTr="00256FA6">
        <w:tc>
          <w:tcPr>
            <w:tcW w:w="189" w:type="pct"/>
            <w:shd w:val="clear" w:color="auto" w:fill="auto"/>
            <w:hideMark/>
          </w:tcPr>
          <w:p w14:paraId="7D8E002E"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4.3</w:t>
            </w:r>
          </w:p>
        </w:tc>
        <w:tc>
          <w:tcPr>
            <w:tcW w:w="1089" w:type="pct"/>
            <w:shd w:val="clear" w:color="auto" w:fill="auto"/>
            <w:vAlign w:val="center"/>
            <w:hideMark/>
          </w:tcPr>
          <w:p w14:paraId="4BA9F1E0" w14:textId="77777777" w:rsidR="002204A6" w:rsidRPr="00C56847" w:rsidRDefault="002204A6" w:rsidP="002204A6">
            <w:pPr>
              <w:rPr>
                <w:rFonts w:ascii="Myriad Pro" w:hAnsi="Myriad Pro"/>
                <w:bCs/>
                <w:iCs/>
                <w:sz w:val="18"/>
                <w:szCs w:val="18"/>
              </w:rPr>
            </w:pPr>
            <w:r w:rsidRPr="00C56847">
              <w:rPr>
                <w:rFonts w:ascii="Myriad Pro" w:hAnsi="Myriad Pro"/>
                <w:bCs/>
                <w:iCs/>
                <w:sz w:val="18"/>
                <w:szCs w:val="18"/>
              </w:rPr>
              <w:t>В другие организации</w:t>
            </w:r>
          </w:p>
        </w:tc>
        <w:tc>
          <w:tcPr>
            <w:tcW w:w="318" w:type="pct"/>
            <w:shd w:val="clear" w:color="auto" w:fill="auto"/>
            <w:vAlign w:val="center"/>
            <w:hideMark/>
          </w:tcPr>
          <w:p w14:paraId="51B1004E" w14:textId="77777777" w:rsidR="002204A6" w:rsidRPr="00C56847" w:rsidRDefault="002204A6" w:rsidP="002204A6">
            <w:pPr>
              <w:rPr>
                <w:rFonts w:ascii="Myriad Pro" w:hAnsi="Myriad Pro"/>
                <w:sz w:val="18"/>
                <w:szCs w:val="18"/>
              </w:rPr>
            </w:pPr>
            <w:r w:rsidRPr="00C56847">
              <w:rPr>
                <w:rFonts w:ascii="Myriad Pro" w:hAnsi="Myriad Pro"/>
                <w:bCs/>
                <w:iCs/>
                <w:sz w:val="18"/>
                <w:szCs w:val="18"/>
              </w:rPr>
              <w:t>МВт</w:t>
            </w:r>
          </w:p>
        </w:tc>
        <w:tc>
          <w:tcPr>
            <w:tcW w:w="296" w:type="pct"/>
            <w:gridSpan w:val="2"/>
            <w:shd w:val="clear" w:color="auto" w:fill="auto"/>
            <w:vAlign w:val="center"/>
            <w:hideMark/>
          </w:tcPr>
          <w:p w14:paraId="0E6599B0"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18" w:type="pct"/>
            <w:shd w:val="clear" w:color="auto" w:fill="auto"/>
            <w:vAlign w:val="center"/>
            <w:hideMark/>
          </w:tcPr>
          <w:p w14:paraId="6AC5B73F"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272" w:type="pct"/>
            <w:shd w:val="clear" w:color="auto" w:fill="auto"/>
            <w:vAlign w:val="center"/>
            <w:hideMark/>
          </w:tcPr>
          <w:p w14:paraId="3E13E293"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285" w:type="pct"/>
            <w:shd w:val="clear" w:color="auto" w:fill="auto"/>
            <w:vAlign w:val="center"/>
            <w:hideMark/>
          </w:tcPr>
          <w:p w14:paraId="1BE7F074"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65" w:type="pct"/>
            <w:shd w:val="clear" w:color="auto" w:fill="auto"/>
            <w:vAlign w:val="center"/>
            <w:hideMark/>
          </w:tcPr>
          <w:p w14:paraId="2C005DD2"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288" w:type="pct"/>
            <w:shd w:val="clear" w:color="auto" w:fill="auto"/>
            <w:vAlign w:val="center"/>
            <w:hideMark/>
          </w:tcPr>
          <w:p w14:paraId="251C064D"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287" w:type="pct"/>
            <w:shd w:val="clear" w:color="auto" w:fill="auto"/>
            <w:vAlign w:val="center"/>
            <w:hideMark/>
          </w:tcPr>
          <w:p w14:paraId="3F2A769D"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16" w:type="pct"/>
            <w:shd w:val="clear" w:color="auto" w:fill="auto"/>
            <w:vAlign w:val="center"/>
            <w:hideMark/>
          </w:tcPr>
          <w:p w14:paraId="5B15392E"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16" w:type="pct"/>
            <w:shd w:val="clear" w:color="auto" w:fill="auto"/>
            <w:vAlign w:val="center"/>
            <w:hideMark/>
          </w:tcPr>
          <w:p w14:paraId="583F72E0"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08" w:type="pct"/>
            <w:shd w:val="clear" w:color="auto" w:fill="auto"/>
            <w:vAlign w:val="center"/>
            <w:hideMark/>
          </w:tcPr>
          <w:p w14:paraId="1526DB10"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c>
          <w:tcPr>
            <w:tcW w:w="354" w:type="pct"/>
            <w:shd w:val="clear" w:color="auto" w:fill="auto"/>
            <w:vAlign w:val="center"/>
            <w:hideMark/>
          </w:tcPr>
          <w:p w14:paraId="0EAEA691" w14:textId="77777777" w:rsidR="002204A6" w:rsidRPr="00C56847" w:rsidRDefault="002204A6" w:rsidP="002204A6">
            <w:pPr>
              <w:rPr>
                <w:rFonts w:ascii="Myriad Pro" w:hAnsi="Myriad Pro"/>
                <w:sz w:val="18"/>
                <w:szCs w:val="18"/>
              </w:rPr>
            </w:pPr>
            <w:r w:rsidRPr="00C56847">
              <w:rPr>
                <w:rFonts w:ascii="Myriad Pro" w:hAnsi="Myriad Pro"/>
                <w:sz w:val="18"/>
                <w:szCs w:val="18"/>
              </w:rPr>
              <w:t>-</w:t>
            </w:r>
          </w:p>
        </w:tc>
      </w:tr>
    </w:tbl>
    <w:p w14:paraId="6817CD7D" w14:textId="77777777" w:rsidR="002204A6" w:rsidRPr="009E5925" w:rsidRDefault="002204A6" w:rsidP="002204A6">
      <w:pPr>
        <w:rPr>
          <w:rFonts w:ascii="Myriad Pro" w:hAnsi="Myriad Pro"/>
        </w:rPr>
        <w:sectPr w:rsidR="002204A6" w:rsidRPr="009E5925" w:rsidSect="000C317B">
          <w:pgSz w:w="16838" w:h="11906" w:orient="landscape"/>
          <w:pgMar w:top="1843" w:right="851" w:bottom="1134" w:left="1701" w:header="1247" w:footer="709" w:gutter="0"/>
          <w:cols w:space="720"/>
          <w:docGrid w:linePitch="326"/>
        </w:sectPr>
      </w:pPr>
    </w:p>
    <w:p w14:paraId="74332061" w14:textId="6828D975" w:rsidR="002204A6" w:rsidRPr="009E5925" w:rsidRDefault="002204A6" w:rsidP="00C56847">
      <w:pPr>
        <w:spacing w:line="360" w:lineRule="auto"/>
        <w:jc w:val="center"/>
        <w:rPr>
          <w:rFonts w:ascii="Myriad Pro" w:hAnsi="Myriad Pro"/>
          <w:b/>
          <w:sz w:val="26"/>
          <w:szCs w:val="26"/>
        </w:rPr>
      </w:pPr>
      <w:r w:rsidRPr="009E5925">
        <w:rPr>
          <w:rFonts w:ascii="Myriad Pro" w:hAnsi="Myriad Pro"/>
          <w:b/>
          <w:sz w:val="26"/>
          <w:szCs w:val="26"/>
        </w:rPr>
        <w:lastRenderedPageBreak/>
        <w:t>Структура полезного отпуска электрической энергии (мощности) по группам потребителей</w:t>
      </w:r>
    </w:p>
    <w:p w14:paraId="686E1F9F" w14:textId="022B5744" w:rsidR="002204A6" w:rsidRPr="009E5925" w:rsidRDefault="002204A6" w:rsidP="00C56847">
      <w:pPr>
        <w:spacing w:line="360" w:lineRule="auto"/>
        <w:jc w:val="center"/>
        <w:rPr>
          <w:rFonts w:ascii="Myriad Pro" w:hAnsi="Myriad Pro"/>
          <w:b/>
          <w:sz w:val="26"/>
          <w:szCs w:val="26"/>
        </w:rPr>
      </w:pPr>
      <w:r w:rsidRPr="009E5925">
        <w:rPr>
          <w:rFonts w:ascii="Myriad Pro" w:hAnsi="Myriad Pro"/>
          <w:b/>
          <w:sz w:val="26"/>
          <w:szCs w:val="26"/>
        </w:rPr>
        <w:t xml:space="preserve">филиала </w:t>
      </w:r>
      <w:r w:rsidR="00043FD8">
        <w:rPr>
          <w:rFonts w:ascii="Myriad Pro" w:hAnsi="Myriad Pro"/>
          <w:b/>
          <w:sz w:val="26"/>
          <w:szCs w:val="26"/>
        </w:rPr>
        <w:t>ПАО </w:t>
      </w:r>
      <w:r w:rsidRPr="009E5925">
        <w:rPr>
          <w:rFonts w:ascii="Myriad Pro" w:hAnsi="Myriad Pro"/>
          <w:b/>
          <w:sz w:val="26"/>
          <w:szCs w:val="26"/>
        </w:rPr>
        <w:t>«МРСК Сибири» - «Хакасэнерго»</w:t>
      </w:r>
    </w:p>
    <w:p w14:paraId="63C016AA" w14:textId="77777777" w:rsidR="002204A6" w:rsidRPr="009E5925" w:rsidRDefault="002204A6" w:rsidP="00C56847">
      <w:pPr>
        <w:spacing w:line="360" w:lineRule="auto"/>
        <w:jc w:val="center"/>
        <w:rPr>
          <w:rFonts w:ascii="Myriad Pro" w:hAnsi="Myriad Pro"/>
          <w:b/>
          <w:sz w:val="26"/>
          <w:szCs w:val="26"/>
        </w:rPr>
      </w:pPr>
      <w:r w:rsidRPr="009E5925">
        <w:rPr>
          <w:rFonts w:ascii="Myriad Pro" w:hAnsi="Myriad Pro"/>
          <w:b/>
          <w:sz w:val="26"/>
          <w:szCs w:val="26"/>
        </w:rPr>
        <w:t>за базовый период (2017 г.) и на период регулирования (2018 год) по данным Таблицы П.1.6 на 2018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1486"/>
        <w:gridCol w:w="936"/>
        <w:gridCol w:w="936"/>
        <w:gridCol w:w="739"/>
        <w:gridCol w:w="839"/>
        <w:gridCol w:w="839"/>
        <w:gridCol w:w="839"/>
        <w:gridCol w:w="839"/>
        <w:gridCol w:w="733"/>
        <w:gridCol w:w="739"/>
        <w:gridCol w:w="739"/>
        <w:gridCol w:w="846"/>
        <w:gridCol w:w="767"/>
        <w:gridCol w:w="678"/>
        <w:gridCol w:w="568"/>
        <w:gridCol w:w="646"/>
        <w:gridCol w:w="623"/>
      </w:tblGrid>
      <w:tr w:rsidR="00A81EB9" w:rsidRPr="00C56847" w14:paraId="04406B46" w14:textId="77777777" w:rsidTr="001408A9">
        <w:trPr>
          <w:tblHead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253EB"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w:t>
            </w:r>
            <w:r w:rsidRPr="00C56847">
              <w:rPr>
                <w:rFonts w:ascii="Myriad Pro" w:hAnsi="Myriad Pro"/>
                <w:b/>
                <w:color w:val="FFFFFF" w:themeColor="background1"/>
                <w:sz w:val="18"/>
                <w:szCs w:val="18"/>
              </w:rPr>
              <w:br/>
              <w:t>п/п</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A483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Группа потребителей</w:t>
            </w:r>
          </w:p>
        </w:tc>
        <w:tc>
          <w:tcPr>
            <w:tcW w:w="152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2659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Объем полезного отпуска электроэнергии,</w:t>
            </w:r>
          </w:p>
          <w:p w14:paraId="414111E0"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млн. кВт·ч</w:t>
            </w:r>
          </w:p>
        </w:tc>
        <w:tc>
          <w:tcPr>
            <w:tcW w:w="138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7900B"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Заявленная (расчетная) мощность,</w:t>
            </w:r>
          </w:p>
          <w:p w14:paraId="523DF5C0"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тыс. кВт</w:t>
            </w:r>
          </w:p>
        </w:tc>
        <w:tc>
          <w:tcPr>
            <w:tcW w:w="3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9950D"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Число часов исп., час</w:t>
            </w:r>
          </w:p>
        </w:tc>
        <w:tc>
          <w:tcPr>
            <w:tcW w:w="110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7E67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Доля потребления на разных диапазонах напряжений, %</w:t>
            </w:r>
          </w:p>
        </w:tc>
      </w:tr>
      <w:tr w:rsidR="00A81EB9" w:rsidRPr="00C56847" w14:paraId="5BFB3CE9" w14:textId="77777777" w:rsidTr="001408A9">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01753" w14:textId="77777777" w:rsidR="002204A6" w:rsidRPr="00C56847" w:rsidRDefault="002204A6" w:rsidP="00256FA6">
            <w:pPr>
              <w:jc w:val="center"/>
              <w:rPr>
                <w:rFonts w:ascii="Myriad Pro"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B9C27" w14:textId="77777777" w:rsidR="002204A6" w:rsidRPr="00C56847" w:rsidRDefault="002204A6" w:rsidP="00256FA6">
            <w:pPr>
              <w:jc w:val="center"/>
              <w:rPr>
                <w:rFonts w:ascii="Myriad Pro" w:hAnsi="Myriad Pro"/>
                <w:b/>
                <w:color w:val="FFFFFF" w:themeColor="background1"/>
                <w:sz w:val="18"/>
                <w:szCs w:val="18"/>
              </w:rPr>
            </w:pP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524534"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35CF3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5AECB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37CE64"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5CF3C"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1C02D9"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5EE5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B5393A"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133B2"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091465"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6053A3" w14:textId="77777777" w:rsidR="002204A6" w:rsidRPr="00C56847" w:rsidRDefault="002204A6" w:rsidP="00256FA6">
            <w:pPr>
              <w:jc w:val="center"/>
              <w:rPr>
                <w:rFonts w:ascii="Myriad Pro" w:hAnsi="Myriad Pro"/>
                <w:b/>
                <w:color w:val="FFFFFF" w:themeColor="background1"/>
                <w:sz w:val="18"/>
                <w:szCs w:val="18"/>
              </w:rPr>
            </w:pP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75721B"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всего</w:t>
            </w:r>
          </w:p>
        </w:tc>
        <w:tc>
          <w:tcPr>
            <w:tcW w:w="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719C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ВН</w:t>
            </w:r>
          </w:p>
        </w:tc>
        <w:tc>
          <w:tcPr>
            <w:tcW w:w="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94A1F7"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w:t>
            </w:r>
          </w:p>
        </w:tc>
        <w:tc>
          <w:tcPr>
            <w:tcW w:w="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163CD3"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СН11</w:t>
            </w:r>
          </w:p>
        </w:tc>
        <w:tc>
          <w:tcPr>
            <w:tcW w:w="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28380F" w14:textId="77777777" w:rsidR="002204A6" w:rsidRPr="00C56847" w:rsidRDefault="002204A6" w:rsidP="00256FA6">
            <w:pPr>
              <w:jc w:val="center"/>
              <w:rPr>
                <w:rFonts w:ascii="Myriad Pro" w:hAnsi="Myriad Pro"/>
                <w:b/>
                <w:color w:val="FFFFFF" w:themeColor="background1"/>
                <w:sz w:val="18"/>
                <w:szCs w:val="18"/>
              </w:rPr>
            </w:pPr>
            <w:r w:rsidRPr="00C56847">
              <w:rPr>
                <w:rFonts w:ascii="Myriad Pro" w:hAnsi="Myriad Pro"/>
                <w:b/>
                <w:color w:val="FFFFFF" w:themeColor="background1"/>
                <w:sz w:val="18"/>
                <w:szCs w:val="18"/>
              </w:rPr>
              <w:t>НН</w:t>
            </w:r>
          </w:p>
        </w:tc>
      </w:tr>
      <w:tr w:rsidR="002204A6" w:rsidRPr="00C56847" w14:paraId="0ED71768" w14:textId="77777777" w:rsidTr="007613BA">
        <w:tc>
          <w:tcPr>
            <w:tcW w:w="5000" w:type="pct"/>
            <w:gridSpan w:val="18"/>
            <w:tcBorders>
              <w:top w:val="single" w:sz="4" w:space="0" w:color="FFFFFF" w:themeColor="background1"/>
            </w:tcBorders>
            <w:shd w:val="clear" w:color="auto" w:fill="auto"/>
            <w:noWrap/>
            <w:vAlign w:val="bottom"/>
            <w:hideMark/>
          </w:tcPr>
          <w:p w14:paraId="505CAFF5" w14:textId="77777777" w:rsidR="002204A6" w:rsidRPr="00C56847" w:rsidRDefault="002204A6" w:rsidP="002204A6">
            <w:pPr>
              <w:rPr>
                <w:rFonts w:ascii="Myriad Pro" w:hAnsi="Myriad Pro"/>
                <w:b/>
                <w:sz w:val="18"/>
                <w:szCs w:val="18"/>
              </w:rPr>
            </w:pPr>
            <w:r w:rsidRPr="00C56847">
              <w:rPr>
                <w:rFonts w:ascii="Myriad Pro" w:hAnsi="Myriad Pro"/>
                <w:b/>
                <w:sz w:val="18"/>
                <w:szCs w:val="18"/>
              </w:rPr>
              <w:t>Базовый период (2017 год) прогнозный</w:t>
            </w:r>
          </w:p>
        </w:tc>
      </w:tr>
      <w:tr w:rsidR="002204A6" w:rsidRPr="00C56847" w14:paraId="36BA499F" w14:textId="77777777" w:rsidTr="00256FA6">
        <w:tc>
          <w:tcPr>
            <w:tcW w:w="169" w:type="pct"/>
            <w:shd w:val="clear" w:color="auto" w:fill="auto"/>
            <w:noWrap/>
            <w:vAlign w:val="center"/>
            <w:hideMark/>
          </w:tcPr>
          <w:p w14:paraId="6CA9BC9B"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2</w:t>
            </w:r>
          </w:p>
        </w:tc>
        <w:tc>
          <w:tcPr>
            <w:tcW w:w="509" w:type="pct"/>
            <w:shd w:val="clear" w:color="auto" w:fill="auto"/>
            <w:vAlign w:val="center"/>
            <w:hideMark/>
          </w:tcPr>
          <w:p w14:paraId="46B57F9E"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Население</w:t>
            </w:r>
          </w:p>
        </w:tc>
        <w:tc>
          <w:tcPr>
            <w:tcW w:w="333" w:type="pct"/>
            <w:shd w:val="clear" w:color="auto" w:fill="auto"/>
            <w:noWrap/>
            <w:vAlign w:val="center"/>
            <w:hideMark/>
          </w:tcPr>
          <w:p w14:paraId="3BEDAD3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622,937</w:t>
            </w:r>
          </w:p>
        </w:tc>
        <w:tc>
          <w:tcPr>
            <w:tcW w:w="333" w:type="pct"/>
            <w:shd w:val="clear" w:color="auto" w:fill="auto"/>
            <w:noWrap/>
            <w:vAlign w:val="center"/>
            <w:hideMark/>
          </w:tcPr>
          <w:p w14:paraId="281BB2A9" w14:textId="77777777" w:rsidR="002204A6" w:rsidRPr="00C56847" w:rsidRDefault="002204A6" w:rsidP="002204A6">
            <w:pPr>
              <w:rPr>
                <w:rFonts w:ascii="Myriad Pro" w:hAnsi="Myriad Pro"/>
                <w:sz w:val="18"/>
                <w:szCs w:val="18"/>
              </w:rPr>
            </w:pPr>
            <w:r w:rsidRPr="00C56847">
              <w:rPr>
                <w:rFonts w:ascii="Myriad Pro" w:hAnsi="Myriad Pro"/>
                <w:sz w:val="18"/>
                <w:szCs w:val="18"/>
              </w:rPr>
              <w:t>4,487</w:t>
            </w:r>
          </w:p>
        </w:tc>
        <w:tc>
          <w:tcPr>
            <w:tcW w:w="264" w:type="pct"/>
            <w:shd w:val="clear" w:color="auto" w:fill="auto"/>
            <w:noWrap/>
            <w:vAlign w:val="center"/>
            <w:hideMark/>
          </w:tcPr>
          <w:p w14:paraId="49A1CB65" w14:textId="77777777" w:rsidR="002204A6" w:rsidRPr="00C56847" w:rsidRDefault="002204A6" w:rsidP="002204A6">
            <w:pPr>
              <w:rPr>
                <w:rFonts w:ascii="Myriad Pro" w:hAnsi="Myriad Pro"/>
                <w:sz w:val="18"/>
                <w:szCs w:val="18"/>
              </w:rPr>
            </w:pPr>
            <w:r w:rsidRPr="00C56847">
              <w:rPr>
                <w:rFonts w:ascii="Myriad Pro" w:hAnsi="Myriad Pro"/>
                <w:sz w:val="18"/>
                <w:szCs w:val="18"/>
              </w:rPr>
              <w:t>0,000</w:t>
            </w:r>
          </w:p>
        </w:tc>
        <w:tc>
          <w:tcPr>
            <w:tcW w:w="299" w:type="pct"/>
            <w:shd w:val="clear" w:color="auto" w:fill="auto"/>
            <w:noWrap/>
            <w:vAlign w:val="center"/>
            <w:hideMark/>
          </w:tcPr>
          <w:p w14:paraId="5F04BEE7" w14:textId="77777777" w:rsidR="002204A6" w:rsidRPr="00C56847" w:rsidRDefault="002204A6" w:rsidP="002204A6">
            <w:pPr>
              <w:rPr>
                <w:rFonts w:ascii="Myriad Pro" w:hAnsi="Myriad Pro"/>
                <w:sz w:val="18"/>
                <w:szCs w:val="18"/>
              </w:rPr>
            </w:pPr>
            <w:r w:rsidRPr="00C56847">
              <w:rPr>
                <w:rFonts w:ascii="Myriad Pro" w:hAnsi="Myriad Pro"/>
                <w:sz w:val="18"/>
                <w:szCs w:val="18"/>
              </w:rPr>
              <w:t>16,583</w:t>
            </w:r>
          </w:p>
        </w:tc>
        <w:tc>
          <w:tcPr>
            <w:tcW w:w="299" w:type="pct"/>
            <w:shd w:val="clear" w:color="auto" w:fill="auto"/>
            <w:noWrap/>
            <w:vAlign w:val="center"/>
            <w:hideMark/>
          </w:tcPr>
          <w:p w14:paraId="541C7C42" w14:textId="77777777" w:rsidR="002204A6" w:rsidRPr="00C56847" w:rsidRDefault="002204A6" w:rsidP="002204A6">
            <w:pPr>
              <w:rPr>
                <w:rFonts w:ascii="Myriad Pro" w:hAnsi="Myriad Pro"/>
                <w:sz w:val="18"/>
                <w:szCs w:val="18"/>
              </w:rPr>
            </w:pPr>
            <w:r w:rsidRPr="00C56847">
              <w:rPr>
                <w:rFonts w:ascii="Myriad Pro" w:hAnsi="Myriad Pro"/>
                <w:sz w:val="18"/>
                <w:szCs w:val="18"/>
              </w:rPr>
              <w:t>601,867</w:t>
            </w:r>
          </w:p>
        </w:tc>
        <w:tc>
          <w:tcPr>
            <w:tcW w:w="299" w:type="pct"/>
            <w:shd w:val="clear" w:color="auto" w:fill="auto"/>
            <w:noWrap/>
            <w:vAlign w:val="center"/>
            <w:hideMark/>
          </w:tcPr>
          <w:p w14:paraId="63D7CFB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95,837</w:t>
            </w:r>
          </w:p>
        </w:tc>
        <w:tc>
          <w:tcPr>
            <w:tcW w:w="299" w:type="pct"/>
            <w:shd w:val="clear" w:color="auto" w:fill="auto"/>
            <w:noWrap/>
            <w:vAlign w:val="center"/>
            <w:hideMark/>
          </w:tcPr>
          <w:p w14:paraId="69493E61" w14:textId="77777777" w:rsidR="002204A6" w:rsidRPr="00C56847" w:rsidRDefault="002204A6" w:rsidP="002204A6">
            <w:pPr>
              <w:rPr>
                <w:rFonts w:ascii="Myriad Pro" w:hAnsi="Myriad Pro"/>
                <w:sz w:val="18"/>
                <w:szCs w:val="18"/>
              </w:rPr>
            </w:pPr>
            <w:r w:rsidRPr="00C56847">
              <w:rPr>
                <w:rFonts w:ascii="Myriad Pro" w:hAnsi="Myriad Pro"/>
                <w:sz w:val="18"/>
                <w:szCs w:val="18"/>
              </w:rPr>
              <w:t>0,690</w:t>
            </w:r>
          </w:p>
        </w:tc>
        <w:tc>
          <w:tcPr>
            <w:tcW w:w="262" w:type="pct"/>
            <w:shd w:val="clear" w:color="auto" w:fill="auto"/>
            <w:noWrap/>
            <w:vAlign w:val="center"/>
            <w:hideMark/>
          </w:tcPr>
          <w:p w14:paraId="39EAFC56" w14:textId="77777777" w:rsidR="002204A6" w:rsidRPr="00C56847" w:rsidRDefault="002204A6" w:rsidP="002204A6">
            <w:pPr>
              <w:rPr>
                <w:rFonts w:ascii="Myriad Pro" w:hAnsi="Myriad Pro"/>
                <w:sz w:val="18"/>
                <w:szCs w:val="18"/>
              </w:rPr>
            </w:pPr>
            <w:r w:rsidRPr="00C56847">
              <w:rPr>
                <w:rFonts w:ascii="Myriad Pro" w:hAnsi="Myriad Pro"/>
                <w:sz w:val="18"/>
                <w:szCs w:val="18"/>
              </w:rPr>
              <w:t>0,000</w:t>
            </w:r>
          </w:p>
        </w:tc>
        <w:tc>
          <w:tcPr>
            <w:tcW w:w="264" w:type="pct"/>
            <w:shd w:val="clear" w:color="auto" w:fill="auto"/>
            <w:noWrap/>
            <w:vAlign w:val="center"/>
            <w:hideMark/>
          </w:tcPr>
          <w:p w14:paraId="06DF34B4" w14:textId="77777777" w:rsidR="002204A6" w:rsidRPr="00C56847" w:rsidRDefault="002204A6" w:rsidP="002204A6">
            <w:pPr>
              <w:rPr>
                <w:rFonts w:ascii="Myriad Pro" w:hAnsi="Myriad Pro"/>
                <w:sz w:val="18"/>
                <w:szCs w:val="18"/>
              </w:rPr>
            </w:pPr>
            <w:r w:rsidRPr="00C56847">
              <w:rPr>
                <w:rFonts w:ascii="Myriad Pro" w:hAnsi="Myriad Pro"/>
                <w:sz w:val="18"/>
                <w:szCs w:val="18"/>
              </w:rPr>
              <w:t>2,551</w:t>
            </w:r>
          </w:p>
        </w:tc>
        <w:tc>
          <w:tcPr>
            <w:tcW w:w="264" w:type="pct"/>
            <w:shd w:val="clear" w:color="auto" w:fill="auto"/>
            <w:noWrap/>
            <w:vAlign w:val="center"/>
            <w:hideMark/>
          </w:tcPr>
          <w:p w14:paraId="3BF59F7A" w14:textId="77777777" w:rsidR="002204A6" w:rsidRPr="00C56847" w:rsidRDefault="002204A6" w:rsidP="002204A6">
            <w:pPr>
              <w:rPr>
                <w:rFonts w:ascii="Myriad Pro" w:hAnsi="Myriad Pro"/>
                <w:sz w:val="18"/>
                <w:szCs w:val="18"/>
              </w:rPr>
            </w:pPr>
            <w:r w:rsidRPr="00C56847">
              <w:rPr>
                <w:rFonts w:ascii="Myriad Pro" w:hAnsi="Myriad Pro"/>
                <w:sz w:val="18"/>
                <w:szCs w:val="18"/>
              </w:rPr>
              <w:t>92,595</w:t>
            </w:r>
          </w:p>
        </w:tc>
        <w:tc>
          <w:tcPr>
            <w:tcW w:w="300" w:type="pct"/>
            <w:shd w:val="clear" w:color="auto" w:fill="auto"/>
            <w:noWrap/>
            <w:vAlign w:val="center"/>
            <w:hideMark/>
          </w:tcPr>
          <w:p w14:paraId="58F3ED1A" w14:textId="77777777" w:rsidR="002204A6" w:rsidRPr="00C56847" w:rsidRDefault="002204A6" w:rsidP="002204A6">
            <w:pPr>
              <w:rPr>
                <w:rFonts w:ascii="Myriad Pro" w:hAnsi="Myriad Pro"/>
                <w:sz w:val="18"/>
                <w:szCs w:val="18"/>
              </w:rPr>
            </w:pPr>
            <w:r w:rsidRPr="00C56847">
              <w:rPr>
                <w:rFonts w:ascii="Myriad Pro" w:hAnsi="Myriad Pro"/>
                <w:sz w:val="18"/>
                <w:szCs w:val="18"/>
              </w:rPr>
              <w:t>6500</w:t>
            </w:r>
          </w:p>
        </w:tc>
        <w:tc>
          <w:tcPr>
            <w:tcW w:w="275" w:type="pct"/>
            <w:shd w:val="clear" w:color="auto" w:fill="auto"/>
            <w:noWrap/>
            <w:vAlign w:val="center"/>
            <w:hideMark/>
          </w:tcPr>
          <w:p w14:paraId="20DBD9DC" w14:textId="77777777" w:rsidR="002204A6" w:rsidRPr="00C56847" w:rsidRDefault="002204A6" w:rsidP="002204A6">
            <w:pPr>
              <w:rPr>
                <w:rFonts w:ascii="Myriad Pro" w:hAnsi="Myriad Pro"/>
                <w:sz w:val="18"/>
                <w:szCs w:val="18"/>
              </w:rPr>
            </w:pPr>
            <w:r w:rsidRPr="00C56847">
              <w:rPr>
                <w:rFonts w:ascii="Myriad Pro" w:hAnsi="Myriad Pro"/>
                <w:sz w:val="18"/>
                <w:szCs w:val="18"/>
              </w:rPr>
              <w:t>9,1</w:t>
            </w:r>
          </w:p>
        </w:tc>
        <w:tc>
          <w:tcPr>
            <w:tcW w:w="202" w:type="pct"/>
            <w:shd w:val="clear" w:color="auto" w:fill="auto"/>
            <w:noWrap/>
            <w:vAlign w:val="center"/>
            <w:hideMark/>
          </w:tcPr>
          <w:p w14:paraId="2D41977A" w14:textId="77777777" w:rsidR="002204A6" w:rsidRPr="00C56847" w:rsidRDefault="002204A6" w:rsidP="002204A6">
            <w:pPr>
              <w:rPr>
                <w:rFonts w:ascii="Myriad Pro" w:hAnsi="Myriad Pro"/>
                <w:sz w:val="18"/>
                <w:szCs w:val="18"/>
              </w:rPr>
            </w:pPr>
            <w:r w:rsidRPr="00C56847">
              <w:rPr>
                <w:rFonts w:ascii="Myriad Pro" w:hAnsi="Myriad Pro"/>
                <w:sz w:val="18"/>
                <w:szCs w:val="18"/>
              </w:rPr>
              <w:t>0,1</w:t>
            </w:r>
          </w:p>
        </w:tc>
        <w:tc>
          <w:tcPr>
            <w:tcW w:w="204" w:type="pct"/>
            <w:shd w:val="clear" w:color="auto" w:fill="auto"/>
            <w:noWrap/>
            <w:vAlign w:val="center"/>
            <w:hideMark/>
          </w:tcPr>
          <w:p w14:paraId="485CF2E5" w14:textId="77777777" w:rsidR="002204A6" w:rsidRPr="00C56847" w:rsidRDefault="002204A6" w:rsidP="002204A6">
            <w:pPr>
              <w:rPr>
                <w:rFonts w:ascii="Myriad Pro" w:hAnsi="Myriad Pro"/>
                <w:sz w:val="18"/>
                <w:szCs w:val="18"/>
              </w:rPr>
            </w:pPr>
            <w:r w:rsidRPr="00C56847">
              <w:rPr>
                <w:rFonts w:ascii="Myriad Pro" w:hAnsi="Myriad Pro"/>
                <w:sz w:val="18"/>
                <w:szCs w:val="18"/>
              </w:rPr>
              <w:t>0,0</w:t>
            </w:r>
          </w:p>
        </w:tc>
        <w:tc>
          <w:tcPr>
            <w:tcW w:w="231" w:type="pct"/>
            <w:shd w:val="clear" w:color="auto" w:fill="auto"/>
            <w:noWrap/>
            <w:vAlign w:val="center"/>
            <w:hideMark/>
          </w:tcPr>
          <w:p w14:paraId="30DF1149" w14:textId="77777777" w:rsidR="002204A6" w:rsidRPr="00C56847" w:rsidRDefault="002204A6" w:rsidP="002204A6">
            <w:pPr>
              <w:rPr>
                <w:rFonts w:ascii="Myriad Pro" w:hAnsi="Myriad Pro"/>
                <w:sz w:val="18"/>
                <w:szCs w:val="18"/>
              </w:rPr>
            </w:pPr>
            <w:r w:rsidRPr="00C56847">
              <w:rPr>
                <w:rFonts w:ascii="Myriad Pro" w:hAnsi="Myriad Pro"/>
                <w:sz w:val="18"/>
                <w:szCs w:val="18"/>
              </w:rPr>
              <w:t>0,2</w:t>
            </w:r>
          </w:p>
        </w:tc>
        <w:tc>
          <w:tcPr>
            <w:tcW w:w="194" w:type="pct"/>
            <w:shd w:val="clear" w:color="auto" w:fill="auto"/>
            <w:noWrap/>
            <w:vAlign w:val="center"/>
            <w:hideMark/>
          </w:tcPr>
          <w:p w14:paraId="78A6EC0B" w14:textId="77777777" w:rsidR="002204A6" w:rsidRPr="00C56847" w:rsidRDefault="002204A6" w:rsidP="002204A6">
            <w:pPr>
              <w:rPr>
                <w:rFonts w:ascii="Myriad Pro" w:hAnsi="Myriad Pro"/>
                <w:sz w:val="18"/>
                <w:szCs w:val="18"/>
              </w:rPr>
            </w:pPr>
            <w:r w:rsidRPr="00C56847">
              <w:rPr>
                <w:rFonts w:ascii="Myriad Pro" w:hAnsi="Myriad Pro"/>
                <w:sz w:val="18"/>
                <w:szCs w:val="18"/>
              </w:rPr>
              <w:t>8,8</w:t>
            </w:r>
          </w:p>
        </w:tc>
      </w:tr>
      <w:tr w:rsidR="002204A6" w:rsidRPr="00C56847" w14:paraId="764CABE9" w14:textId="77777777" w:rsidTr="00256FA6">
        <w:tc>
          <w:tcPr>
            <w:tcW w:w="169" w:type="pct"/>
            <w:shd w:val="clear" w:color="auto" w:fill="auto"/>
            <w:noWrap/>
            <w:vAlign w:val="center"/>
            <w:hideMark/>
          </w:tcPr>
          <w:p w14:paraId="23A73AB2"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3</w:t>
            </w:r>
          </w:p>
        </w:tc>
        <w:tc>
          <w:tcPr>
            <w:tcW w:w="509" w:type="pct"/>
            <w:shd w:val="clear" w:color="auto" w:fill="auto"/>
            <w:vAlign w:val="center"/>
            <w:hideMark/>
          </w:tcPr>
          <w:p w14:paraId="618381A6"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Прочие потребители</w:t>
            </w:r>
          </w:p>
        </w:tc>
        <w:tc>
          <w:tcPr>
            <w:tcW w:w="333" w:type="pct"/>
            <w:shd w:val="clear" w:color="auto" w:fill="auto"/>
            <w:noWrap/>
            <w:vAlign w:val="center"/>
            <w:hideMark/>
          </w:tcPr>
          <w:p w14:paraId="0D11A5F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6247,006</w:t>
            </w:r>
          </w:p>
        </w:tc>
        <w:tc>
          <w:tcPr>
            <w:tcW w:w="333" w:type="pct"/>
            <w:shd w:val="clear" w:color="auto" w:fill="auto"/>
            <w:noWrap/>
            <w:vAlign w:val="center"/>
            <w:hideMark/>
          </w:tcPr>
          <w:p w14:paraId="79195E81" w14:textId="77777777" w:rsidR="002204A6" w:rsidRPr="00C56847" w:rsidRDefault="002204A6" w:rsidP="002204A6">
            <w:pPr>
              <w:rPr>
                <w:rFonts w:ascii="Myriad Pro" w:hAnsi="Myriad Pro"/>
                <w:sz w:val="18"/>
                <w:szCs w:val="18"/>
              </w:rPr>
            </w:pPr>
            <w:r w:rsidRPr="00C56847">
              <w:rPr>
                <w:rFonts w:ascii="Myriad Pro" w:hAnsi="Myriad Pro"/>
                <w:sz w:val="18"/>
                <w:szCs w:val="18"/>
              </w:rPr>
              <w:t>5712,030</w:t>
            </w:r>
          </w:p>
        </w:tc>
        <w:tc>
          <w:tcPr>
            <w:tcW w:w="264" w:type="pct"/>
            <w:shd w:val="clear" w:color="auto" w:fill="auto"/>
            <w:noWrap/>
            <w:vAlign w:val="center"/>
            <w:hideMark/>
          </w:tcPr>
          <w:p w14:paraId="5D4B7046" w14:textId="77777777" w:rsidR="002204A6" w:rsidRPr="00C56847" w:rsidRDefault="002204A6" w:rsidP="002204A6">
            <w:pPr>
              <w:rPr>
                <w:rFonts w:ascii="Myriad Pro" w:hAnsi="Myriad Pro"/>
                <w:sz w:val="18"/>
                <w:szCs w:val="18"/>
              </w:rPr>
            </w:pPr>
            <w:r w:rsidRPr="00C56847">
              <w:rPr>
                <w:rFonts w:ascii="Myriad Pro" w:hAnsi="Myriad Pro"/>
                <w:sz w:val="18"/>
                <w:szCs w:val="18"/>
              </w:rPr>
              <w:t>98,333</w:t>
            </w:r>
          </w:p>
        </w:tc>
        <w:tc>
          <w:tcPr>
            <w:tcW w:w="299" w:type="pct"/>
            <w:shd w:val="clear" w:color="auto" w:fill="auto"/>
            <w:noWrap/>
            <w:vAlign w:val="center"/>
            <w:hideMark/>
          </w:tcPr>
          <w:p w14:paraId="321F1F8C" w14:textId="77777777" w:rsidR="002204A6" w:rsidRPr="00C56847" w:rsidRDefault="002204A6" w:rsidP="002204A6">
            <w:pPr>
              <w:rPr>
                <w:rFonts w:ascii="Myriad Pro" w:hAnsi="Myriad Pro"/>
                <w:sz w:val="18"/>
                <w:szCs w:val="18"/>
              </w:rPr>
            </w:pPr>
            <w:r w:rsidRPr="00C56847">
              <w:rPr>
                <w:rFonts w:ascii="Myriad Pro" w:hAnsi="Myriad Pro"/>
                <w:sz w:val="18"/>
                <w:szCs w:val="18"/>
              </w:rPr>
              <w:t>287,713</w:t>
            </w:r>
          </w:p>
        </w:tc>
        <w:tc>
          <w:tcPr>
            <w:tcW w:w="299" w:type="pct"/>
            <w:shd w:val="clear" w:color="auto" w:fill="auto"/>
            <w:noWrap/>
            <w:vAlign w:val="center"/>
            <w:hideMark/>
          </w:tcPr>
          <w:p w14:paraId="6F0A09D6" w14:textId="77777777" w:rsidR="002204A6" w:rsidRPr="00C56847" w:rsidRDefault="002204A6" w:rsidP="002204A6">
            <w:pPr>
              <w:rPr>
                <w:rFonts w:ascii="Myriad Pro" w:hAnsi="Myriad Pro"/>
                <w:sz w:val="18"/>
                <w:szCs w:val="18"/>
              </w:rPr>
            </w:pPr>
            <w:r w:rsidRPr="00C56847">
              <w:rPr>
                <w:rFonts w:ascii="Myriad Pro" w:hAnsi="Myriad Pro"/>
                <w:sz w:val="18"/>
                <w:szCs w:val="18"/>
              </w:rPr>
              <w:t>148,930</w:t>
            </w:r>
          </w:p>
        </w:tc>
        <w:tc>
          <w:tcPr>
            <w:tcW w:w="299" w:type="pct"/>
            <w:shd w:val="clear" w:color="auto" w:fill="auto"/>
            <w:noWrap/>
            <w:vAlign w:val="center"/>
            <w:hideMark/>
          </w:tcPr>
          <w:p w14:paraId="6F28379F"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744,708</w:t>
            </w:r>
          </w:p>
        </w:tc>
        <w:tc>
          <w:tcPr>
            <w:tcW w:w="299" w:type="pct"/>
            <w:shd w:val="clear" w:color="auto" w:fill="auto"/>
            <w:noWrap/>
            <w:vAlign w:val="center"/>
            <w:hideMark/>
          </w:tcPr>
          <w:p w14:paraId="74EAC9B7" w14:textId="77777777" w:rsidR="002204A6" w:rsidRPr="00C56847" w:rsidRDefault="002204A6" w:rsidP="002204A6">
            <w:pPr>
              <w:rPr>
                <w:rFonts w:ascii="Myriad Pro" w:hAnsi="Myriad Pro"/>
                <w:sz w:val="18"/>
                <w:szCs w:val="18"/>
              </w:rPr>
            </w:pPr>
            <w:r w:rsidRPr="00C56847">
              <w:rPr>
                <w:rFonts w:ascii="Myriad Pro" w:hAnsi="Myriad Pro"/>
                <w:sz w:val="18"/>
                <w:szCs w:val="18"/>
              </w:rPr>
              <w:t>668,814</w:t>
            </w:r>
          </w:p>
        </w:tc>
        <w:tc>
          <w:tcPr>
            <w:tcW w:w="262" w:type="pct"/>
            <w:shd w:val="clear" w:color="auto" w:fill="auto"/>
            <w:noWrap/>
            <w:vAlign w:val="center"/>
            <w:hideMark/>
          </w:tcPr>
          <w:p w14:paraId="6E497487" w14:textId="77777777" w:rsidR="002204A6" w:rsidRPr="00C56847" w:rsidRDefault="002204A6" w:rsidP="002204A6">
            <w:pPr>
              <w:rPr>
                <w:rFonts w:ascii="Myriad Pro" w:hAnsi="Myriad Pro"/>
                <w:sz w:val="18"/>
                <w:szCs w:val="18"/>
              </w:rPr>
            </w:pPr>
            <w:r w:rsidRPr="00C56847">
              <w:rPr>
                <w:rFonts w:ascii="Myriad Pro" w:hAnsi="Myriad Pro"/>
                <w:sz w:val="18"/>
                <w:szCs w:val="18"/>
              </w:rPr>
              <w:t>12,509</w:t>
            </w:r>
          </w:p>
        </w:tc>
        <w:tc>
          <w:tcPr>
            <w:tcW w:w="264" w:type="pct"/>
            <w:shd w:val="clear" w:color="auto" w:fill="auto"/>
            <w:noWrap/>
            <w:vAlign w:val="center"/>
            <w:hideMark/>
          </w:tcPr>
          <w:p w14:paraId="13085369" w14:textId="77777777" w:rsidR="002204A6" w:rsidRPr="00C56847" w:rsidRDefault="002204A6" w:rsidP="002204A6">
            <w:pPr>
              <w:rPr>
                <w:rFonts w:ascii="Myriad Pro" w:hAnsi="Myriad Pro"/>
                <w:sz w:val="18"/>
                <w:szCs w:val="18"/>
              </w:rPr>
            </w:pPr>
            <w:r w:rsidRPr="00C56847">
              <w:rPr>
                <w:rFonts w:ascii="Myriad Pro" w:hAnsi="Myriad Pro"/>
                <w:sz w:val="18"/>
                <w:szCs w:val="18"/>
              </w:rPr>
              <w:t>35,936</w:t>
            </w:r>
          </w:p>
        </w:tc>
        <w:tc>
          <w:tcPr>
            <w:tcW w:w="264" w:type="pct"/>
            <w:shd w:val="clear" w:color="auto" w:fill="auto"/>
            <w:noWrap/>
            <w:vAlign w:val="center"/>
            <w:hideMark/>
          </w:tcPr>
          <w:p w14:paraId="41749A11" w14:textId="77777777" w:rsidR="002204A6" w:rsidRPr="00C56847" w:rsidRDefault="002204A6" w:rsidP="002204A6">
            <w:pPr>
              <w:rPr>
                <w:rFonts w:ascii="Myriad Pro" w:hAnsi="Myriad Pro"/>
                <w:sz w:val="18"/>
                <w:szCs w:val="18"/>
              </w:rPr>
            </w:pPr>
            <w:r w:rsidRPr="00C56847">
              <w:rPr>
                <w:rFonts w:ascii="Myriad Pro" w:hAnsi="Myriad Pro"/>
                <w:sz w:val="18"/>
                <w:szCs w:val="18"/>
              </w:rPr>
              <w:t>27,449</w:t>
            </w:r>
          </w:p>
        </w:tc>
        <w:tc>
          <w:tcPr>
            <w:tcW w:w="300" w:type="pct"/>
            <w:shd w:val="clear" w:color="auto" w:fill="auto"/>
            <w:noWrap/>
            <w:vAlign w:val="center"/>
            <w:hideMark/>
          </w:tcPr>
          <w:p w14:paraId="31475D7C" w14:textId="77777777" w:rsidR="002204A6" w:rsidRPr="00C56847" w:rsidRDefault="002204A6" w:rsidP="002204A6">
            <w:pPr>
              <w:rPr>
                <w:rFonts w:ascii="Myriad Pro" w:hAnsi="Myriad Pro"/>
                <w:sz w:val="18"/>
                <w:szCs w:val="18"/>
              </w:rPr>
            </w:pPr>
            <w:r w:rsidRPr="00C56847">
              <w:rPr>
                <w:rFonts w:ascii="Myriad Pro" w:hAnsi="Myriad Pro"/>
                <w:sz w:val="18"/>
                <w:szCs w:val="18"/>
              </w:rPr>
              <w:t>8389</w:t>
            </w:r>
          </w:p>
        </w:tc>
        <w:tc>
          <w:tcPr>
            <w:tcW w:w="275" w:type="pct"/>
            <w:shd w:val="clear" w:color="auto" w:fill="auto"/>
            <w:noWrap/>
            <w:vAlign w:val="center"/>
            <w:hideMark/>
          </w:tcPr>
          <w:p w14:paraId="19DA39B0" w14:textId="77777777" w:rsidR="002204A6" w:rsidRPr="00C56847" w:rsidRDefault="002204A6" w:rsidP="002204A6">
            <w:pPr>
              <w:rPr>
                <w:rFonts w:ascii="Myriad Pro" w:hAnsi="Myriad Pro"/>
                <w:sz w:val="18"/>
                <w:szCs w:val="18"/>
              </w:rPr>
            </w:pPr>
            <w:r w:rsidRPr="00C56847">
              <w:rPr>
                <w:rFonts w:ascii="Myriad Pro" w:hAnsi="Myriad Pro"/>
                <w:sz w:val="18"/>
                <w:szCs w:val="18"/>
              </w:rPr>
              <w:t>90,9</w:t>
            </w:r>
          </w:p>
        </w:tc>
        <w:tc>
          <w:tcPr>
            <w:tcW w:w="202" w:type="pct"/>
            <w:shd w:val="clear" w:color="auto" w:fill="auto"/>
            <w:noWrap/>
            <w:vAlign w:val="center"/>
            <w:hideMark/>
          </w:tcPr>
          <w:p w14:paraId="63E3CE08" w14:textId="77777777" w:rsidR="002204A6" w:rsidRPr="00C56847" w:rsidRDefault="002204A6" w:rsidP="002204A6">
            <w:pPr>
              <w:rPr>
                <w:rFonts w:ascii="Myriad Pro" w:hAnsi="Myriad Pro"/>
                <w:sz w:val="18"/>
                <w:szCs w:val="18"/>
              </w:rPr>
            </w:pPr>
            <w:r w:rsidRPr="00C56847">
              <w:rPr>
                <w:rFonts w:ascii="Myriad Pro" w:hAnsi="Myriad Pro"/>
                <w:sz w:val="18"/>
                <w:szCs w:val="18"/>
              </w:rPr>
              <w:t>83,1</w:t>
            </w:r>
          </w:p>
        </w:tc>
        <w:tc>
          <w:tcPr>
            <w:tcW w:w="204" w:type="pct"/>
            <w:shd w:val="clear" w:color="auto" w:fill="auto"/>
            <w:noWrap/>
            <w:vAlign w:val="center"/>
            <w:hideMark/>
          </w:tcPr>
          <w:p w14:paraId="3563F27B" w14:textId="77777777" w:rsidR="002204A6" w:rsidRPr="00C56847" w:rsidRDefault="002204A6" w:rsidP="002204A6">
            <w:pPr>
              <w:rPr>
                <w:rFonts w:ascii="Myriad Pro" w:hAnsi="Myriad Pro"/>
                <w:sz w:val="18"/>
                <w:szCs w:val="18"/>
              </w:rPr>
            </w:pPr>
            <w:r w:rsidRPr="00C56847">
              <w:rPr>
                <w:rFonts w:ascii="Myriad Pro" w:hAnsi="Myriad Pro"/>
                <w:sz w:val="18"/>
                <w:szCs w:val="18"/>
              </w:rPr>
              <w:t>1,4</w:t>
            </w:r>
          </w:p>
        </w:tc>
        <w:tc>
          <w:tcPr>
            <w:tcW w:w="231" w:type="pct"/>
            <w:shd w:val="clear" w:color="auto" w:fill="auto"/>
            <w:noWrap/>
            <w:vAlign w:val="center"/>
            <w:hideMark/>
          </w:tcPr>
          <w:p w14:paraId="565A2FE6" w14:textId="77777777" w:rsidR="002204A6" w:rsidRPr="00C56847" w:rsidRDefault="002204A6" w:rsidP="002204A6">
            <w:pPr>
              <w:rPr>
                <w:rFonts w:ascii="Myriad Pro" w:hAnsi="Myriad Pro"/>
                <w:sz w:val="18"/>
                <w:szCs w:val="18"/>
              </w:rPr>
            </w:pPr>
            <w:r w:rsidRPr="00C56847">
              <w:rPr>
                <w:rFonts w:ascii="Myriad Pro" w:hAnsi="Myriad Pro"/>
                <w:sz w:val="18"/>
                <w:szCs w:val="18"/>
              </w:rPr>
              <w:t>4,2</w:t>
            </w:r>
          </w:p>
        </w:tc>
        <w:tc>
          <w:tcPr>
            <w:tcW w:w="194" w:type="pct"/>
            <w:shd w:val="clear" w:color="auto" w:fill="auto"/>
            <w:noWrap/>
            <w:vAlign w:val="center"/>
            <w:hideMark/>
          </w:tcPr>
          <w:p w14:paraId="5CEC74E0" w14:textId="77777777" w:rsidR="002204A6" w:rsidRPr="00C56847" w:rsidRDefault="002204A6" w:rsidP="002204A6">
            <w:pPr>
              <w:rPr>
                <w:rFonts w:ascii="Myriad Pro" w:hAnsi="Myriad Pro"/>
                <w:sz w:val="18"/>
                <w:szCs w:val="18"/>
              </w:rPr>
            </w:pPr>
            <w:r w:rsidRPr="00C56847">
              <w:rPr>
                <w:rFonts w:ascii="Myriad Pro" w:hAnsi="Myriad Pro"/>
                <w:sz w:val="18"/>
                <w:szCs w:val="18"/>
              </w:rPr>
              <w:t>2,2</w:t>
            </w:r>
          </w:p>
        </w:tc>
      </w:tr>
      <w:tr w:rsidR="002204A6" w:rsidRPr="00C56847" w14:paraId="771E6933" w14:textId="77777777" w:rsidTr="00256FA6">
        <w:tc>
          <w:tcPr>
            <w:tcW w:w="169" w:type="pct"/>
            <w:shd w:val="clear" w:color="auto" w:fill="auto"/>
            <w:noWrap/>
            <w:vAlign w:val="center"/>
            <w:hideMark/>
          </w:tcPr>
          <w:p w14:paraId="766BF11E"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4</w:t>
            </w:r>
          </w:p>
        </w:tc>
        <w:tc>
          <w:tcPr>
            <w:tcW w:w="509" w:type="pct"/>
            <w:shd w:val="clear" w:color="auto" w:fill="auto"/>
            <w:vAlign w:val="center"/>
            <w:hideMark/>
          </w:tcPr>
          <w:p w14:paraId="260E0642" w14:textId="77777777" w:rsidR="002204A6" w:rsidRPr="00C56847" w:rsidRDefault="002204A6" w:rsidP="002204A6">
            <w:pPr>
              <w:rPr>
                <w:rFonts w:ascii="Myriad Pro" w:hAnsi="Myriad Pro"/>
                <w:b/>
                <w:bCs/>
                <w:iCs/>
                <w:sz w:val="18"/>
                <w:szCs w:val="18"/>
              </w:rPr>
            </w:pPr>
            <w:r w:rsidRPr="00C56847">
              <w:rPr>
                <w:rFonts w:ascii="Myriad Pro" w:hAnsi="Myriad Pro"/>
                <w:b/>
                <w:sz w:val="18"/>
                <w:szCs w:val="18"/>
              </w:rPr>
              <w:t>Итого</w:t>
            </w:r>
          </w:p>
        </w:tc>
        <w:tc>
          <w:tcPr>
            <w:tcW w:w="333" w:type="pct"/>
            <w:shd w:val="clear" w:color="auto" w:fill="auto"/>
            <w:noWrap/>
            <w:vAlign w:val="center"/>
            <w:hideMark/>
          </w:tcPr>
          <w:p w14:paraId="0312DD49"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6 869,94</w:t>
            </w:r>
          </w:p>
        </w:tc>
        <w:tc>
          <w:tcPr>
            <w:tcW w:w="333" w:type="pct"/>
            <w:shd w:val="clear" w:color="auto" w:fill="auto"/>
            <w:noWrap/>
            <w:vAlign w:val="center"/>
            <w:hideMark/>
          </w:tcPr>
          <w:p w14:paraId="05BFDBB1"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5 716,52</w:t>
            </w:r>
          </w:p>
        </w:tc>
        <w:tc>
          <w:tcPr>
            <w:tcW w:w="264" w:type="pct"/>
            <w:shd w:val="clear" w:color="auto" w:fill="auto"/>
            <w:noWrap/>
            <w:vAlign w:val="center"/>
            <w:hideMark/>
          </w:tcPr>
          <w:p w14:paraId="2C5BC230"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98,33</w:t>
            </w:r>
          </w:p>
        </w:tc>
        <w:tc>
          <w:tcPr>
            <w:tcW w:w="299" w:type="pct"/>
            <w:shd w:val="clear" w:color="auto" w:fill="auto"/>
            <w:noWrap/>
            <w:vAlign w:val="center"/>
            <w:hideMark/>
          </w:tcPr>
          <w:p w14:paraId="57356E57"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304,30</w:t>
            </w:r>
          </w:p>
        </w:tc>
        <w:tc>
          <w:tcPr>
            <w:tcW w:w="299" w:type="pct"/>
            <w:shd w:val="clear" w:color="auto" w:fill="auto"/>
            <w:noWrap/>
            <w:vAlign w:val="center"/>
            <w:hideMark/>
          </w:tcPr>
          <w:p w14:paraId="37D6D211"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750,80</w:t>
            </w:r>
          </w:p>
        </w:tc>
        <w:tc>
          <w:tcPr>
            <w:tcW w:w="299" w:type="pct"/>
            <w:shd w:val="clear" w:color="auto" w:fill="auto"/>
            <w:noWrap/>
            <w:vAlign w:val="center"/>
            <w:hideMark/>
          </w:tcPr>
          <w:p w14:paraId="474598DD"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840,54</w:t>
            </w:r>
          </w:p>
        </w:tc>
        <w:tc>
          <w:tcPr>
            <w:tcW w:w="299" w:type="pct"/>
            <w:shd w:val="clear" w:color="auto" w:fill="auto"/>
            <w:noWrap/>
            <w:vAlign w:val="center"/>
            <w:hideMark/>
          </w:tcPr>
          <w:p w14:paraId="54062316"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669,50</w:t>
            </w:r>
          </w:p>
        </w:tc>
        <w:tc>
          <w:tcPr>
            <w:tcW w:w="262" w:type="pct"/>
            <w:shd w:val="clear" w:color="auto" w:fill="auto"/>
            <w:noWrap/>
            <w:vAlign w:val="center"/>
            <w:hideMark/>
          </w:tcPr>
          <w:p w14:paraId="0A7CE3CE"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12,51</w:t>
            </w:r>
          </w:p>
        </w:tc>
        <w:tc>
          <w:tcPr>
            <w:tcW w:w="264" w:type="pct"/>
            <w:shd w:val="clear" w:color="auto" w:fill="auto"/>
            <w:noWrap/>
            <w:vAlign w:val="center"/>
            <w:hideMark/>
          </w:tcPr>
          <w:p w14:paraId="743BFD05"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38,49</w:t>
            </w:r>
          </w:p>
        </w:tc>
        <w:tc>
          <w:tcPr>
            <w:tcW w:w="264" w:type="pct"/>
            <w:shd w:val="clear" w:color="auto" w:fill="auto"/>
            <w:noWrap/>
            <w:vAlign w:val="center"/>
            <w:hideMark/>
          </w:tcPr>
          <w:p w14:paraId="3C66A8F2"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120,04</w:t>
            </w:r>
          </w:p>
        </w:tc>
        <w:tc>
          <w:tcPr>
            <w:tcW w:w="300" w:type="pct"/>
            <w:shd w:val="clear" w:color="auto" w:fill="auto"/>
            <w:noWrap/>
            <w:vAlign w:val="center"/>
            <w:hideMark/>
          </w:tcPr>
          <w:p w14:paraId="496C16C4"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8173</w:t>
            </w:r>
          </w:p>
        </w:tc>
        <w:tc>
          <w:tcPr>
            <w:tcW w:w="275" w:type="pct"/>
            <w:shd w:val="clear" w:color="auto" w:fill="auto"/>
            <w:noWrap/>
            <w:vAlign w:val="center"/>
            <w:hideMark/>
          </w:tcPr>
          <w:p w14:paraId="52B248A6"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100,0</w:t>
            </w:r>
          </w:p>
        </w:tc>
        <w:tc>
          <w:tcPr>
            <w:tcW w:w="202" w:type="pct"/>
            <w:shd w:val="clear" w:color="auto" w:fill="auto"/>
            <w:noWrap/>
            <w:vAlign w:val="center"/>
            <w:hideMark/>
          </w:tcPr>
          <w:p w14:paraId="1C99F447"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83,2</w:t>
            </w:r>
          </w:p>
        </w:tc>
        <w:tc>
          <w:tcPr>
            <w:tcW w:w="204" w:type="pct"/>
            <w:shd w:val="clear" w:color="auto" w:fill="auto"/>
            <w:noWrap/>
            <w:vAlign w:val="center"/>
            <w:hideMark/>
          </w:tcPr>
          <w:p w14:paraId="593D17D1"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1,4</w:t>
            </w:r>
          </w:p>
        </w:tc>
        <w:tc>
          <w:tcPr>
            <w:tcW w:w="231" w:type="pct"/>
            <w:shd w:val="clear" w:color="auto" w:fill="auto"/>
            <w:noWrap/>
            <w:vAlign w:val="center"/>
            <w:hideMark/>
          </w:tcPr>
          <w:p w14:paraId="17C78678"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4,4</w:t>
            </w:r>
          </w:p>
        </w:tc>
        <w:tc>
          <w:tcPr>
            <w:tcW w:w="194" w:type="pct"/>
            <w:shd w:val="clear" w:color="auto" w:fill="auto"/>
            <w:noWrap/>
            <w:vAlign w:val="center"/>
            <w:hideMark/>
          </w:tcPr>
          <w:p w14:paraId="5C7E5F64"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10,9</w:t>
            </w:r>
          </w:p>
        </w:tc>
      </w:tr>
      <w:tr w:rsidR="002204A6" w:rsidRPr="00C56847" w14:paraId="516ED33D" w14:textId="77777777" w:rsidTr="00256FA6">
        <w:tc>
          <w:tcPr>
            <w:tcW w:w="5000" w:type="pct"/>
            <w:gridSpan w:val="18"/>
            <w:shd w:val="clear" w:color="auto" w:fill="auto"/>
            <w:noWrap/>
            <w:vAlign w:val="center"/>
            <w:hideMark/>
          </w:tcPr>
          <w:p w14:paraId="64B6BC9E" w14:textId="77777777" w:rsidR="002204A6" w:rsidRPr="00C56847" w:rsidRDefault="002204A6" w:rsidP="002204A6">
            <w:pPr>
              <w:rPr>
                <w:rFonts w:ascii="Myriad Pro" w:hAnsi="Myriad Pro"/>
                <w:sz w:val="18"/>
                <w:szCs w:val="18"/>
              </w:rPr>
            </w:pPr>
            <w:r w:rsidRPr="00C56847">
              <w:rPr>
                <w:rFonts w:ascii="Myriad Pro" w:hAnsi="Myriad Pro"/>
                <w:sz w:val="18"/>
                <w:szCs w:val="18"/>
              </w:rPr>
              <w:t>Период регулирования (2018 год) прогнозный</w:t>
            </w:r>
          </w:p>
        </w:tc>
      </w:tr>
      <w:tr w:rsidR="002204A6" w:rsidRPr="00C56847" w14:paraId="567B8E7E" w14:textId="77777777" w:rsidTr="00256FA6">
        <w:tc>
          <w:tcPr>
            <w:tcW w:w="169" w:type="pct"/>
            <w:shd w:val="clear" w:color="auto" w:fill="auto"/>
            <w:noWrap/>
            <w:vAlign w:val="center"/>
            <w:hideMark/>
          </w:tcPr>
          <w:p w14:paraId="23AA9CD6"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2</w:t>
            </w:r>
          </w:p>
        </w:tc>
        <w:tc>
          <w:tcPr>
            <w:tcW w:w="509" w:type="pct"/>
            <w:shd w:val="clear" w:color="auto" w:fill="auto"/>
            <w:vAlign w:val="center"/>
            <w:hideMark/>
          </w:tcPr>
          <w:p w14:paraId="634F70C4"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Население</w:t>
            </w:r>
          </w:p>
        </w:tc>
        <w:tc>
          <w:tcPr>
            <w:tcW w:w="333" w:type="pct"/>
            <w:shd w:val="clear" w:color="auto" w:fill="auto"/>
            <w:noWrap/>
            <w:vAlign w:val="bottom"/>
            <w:hideMark/>
          </w:tcPr>
          <w:p w14:paraId="79A603CA"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621,921</w:t>
            </w:r>
          </w:p>
        </w:tc>
        <w:tc>
          <w:tcPr>
            <w:tcW w:w="333" w:type="pct"/>
            <w:shd w:val="clear" w:color="auto" w:fill="auto"/>
            <w:noWrap/>
            <w:vAlign w:val="bottom"/>
            <w:hideMark/>
          </w:tcPr>
          <w:p w14:paraId="70EC4E7F" w14:textId="77777777" w:rsidR="002204A6" w:rsidRPr="00C56847" w:rsidRDefault="002204A6" w:rsidP="002204A6">
            <w:pPr>
              <w:rPr>
                <w:rFonts w:ascii="Myriad Pro" w:hAnsi="Myriad Pro"/>
                <w:sz w:val="18"/>
                <w:szCs w:val="18"/>
              </w:rPr>
            </w:pPr>
            <w:r w:rsidRPr="00C56847">
              <w:rPr>
                <w:rFonts w:ascii="Myriad Pro" w:hAnsi="Myriad Pro"/>
                <w:sz w:val="18"/>
                <w:szCs w:val="18"/>
              </w:rPr>
              <w:t>4,619</w:t>
            </w:r>
          </w:p>
        </w:tc>
        <w:tc>
          <w:tcPr>
            <w:tcW w:w="264" w:type="pct"/>
            <w:shd w:val="clear" w:color="auto" w:fill="auto"/>
            <w:noWrap/>
            <w:vAlign w:val="bottom"/>
            <w:hideMark/>
          </w:tcPr>
          <w:p w14:paraId="348C508E" w14:textId="77777777" w:rsidR="002204A6" w:rsidRPr="00C56847" w:rsidRDefault="002204A6" w:rsidP="002204A6">
            <w:pPr>
              <w:rPr>
                <w:rFonts w:ascii="Myriad Pro" w:hAnsi="Myriad Pro"/>
                <w:sz w:val="18"/>
                <w:szCs w:val="18"/>
              </w:rPr>
            </w:pPr>
            <w:r w:rsidRPr="00C56847">
              <w:rPr>
                <w:rFonts w:ascii="Myriad Pro" w:hAnsi="Myriad Pro"/>
                <w:sz w:val="18"/>
                <w:szCs w:val="18"/>
              </w:rPr>
              <w:t>0,287</w:t>
            </w:r>
          </w:p>
        </w:tc>
        <w:tc>
          <w:tcPr>
            <w:tcW w:w="299" w:type="pct"/>
            <w:shd w:val="clear" w:color="auto" w:fill="auto"/>
            <w:noWrap/>
            <w:vAlign w:val="bottom"/>
            <w:hideMark/>
          </w:tcPr>
          <w:p w14:paraId="05FB1927" w14:textId="77777777" w:rsidR="002204A6" w:rsidRPr="00C56847" w:rsidRDefault="002204A6" w:rsidP="002204A6">
            <w:pPr>
              <w:rPr>
                <w:rFonts w:ascii="Myriad Pro" w:hAnsi="Myriad Pro"/>
                <w:sz w:val="18"/>
                <w:szCs w:val="18"/>
              </w:rPr>
            </w:pPr>
            <w:r w:rsidRPr="00C56847">
              <w:rPr>
                <w:rFonts w:ascii="Myriad Pro" w:hAnsi="Myriad Pro"/>
                <w:sz w:val="18"/>
                <w:szCs w:val="18"/>
              </w:rPr>
              <w:t>18,559</w:t>
            </w:r>
          </w:p>
        </w:tc>
        <w:tc>
          <w:tcPr>
            <w:tcW w:w="299" w:type="pct"/>
            <w:shd w:val="clear" w:color="auto" w:fill="auto"/>
            <w:noWrap/>
            <w:vAlign w:val="bottom"/>
            <w:hideMark/>
          </w:tcPr>
          <w:p w14:paraId="0D009E2D" w14:textId="77777777" w:rsidR="002204A6" w:rsidRPr="00C56847" w:rsidRDefault="002204A6" w:rsidP="002204A6">
            <w:pPr>
              <w:rPr>
                <w:rFonts w:ascii="Myriad Pro" w:hAnsi="Myriad Pro"/>
                <w:sz w:val="18"/>
                <w:szCs w:val="18"/>
              </w:rPr>
            </w:pPr>
            <w:r w:rsidRPr="00C56847">
              <w:rPr>
                <w:rFonts w:ascii="Myriad Pro" w:hAnsi="Myriad Pro"/>
                <w:sz w:val="18"/>
                <w:szCs w:val="18"/>
              </w:rPr>
              <w:t>598,456</w:t>
            </w:r>
          </w:p>
        </w:tc>
        <w:tc>
          <w:tcPr>
            <w:tcW w:w="299" w:type="pct"/>
            <w:shd w:val="clear" w:color="auto" w:fill="auto"/>
            <w:noWrap/>
            <w:vAlign w:val="bottom"/>
            <w:hideMark/>
          </w:tcPr>
          <w:p w14:paraId="6BC0CFE1"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82,923</w:t>
            </w:r>
          </w:p>
        </w:tc>
        <w:tc>
          <w:tcPr>
            <w:tcW w:w="299" w:type="pct"/>
            <w:shd w:val="clear" w:color="auto" w:fill="auto"/>
            <w:noWrap/>
            <w:vAlign w:val="bottom"/>
            <w:hideMark/>
          </w:tcPr>
          <w:p w14:paraId="5EF3D908" w14:textId="77777777" w:rsidR="002204A6" w:rsidRPr="00C56847" w:rsidRDefault="002204A6" w:rsidP="002204A6">
            <w:pPr>
              <w:rPr>
                <w:rFonts w:ascii="Myriad Pro" w:hAnsi="Myriad Pro"/>
                <w:sz w:val="18"/>
                <w:szCs w:val="18"/>
              </w:rPr>
            </w:pPr>
            <w:r w:rsidRPr="00C56847">
              <w:rPr>
                <w:rFonts w:ascii="Myriad Pro" w:hAnsi="Myriad Pro"/>
                <w:sz w:val="18"/>
                <w:szCs w:val="18"/>
              </w:rPr>
              <w:t>0,616</w:t>
            </w:r>
          </w:p>
        </w:tc>
        <w:tc>
          <w:tcPr>
            <w:tcW w:w="262" w:type="pct"/>
            <w:shd w:val="clear" w:color="auto" w:fill="auto"/>
            <w:noWrap/>
            <w:vAlign w:val="bottom"/>
            <w:hideMark/>
          </w:tcPr>
          <w:p w14:paraId="4BD9F022" w14:textId="77777777" w:rsidR="002204A6" w:rsidRPr="00C56847" w:rsidRDefault="002204A6" w:rsidP="002204A6">
            <w:pPr>
              <w:rPr>
                <w:rFonts w:ascii="Myriad Pro" w:hAnsi="Myriad Pro"/>
                <w:sz w:val="18"/>
                <w:szCs w:val="18"/>
              </w:rPr>
            </w:pPr>
            <w:r w:rsidRPr="00C56847">
              <w:rPr>
                <w:rFonts w:ascii="Myriad Pro" w:hAnsi="Myriad Pro"/>
                <w:sz w:val="18"/>
                <w:szCs w:val="18"/>
              </w:rPr>
              <w:t>0,038</w:t>
            </w:r>
          </w:p>
        </w:tc>
        <w:tc>
          <w:tcPr>
            <w:tcW w:w="264" w:type="pct"/>
            <w:shd w:val="clear" w:color="auto" w:fill="auto"/>
            <w:noWrap/>
            <w:vAlign w:val="bottom"/>
            <w:hideMark/>
          </w:tcPr>
          <w:p w14:paraId="02DE153B" w14:textId="77777777" w:rsidR="002204A6" w:rsidRPr="00C56847" w:rsidRDefault="002204A6" w:rsidP="002204A6">
            <w:pPr>
              <w:rPr>
                <w:rFonts w:ascii="Myriad Pro" w:hAnsi="Myriad Pro"/>
                <w:sz w:val="18"/>
                <w:szCs w:val="18"/>
              </w:rPr>
            </w:pPr>
            <w:r w:rsidRPr="00C56847">
              <w:rPr>
                <w:rFonts w:ascii="Myriad Pro" w:hAnsi="Myriad Pro"/>
                <w:sz w:val="18"/>
                <w:szCs w:val="18"/>
              </w:rPr>
              <w:t>2,475</w:t>
            </w:r>
          </w:p>
        </w:tc>
        <w:tc>
          <w:tcPr>
            <w:tcW w:w="264" w:type="pct"/>
            <w:shd w:val="clear" w:color="auto" w:fill="auto"/>
            <w:noWrap/>
            <w:vAlign w:val="bottom"/>
            <w:hideMark/>
          </w:tcPr>
          <w:p w14:paraId="1CE139D9" w14:textId="77777777" w:rsidR="002204A6" w:rsidRPr="00C56847" w:rsidRDefault="002204A6" w:rsidP="002204A6">
            <w:pPr>
              <w:rPr>
                <w:rFonts w:ascii="Myriad Pro" w:hAnsi="Myriad Pro"/>
                <w:sz w:val="18"/>
                <w:szCs w:val="18"/>
              </w:rPr>
            </w:pPr>
            <w:r w:rsidRPr="00C56847">
              <w:rPr>
                <w:rFonts w:ascii="Myriad Pro" w:hAnsi="Myriad Pro"/>
                <w:sz w:val="18"/>
                <w:szCs w:val="18"/>
              </w:rPr>
              <w:t>79,794</w:t>
            </w:r>
          </w:p>
        </w:tc>
        <w:tc>
          <w:tcPr>
            <w:tcW w:w="300" w:type="pct"/>
            <w:shd w:val="clear" w:color="auto" w:fill="auto"/>
            <w:noWrap/>
            <w:vAlign w:val="bottom"/>
            <w:hideMark/>
          </w:tcPr>
          <w:p w14:paraId="07750345" w14:textId="77777777" w:rsidR="002204A6" w:rsidRPr="00C56847" w:rsidRDefault="002204A6" w:rsidP="002204A6">
            <w:pPr>
              <w:rPr>
                <w:rFonts w:ascii="Myriad Pro" w:hAnsi="Myriad Pro"/>
                <w:sz w:val="18"/>
                <w:szCs w:val="18"/>
              </w:rPr>
            </w:pPr>
            <w:r w:rsidRPr="00C56847">
              <w:rPr>
                <w:rFonts w:ascii="Myriad Pro" w:hAnsi="Myriad Pro"/>
                <w:sz w:val="18"/>
                <w:szCs w:val="18"/>
              </w:rPr>
              <w:t>7500</w:t>
            </w:r>
          </w:p>
        </w:tc>
        <w:tc>
          <w:tcPr>
            <w:tcW w:w="275" w:type="pct"/>
            <w:shd w:val="clear" w:color="auto" w:fill="auto"/>
            <w:noWrap/>
            <w:vAlign w:val="bottom"/>
            <w:hideMark/>
          </w:tcPr>
          <w:p w14:paraId="2F0B127C" w14:textId="77777777" w:rsidR="002204A6" w:rsidRPr="00C56847" w:rsidRDefault="002204A6" w:rsidP="002204A6">
            <w:pPr>
              <w:rPr>
                <w:rFonts w:ascii="Myriad Pro" w:hAnsi="Myriad Pro"/>
                <w:sz w:val="18"/>
                <w:szCs w:val="18"/>
              </w:rPr>
            </w:pPr>
            <w:r w:rsidRPr="00C56847">
              <w:rPr>
                <w:rFonts w:ascii="Myriad Pro" w:hAnsi="Myriad Pro"/>
                <w:sz w:val="18"/>
                <w:szCs w:val="18"/>
              </w:rPr>
              <w:t>24,5</w:t>
            </w:r>
          </w:p>
        </w:tc>
        <w:tc>
          <w:tcPr>
            <w:tcW w:w="202" w:type="pct"/>
            <w:shd w:val="clear" w:color="auto" w:fill="auto"/>
            <w:noWrap/>
            <w:vAlign w:val="bottom"/>
            <w:hideMark/>
          </w:tcPr>
          <w:p w14:paraId="56D0DD29" w14:textId="77777777" w:rsidR="002204A6" w:rsidRPr="00C56847" w:rsidRDefault="002204A6" w:rsidP="002204A6">
            <w:pPr>
              <w:rPr>
                <w:rFonts w:ascii="Myriad Pro" w:hAnsi="Myriad Pro"/>
                <w:sz w:val="18"/>
                <w:szCs w:val="18"/>
              </w:rPr>
            </w:pPr>
            <w:r w:rsidRPr="00C56847">
              <w:rPr>
                <w:rFonts w:ascii="Myriad Pro" w:hAnsi="Myriad Pro"/>
                <w:sz w:val="18"/>
                <w:szCs w:val="18"/>
              </w:rPr>
              <w:t>0,2</w:t>
            </w:r>
          </w:p>
        </w:tc>
        <w:tc>
          <w:tcPr>
            <w:tcW w:w="204" w:type="pct"/>
            <w:shd w:val="clear" w:color="auto" w:fill="auto"/>
            <w:noWrap/>
            <w:vAlign w:val="bottom"/>
            <w:hideMark/>
          </w:tcPr>
          <w:p w14:paraId="25C15DFD" w14:textId="77777777" w:rsidR="002204A6" w:rsidRPr="00C56847" w:rsidRDefault="002204A6" w:rsidP="002204A6">
            <w:pPr>
              <w:rPr>
                <w:rFonts w:ascii="Myriad Pro" w:hAnsi="Myriad Pro"/>
                <w:sz w:val="18"/>
                <w:szCs w:val="18"/>
              </w:rPr>
            </w:pPr>
            <w:r w:rsidRPr="00C56847">
              <w:rPr>
                <w:rFonts w:ascii="Myriad Pro" w:hAnsi="Myriad Pro"/>
                <w:sz w:val="18"/>
                <w:szCs w:val="18"/>
              </w:rPr>
              <w:t>0,0</w:t>
            </w:r>
          </w:p>
        </w:tc>
        <w:tc>
          <w:tcPr>
            <w:tcW w:w="231" w:type="pct"/>
            <w:shd w:val="clear" w:color="auto" w:fill="auto"/>
            <w:noWrap/>
            <w:vAlign w:val="bottom"/>
            <w:hideMark/>
          </w:tcPr>
          <w:p w14:paraId="063F8290" w14:textId="77777777" w:rsidR="002204A6" w:rsidRPr="00C56847" w:rsidRDefault="002204A6" w:rsidP="002204A6">
            <w:pPr>
              <w:rPr>
                <w:rFonts w:ascii="Myriad Pro" w:hAnsi="Myriad Pro"/>
                <w:sz w:val="18"/>
                <w:szCs w:val="18"/>
              </w:rPr>
            </w:pPr>
            <w:r w:rsidRPr="00C56847">
              <w:rPr>
                <w:rFonts w:ascii="Myriad Pro" w:hAnsi="Myriad Pro"/>
                <w:sz w:val="18"/>
                <w:szCs w:val="18"/>
              </w:rPr>
              <w:t>0,7</w:t>
            </w:r>
          </w:p>
        </w:tc>
        <w:tc>
          <w:tcPr>
            <w:tcW w:w="194" w:type="pct"/>
            <w:shd w:val="clear" w:color="auto" w:fill="auto"/>
            <w:noWrap/>
            <w:vAlign w:val="bottom"/>
            <w:hideMark/>
          </w:tcPr>
          <w:p w14:paraId="4D808502" w14:textId="77777777" w:rsidR="002204A6" w:rsidRPr="00C56847" w:rsidRDefault="002204A6" w:rsidP="002204A6">
            <w:pPr>
              <w:rPr>
                <w:rFonts w:ascii="Myriad Pro" w:hAnsi="Myriad Pro"/>
                <w:sz w:val="18"/>
                <w:szCs w:val="18"/>
              </w:rPr>
            </w:pPr>
            <w:r w:rsidRPr="00C56847">
              <w:rPr>
                <w:rFonts w:ascii="Myriad Pro" w:hAnsi="Myriad Pro"/>
                <w:sz w:val="18"/>
                <w:szCs w:val="18"/>
              </w:rPr>
              <w:t>23,5</w:t>
            </w:r>
          </w:p>
        </w:tc>
      </w:tr>
      <w:tr w:rsidR="002204A6" w:rsidRPr="00C56847" w14:paraId="2C2F48AD" w14:textId="77777777" w:rsidTr="00256FA6">
        <w:tc>
          <w:tcPr>
            <w:tcW w:w="169" w:type="pct"/>
            <w:shd w:val="clear" w:color="auto" w:fill="auto"/>
            <w:noWrap/>
            <w:vAlign w:val="center"/>
            <w:hideMark/>
          </w:tcPr>
          <w:p w14:paraId="5D165FC6"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3</w:t>
            </w:r>
          </w:p>
        </w:tc>
        <w:tc>
          <w:tcPr>
            <w:tcW w:w="509" w:type="pct"/>
            <w:shd w:val="clear" w:color="auto" w:fill="auto"/>
            <w:vAlign w:val="center"/>
            <w:hideMark/>
          </w:tcPr>
          <w:p w14:paraId="3E650D44"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Прочие потребители</w:t>
            </w:r>
          </w:p>
        </w:tc>
        <w:tc>
          <w:tcPr>
            <w:tcW w:w="333" w:type="pct"/>
            <w:shd w:val="clear" w:color="auto" w:fill="auto"/>
            <w:noWrap/>
            <w:vAlign w:val="bottom"/>
            <w:hideMark/>
          </w:tcPr>
          <w:p w14:paraId="45BAB77B"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1794,321</w:t>
            </w:r>
          </w:p>
        </w:tc>
        <w:tc>
          <w:tcPr>
            <w:tcW w:w="333" w:type="pct"/>
            <w:shd w:val="clear" w:color="auto" w:fill="auto"/>
            <w:noWrap/>
            <w:vAlign w:val="bottom"/>
            <w:hideMark/>
          </w:tcPr>
          <w:p w14:paraId="271DB1FE" w14:textId="77777777" w:rsidR="002204A6" w:rsidRPr="00C56847" w:rsidRDefault="002204A6" w:rsidP="002204A6">
            <w:pPr>
              <w:rPr>
                <w:rFonts w:ascii="Myriad Pro" w:hAnsi="Myriad Pro"/>
                <w:sz w:val="18"/>
                <w:szCs w:val="18"/>
              </w:rPr>
            </w:pPr>
            <w:r w:rsidRPr="00C56847">
              <w:rPr>
                <w:rFonts w:ascii="Myriad Pro" w:hAnsi="Myriad Pro"/>
                <w:sz w:val="18"/>
                <w:szCs w:val="18"/>
              </w:rPr>
              <w:t>1354,873</w:t>
            </w:r>
          </w:p>
        </w:tc>
        <w:tc>
          <w:tcPr>
            <w:tcW w:w="264" w:type="pct"/>
            <w:shd w:val="clear" w:color="auto" w:fill="auto"/>
            <w:noWrap/>
            <w:vAlign w:val="bottom"/>
            <w:hideMark/>
          </w:tcPr>
          <w:p w14:paraId="39421B9D" w14:textId="77777777" w:rsidR="002204A6" w:rsidRPr="00C56847" w:rsidRDefault="002204A6" w:rsidP="002204A6">
            <w:pPr>
              <w:rPr>
                <w:rFonts w:ascii="Myriad Pro" w:hAnsi="Myriad Pro"/>
                <w:sz w:val="18"/>
                <w:szCs w:val="18"/>
              </w:rPr>
            </w:pPr>
            <w:r w:rsidRPr="00C56847">
              <w:rPr>
                <w:rFonts w:ascii="Myriad Pro" w:hAnsi="Myriad Pro"/>
                <w:sz w:val="18"/>
                <w:szCs w:val="18"/>
              </w:rPr>
              <w:t>59,147</w:t>
            </w:r>
          </w:p>
        </w:tc>
        <w:tc>
          <w:tcPr>
            <w:tcW w:w="299" w:type="pct"/>
            <w:shd w:val="clear" w:color="auto" w:fill="auto"/>
            <w:noWrap/>
            <w:vAlign w:val="bottom"/>
            <w:hideMark/>
          </w:tcPr>
          <w:p w14:paraId="382A34AC" w14:textId="77777777" w:rsidR="002204A6" w:rsidRPr="00C56847" w:rsidRDefault="002204A6" w:rsidP="002204A6">
            <w:pPr>
              <w:rPr>
                <w:rFonts w:ascii="Myriad Pro" w:hAnsi="Myriad Pro"/>
                <w:sz w:val="18"/>
                <w:szCs w:val="18"/>
              </w:rPr>
            </w:pPr>
            <w:r w:rsidRPr="00C56847">
              <w:rPr>
                <w:rFonts w:ascii="Myriad Pro" w:hAnsi="Myriad Pro"/>
                <w:sz w:val="18"/>
                <w:szCs w:val="18"/>
              </w:rPr>
              <w:t>254,559</w:t>
            </w:r>
          </w:p>
        </w:tc>
        <w:tc>
          <w:tcPr>
            <w:tcW w:w="299" w:type="pct"/>
            <w:shd w:val="clear" w:color="auto" w:fill="auto"/>
            <w:noWrap/>
            <w:vAlign w:val="bottom"/>
            <w:hideMark/>
          </w:tcPr>
          <w:p w14:paraId="46336DC5" w14:textId="77777777" w:rsidR="002204A6" w:rsidRPr="00C56847" w:rsidRDefault="002204A6" w:rsidP="002204A6">
            <w:pPr>
              <w:rPr>
                <w:rFonts w:ascii="Myriad Pro" w:hAnsi="Myriad Pro"/>
                <w:sz w:val="18"/>
                <w:szCs w:val="18"/>
              </w:rPr>
            </w:pPr>
            <w:r w:rsidRPr="00C56847">
              <w:rPr>
                <w:rFonts w:ascii="Myriad Pro" w:hAnsi="Myriad Pro"/>
                <w:sz w:val="18"/>
                <w:szCs w:val="18"/>
              </w:rPr>
              <w:t>125,741</w:t>
            </w:r>
          </w:p>
        </w:tc>
        <w:tc>
          <w:tcPr>
            <w:tcW w:w="299" w:type="pct"/>
            <w:shd w:val="clear" w:color="auto" w:fill="auto"/>
            <w:noWrap/>
            <w:vAlign w:val="bottom"/>
            <w:hideMark/>
          </w:tcPr>
          <w:p w14:paraId="3E06FCC0"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233,703</w:t>
            </w:r>
          </w:p>
        </w:tc>
        <w:tc>
          <w:tcPr>
            <w:tcW w:w="299" w:type="pct"/>
            <w:shd w:val="clear" w:color="auto" w:fill="auto"/>
            <w:noWrap/>
            <w:vAlign w:val="bottom"/>
            <w:hideMark/>
          </w:tcPr>
          <w:p w14:paraId="2D1B37F4" w14:textId="77777777" w:rsidR="002204A6" w:rsidRPr="00C56847" w:rsidRDefault="002204A6" w:rsidP="002204A6">
            <w:pPr>
              <w:rPr>
                <w:rFonts w:ascii="Myriad Pro" w:hAnsi="Myriad Pro"/>
                <w:sz w:val="18"/>
                <w:szCs w:val="18"/>
              </w:rPr>
            </w:pPr>
            <w:r w:rsidRPr="00C56847">
              <w:rPr>
                <w:rFonts w:ascii="Myriad Pro" w:hAnsi="Myriad Pro"/>
                <w:sz w:val="18"/>
                <w:szCs w:val="18"/>
              </w:rPr>
              <w:t>171,710</w:t>
            </w:r>
          </w:p>
        </w:tc>
        <w:tc>
          <w:tcPr>
            <w:tcW w:w="262" w:type="pct"/>
            <w:shd w:val="clear" w:color="auto" w:fill="auto"/>
            <w:noWrap/>
            <w:vAlign w:val="bottom"/>
            <w:hideMark/>
          </w:tcPr>
          <w:p w14:paraId="083E5C31" w14:textId="77777777" w:rsidR="002204A6" w:rsidRPr="00C56847" w:rsidRDefault="002204A6" w:rsidP="002204A6">
            <w:pPr>
              <w:rPr>
                <w:rFonts w:ascii="Myriad Pro" w:hAnsi="Myriad Pro"/>
                <w:sz w:val="18"/>
                <w:szCs w:val="18"/>
              </w:rPr>
            </w:pPr>
            <w:r w:rsidRPr="00C56847">
              <w:rPr>
                <w:rFonts w:ascii="Myriad Pro" w:hAnsi="Myriad Pro"/>
                <w:sz w:val="18"/>
                <w:szCs w:val="18"/>
              </w:rPr>
              <w:t>7,670</w:t>
            </w:r>
          </w:p>
        </w:tc>
        <w:tc>
          <w:tcPr>
            <w:tcW w:w="264" w:type="pct"/>
            <w:shd w:val="clear" w:color="auto" w:fill="auto"/>
            <w:noWrap/>
            <w:vAlign w:val="bottom"/>
            <w:hideMark/>
          </w:tcPr>
          <w:p w14:paraId="5B638164" w14:textId="77777777" w:rsidR="002204A6" w:rsidRPr="00C56847" w:rsidRDefault="002204A6" w:rsidP="002204A6">
            <w:pPr>
              <w:rPr>
                <w:rFonts w:ascii="Myriad Pro" w:hAnsi="Myriad Pro"/>
                <w:sz w:val="18"/>
                <w:szCs w:val="18"/>
              </w:rPr>
            </w:pPr>
            <w:r w:rsidRPr="00C56847">
              <w:rPr>
                <w:rFonts w:ascii="Myriad Pro" w:hAnsi="Myriad Pro"/>
                <w:sz w:val="18"/>
                <w:szCs w:val="18"/>
              </w:rPr>
              <w:t>31,551</w:t>
            </w:r>
          </w:p>
        </w:tc>
        <w:tc>
          <w:tcPr>
            <w:tcW w:w="264" w:type="pct"/>
            <w:shd w:val="clear" w:color="auto" w:fill="auto"/>
            <w:noWrap/>
            <w:vAlign w:val="bottom"/>
            <w:hideMark/>
          </w:tcPr>
          <w:p w14:paraId="1367BF02" w14:textId="77777777" w:rsidR="002204A6" w:rsidRPr="00C56847" w:rsidRDefault="002204A6" w:rsidP="002204A6">
            <w:pPr>
              <w:rPr>
                <w:rFonts w:ascii="Myriad Pro" w:hAnsi="Myriad Pro"/>
                <w:sz w:val="18"/>
                <w:szCs w:val="18"/>
              </w:rPr>
            </w:pPr>
            <w:r w:rsidRPr="00C56847">
              <w:rPr>
                <w:rFonts w:ascii="Myriad Pro" w:hAnsi="Myriad Pro"/>
                <w:sz w:val="18"/>
                <w:szCs w:val="18"/>
              </w:rPr>
              <w:t>22,772</w:t>
            </w:r>
          </w:p>
        </w:tc>
        <w:tc>
          <w:tcPr>
            <w:tcW w:w="300" w:type="pct"/>
            <w:shd w:val="clear" w:color="auto" w:fill="auto"/>
            <w:noWrap/>
            <w:vAlign w:val="bottom"/>
            <w:hideMark/>
          </w:tcPr>
          <w:p w14:paraId="0E1775DD" w14:textId="77777777" w:rsidR="002204A6" w:rsidRPr="00C56847" w:rsidRDefault="002204A6" w:rsidP="002204A6">
            <w:pPr>
              <w:rPr>
                <w:rFonts w:ascii="Myriad Pro" w:hAnsi="Myriad Pro"/>
                <w:sz w:val="18"/>
                <w:szCs w:val="18"/>
              </w:rPr>
            </w:pPr>
            <w:r w:rsidRPr="00C56847">
              <w:rPr>
                <w:rFonts w:ascii="Myriad Pro" w:hAnsi="Myriad Pro"/>
                <w:sz w:val="18"/>
                <w:szCs w:val="18"/>
              </w:rPr>
              <w:t>7678</w:t>
            </w:r>
          </w:p>
        </w:tc>
        <w:tc>
          <w:tcPr>
            <w:tcW w:w="275" w:type="pct"/>
            <w:shd w:val="clear" w:color="auto" w:fill="auto"/>
            <w:noWrap/>
            <w:vAlign w:val="bottom"/>
            <w:hideMark/>
          </w:tcPr>
          <w:p w14:paraId="3511535C" w14:textId="77777777" w:rsidR="002204A6" w:rsidRPr="00C56847" w:rsidRDefault="002204A6" w:rsidP="002204A6">
            <w:pPr>
              <w:rPr>
                <w:rFonts w:ascii="Myriad Pro" w:hAnsi="Myriad Pro"/>
                <w:sz w:val="18"/>
                <w:szCs w:val="18"/>
              </w:rPr>
            </w:pPr>
            <w:r w:rsidRPr="00C56847">
              <w:rPr>
                <w:rFonts w:ascii="Myriad Pro" w:hAnsi="Myriad Pro"/>
                <w:sz w:val="18"/>
                <w:szCs w:val="18"/>
              </w:rPr>
              <w:t>70,6</w:t>
            </w:r>
          </w:p>
        </w:tc>
        <w:tc>
          <w:tcPr>
            <w:tcW w:w="202" w:type="pct"/>
            <w:shd w:val="clear" w:color="auto" w:fill="auto"/>
            <w:noWrap/>
            <w:vAlign w:val="bottom"/>
            <w:hideMark/>
          </w:tcPr>
          <w:p w14:paraId="74B7D379" w14:textId="77777777" w:rsidR="002204A6" w:rsidRPr="00C56847" w:rsidRDefault="002204A6" w:rsidP="002204A6">
            <w:pPr>
              <w:rPr>
                <w:rFonts w:ascii="Myriad Pro" w:hAnsi="Myriad Pro"/>
                <w:sz w:val="18"/>
                <w:szCs w:val="18"/>
              </w:rPr>
            </w:pPr>
            <w:r w:rsidRPr="00C56847">
              <w:rPr>
                <w:rFonts w:ascii="Myriad Pro" w:hAnsi="Myriad Pro"/>
                <w:sz w:val="18"/>
                <w:szCs w:val="18"/>
              </w:rPr>
              <w:t>53,3</w:t>
            </w:r>
          </w:p>
        </w:tc>
        <w:tc>
          <w:tcPr>
            <w:tcW w:w="204" w:type="pct"/>
            <w:shd w:val="clear" w:color="auto" w:fill="auto"/>
            <w:noWrap/>
            <w:vAlign w:val="bottom"/>
            <w:hideMark/>
          </w:tcPr>
          <w:p w14:paraId="4B38CE1B" w14:textId="77777777" w:rsidR="002204A6" w:rsidRPr="00C56847" w:rsidRDefault="002204A6" w:rsidP="002204A6">
            <w:pPr>
              <w:rPr>
                <w:rFonts w:ascii="Myriad Pro" w:hAnsi="Myriad Pro"/>
                <w:sz w:val="18"/>
                <w:szCs w:val="18"/>
              </w:rPr>
            </w:pPr>
            <w:r w:rsidRPr="00C56847">
              <w:rPr>
                <w:rFonts w:ascii="Myriad Pro" w:hAnsi="Myriad Pro"/>
                <w:sz w:val="18"/>
                <w:szCs w:val="18"/>
              </w:rPr>
              <w:t>2,3</w:t>
            </w:r>
          </w:p>
        </w:tc>
        <w:tc>
          <w:tcPr>
            <w:tcW w:w="231" w:type="pct"/>
            <w:shd w:val="clear" w:color="auto" w:fill="auto"/>
            <w:noWrap/>
            <w:vAlign w:val="bottom"/>
            <w:hideMark/>
          </w:tcPr>
          <w:p w14:paraId="5D47B31B" w14:textId="77777777" w:rsidR="002204A6" w:rsidRPr="00C56847" w:rsidRDefault="002204A6" w:rsidP="002204A6">
            <w:pPr>
              <w:rPr>
                <w:rFonts w:ascii="Myriad Pro" w:hAnsi="Myriad Pro"/>
                <w:sz w:val="18"/>
                <w:szCs w:val="18"/>
              </w:rPr>
            </w:pPr>
            <w:r w:rsidRPr="00C56847">
              <w:rPr>
                <w:rFonts w:ascii="Myriad Pro" w:hAnsi="Myriad Pro"/>
                <w:sz w:val="18"/>
                <w:szCs w:val="18"/>
              </w:rPr>
              <w:t>10,0</w:t>
            </w:r>
          </w:p>
        </w:tc>
        <w:tc>
          <w:tcPr>
            <w:tcW w:w="194" w:type="pct"/>
            <w:shd w:val="clear" w:color="auto" w:fill="auto"/>
            <w:noWrap/>
            <w:vAlign w:val="bottom"/>
            <w:hideMark/>
          </w:tcPr>
          <w:p w14:paraId="22AEEFB9" w14:textId="77777777" w:rsidR="002204A6" w:rsidRPr="00C56847" w:rsidRDefault="002204A6" w:rsidP="002204A6">
            <w:pPr>
              <w:rPr>
                <w:rFonts w:ascii="Myriad Pro" w:hAnsi="Myriad Pro"/>
                <w:sz w:val="18"/>
                <w:szCs w:val="18"/>
              </w:rPr>
            </w:pPr>
            <w:r w:rsidRPr="00C56847">
              <w:rPr>
                <w:rFonts w:ascii="Myriad Pro" w:hAnsi="Myriad Pro"/>
                <w:sz w:val="18"/>
                <w:szCs w:val="18"/>
              </w:rPr>
              <w:t>4,9</w:t>
            </w:r>
          </w:p>
        </w:tc>
      </w:tr>
      <w:tr w:rsidR="002204A6" w:rsidRPr="00C56847" w14:paraId="41029C23" w14:textId="77777777" w:rsidTr="00256FA6">
        <w:tc>
          <w:tcPr>
            <w:tcW w:w="169" w:type="pct"/>
            <w:shd w:val="clear" w:color="auto" w:fill="auto"/>
            <w:noWrap/>
            <w:vAlign w:val="center"/>
            <w:hideMark/>
          </w:tcPr>
          <w:p w14:paraId="2D03DEBA" w14:textId="77777777" w:rsidR="002204A6" w:rsidRPr="00C56847" w:rsidRDefault="002204A6" w:rsidP="002204A6">
            <w:pPr>
              <w:rPr>
                <w:rFonts w:ascii="Myriad Pro" w:hAnsi="Myriad Pro"/>
                <w:sz w:val="18"/>
                <w:szCs w:val="18"/>
              </w:rPr>
            </w:pPr>
            <w:r w:rsidRPr="00C56847">
              <w:rPr>
                <w:rFonts w:ascii="Myriad Pro" w:hAnsi="Myriad Pro"/>
                <w:sz w:val="18"/>
                <w:szCs w:val="18"/>
              </w:rPr>
              <w:t>4</w:t>
            </w:r>
          </w:p>
        </w:tc>
        <w:tc>
          <w:tcPr>
            <w:tcW w:w="509" w:type="pct"/>
            <w:shd w:val="clear" w:color="auto" w:fill="auto"/>
            <w:vAlign w:val="center"/>
            <w:hideMark/>
          </w:tcPr>
          <w:p w14:paraId="08846329" w14:textId="77777777" w:rsidR="002204A6" w:rsidRPr="00C56847" w:rsidRDefault="002204A6" w:rsidP="002204A6">
            <w:pPr>
              <w:rPr>
                <w:rFonts w:ascii="Myriad Pro" w:hAnsi="Myriad Pro"/>
                <w:sz w:val="18"/>
                <w:szCs w:val="18"/>
              </w:rPr>
            </w:pPr>
            <w:r w:rsidRPr="00C56847">
              <w:rPr>
                <w:rFonts w:ascii="Myriad Pro" w:hAnsi="Myriad Pro"/>
                <w:sz w:val="18"/>
                <w:szCs w:val="18"/>
              </w:rPr>
              <w:t>Потребители с прямыми договорами оказания услуг по передаче электроэнергии</w:t>
            </w:r>
          </w:p>
        </w:tc>
        <w:tc>
          <w:tcPr>
            <w:tcW w:w="333" w:type="pct"/>
            <w:shd w:val="clear" w:color="auto" w:fill="auto"/>
            <w:noWrap/>
            <w:vAlign w:val="center"/>
            <w:hideMark/>
          </w:tcPr>
          <w:p w14:paraId="59DCCA59"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125,910</w:t>
            </w:r>
          </w:p>
        </w:tc>
        <w:tc>
          <w:tcPr>
            <w:tcW w:w="333" w:type="pct"/>
            <w:shd w:val="clear" w:color="auto" w:fill="auto"/>
            <w:noWrap/>
            <w:vAlign w:val="center"/>
            <w:hideMark/>
          </w:tcPr>
          <w:p w14:paraId="064BA9DA" w14:textId="77777777" w:rsidR="002204A6" w:rsidRPr="00C56847" w:rsidRDefault="002204A6" w:rsidP="002204A6">
            <w:pPr>
              <w:rPr>
                <w:rFonts w:ascii="Myriad Pro" w:hAnsi="Myriad Pro"/>
                <w:sz w:val="18"/>
                <w:szCs w:val="18"/>
              </w:rPr>
            </w:pPr>
            <w:r w:rsidRPr="00C56847">
              <w:rPr>
                <w:rFonts w:ascii="Myriad Pro" w:hAnsi="Myriad Pro"/>
                <w:sz w:val="18"/>
                <w:szCs w:val="18"/>
              </w:rPr>
              <w:t>63,659</w:t>
            </w:r>
          </w:p>
        </w:tc>
        <w:tc>
          <w:tcPr>
            <w:tcW w:w="264" w:type="pct"/>
            <w:shd w:val="clear" w:color="auto" w:fill="auto"/>
            <w:noWrap/>
            <w:vAlign w:val="center"/>
            <w:hideMark/>
          </w:tcPr>
          <w:p w14:paraId="1FBFCACB" w14:textId="77777777" w:rsidR="002204A6" w:rsidRPr="00C56847" w:rsidRDefault="002204A6" w:rsidP="002204A6">
            <w:pPr>
              <w:rPr>
                <w:rFonts w:ascii="Myriad Pro" w:hAnsi="Myriad Pro"/>
                <w:sz w:val="18"/>
                <w:szCs w:val="18"/>
              </w:rPr>
            </w:pPr>
            <w:r w:rsidRPr="00C56847">
              <w:rPr>
                <w:rFonts w:ascii="Myriad Pro" w:hAnsi="Myriad Pro"/>
                <w:sz w:val="18"/>
                <w:szCs w:val="18"/>
              </w:rPr>
              <w:t>7,340</w:t>
            </w:r>
          </w:p>
        </w:tc>
        <w:tc>
          <w:tcPr>
            <w:tcW w:w="299" w:type="pct"/>
            <w:shd w:val="clear" w:color="auto" w:fill="auto"/>
            <w:noWrap/>
            <w:vAlign w:val="center"/>
            <w:hideMark/>
          </w:tcPr>
          <w:p w14:paraId="1BD382DF" w14:textId="77777777" w:rsidR="002204A6" w:rsidRPr="00C56847" w:rsidRDefault="002204A6" w:rsidP="002204A6">
            <w:pPr>
              <w:rPr>
                <w:rFonts w:ascii="Myriad Pro" w:hAnsi="Myriad Pro"/>
                <w:sz w:val="18"/>
                <w:szCs w:val="18"/>
              </w:rPr>
            </w:pPr>
            <w:r w:rsidRPr="00C56847">
              <w:rPr>
                <w:rFonts w:ascii="Myriad Pro" w:hAnsi="Myriad Pro"/>
                <w:sz w:val="18"/>
                <w:szCs w:val="18"/>
              </w:rPr>
              <w:t>49,084</w:t>
            </w:r>
          </w:p>
        </w:tc>
        <w:tc>
          <w:tcPr>
            <w:tcW w:w="299" w:type="pct"/>
            <w:shd w:val="clear" w:color="auto" w:fill="auto"/>
            <w:noWrap/>
            <w:vAlign w:val="center"/>
            <w:hideMark/>
          </w:tcPr>
          <w:p w14:paraId="1C507689" w14:textId="77777777" w:rsidR="002204A6" w:rsidRPr="00C56847" w:rsidRDefault="002204A6" w:rsidP="002204A6">
            <w:pPr>
              <w:rPr>
                <w:rFonts w:ascii="Myriad Pro" w:hAnsi="Myriad Pro"/>
                <w:sz w:val="18"/>
                <w:szCs w:val="18"/>
              </w:rPr>
            </w:pPr>
            <w:r w:rsidRPr="00C56847">
              <w:rPr>
                <w:rFonts w:ascii="Myriad Pro" w:hAnsi="Myriad Pro"/>
                <w:sz w:val="18"/>
                <w:szCs w:val="18"/>
              </w:rPr>
              <w:t>5,827</w:t>
            </w:r>
          </w:p>
        </w:tc>
        <w:tc>
          <w:tcPr>
            <w:tcW w:w="299" w:type="pct"/>
            <w:shd w:val="clear" w:color="auto" w:fill="auto"/>
            <w:noWrap/>
            <w:vAlign w:val="center"/>
            <w:hideMark/>
          </w:tcPr>
          <w:p w14:paraId="55E03139"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16,585</w:t>
            </w:r>
          </w:p>
        </w:tc>
        <w:tc>
          <w:tcPr>
            <w:tcW w:w="299" w:type="pct"/>
            <w:shd w:val="clear" w:color="auto" w:fill="auto"/>
            <w:noWrap/>
            <w:vAlign w:val="center"/>
            <w:hideMark/>
          </w:tcPr>
          <w:p w14:paraId="14CD2E2D" w14:textId="77777777" w:rsidR="002204A6" w:rsidRPr="00C56847" w:rsidRDefault="002204A6" w:rsidP="002204A6">
            <w:pPr>
              <w:rPr>
                <w:rFonts w:ascii="Myriad Pro" w:hAnsi="Myriad Pro"/>
                <w:sz w:val="18"/>
                <w:szCs w:val="18"/>
              </w:rPr>
            </w:pPr>
            <w:r w:rsidRPr="00C56847">
              <w:rPr>
                <w:rFonts w:ascii="Myriad Pro" w:hAnsi="Myriad Pro"/>
                <w:sz w:val="18"/>
                <w:szCs w:val="18"/>
              </w:rPr>
              <w:t>8,385</w:t>
            </w:r>
          </w:p>
        </w:tc>
        <w:tc>
          <w:tcPr>
            <w:tcW w:w="262" w:type="pct"/>
            <w:shd w:val="clear" w:color="auto" w:fill="auto"/>
            <w:noWrap/>
            <w:vAlign w:val="center"/>
            <w:hideMark/>
          </w:tcPr>
          <w:p w14:paraId="1E713F5A" w14:textId="77777777" w:rsidR="002204A6" w:rsidRPr="00C56847" w:rsidRDefault="002204A6" w:rsidP="002204A6">
            <w:pPr>
              <w:rPr>
                <w:rFonts w:ascii="Myriad Pro" w:hAnsi="Myriad Pro"/>
                <w:sz w:val="18"/>
                <w:szCs w:val="18"/>
              </w:rPr>
            </w:pPr>
            <w:r w:rsidRPr="00C56847">
              <w:rPr>
                <w:rFonts w:ascii="Myriad Pro" w:hAnsi="Myriad Pro"/>
                <w:sz w:val="18"/>
                <w:szCs w:val="18"/>
              </w:rPr>
              <w:t>0,967</w:t>
            </w:r>
          </w:p>
        </w:tc>
        <w:tc>
          <w:tcPr>
            <w:tcW w:w="264" w:type="pct"/>
            <w:shd w:val="clear" w:color="auto" w:fill="auto"/>
            <w:noWrap/>
            <w:vAlign w:val="center"/>
            <w:hideMark/>
          </w:tcPr>
          <w:p w14:paraId="799832B6" w14:textId="77777777" w:rsidR="002204A6" w:rsidRPr="00C56847" w:rsidRDefault="002204A6" w:rsidP="002204A6">
            <w:pPr>
              <w:rPr>
                <w:rFonts w:ascii="Myriad Pro" w:hAnsi="Myriad Pro"/>
                <w:sz w:val="18"/>
                <w:szCs w:val="18"/>
              </w:rPr>
            </w:pPr>
            <w:r w:rsidRPr="00C56847">
              <w:rPr>
                <w:rFonts w:ascii="Myriad Pro" w:hAnsi="Myriad Pro"/>
                <w:sz w:val="18"/>
                <w:szCs w:val="18"/>
              </w:rPr>
              <w:t>6,465</w:t>
            </w:r>
          </w:p>
        </w:tc>
        <w:tc>
          <w:tcPr>
            <w:tcW w:w="264" w:type="pct"/>
            <w:shd w:val="clear" w:color="auto" w:fill="auto"/>
            <w:noWrap/>
            <w:vAlign w:val="center"/>
            <w:hideMark/>
          </w:tcPr>
          <w:p w14:paraId="5EDE7A35" w14:textId="77777777" w:rsidR="002204A6" w:rsidRPr="00C56847" w:rsidRDefault="002204A6" w:rsidP="002204A6">
            <w:pPr>
              <w:rPr>
                <w:rFonts w:ascii="Myriad Pro" w:hAnsi="Myriad Pro"/>
                <w:sz w:val="18"/>
                <w:szCs w:val="18"/>
              </w:rPr>
            </w:pPr>
            <w:r w:rsidRPr="00C56847">
              <w:rPr>
                <w:rFonts w:ascii="Myriad Pro" w:hAnsi="Myriad Pro"/>
                <w:sz w:val="18"/>
                <w:szCs w:val="18"/>
              </w:rPr>
              <w:t>0,768</w:t>
            </w:r>
          </w:p>
        </w:tc>
        <w:tc>
          <w:tcPr>
            <w:tcW w:w="300" w:type="pct"/>
            <w:shd w:val="clear" w:color="auto" w:fill="auto"/>
            <w:noWrap/>
            <w:vAlign w:val="center"/>
            <w:hideMark/>
          </w:tcPr>
          <w:p w14:paraId="18033A78" w14:textId="77777777" w:rsidR="002204A6" w:rsidRPr="00C56847" w:rsidRDefault="002204A6" w:rsidP="002204A6">
            <w:pPr>
              <w:rPr>
                <w:rFonts w:ascii="Myriad Pro" w:hAnsi="Myriad Pro"/>
                <w:sz w:val="18"/>
                <w:szCs w:val="18"/>
              </w:rPr>
            </w:pPr>
            <w:r w:rsidRPr="00C56847">
              <w:rPr>
                <w:rFonts w:ascii="Myriad Pro" w:hAnsi="Myriad Pro"/>
                <w:sz w:val="18"/>
                <w:szCs w:val="18"/>
              </w:rPr>
              <w:t>7592</w:t>
            </w:r>
          </w:p>
        </w:tc>
        <w:tc>
          <w:tcPr>
            <w:tcW w:w="275" w:type="pct"/>
            <w:shd w:val="clear" w:color="auto" w:fill="auto"/>
            <w:noWrap/>
            <w:vAlign w:val="center"/>
            <w:hideMark/>
          </w:tcPr>
          <w:p w14:paraId="4EE6C0B2"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02" w:type="pct"/>
            <w:shd w:val="clear" w:color="auto" w:fill="auto"/>
            <w:noWrap/>
            <w:vAlign w:val="center"/>
            <w:hideMark/>
          </w:tcPr>
          <w:p w14:paraId="057B41D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04" w:type="pct"/>
            <w:shd w:val="clear" w:color="auto" w:fill="auto"/>
            <w:noWrap/>
            <w:vAlign w:val="center"/>
            <w:hideMark/>
          </w:tcPr>
          <w:p w14:paraId="649A5C8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231" w:type="pct"/>
            <w:shd w:val="clear" w:color="auto" w:fill="auto"/>
            <w:noWrap/>
            <w:vAlign w:val="center"/>
            <w:hideMark/>
          </w:tcPr>
          <w:p w14:paraId="10DD7FF1"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c>
          <w:tcPr>
            <w:tcW w:w="194" w:type="pct"/>
            <w:shd w:val="clear" w:color="auto" w:fill="auto"/>
            <w:noWrap/>
            <w:vAlign w:val="center"/>
            <w:hideMark/>
          </w:tcPr>
          <w:p w14:paraId="1C81F78D" w14:textId="77777777" w:rsidR="002204A6" w:rsidRPr="00C56847" w:rsidRDefault="002204A6" w:rsidP="002204A6">
            <w:pPr>
              <w:rPr>
                <w:rFonts w:ascii="Myriad Pro" w:hAnsi="Myriad Pro"/>
                <w:sz w:val="18"/>
                <w:szCs w:val="18"/>
              </w:rPr>
            </w:pPr>
            <w:r w:rsidRPr="00C56847">
              <w:rPr>
                <w:rFonts w:ascii="Myriad Pro" w:hAnsi="Myriad Pro"/>
                <w:sz w:val="18"/>
                <w:szCs w:val="18"/>
              </w:rPr>
              <w:t> </w:t>
            </w:r>
          </w:p>
        </w:tc>
      </w:tr>
      <w:tr w:rsidR="002204A6" w:rsidRPr="00C56847" w14:paraId="3E31B11F" w14:textId="77777777" w:rsidTr="00256FA6">
        <w:tc>
          <w:tcPr>
            <w:tcW w:w="169" w:type="pct"/>
            <w:shd w:val="clear" w:color="auto" w:fill="auto"/>
            <w:noWrap/>
            <w:vAlign w:val="center"/>
            <w:hideMark/>
          </w:tcPr>
          <w:p w14:paraId="1C2CC23C"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5</w:t>
            </w:r>
          </w:p>
        </w:tc>
        <w:tc>
          <w:tcPr>
            <w:tcW w:w="509" w:type="pct"/>
            <w:shd w:val="clear" w:color="auto" w:fill="auto"/>
            <w:vAlign w:val="center"/>
            <w:hideMark/>
          </w:tcPr>
          <w:p w14:paraId="7C243143" w14:textId="77777777" w:rsidR="002204A6" w:rsidRPr="00C56847" w:rsidRDefault="002204A6" w:rsidP="002204A6">
            <w:pPr>
              <w:rPr>
                <w:rFonts w:ascii="Myriad Pro" w:hAnsi="Myriad Pro"/>
                <w:b/>
                <w:bCs/>
                <w:iCs/>
                <w:sz w:val="18"/>
                <w:szCs w:val="18"/>
              </w:rPr>
            </w:pPr>
            <w:r w:rsidRPr="00C56847">
              <w:rPr>
                <w:rFonts w:ascii="Myriad Pro" w:hAnsi="Myriad Pro"/>
                <w:b/>
                <w:sz w:val="18"/>
                <w:szCs w:val="18"/>
              </w:rPr>
              <w:t>Итого</w:t>
            </w:r>
          </w:p>
        </w:tc>
        <w:tc>
          <w:tcPr>
            <w:tcW w:w="333" w:type="pct"/>
            <w:shd w:val="clear" w:color="auto" w:fill="auto"/>
            <w:noWrap/>
            <w:vAlign w:val="bottom"/>
            <w:hideMark/>
          </w:tcPr>
          <w:p w14:paraId="1382E3C2"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2 542,15</w:t>
            </w:r>
          </w:p>
        </w:tc>
        <w:tc>
          <w:tcPr>
            <w:tcW w:w="333" w:type="pct"/>
            <w:shd w:val="clear" w:color="auto" w:fill="auto"/>
            <w:noWrap/>
            <w:vAlign w:val="bottom"/>
            <w:hideMark/>
          </w:tcPr>
          <w:p w14:paraId="1F684C3D"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1 423,15</w:t>
            </w:r>
          </w:p>
        </w:tc>
        <w:tc>
          <w:tcPr>
            <w:tcW w:w="264" w:type="pct"/>
            <w:shd w:val="clear" w:color="auto" w:fill="auto"/>
            <w:noWrap/>
            <w:vAlign w:val="bottom"/>
            <w:hideMark/>
          </w:tcPr>
          <w:p w14:paraId="7F4193ED"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66,77</w:t>
            </w:r>
          </w:p>
        </w:tc>
        <w:tc>
          <w:tcPr>
            <w:tcW w:w="299" w:type="pct"/>
            <w:shd w:val="clear" w:color="auto" w:fill="auto"/>
            <w:noWrap/>
            <w:vAlign w:val="bottom"/>
            <w:hideMark/>
          </w:tcPr>
          <w:p w14:paraId="11D4EE26"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322,20</w:t>
            </w:r>
          </w:p>
        </w:tc>
        <w:tc>
          <w:tcPr>
            <w:tcW w:w="299" w:type="pct"/>
            <w:shd w:val="clear" w:color="auto" w:fill="auto"/>
            <w:noWrap/>
            <w:vAlign w:val="bottom"/>
            <w:hideMark/>
          </w:tcPr>
          <w:p w14:paraId="30C0F5CE"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730,02</w:t>
            </w:r>
          </w:p>
        </w:tc>
        <w:tc>
          <w:tcPr>
            <w:tcW w:w="299" w:type="pct"/>
            <w:shd w:val="clear" w:color="auto" w:fill="auto"/>
            <w:noWrap/>
            <w:vAlign w:val="bottom"/>
            <w:hideMark/>
          </w:tcPr>
          <w:p w14:paraId="75A2BD0B"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333,21</w:t>
            </w:r>
          </w:p>
        </w:tc>
        <w:tc>
          <w:tcPr>
            <w:tcW w:w="299" w:type="pct"/>
            <w:shd w:val="clear" w:color="auto" w:fill="auto"/>
            <w:noWrap/>
            <w:vAlign w:val="bottom"/>
            <w:hideMark/>
          </w:tcPr>
          <w:p w14:paraId="7F3B4DB2"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180,71</w:t>
            </w:r>
          </w:p>
        </w:tc>
        <w:tc>
          <w:tcPr>
            <w:tcW w:w="262" w:type="pct"/>
            <w:shd w:val="clear" w:color="auto" w:fill="auto"/>
            <w:noWrap/>
            <w:vAlign w:val="bottom"/>
            <w:hideMark/>
          </w:tcPr>
          <w:p w14:paraId="2120ABDD"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8,68</w:t>
            </w:r>
          </w:p>
        </w:tc>
        <w:tc>
          <w:tcPr>
            <w:tcW w:w="264" w:type="pct"/>
            <w:shd w:val="clear" w:color="auto" w:fill="auto"/>
            <w:noWrap/>
            <w:vAlign w:val="bottom"/>
            <w:hideMark/>
          </w:tcPr>
          <w:p w14:paraId="7D6DFD0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40,49</w:t>
            </w:r>
          </w:p>
        </w:tc>
        <w:tc>
          <w:tcPr>
            <w:tcW w:w="264" w:type="pct"/>
            <w:shd w:val="clear" w:color="auto" w:fill="auto"/>
            <w:noWrap/>
            <w:vAlign w:val="bottom"/>
            <w:hideMark/>
          </w:tcPr>
          <w:p w14:paraId="7F91A54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103,33</w:t>
            </w:r>
          </w:p>
        </w:tc>
        <w:tc>
          <w:tcPr>
            <w:tcW w:w="300" w:type="pct"/>
            <w:shd w:val="clear" w:color="auto" w:fill="auto"/>
            <w:noWrap/>
            <w:vAlign w:val="bottom"/>
            <w:hideMark/>
          </w:tcPr>
          <w:p w14:paraId="117F6333"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7629</w:t>
            </w:r>
          </w:p>
        </w:tc>
        <w:tc>
          <w:tcPr>
            <w:tcW w:w="275" w:type="pct"/>
            <w:shd w:val="clear" w:color="auto" w:fill="auto"/>
            <w:noWrap/>
            <w:vAlign w:val="bottom"/>
            <w:hideMark/>
          </w:tcPr>
          <w:p w14:paraId="5F0D687A"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100,0</w:t>
            </w:r>
          </w:p>
        </w:tc>
        <w:tc>
          <w:tcPr>
            <w:tcW w:w="202" w:type="pct"/>
            <w:shd w:val="clear" w:color="auto" w:fill="auto"/>
            <w:noWrap/>
            <w:vAlign w:val="bottom"/>
            <w:hideMark/>
          </w:tcPr>
          <w:p w14:paraId="206DFF11"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56,0</w:t>
            </w:r>
          </w:p>
        </w:tc>
        <w:tc>
          <w:tcPr>
            <w:tcW w:w="204" w:type="pct"/>
            <w:shd w:val="clear" w:color="auto" w:fill="auto"/>
            <w:noWrap/>
            <w:vAlign w:val="bottom"/>
            <w:hideMark/>
          </w:tcPr>
          <w:p w14:paraId="36DEF47C"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2,6</w:t>
            </w:r>
          </w:p>
        </w:tc>
        <w:tc>
          <w:tcPr>
            <w:tcW w:w="231" w:type="pct"/>
            <w:shd w:val="clear" w:color="auto" w:fill="auto"/>
            <w:noWrap/>
            <w:vAlign w:val="bottom"/>
            <w:hideMark/>
          </w:tcPr>
          <w:p w14:paraId="22561390"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12,7</w:t>
            </w:r>
          </w:p>
        </w:tc>
        <w:tc>
          <w:tcPr>
            <w:tcW w:w="194" w:type="pct"/>
            <w:shd w:val="clear" w:color="auto" w:fill="auto"/>
            <w:noWrap/>
            <w:vAlign w:val="bottom"/>
            <w:hideMark/>
          </w:tcPr>
          <w:p w14:paraId="5B393EF9" w14:textId="77777777" w:rsidR="002204A6" w:rsidRPr="00C56847" w:rsidRDefault="002204A6" w:rsidP="002204A6">
            <w:pPr>
              <w:rPr>
                <w:rFonts w:ascii="Myriad Pro" w:hAnsi="Myriad Pro"/>
                <w:bCs/>
                <w:sz w:val="18"/>
                <w:szCs w:val="18"/>
              </w:rPr>
            </w:pPr>
            <w:r w:rsidRPr="00C56847">
              <w:rPr>
                <w:rFonts w:ascii="Myriad Pro" w:hAnsi="Myriad Pro"/>
                <w:bCs/>
                <w:sz w:val="18"/>
                <w:szCs w:val="18"/>
              </w:rPr>
              <w:t>28,7</w:t>
            </w:r>
          </w:p>
        </w:tc>
      </w:tr>
      <w:tr w:rsidR="002204A6" w:rsidRPr="00C56847" w14:paraId="1BBAA158" w14:textId="77777777" w:rsidTr="00256FA6">
        <w:tc>
          <w:tcPr>
            <w:tcW w:w="5000" w:type="pct"/>
            <w:gridSpan w:val="18"/>
            <w:shd w:val="clear" w:color="auto" w:fill="auto"/>
            <w:noWrap/>
            <w:vAlign w:val="center"/>
            <w:hideMark/>
          </w:tcPr>
          <w:p w14:paraId="1364C3DD" w14:textId="77777777" w:rsidR="002204A6" w:rsidRPr="00C56847" w:rsidRDefault="002204A6" w:rsidP="002204A6">
            <w:pPr>
              <w:rPr>
                <w:rFonts w:ascii="Myriad Pro" w:hAnsi="Myriad Pro"/>
                <w:bCs/>
                <w:sz w:val="18"/>
                <w:szCs w:val="18"/>
              </w:rPr>
            </w:pPr>
            <w:r w:rsidRPr="00C56847">
              <w:rPr>
                <w:rFonts w:ascii="Myriad Pro" w:hAnsi="Myriad Pro"/>
                <w:sz w:val="18"/>
                <w:szCs w:val="18"/>
              </w:rPr>
              <w:t>Отклонения (2018 г. (прогнозный) – 2017 г. (прогнозный))</w:t>
            </w:r>
          </w:p>
        </w:tc>
      </w:tr>
      <w:tr w:rsidR="002204A6" w:rsidRPr="00C56847" w14:paraId="447CEF47" w14:textId="77777777" w:rsidTr="00256FA6">
        <w:tc>
          <w:tcPr>
            <w:tcW w:w="169" w:type="pct"/>
            <w:shd w:val="clear" w:color="auto" w:fill="auto"/>
            <w:noWrap/>
            <w:vAlign w:val="center"/>
            <w:hideMark/>
          </w:tcPr>
          <w:p w14:paraId="61CC7F50"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2</w:t>
            </w:r>
          </w:p>
        </w:tc>
        <w:tc>
          <w:tcPr>
            <w:tcW w:w="509" w:type="pct"/>
            <w:shd w:val="clear" w:color="auto" w:fill="auto"/>
            <w:vAlign w:val="center"/>
            <w:hideMark/>
          </w:tcPr>
          <w:p w14:paraId="7D3D11CD"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Население</w:t>
            </w:r>
          </w:p>
        </w:tc>
        <w:tc>
          <w:tcPr>
            <w:tcW w:w="333" w:type="pct"/>
            <w:shd w:val="clear" w:color="auto" w:fill="auto"/>
            <w:noWrap/>
            <w:vAlign w:val="center"/>
            <w:hideMark/>
          </w:tcPr>
          <w:p w14:paraId="2AE0DB56"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-1,02  </w:t>
            </w:r>
          </w:p>
        </w:tc>
        <w:tc>
          <w:tcPr>
            <w:tcW w:w="333" w:type="pct"/>
            <w:shd w:val="clear" w:color="auto" w:fill="auto"/>
            <w:noWrap/>
            <w:vAlign w:val="center"/>
            <w:hideMark/>
          </w:tcPr>
          <w:p w14:paraId="0F4B4172"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0,13  </w:t>
            </w:r>
          </w:p>
        </w:tc>
        <w:tc>
          <w:tcPr>
            <w:tcW w:w="264" w:type="pct"/>
            <w:shd w:val="clear" w:color="auto" w:fill="auto"/>
            <w:noWrap/>
            <w:vAlign w:val="center"/>
            <w:hideMark/>
          </w:tcPr>
          <w:p w14:paraId="551A65AA"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0,29  </w:t>
            </w:r>
          </w:p>
        </w:tc>
        <w:tc>
          <w:tcPr>
            <w:tcW w:w="299" w:type="pct"/>
            <w:shd w:val="clear" w:color="auto" w:fill="auto"/>
            <w:noWrap/>
            <w:vAlign w:val="center"/>
            <w:hideMark/>
          </w:tcPr>
          <w:p w14:paraId="70BB0DE3"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1,98  </w:t>
            </w:r>
          </w:p>
        </w:tc>
        <w:tc>
          <w:tcPr>
            <w:tcW w:w="299" w:type="pct"/>
            <w:shd w:val="clear" w:color="auto" w:fill="auto"/>
            <w:noWrap/>
            <w:vAlign w:val="center"/>
            <w:hideMark/>
          </w:tcPr>
          <w:p w14:paraId="5310A337"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-3,41  </w:t>
            </w:r>
          </w:p>
        </w:tc>
        <w:tc>
          <w:tcPr>
            <w:tcW w:w="299" w:type="pct"/>
            <w:shd w:val="clear" w:color="auto" w:fill="auto"/>
            <w:noWrap/>
            <w:vAlign w:val="center"/>
            <w:hideMark/>
          </w:tcPr>
          <w:p w14:paraId="40526898"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-12,91  </w:t>
            </w:r>
          </w:p>
        </w:tc>
        <w:tc>
          <w:tcPr>
            <w:tcW w:w="299" w:type="pct"/>
            <w:shd w:val="clear" w:color="auto" w:fill="auto"/>
            <w:noWrap/>
            <w:vAlign w:val="center"/>
            <w:hideMark/>
          </w:tcPr>
          <w:p w14:paraId="34837379"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-0,07  </w:t>
            </w:r>
          </w:p>
        </w:tc>
        <w:tc>
          <w:tcPr>
            <w:tcW w:w="262" w:type="pct"/>
            <w:shd w:val="clear" w:color="auto" w:fill="auto"/>
            <w:noWrap/>
            <w:vAlign w:val="center"/>
            <w:hideMark/>
          </w:tcPr>
          <w:p w14:paraId="31F1C425"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0,04  </w:t>
            </w:r>
          </w:p>
        </w:tc>
        <w:tc>
          <w:tcPr>
            <w:tcW w:w="264" w:type="pct"/>
            <w:shd w:val="clear" w:color="auto" w:fill="auto"/>
            <w:noWrap/>
            <w:vAlign w:val="center"/>
            <w:hideMark/>
          </w:tcPr>
          <w:p w14:paraId="22FE9B75"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-0,08  </w:t>
            </w:r>
          </w:p>
        </w:tc>
        <w:tc>
          <w:tcPr>
            <w:tcW w:w="264" w:type="pct"/>
            <w:shd w:val="clear" w:color="auto" w:fill="auto"/>
            <w:noWrap/>
            <w:vAlign w:val="center"/>
            <w:hideMark/>
          </w:tcPr>
          <w:p w14:paraId="1C9E8D15"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-12,80  </w:t>
            </w:r>
          </w:p>
        </w:tc>
        <w:tc>
          <w:tcPr>
            <w:tcW w:w="300" w:type="pct"/>
            <w:shd w:val="clear" w:color="auto" w:fill="auto"/>
            <w:noWrap/>
            <w:vAlign w:val="center"/>
            <w:hideMark/>
          </w:tcPr>
          <w:p w14:paraId="09970D3D"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1 000,00  </w:t>
            </w:r>
          </w:p>
        </w:tc>
        <w:tc>
          <w:tcPr>
            <w:tcW w:w="275" w:type="pct"/>
            <w:shd w:val="clear" w:color="auto" w:fill="auto"/>
            <w:noWrap/>
            <w:vAlign w:val="center"/>
            <w:hideMark/>
          </w:tcPr>
          <w:p w14:paraId="02E38FE4"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15,40  </w:t>
            </w:r>
          </w:p>
        </w:tc>
        <w:tc>
          <w:tcPr>
            <w:tcW w:w="202" w:type="pct"/>
            <w:shd w:val="clear" w:color="auto" w:fill="auto"/>
            <w:noWrap/>
            <w:vAlign w:val="center"/>
            <w:hideMark/>
          </w:tcPr>
          <w:p w14:paraId="6F13D02D"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0,10  </w:t>
            </w:r>
          </w:p>
        </w:tc>
        <w:tc>
          <w:tcPr>
            <w:tcW w:w="204" w:type="pct"/>
            <w:shd w:val="clear" w:color="auto" w:fill="auto"/>
            <w:noWrap/>
            <w:vAlign w:val="center"/>
            <w:hideMark/>
          </w:tcPr>
          <w:p w14:paraId="662650F3"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0,00  </w:t>
            </w:r>
          </w:p>
        </w:tc>
        <w:tc>
          <w:tcPr>
            <w:tcW w:w="231" w:type="pct"/>
            <w:shd w:val="clear" w:color="auto" w:fill="auto"/>
            <w:noWrap/>
            <w:vAlign w:val="center"/>
            <w:hideMark/>
          </w:tcPr>
          <w:p w14:paraId="66FC5BC2"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0,50  </w:t>
            </w:r>
          </w:p>
        </w:tc>
        <w:tc>
          <w:tcPr>
            <w:tcW w:w="194" w:type="pct"/>
            <w:shd w:val="clear" w:color="auto" w:fill="auto"/>
            <w:noWrap/>
            <w:vAlign w:val="center"/>
            <w:hideMark/>
          </w:tcPr>
          <w:p w14:paraId="7A590760"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14,70  </w:t>
            </w:r>
          </w:p>
        </w:tc>
      </w:tr>
      <w:tr w:rsidR="002204A6" w:rsidRPr="00C56847" w14:paraId="7D5121AB" w14:textId="77777777" w:rsidTr="00256FA6">
        <w:tc>
          <w:tcPr>
            <w:tcW w:w="169" w:type="pct"/>
            <w:shd w:val="clear" w:color="auto" w:fill="auto"/>
            <w:noWrap/>
            <w:vAlign w:val="center"/>
            <w:hideMark/>
          </w:tcPr>
          <w:p w14:paraId="07F444F2"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3</w:t>
            </w:r>
          </w:p>
        </w:tc>
        <w:tc>
          <w:tcPr>
            <w:tcW w:w="509" w:type="pct"/>
            <w:shd w:val="clear" w:color="auto" w:fill="auto"/>
            <w:vAlign w:val="center"/>
            <w:hideMark/>
          </w:tcPr>
          <w:p w14:paraId="4105BCB3"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Прочие потребители</w:t>
            </w:r>
          </w:p>
        </w:tc>
        <w:tc>
          <w:tcPr>
            <w:tcW w:w="333" w:type="pct"/>
            <w:shd w:val="clear" w:color="auto" w:fill="auto"/>
            <w:noWrap/>
            <w:vAlign w:val="center"/>
            <w:hideMark/>
          </w:tcPr>
          <w:p w14:paraId="1424EF21"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-4 452,69  </w:t>
            </w:r>
          </w:p>
        </w:tc>
        <w:tc>
          <w:tcPr>
            <w:tcW w:w="333" w:type="pct"/>
            <w:shd w:val="clear" w:color="auto" w:fill="auto"/>
            <w:noWrap/>
            <w:vAlign w:val="center"/>
            <w:hideMark/>
          </w:tcPr>
          <w:p w14:paraId="67F67F21"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-4 357,16  </w:t>
            </w:r>
          </w:p>
        </w:tc>
        <w:tc>
          <w:tcPr>
            <w:tcW w:w="264" w:type="pct"/>
            <w:shd w:val="clear" w:color="auto" w:fill="auto"/>
            <w:noWrap/>
            <w:vAlign w:val="center"/>
            <w:hideMark/>
          </w:tcPr>
          <w:p w14:paraId="76781364"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-39,19  </w:t>
            </w:r>
          </w:p>
        </w:tc>
        <w:tc>
          <w:tcPr>
            <w:tcW w:w="299" w:type="pct"/>
            <w:shd w:val="clear" w:color="auto" w:fill="auto"/>
            <w:noWrap/>
            <w:vAlign w:val="center"/>
            <w:hideMark/>
          </w:tcPr>
          <w:p w14:paraId="778CCD93"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-33,15  </w:t>
            </w:r>
          </w:p>
        </w:tc>
        <w:tc>
          <w:tcPr>
            <w:tcW w:w="299" w:type="pct"/>
            <w:shd w:val="clear" w:color="auto" w:fill="auto"/>
            <w:noWrap/>
            <w:vAlign w:val="center"/>
            <w:hideMark/>
          </w:tcPr>
          <w:p w14:paraId="6FB7701E"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-23,19  </w:t>
            </w:r>
          </w:p>
        </w:tc>
        <w:tc>
          <w:tcPr>
            <w:tcW w:w="299" w:type="pct"/>
            <w:shd w:val="clear" w:color="auto" w:fill="auto"/>
            <w:noWrap/>
            <w:vAlign w:val="center"/>
            <w:hideMark/>
          </w:tcPr>
          <w:p w14:paraId="6B552881"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-511,01  </w:t>
            </w:r>
          </w:p>
        </w:tc>
        <w:tc>
          <w:tcPr>
            <w:tcW w:w="299" w:type="pct"/>
            <w:shd w:val="clear" w:color="auto" w:fill="auto"/>
            <w:noWrap/>
            <w:vAlign w:val="center"/>
            <w:hideMark/>
          </w:tcPr>
          <w:p w14:paraId="3CFFD593"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-497,10  </w:t>
            </w:r>
          </w:p>
        </w:tc>
        <w:tc>
          <w:tcPr>
            <w:tcW w:w="262" w:type="pct"/>
            <w:shd w:val="clear" w:color="auto" w:fill="auto"/>
            <w:noWrap/>
            <w:vAlign w:val="center"/>
            <w:hideMark/>
          </w:tcPr>
          <w:p w14:paraId="3DB133DB"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-4,84  </w:t>
            </w:r>
          </w:p>
        </w:tc>
        <w:tc>
          <w:tcPr>
            <w:tcW w:w="264" w:type="pct"/>
            <w:shd w:val="clear" w:color="auto" w:fill="auto"/>
            <w:noWrap/>
            <w:vAlign w:val="center"/>
            <w:hideMark/>
          </w:tcPr>
          <w:p w14:paraId="521F2F06"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-4,39  </w:t>
            </w:r>
          </w:p>
        </w:tc>
        <w:tc>
          <w:tcPr>
            <w:tcW w:w="264" w:type="pct"/>
            <w:shd w:val="clear" w:color="auto" w:fill="auto"/>
            <w:noWrap/>
            <w:vAlign w:val="center"/>
            <w:hideMark/>
          </w:tcPr>
          <w:p w14:paraId="115BEA8D"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-4,68  </w:t>
            </w:r>
          </w:p>
        </w:tc>
        <w:tc>
          <w:tcPr>
            <w:tcW w:w="300" w:type="pct"/>
            <w:shd w:val="clear" w:color="auto" w:fill="auto"/>
            <w:noWrap/>
            <w:vAlign w:val="center"/>
            <w:hideMark/>
          </w:tcPr>
          <w:p w14:paraId="0E41CFE2"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-711,00  </w:t>
            </w:r>
          </w:p>
        </w:tc>
        <w:tc>
          <w:tcPr>
            <w:tcW w:w="275" w:type="pct"/>
            <w:shd w:val="clear" w:color="auto" w:fill="auto"/>
            <w:noWrap/>
            <w:vAlign w:val="center"/>
            <w:hideMark/>
          </w:tcPr>
          <w:p w14:paraId="0DD0CE79"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-20,30  </w:t>
            </w:r>
          </w:p>
        </w:tc>
        <w:tc>
          <w:tcPr>
            <w:tcW w:w="202" w:type="pct"/>
            <w:shd w:val="clear" w:color="auto" w:fill="auto"/>
            <w:noWrap/>
            <w:vAlign w:val="center"/>
            <w:hideMark/>
          </w:tcPr>
          <w:p w14:paraId="1E8DA25E"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-29,80  </w:t>
            </w:r>
          </w:p>
        </w:tc>
        <w:tc>
          <w:tcPr>
            <w:tcW w:w="204" w:type="pct"/>
            <w:shd w:val="clear" w:color="auto" w:fill="auto"/>
            <w:noWrap/>
            <w:vAlign w:val="center"/>
            <w:hideMark/>
          </w:tcPr>
          <w:p w14:paraId="3A9AC2A5"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0,90  </w:t>
            </w:r>
          </w:p>
        </w:tc>
        <w:tc>
          <w:tcPr>
            <w:tcW w:w="231" w:type="pct"/>
            <w:shd w:val="clear" w:color="auto" w:fill="auto"/>
            <w:noWrap/>
            <w:vAlign w:val="center"/>
            <w:hideMark/>
          </w:tcPr>
          <w:p w14:paraId="5E2A0D41"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5,80  </w:t>
            </w:r>
          </w:p>
        </w:tc>
        <w:tc>
          <w:tcPr>
            <w:tcW w:w="194" w:type="pct"/>
            <w:shd w:val="clear" w:color="auto" w:fill="auto"/>
            <w:noWrap/>
            <w:vAlign w:val="center"/>
            <w:hideMark/>
          </w:tcPr>
          <w:p w14:paraId="0E4B643D"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2,70  </w:t>
            </w:r>
          </w:p>
        </w:tc>
      </w:tr>
      <w:tr w:rsidR="002204A6" w:rsidRPr="00C56847" w14:paraId="4E2C80CD" w14:textId="77777777" w:rsidTr="00256FA6">
        <w:tc>
          <w:tcPr>
            <w:tcW w:w="169" w:type="pct"/>
            <w:shd w:val="clear" w:color="auto" w:fill="auto"/>
            <w:noWrap/>
            <w:vAlign w:val="center"/>
            <w:hideMark/>
          </w:tcPr>
          <w:p w14:paraId="2C858F17" w14:textId="77777777" w:rsidR="002204A6" w:rsidRPr="00C56847" w:rsidRDefault="002204A6" w:rsidP="002204A6">
            <w:pPr>
              <w:rPr>
                <w:rFonts w:ascii="Myriad Pro" w:hAnsi="Myriad Pro"/>
                <w:bCs/>
                <w:iCs/>
                <w:sz w:val="18"/>
                <w:szCs w:val="18"/>
              </w:rPr>
            </w:pPr>
            <w:r w:rsidRPr="00C56847">
              <w:rPr>
                <w:rFonts w:ascii="Myriad Pro" w:hAnsi="Myriad Pro"/>
                <w:sz w:val="18"/>
                <w:szCs w:val="18"/>
              </w:rPr>
              <w:t>4</w:t>
            </w:r>
          </w:p>
        </w:tc>
        <w:tc>
          <w:tcPr>
            <w:tcW w:w="509" w:type="pct"/>
            <w:shd w:val="clear" w:color="auto" w:fill="auto"/>
            <w:vAlign w:val="center"/>
            <w:hideMark/>
          </w:tcPr>
          <w:p w14:paraId="1ACF2379" w14:textId="77777777" w:rsidR="002204A6" w:rsidRPr="00C56847" w:rsidRDefault="002204A6" w:rsidP="002204A6">
            <w:pPr>
              <w:rPr>
                <w:rFonts w:ascii="Myriad Pro" w:hAnsi="Myriad Pro"/>
                <w:b/>
                <w:bCs/>
                <w:iCs/>
                <w:sz w:val="18"/>
                <w:szCs w:val="18"/>
              </w:rPr>
            </w:pPr>
            <w:r w:rsidRPr="00C56847">
              <w:rPr>
                <w:rFonts w:ascii="Myriad Pro" w:hAnsi="Myriad Pro"/>
                <w:b/>
                <w:sz w:val="18"/>
                <w:szCs w:val="18"/>
              </w:rPr>
              <w:t>Итого</w:t>
            </w:r>
          </w:p>
        </w:tc>
        <w:tc>
          <w:tcPr>
            <w:tcW w:w="333" w:type="pct"/>
            <w:shd w:val="clear" w:color="auto" w:fill="auto"/>
            <w:noWrap/>
            <w:vAlign w:val="center"/>
            <w:hideMark/>
          </w:tcPr>
          <w:p w14:paraId="1790A2B0"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-4 327,79  </w:t>
            </w:r>
          </w:p>
        </w:tc>
        <w:tc>
          <w:tcPr>
            <w:tcW w:w="333" w:type="pct"/>
            <w:shd w:val="clear" w:color="auto" w:fill="auto"/>
            <w:noWrap/>
            <w:vAlign w:val="center"/>
            <w:hideMark/>
          </w:tcPr>
          <w:p w14:paraId="22BE0997"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-4 293,37  </w:t>
            </w:r>
          </w:p>
        </w:tc>
        <w:tc>
          <w:tcPr>
            <w:tcW w:w="264" w:type="pct"/>
            <w:shd w:val="clear" w:color="auto" w:fill="auto"/>
            <w:noWrap/>
            <w:vAlign w:val="center"/>
            <w:hideMark/>
          </w:tcPr>
          <w:p w14:paraId="6F829C8D"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-31,56  </w:t>
            </w:r>
          </w:p>
        </w:tc>
        <w:tc>
          <w:tcPr>
            <w:tcW w:w="299" w:type="pct"/>
            <w:shd w:val="clear" w:color="auto" w:fill="auto"/>
            <w:noWrap/>
            <w:vAlign w:val="center"/>
            <w:hideMark/>
          </w:tcPr>
          <w:p w14:paraId="00BCBDFE"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17,90  </w:t>
            </w:r>
          </w:p>
        </w:tc>
        <w:tc>
          <w:tcPr>
            <w:tcW w:w="299" w:type="pct"/>
            <w:shd w:val="clear" w:color="auto" w:fill="auto"/>
            <w:noWrap/>
            <w:vAlign w:val="center"/>
            <w:hideMark/>
          </w:tcPr>
          <w:p w14:paraId="63D17AFC"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-20,78  </w:t>
            </w:r>
          </w:p>
        </w:tc>
        <w:tc>
          <w:tcPr>
            <w:tcW w:w="299" w:type="pct"/>
            <w:shd w:val="clear" w:color="auto" w:fill="auto"/>
            <w:noWrap/>
            <w:vAlign w:val="center"/>
            <w:hideMark/>
          </w:tcPr>
          <w:p w14:paraId="7667FAD9"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-507,33  </w:t>
            </w:r>
          </w:p>
        </w:tc>
        <w:tc>
          <w:tcPr>
            <w:tcW w:w="299" w:type="pct"/>
            <w:shd w:val="clear" w:color="auto" w:fill="auto"/>
            <w:noWrap/>
            <w:vAlign w:val="center"/>
            <w:hideMark/>
          </w:tcPr>
          <w:p w14:paraId="0E0F5251"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-488,79  </w:t>
            </w:r>
          </w:p>
        </w:tc>
        <w:tc>
          <w:tcPr>
            <w:tcW w:w="262" w:type="pct"/>
            <w:shd w:val="clear" w:color="auto" w:fill="auto"/>
            <w:noWrap/>
            <w:vAlign w:val="center"/>
            <w:hideMark/>
          </w:tcPr>
          <w:p w14:paraId="7CD5AE16"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-3,83  </w:t>
            </w:r>
          </w:p>
        </w:tc>
        <w:tc>
          <w:tcPr>
            <w:tcW w:w="264" w:type="pct"/>
            <w:shd w:val="clear" w:color="auto" w:fill="auto"/>
            <w:noWrap/>
            <w:vAlign w:val="center"/>
            <w:hideMark/>
          </w:tcPr>
          <w:p w14:paraId="2C8478D4"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2,00  </w:t>
            </w:r>
          </w:p>
        </w:tc>
        <w:tc>
          <w:tcPr>
            <w:tcW w:w="264" w:type="pct"/>
            <w:shd w:val="clear" w:color="auto" w:fill="auto"/>
            <w:noWrap/>
            <w:vAlign w:val="center"/>
            <w:hideMark/>
          </w:tcPr>
          <w:p w14:paraId="711C3A26"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-16,71  </w:t>
            </w:r>
          </w:p>
        </w:tc>
        <w:tc>
          <w:tcPr>
            <w:tcW w:w="300" w:type="pct"/>
            <w:shd w:val="clear" w:color="auto" w:fill="auto"/>
            <w:noWrap/>
            <w:vAlign w:val="center"/>
            <w:hideMark/>
          </w:tcPr>
          <w:p w14:paraId="62EFBB8A"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-544,00  </w:t>
            </w:r>
          </w:p>
        </w:tc>
        <w:tc>
          <w:tcPr>
            <w:tcW w:w="275" w:type="pct"/>
            <w:shd w:val="clear" w:color="auto" w:fill="auto"/>
            <w:noWrap/>
            <w:vAlign w:val="center"/>
            <w:hideMark/>
          </w:tcPr>
          <w:p w14:paraId="21FA812A"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0,00  </w:t>
            </w:r>
          </w:p>
        </w:tc>
        <w:tc>
          <w:tcPr>
            <w:tcW w:w="202" w:type="pct"/>
            <w:shd w:val="clear" w:color="auto" w:fill="auto"/>
            <w:noWrap/>
            <w:vAlign w:val="center"/>
            <w:hideMark/>
          </w:tcPr>
          <w:p w14:paraId="2239EE8B"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-27,20  </w:t>
            </w:r>
          </w:p>
        </w:tc>
        <w:tc>
          <w:tcPr>
            <w:tcW w:w="204" w:type="pct"/>
            <w:shd w:val="clear" w:color="auto" w:fill="auto"/>
            <w:noWrap/>
            <w:vAlign w:val="center"/>
            <w:hideMark/>
          </w:tcPr>
          <w:p w14:paraId="23810C83"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1,20  </w:t>
            </w:r>
          </w:p>
        </w:tc>
        <w:tc>
          <w:tcPr>
            <w:tcW w:w="231" w:type="pct"/>
            <w:shd w:val="clear" w:color="auto" w:fill="auto"/>
            <w:noWrap/>
            <w:vAlign w:val="center"/>
            <w:hideMark/>
          </w:tcPr>
          <w:p w14:paraId="28C9B20B"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8,30  </w:t>
            </w:r>
          </w:p>
        </w:tc>
        <w:tc>
          <w:tcPr>
            <w:tcW w:w="194" w:type="pct"/>
            <w:shd w:val="clear" w:color="auto" w:fill="auto"/>
            <w:noWrap/>
            <w:vAlign w:val="center"/>
            <w:hideMark/>
          </w:tcPr>
          <w:p w14:paraId="5CC0092A" w14:textId="77777777" w:rsidR="002204A6" w:rsidRPr="00C56847" w:rsidRDefault="002204A6" w:rsidP="002204A6">
            <w:pPr>
              <w:rPr>
                <w:rFonts w:ascii="Myriad Pro" w:hAnsi="Myriad Pro"/>
                <w:sz w:val="18"/>
                <w:szCs w:val="18"/>
              </w:rPr>
            </w:pPr>
            <w:r w:rsidRPr="00C56847">
              <w:rPr>
                <w:rFonts w:ascii="Myriad Pro" w:hAnsi="Myriad Pro"/>
                <w:sz w:val="18"/>
                <w:szCs w:val="18"/>
              </w:rPr>
              <w:t xml:space="preserve">17,80  </w:t>
            </w:r>
          </w:p>
        </w:tc>
      </w:tr>
    </w:tbl>
    <w:p w14:paraId="1C560B92" w14:textId="77777777" w:rsidR="002204A6" w:rsidRPr="009E5925" w:rsidRDefault="002204A6" w:rsidP="002204A6">
      <w:pPr>
        <w:rPr>
          <w:rFonts w:ascii="Myriad Pro" w:hAnsi="Myriad Pro"/>
        </w:rPr>
        <w:sectPr w:rsidR="002204A6" w:rsidRPr="009E5925" w:rsidSect="000C317B">
          <w:pgSz w:w="16838" w:h="11906" w:orient="landscape"/>
          <w:pgMar w:top="1985" w:right="851" w:bottom="1134" w:left="1701" w:header="1247" w:footer="709" w:gutter="0"/>
          <w:cols w:space="720"/>
          <w:docGrid w:linePitch="326"/>
        </w:sectPr>
      </w:pPr>
    </w:p>
    <w:p w14:paraId="4D4EC8B3" w14:textId="7468164A"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lastRenderedPageBreak/>
        <w:t xml:space="preserve">В соответствии с письмом исх. </w:t>
      </w:r>
      <w:r w:rsidR="00DC5FAB">
        <w:rPr>
          <w:rFonts w:ascii="Myriad Pro" w:hAnsi="Myriad Pro"/>
          <w:sz w:val="26"/>
          <w:szCs w:val="26"/>
        </w:rPr>
        <w:t>№ </w:t>
      </w:r>
      <w:r w:rsidRPr="009E5925">
        <w:rPr>
          <w:rFonts w:ascii="Myriad Pro" w:hAnsi="Myriad Pro"/>
          <w:sz w:val="26"/>
          <w:szCs w:val="26"/>
        </w:rPr>
        <w:t xml:space="preserve">1.7/18.2/10569 от 15.08.2017 г. плановые объемы по передаче электроэнергии и мощности на 2018 год по сетям филиала </w:t>
      </w:r>
      <w:r w:rsidR="00043FD8">
        <w:rPr>
          <w:rFonts w:ascii="Myriad Pro" w:hAnsi="Myriad Pro"/>
          <w:sz w:val="26"/>
          <w:szCs w:val="26"/>
        </w:rPr>
        <w:t>ПАО </w:t>
      </w:r>
      <w:r w:rsidRPr="009E5925">
        <w:rPr>
          <w:rFonts w:ascii="Myriad Pro" w:hAnsi="Myriad Pro"/>
          <w:sz w:val="26"/>
          <w:szCs w:val="26"/>
        </w:rPr>
        <w:t>«МРСК Сибири» - «Хакасэнерго» сформированы, исходя из следующих объемных показателей:</w:t>
      </w:r>
    </w:p>
    <w:p w14:paraId="6276637A"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МП г. Абакана «Абаканские электрические сети» - 575,81 млн. кВтч или 82,05 МВт (по заявке контрагента);</w:t>
      </w:r>
    </w:p>
    <w:p w14:paraId="72D32119" w14:textId="69C7C4AF"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w:t>
      </w:r>
      <w:r w:rsidR="00043FD8">
        <w:rPr>
          <w:rFonts w:ascii="Myriad Pro" w:hAnsi="Myriad Pro"/>
          <w:sz w:val="26"/>
          <w:szCs w:val="26"/>
        </w:rPr>
        <w:t>ООО </w:t>
      </w:r>
      <w:r w:rsidRPr="009E5925">
        <w:rPr>
          <w:rFonts w:ascii="Myriad Pro" w:hAnsi="Myriad Pro"/>
          <w:sz w:val="26"/>
          <w:szCs w:val="26"/>
        </w:rPr>
        <w:t>«ГлавЭнергоСбыт» - 183,749 млн. кВтч или 24,595 МВт (по заявке контрагента);</w:t>
      </w:r>
    </w:p>
    <w:p w14:paraId="28A9BDDC" w14:textId="10421EE8"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w:t>
      </w:r>
      <w:r w:rsidR="00043FD8">
        <w:rPr>
          <w:rFonts w:ascii="Myriad Pro" w:hAnsi="Myriad Pro"/>
          <w:sz w:val="26"/>
          <w:szCs w:val="26"/>
        </w:rPr>
        <w:t>ООО </w:t>
      </w:r>
      <w:r w:rsidRPr="009E5925">
        <w:rPr>
          <w:rFonts w:ascii="Myriad Pro" w:hAnsi="Myriad Pro"/>
          <w:sz w:val="26"/>
          <w:szCs w:val="26"/>
        </w:rPr>
        <w:t>«Сорский ГОК» - 65,61 млн. кВтч или 7,16 МВт (по заявке контрагента);</w:t>
      </w:r>
    </w:p>
    <w:p w14:paraId="12E56B7B" w14:textId="00942573"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w:t>
      </w:r>
      <w:r w:rsidR="00043FD8">
        <w:rPr>
          <w:rFonts w:ascii="Myriad Pro" w:hAnsi="Myriad Pro"/>
          <w:sz w:val="26"/>
          <w:szCs w:val="26"/>
        </w:rPr>
        <w:t>ООО </w:t>
      </w:r>
      <w:r w:rsidRPr="009E5925">
        <w:rPr>
          <w:rFonts w:ascii="Myriad Pro" w:hAnsi="Myriad Pro"/>
          <w:sz w:val="26"/>
          <w:szCs w:val="26"/>
        </w:rPr>
        <w:t>«Сорский ФМЗ» - 181,79 млн. кВтч или 20,59 МВт (по заявке контрагента);</w:t>
      </w:r>
    </w:p>
    <w:p w14:paraId="0658F6E6" w14:textId="5520CEA4"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w:t>
      </w:r>
      <w:r w:rsidR="00043FD8">
        <w:rPr>
          <w:rFonts w:ascii="Myriad Pro" w:hAnsi="Myriad Pro"/>
          <w:sz w:val="26"/>
          <w:szCs w:val="26"/>
        </w:rPr>
        <w:t>ООО </w:t>
      </w:r>
      <w:r w:rsidRPr="009E5925">
        <w:rPr>
          <w:rFonts w:ascii="Myriad Pro" w:hAnsi="Myriad Pro"/>
          <w:sz w:val="26"/>
          <w:szCs w:val="26"/>
        </w:rPr>
        <w:t>«МАРЭМ+» - 81,88 млн. кВтч или 8,128 МВт (по фактическим данным за предыдущие расчетные периоды);</w:t>
      </w:r>
    </w:p>
    <w:p w14:paraId="1E048549"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ЗАО «Система» - 16,652 млн. кВтч или 2,25 МВт (по фактическим данным за предыдущие расчетные периоды);</w:t>
      </w:r>
    </w:p>
    <w:p w14:paraId="2E7A100C"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АО «Хакасэнергосбыт» - 1 163,965 млн. кВтч или 1,93 МВт (мощность по потребителям рассчитывающихся по двухставочному тарифу), объем по населению 617,140 млн. кВтч (по фактическим данным за предыдущие расчетные периоды) ;</w:t>
      </w:r>
    </w:p>
    <w:p w14:paraId="1BC65DA0" w14:textId="454B4219"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w:t>
      </w:r>
      <w:r w:rsidR="00043FD8">
        <w:rPr>
          <w:rFonts w:ascii="Myriad Pro" w:hAnsi="Myriad Pro"/>
          <w:sz w:val="26"/>
          <w:szCs w:val="26"/>
        </w:rPr>
        <w:t>ООО </w:t>
      </w:r>
      <w:r w:rsidRPr="009E5925">
        <w:rPr>
          <w:rFonts w:ascii="Myriad Pro" w:hAnsi="Myriad Pro"/>
          <w:sz w:val="26"/>
          <w:szCs w:val="26"/>
        </w:rPr>
        <w:t>«РУСЭНЕРГОСБЫТ» - 87,324 млн. кВтч или 9,678 МВт (по заявке контрагента с учетом ухода объектов «последней мили»).</w:t>
      </w:r>
    </w:p>
    <w:p w14:paraId="25C6465B" w14:textId="2AE4A4C3"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Приказом Минэкономразвития РХ от 29.12.2016 </w:t>
      </w:r>
      <w:r w:rsidR="00DC5FAB">
        <w:rPr>
          <w:rFonts w:ascii="Myriad Pro" w:hAnsi="Myriad Pro"/>
          <w:sz w:val="26"/>
          <w:szCs w:val="26"/>
        </w:rPr>
        <w:t>№ </w:t>
      </w:r>
      <w:r w:rsidRPr="009E5925">
        <w:rPr>
          <w:rFonts w:ascii="Myriad Pro" w:hAnsi="Myriad Pro"/>
          <w:sz w:val="26"/>
          <w:szCs w:val="26"/>
        </w:rPr>
        <w:t xml:space="preserve">9-э на период 2017-2021 гг., утверждены долгосрочные параметры регулирования для филиала </w:t>
      </w:r>
      <w:r w:rsidR="00043FD8">
        <w:rPr>
          <w:rFonts w:ascii="Myriad Pro" w:hAnsi="Myriad Pro"/>
          <w:sz w:val="26"/>
          <w:szCs w:val="26"/>
        </w:rPr>
        <w:t>ПАО </w:t>
      </w:r>
      <w:r w:rsidRPr="009E5925">
        <w:rPr>
          <w:rFonts w:ascii="Myriad Pro" w:hAnsi="Myriad Pro"/>
          <w:sz w:val="26"/>
          <w:szCs w:val="26"/>
        </w:rPr>
        <w:t>«МРСК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К данным параметрам относится величина технологического расхода (потерь) электрической энергии (уровень потерь электрической энергии при ее передаче по электрическим сетям), которая установлена на период 2017 – 2021 гг. по уровням напряжения следующим образом:</w:t>
      </w:r>
    </w:p>
    <w:p w14:paraId="4285E461"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ВН = 0,78%;</w:t>
      </w:r>
    </w:p>
    <w:p w14:paraId="2597367B"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СН1 = 5,15%;</w:t>
      </w:r>
    </w:p>
    <w:p w14:paraId="3511CCF9"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lastRenderedPageBreak/>
        <w:t>- СН2 = 7,96%;</w:t>
      </w:r>
    </w:p>
    <w:p w14:paraId="06F14075" w14:textId="77777777"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НН = 11,89%.  </w:t>
      </w:r>
    </w:p>
    <w:p w14:paraId="51239E64" w14:textId="5C7D79FC"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плановым отпуском электроэнергии в сеть по филиалу </w:t>
      </w:r>
      <w:r w:rsidR="00043FD8">
        <w:rPr>
          <w:rFonts w:ascii="Myriad Pro" w:hAnsi="Myriad Pro"/>
          <w:sz w:val="26"/>
          <w:szCs w:val="26"/>
        </w:rPr>
        <w:t>ПАО </w:t>
      </w:r>
      <w:r w:rsidRPr="009E5925">
        <w:rPr>
          <w:rFonts w:ascii="Myriad Pro" w:hAnsi="Myriad Pro"/>
          <w:sz w:val="26"/>
          <w:szCs w:val="26"/>
        </w:rPr>
        <w:t>«МРСК Сибири» - «Хакасэнерго» на 2018 год в размере 2 792,13 млн. кВтч, в т.</w:t>
      </w:r>
      <w:r w:rsidR="00256FA6" w:rsidRPr="009E5925">
        <w:rPr>
          <w:rFonts w:ascii="Myriad Pro" w:hAnsi="Myriad Pro"/>
          <w:sz w:val="26"/>
          <w:szCs w:val="26"/>
        </w:rPr>
        <w:t xml:space="preserve"> </w:t>
      </w:r>
      <w:r w:rsidRPr="009E5925">
        <w:rPr>
          <w:rFonts w:ascii="Myriad Pro" w:hAnsi="Myriad Pro"/>
          <w:sz w:val="26"/>
          <w:szCs w:val="26"/>
        </w:rPr>
        <w:t>ч. по уровням напряжения:</w:t>
      </w:r>
    </w:p>
    <w:p w14:paraId="5E803B0B"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ВН = 2 503,5 млн. кВтч;</w:t>
      </w:r>
    </w:p>
    <w:p w14:paraId="7865F13B"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СН1 = 621,45 млн. кВтч;</w:t>
      </w:r>
    </w:p>
    <w:p w14:paraId="79E45546"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СН2 = 1 249,55 млн. кВтч;</w:t>
      </w:r>
    </w:p>
    <w:p w14:paraId="47A84D8C"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 НН = 828,54 млн. кВтч.  </w:t>
      </w:r>
    </w:p>
    <w:p w14:paraId="1EB3DC16"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потери электроэнергии по утвержденным долгосрочным параметрам регулирования на период 2017 – 2021 гг. в абсолютном выражении составили:</w:t>
      </w:r>
    </w:p>
    <w:p w14:paraId="750F04DE"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ВН = 20,00 млн. кВтч;</w:t>
      </w:r>
    </w:p>
    <w:p w14:paraId="5C3AA06C"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СН1 = 32,00 млн. кВтч;</w:t>
      </w:r>
    </w:p>
    <w:p w14:paraId="50293F1A"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СН2 = 99,46 млн. кВтч;</w:t>
      </w:r>
    </w:p>
    <w:p w14:paraId="5966A98D" w14:textId="77777777"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НН = 98,51 млн. кВтч.</w:t>
      </w:r>
    </w:p>
    <w:p w14:paraId="52836FA5" w14:textId="0D472350"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Таким образом, суммарные потери электроэнергии по уровням напряжения составили 249,98 млн. кВтч, что составляет 8,95% от планового отпуска электроэнергии в сеть по филиалу </w:t>
      </w:r>
      <w:r w:rsidR="00043FD8">
        <w:rPr>
          <w:rFonts w:ascii="Myriad Pro" w:hAnsi="Myriad Pro"/>
          <w:sz w:val="26"/>
          <w:szCs w:val="26"/>
        </w:rPr>
        <w:t>ПАО </w:t>
      </w:r>
      <w:r w:rsidRPr="009E5925">
        <w:rPr>
          <w:rFonts w:ascii="Myriad Pro" w:hAnsi="Myriad Pro"/>
          <w:sz w:val="26"/>
          <w:szCs w:val="26"/>
        </w:rPr>
        <w:t xml:space="preserve">«МРСК Сибири» - «Хакасэнерго» в размере 2 792,13 млн. кВтч. Баланс электроэнергии по уровням напряжения по филиалу </w:t>
      </w:r>
      <w:r w:rsidR="00043FD8">
        <w:rPr>
          <w:rFonts w:ascii="Myriad Pro" w:hAnsi="Myriad Pro"/>
          <w:sz w:val="26"/>
          <w:szCs w:val="26"/>
        </w:rPr>
        <w:t>ПАО </w:t>
      </w:r>
      <w:r w:rsidRPr="009E5925">
        <w:rPr>
          <w:rFonts w:ascii="Myriad Pro" w:hAnsi="Myriad Pro"/>
          <w:sz w:val="26"/>
          <w:szCs w:val="26"/>
        </w:rPr>
        <w:t>«МРСК Сибири» - «Хакасэнерго» на 201</w:t>
      </w:r>
      <w:r w:rsidR="009A1E6A" w:rsidRPr="009E5925">
        <w:rPr>
          <w:rFonts w:ascii="Myriad Pro" w:hAnsi="Myriad Pro"/>
          <w:sz w:val="26"/>
          <w:szCs w:val="26"/>
        </w:rPr>
        <w:t>8</w:t>
      </w:r>
      <w:r w:rsidRPr="009E5925">
        <w:rPr>
          <w:rFonts w:ascii="Myriad Pro" w:hAnsi="Myriad Pro"/>
          <w:sz w:val="26"/>
          <w:szCs w:val="26"/>
        </w:rPr>
        <w:t xml:space="preserve"> год сформирован в формате таблицы П 1.4, утверждённые приказом ФСТ от 06.08.2004 </w:t>
      </w:r>
      <w:r w:rsidR="00DC5FAB">
        <w:rPr>
          <w:rFonts w:ascii="Myriad Pro" w:hAnsi="Myriad Pro"/>
          <w:sz w:val="26"/>
          <w:szCs w:val="26"/>
        </w:rPr>
        <w:t>№ </w:t>
      </w:r>
      <w:r w:rsidRPr="009E5925">
        <w:rPr>
          <w:rFonts w:ascii="Myriad Pro" w:hAnsi="Myriad Pro"/>
          <w:sz w:val="26"/>
          <w:szCs w:val="26"/>
        </w:rPr>
        <w:t>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p>
    <w:p w14:paraId="175EFC96" w14:textId="1BC68E48"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Формирование величины технологического расхода (потерь) электрической энергии на 201</w:t>
      </w:r>
      <w:r w:rsidR="009A1E6A" w:rsidRPr="009E5925">
        <w:rPr>
          <w:rFonts w:ascii="Myriad Pro" w:hAnsi="Myriad Pro"/>
          <w:sz w:val="26"/>
          <w:szCs w:val="26"/>
        </w:rPr>
        <w:t>8</w:t>
      </w:r>
      <w:r w:rsidRPr="009E5925">
        <w:rPr>
          <w:rFonts w:ascii="Myriad Pro" w:hAnsi="Myriad Pro"/>
          <w:sz w:val="26"/>
          <w:szCs w:val="26"/>
        </w:rPr>
        <w:t xml:space="preserve"> год в сетях филиала </w:t>
      </w:r>
      <w:r w:rsidR="00043FD8">
        <w:rPr>
          <w:rFonts w:ascii="Myriad Pro" w:hAnsi="Myriad Pro"/>
          <w:sz w:val="26"/>
          <w:szCs w:val="26"/>
        </w:rPr>
        <w:t>ПАО </w:t>
      </w:r>
      <w:r w:rsidRPr="009E5925">
        <w:rPr>
          <w:rFonts w:ascii="Myriad Pro" w:hAnsi="Myriad Pro"/>
          <w:sz w:val="26"/>
          <w:szCs w:val="26"/>
        </w:rPr>
        <w:t>«МРСК Сибири» - «Хакасэнерго» соответствует Постановлению Правительства РФ от 29 декабря 2011 года №1178 «О ценообразовании в области регулируемых цен (тарифов) в электроэнергетике».</w:t>
      </w:r>
    </w:p>
    <w:p w14:paraId="320CD2B2" w14:textId="77777777" w:rsidR="00256FA6" w:rsidRPr="009E5925" w:rsidRDefault="00256FA6" w:rsidP="00256FA6">
      <w:pPr>
        <w:spacing w:line="360" w:lineRule="auto"/>
        <w:ind w:firstLine="709"/>
        <w:jc w:val="both"/>
        <w:rPr>
          <w:rFonts w:ascii="Myriad Pro" w:hAnsi="Myriad Pro"/>
          <w:sz w:val="26"/>
          <w:szCs w:val="26"/>
        </w:rPr>
      </w:pPr>
    </w:p>
    <w:p w14:paraId="30FBC617" w14:textId="77777777" w:rsidR="002204A6" w:rsidRPr="009E5925" w:rsidRDefault="002204A6" w:rsidP="00256FA6">
      <w:pPr>
        <w:spacing w:after="120"/>
        <w:rPr>
          <w:rFonts w:ascii="Myriad Pro" w:hAnsi="Myriad Pro"/>
          <w:b/>
          <w:sz w:val="26"/>
          <w:szCs w:val="26"/>
        </w:rPr>
      </w:pPr>
      <w:r w:rsidRPr="009E5925">
        <w:rPr>
          <w:rFonts w:ascii="Myriad Pro" w:hAnsi="Myriad Pro"/>
          <w:b/>
          <w:sz w:val="26"/>
          <w:szCs w:val="26"/>
        </w:rPr>
        <w:t>ПОЗИЦИЯ ОРГАНА РЕГУЛИРОВАНИЯ</w:t>
      </w:r>
    </w:p>
    <w:p w14:paraId="11A5B657" w14:textId="29CBA340" w:rsidR="009A1E6A" w:rsidRPr="009E5925" w:rsidRDefault="009A1E6A"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При расчете тарифов на услуги по передаче электрической энергии по сетям филиала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 2018 г. Государственный комитет </w:t>
      </w:r>
      <w:r w:rsidRPr="009E5925">
        <w:rPr>
          <w:rFonts w:ascii="Myriad Pro" w:hAnsi="Myriad Pro"/>
          <w:sz w:val="26"/>
          <w:szCs w:val="26"/>
        </w:rPr>
        <w:lastRenderedPageBreak/>
        <w:t xml:space="preserve">по тарифам и энергетике Республики Хакасия, в Экспертном заключении по делу </w:t>
      </w:r>
      <w:r w:rsidR="00DC5FAB">
        <w:rPr>
          <w:rFonts w:ascii="Myriad Pro" w:hAnsi="Myriad Pro"/>
          <w:sz w:val="26"/>
          <w:szCs w:val="26"/>
        </w:rPr>
        <w:t>№ </w:t>
      </w:r>
      <w:r w:rsidRPr="009E5925">
        <w:rPr>
          <w:rFonts w:ascii="Myriad Pro" w:hAnsi="Myriad Pro"/>
          <w:sz w:val="26"/>
          <w:szCs w:val="26"/>
        </w:rPr>
        <w:t xml:space="preserve">Э-4/18 «Об установлении тарифов на услуги по передаче электрической энергии методом долгосрочной индексации необходимой валовой выручки филиала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 2018 год» провел анализ основных технико-экономических показателей за 2 предшествующих года и </w:t>
      </w:r>
      <w:r w:rsidRPr="009E5925">
        <w:rPr>
          <w:rFonts w:ascii="Myriad Pro" w:hAnsi="Myriad Pro"/>
          <w:sz w:val="26"/>
          <w:szCs w:val="26"/>
          <w:lang w:val="en-US"/>
        </w:rPr>
        <w:t>I</w:t>
      </w:r>
      <w:r w:rsidRPr="009E5925">
        <w:rPr>
          <w:rFonts w:ascii="Myriad Pro" w:hAnsi="Myriad Pro"/>
          <w:sz w:val="26"/>
          <w:szCs w:val="26"/>
        </w:rPr>
        <w:t xml:space="preserve"> полугодие 2017 года, в том числе анализ балансовых показателей. </w:t>
      </w:r>
    </w:p>
    <w:p w14:paraId="697E005B" w14:textId="20E20CF6" w:rsidR="002204A6" w:rsidRPr="009E5925" w:rsidRDefault="002204A6" w:rsidP="00C56847">
      <w:pPr>
        <w:spacing w:line="360" w:lineRule="auto"/>
        <w:ind w:firstLine="567"/>
        <w:jc w:val="both"/>
        <w:rPr>
          <w:rFonts w:ascii="Myriad Pro" w:hAnsi="Myriad Pro"/>
          <w:bCs/>
          <w:sz w:val="26"/>
          <w:szCs w:val="26"/>
        </w:rPr>
      </w:pPr>
      <w:r w:rsidRPr="009E5925">
        <w:rPr>
          <w:rFonts w:ascii="Myriad Pro" w:hAnsi="Myriad Pro"/>
          <w:bCs/>
          <w:sz w:val="26"/>
          <w:szCs w:val="26"/>
        </w:rPr>
        <w:t>В соответствии с отчетом по натуральным показателям плановое поступление электрической энергии в сеть за 2015 год составляло 11 316,63 млн. кВт.ч.</w:t>
      </w:r>
      <w:r w:rsidR="00A81EB9" w:rsidRPr="009E5925">
        <w:rPr>
          <w:rFonts w:ascii="Myriad Pro" w:hAnsi="Myriad Pro"/>
          <w:bCs/>
          <w:sz w:val="26"/>
          <w:szCs w:val="26"/>
        </w:rPr>
        <w:t>,</w:t>
      </w:r>
      <w:r w:rsidRPr="009E5925">
        <w:rPr>
          <w:rFonts w:ascii="Myriad Pro" w:hAnsi="Myriad Pro"/>
          <w:bCs/>
          <w:sz w:val="26"/>
          <w:szCs w:val="26"/>
        </w:rPr>
        <w:t xml:space="preserve"> фактическая величина поступления 11 585,91 млн. кВт.ч., что выше планового па 269,28 мнл. кВт.ч. (на 0,14 % выше плана). Объем полезного отпуска электрической энергии потребителям за 2015 год составил 11</w:t>
      </w:r>
      <w:r w:rsidR="004E3DBF" w:rsidRPr="009E5925">
        <w:rPr>
          <w:rFonts w:ascii="Myriad Pro" w:hAnsi="Myriad Pro"/>
          <w:bCs/>
          <w:sz w:val="26"/>
          <w:szCs w:val="26"/>
        </w:rPr>
        <w:t> </w:t>
      </w:r>
      <w:r w:rsidRPr="009E5925">
        <w:rPr>
          <w:rFonts w:ascii="Myriad Pro" w:hAnsi="Myriad Pro"/>
          <w:bCs/>
          <w:sz w:val="26"/>
          <w:szCs w:val="26"/>
        </w:rPr>
        <w:t>241</w:t>
      </w:r>
      <w:r w:rsidR="004E3DBF" w:rsidRPr="009E5925">
        <w:rPr>
          <w:rFonts w:ascii="Myriad Pro" w:hAnsi="Myriad Pro"/>
          <w:bCs/>
          <w:sz w:val="26"/>
          <w:szCs w:val="26"/>
        </w:rPr>
        <w:t>,</w:t>
      </w:r>
      <w:r w:rsidRPr="009E5925">
        <w:rPr>
          <w:rFonts w:ascii="Myriad Pro" w:hAnsi="Myriad Pro"/>
          <w:bCs/>
          <w:sz w:val="26"/>
          <w:szCs w:val="26"/>
        </w:rPr>
        <w:t>68 млн. кВт.ч., выше планового на 352,22 млн. кВт.ч. (на 3,21 % от планируемого отпуска потребителям). Потер</w:t>
      </w:r>
      <w:r w:rsidR="00A81EB9" w:rsidRPr="009E5925">
        <w:rPr>
          <w:rFonts w:ascii="Myriad Pro" w:hAnsi="Myriad Pro"/>
          <w:bCs/>
          <w:sz w:val="26"/>
          <w:szCs w:val="26"/>
        </w:rPr>
        <w:t>и</w:t>
      </w:r>
      <w:r w:rsidRPr="009E5925">
        <w:rPr>
          <w:rFonts w:ascii="Myriad Pro" w:hAnsi="Myriad Pro"/>
          <w:bCs/>
          <w:sz w:val="26"/>
          <w:szCs w:val="26"/>
        </w:rPr>
        <w:t xml:space="preserve"> электрической энергии за 2015 год составили 249,98 млн. кВт.ч.</w:t>
      </w:r>
      <w:r w:rsidR="004E3DBF" w:rsidRPr="009E5925">
        <w:rPr>
          <w:rFonts w:ascii="Myriad Pro" w:hAnsi="Myriad Pro"/>
          <w:bCs/>
          <w:sz w:val="26"/>
          <w:szCs w:val="26"/>
        </w:rPr>
        <w:t>, что</w:t>
      </w:r>
      <w:r w:rsidRPr="009E5925">
        <w:rPr>
          <w:rFonts w:ascii="Myriad Pro" w:hAnsi="Myriad Pro"/>
          <w:bCs/>
          <w:sz w:val="26"/>
          <w:szCs w:val="26"/>
        </w:rPr>
        <w:t xml:space="preserve"> ниже плановых на 82,94 млн. кВт.ч. (на 24,91 % от планового объема). </w:t>
      </w:r>
    </w:p>
    <w:p w14:paraId="0B84CD27" w14:textId="77777777" w:rsidR="00906D00" w:rsidRPr="009E5925" w:rsidRDefault="00906D00" w:rsidP="00C56847">
      <w:pPr>
        <w:spacing w:line="360" w:lineRule="auto"/>
        <w:ind w:firstLine="567"/>
        <w:jc w:val="both"/>
        <w:rPr>
          <w:rFonts w:ascii="Myriad Pro" w:hAnsi="Myriad Pro"/>
          <w:bCs/>
          <w:sz w:val="26"/>
          <w:szCs w:val="26"/>
        </w:rPr>
      </w:pPr>
      <w:r w:rsidRPr="009E5925">
        <w:rPr>
          <w:rFonts w:ascii="Myriad Pro" w:hAnsi="Myriad Pro"/>
          <w:bCs/>
          <w:sz w:val="26"/>
          <w:szCs w:val="26"/>
        </w:rPr>
        <w:t>В соответствии с отчетом по натуральным показателям фактическая величина поступления электрической энергии в сеть за 2016 год составила 11 670,02 млн. кВт.ч. Потери электрической энергии за 2016 год составили 250,15 млн. кВт.ч., что ниже плановых на 60,88 млн. кВт.ч. (на 19.57 % от планового объема).</w:t>
      </w:r>
    </w:p>
    <w:p w14:paraId="00BEFEE1" w14:textId="77777777" w:rsidR="00906D00" w:rsidRPr="009E5925" w:rsidRDefault="00906D00" w:rsidP="00C56847">
      <w:pPr>
        <w:spacing w:line="360" w:lineRule="auto"/>
        <w:ind w:firstLine="567"/>
        <w:jc w:val="both"/>
        <w:rPr>
          <w:rFonts w:ascii="Myriad Pro" w:hAnsi="Myriad Pro"/>
          <w:bCs/>
          <w:sz w:val="26"/>
          <w:szCs w:val="26"/>
        </w:rPr>
      </w:pPr>
      <w:r w:rsidRPr="009E5925">
        <w:rPr>
          <w:rFonts w:ascii="Myriad Pro" w:hAnsi="Myriad Pro"/>
          <w:bCs/>
          <w:sz w:val="26"/>
          <w:szCs w:val="26"/>
        </w:rPr>
        <w:t xml:space="preserve">Фактическая величина поступления в 2017 году составляет 5 790,76 млн. кВт.ч. Объем полезного отпуска электрической энергии потребителям за </w:t>
      </w:r>
      <w:r w:rsidRPr="009E5925">
        <w:rPr>
          <w:rFonts w:ascii="Myriad Pro" w:hAnsi="Myriad Pro"/>
          <w:bCs/>
          <w:sz w:val="26"/>
          <w:szCs w:val="26"/>
          <w:lang w:val="en-US"/>
        </w:rPr>
        <w:t>I</w:t>
      </w:r>
      <w:r w:rsidRPr="009E5925">
        <w:rPr>
          <w:rFonts w:ascii="Myriad Pro" w:hAnsi="Myriad Pro"/>
          <w:bCs/>
          <w:sz w:val="26"/>
          <w:szCs w:val="26"/>
        </w:rPr>
        <w:t xml:space="preserve"> полугодие 2017 года составляет 5 682,93 млн. кВт.ч. Потери электрической энергии составили  107,83 млн. кВт.ч., что выше плановых на 13,17 млн. кВт.ч. (на 13,91% от планового объема).</w:t>
      </w:r>
    </w:p>
    <w:tbl>
      <w:tblPr>
        <w:tblStyle w:val="150"/>
        <w:tblW w:w="8845" w:type="dxa"/>
        <w:jc w:val="center"/>
        <w:tblLook w:val="04A0" w:firstRow="1" w:lastRow="0" w:firstColumn="1" w:lastColumn="0" w:noHBand="0" w:noVBand="1"/>
      </w:tblPr>
      <w:tblGrid>
        <w:gridCol w:w="1980"/>
        <w:gridCol w:w="30"/>
        <w:gridCol w:w="1276"/>
        <w:gridCol w:w="1278"/>
        <w:gridCol w:w="29"/>
        <w:gridCol w:w="1387"/>
        <w:gridCol w:w="1279"/>
        <w:gridCol w:w="42"/>
        <w:gridCol w:w="1544"/>
      </w:tblGrid>
      <w:tr w:rsidR="00906D00" w:rsidRPr="009E5925" w14:paraId="1D6E9BDE" w14:textId="77777777" w:rsidTr="00C56847">
        <w:trPr>
          <w:trHeight w:val="371"/>
          <w:tblHeader/>
          <w:jc w:val="cent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C6A10"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Показатели</w:t>
            </w:r>
          </w:p>
        </w:tc>
        <w:tc>
          <w:tcPr>
            <w:tcW w:w="13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DA57B"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Ед. изм.</w:t>
            </w:r>
          </w:p>
        </w:tc>
        <w:tc>
          <w:tcPr>
            <w:tcW w:w="13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225F8"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План</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75D1A"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Факт</w:t>
            </w:r>
          </w:p>
        </w:tc>
        <w:tc>
          <w:tcPr>
            <w:tcW w:w="132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BAF9E"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Отклонение</w:t>
            </w:r>
          </w:p>
        </w:tc>
        <w:tc>
          <w:tcPr>
            <w:tcW w:w="1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D464D" w14:textId="77777777" w:rsidR="00906D00" w:rsidRPr="009E5925" w:rsidRDefault="00906D00" w:rsidP="00906D00">
            <w:pPr>
              <w:jc w:val="center"/>
              <w:rPr>
                <w:rFonts w:ascii="Myriad Pro" w:hAnsi="Myriad Pro"/>
                <w:b/>
                <w:color w:val="FFFFFF"/>
                <w:sz w:val="20"/>
                <w:szCs w:val="20"/>
                <w:lang w:eastAsia="en-US"/>
              </w:rPr>
            </w:pPr>
            <w:r w:rsidRPr="009E5925">
              <w:rPr>
                <w:rFonts w:ascii="Myriad Pro" w:hAnsi="Myriad Pro"/>
                <w:b/>
                <w:color w:val="FFFFFF"/>
                <w:sz w:val="20"/>
                <w:szCs w:val="20"/>
                <w:lang w:eastAsia="en-US"/>
              </w:rPr>
              <w:t>Отклонение, %</w:t>
            </w:r>
          </w:p>
        </w:tc>
      </w:tr>
      <w:tr w:rsidR="00906D00" w:rsidRPr="009E5925" w14:paraId="36E407E9" w14:textId="77777777" w:rsidTr="00906D00">
        <w:trPr>
          <w:jc w:val="center"/>
        </w:trPr>
        <w:tc>
          <w:tcPr>
            <w:tcW w:w="8845" w:type="dxa"/>
            <w:gridSpan w:val="9"/>
            <w:tcBorders>
              <w:top w:val="single" w:sz="4" w:space="0" w:color="FFFFFF" w:themeColor="background1"/>
              <w:left w:val="single" w:sz="4" w:space="0" w:color="auto"/>
              <w:bottom w:val="single" w:sz="4" w:space="0" w:color="auto"/>
              <w:right w:val="single" w:sz="4" w:space="0" w:color="auto"/>
            </w:tcBorders>
            <w:hideMark/>
          </w:tcPr>
          <w:p w14:paraId="375E475A" w14:textId="77777777" w:rsidR="00906D00" w:rsidRPr="009E5925" w:rsidRDefault="00906D00" w:rsidP="00906D00">
            <w:pPr>
              <w:rPr>
                <w:rFonts w:ascii="Myriad Pro" w:hAnsi="Myriad Pro"/>
                <w:b/>
                <w:sz w:val="20"/>
                <w:szCs w:val="20"/>
                <w:lang w:eastAsia="en-US"/>
              </w:rPr>
            </w:pPr>
            <w:r w:rsidRPr="009E5925">
              <w:rPr>
                <w:rFonts w:ascii="Myriad Pro" w:hAnsi="Myriad Pro"/>
                <w:b/>
                <w:sz w:val="20"/>
                <w:szCs w:val="20"/>
                <w:lang w:eastAsia="en-US"/>
              </w:rPr>
              <w:t>Балансовые показатели за 2015 г.</w:t>
            </w:r>
          </w:p>
        </w:tc>
      </w:tr>
      <w:tr w:rsidR="00906D00" w:rsidRPr="009E5925" w14:paraId="2F8F30F2"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651042A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Поступление в сеть</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3BDA8FD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bottom"/>
            <w:hideMark/>
          </w:tcPr>
          <w:p w14:paraId="4ACCC5E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11 316,63</w:t>
            </w:r>
          </w:p>
        </w:tc>
        <w:tc>
          <w:tcPr>
            <w:tcW w:w="1387" w:type="dxa"/>
            <w:tcBorders>
              <w:top w:val="single" w:sz="4" w:space="0" w:color="auto"/>
              <w:left w:val="single" w:sz="4" w:space="0" w:color="auto"/>
              <w:bottom w:val="single" w:sz="4" w:space="0" w:color="auto"/>
              <w:right w:val="single" w:sz="4" w:space="0" w:color="auto"/>
            </w:tcBorders>
            <w:vAlign w:val="bottom"/>
            <w:hideMark/>
          </w:tcPr>
          <w:p w14:paraId="2CD2165A"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11 585,91</w:t>
            </w:r>
          </w:p>
        </w:tc>
        <w:tc>
          <w:tcPr>
            <w:tcW w:w="1321" w:type="dxa"/>
            <w:gridSpan w:val="2"/>
            <w:tcBorders>
              <w:top w:val="single" w:sz="4" w:space="0" w:color="auto"/>
              <w:left w:val="single" w:sz="4" w:space="0" w:color="auto"/>
              <w:bottom w:val="single" w:sz="4" w:space="0" w:color="auto"/>
              <w:right w:val="single" w:sz="4" w:space="0" w:color="auto"/>
            </w:tcBorders>
            <w:vAlign w:val="bottom"/>
            <w:hideMark/>
          </w:tcPr>
          <w:p w14:paraId="12B03AD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269,28</w:t>
            </w:r>
          </w:p>
        </w:tc>
        <w:tc>
          <w:tcPr>
            <w:tcW w:w="1544" w:type="dxa"/>
            <w:tcBorders>
              <w:top w:val="single" w:sz="4" w:space="0" w:color="auto"/>
              <w:left w:val="single" w:sz="4" w:space="0" w:color="auto"/>
              <w:bottom w:val="single" w:sz="4" w:space="0" w:color="auto"/>
              <w:right w:val="single" w:sz="4" w:space="0" w:color="auto"/>
            </w:tcBorders>
            <w:vAlign w:val="bottom"/>
            <w:hideMark/>
          </w:tcPr>
          <w:p w14:paraId="0DCDE9C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2,38</w:t>
            </w:r>
          </w:p>
        </w:tc>
      </w:tr>
      <w:tr w:rsidR="00906D00" w:rsidRPr="009E5925" w14:paraId="7E8FDC72"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235574B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Полезный отпуск</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206BE1F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bottom"/>
            <w:hideMark/>
          </w:tcPr>
          <w:p w14:paraId="65C92EED"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10 983,71</w:t>
            </w:r>
          </w:p>
        </w:tc>
        <w:tc>
          <w:tcPr>
            <w:tcW w:w="1387" w:type="dxa"/>
            <w:tcBorders>
              <w:top w:val="single" w:sz="4" w:space="0" w:color="auto"/>
              <w:left w:val="single" w:sz="4" w:space="0" w:color="auto"/>
              <w:bottom w:val="single" w:sz="4" w:space="0" w:color="auto"/>
              <w:right w:val="single" w:sz="4" w:space="0" w:color="auto"/>
            </w:tcBorders>
            <w:vAlign w:val="bottom"/>
            <w:hideMark/>
          </w:tcPr>
          <w:p w14:paraId="721A24A5"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11 335,93</w:t>
            </w:r>
          </w:p>
        </w:tc>
        <w:tc>
          <w:tcPr>
            <w:tcW w:w="1321" w:type="dxa"/>
            <w:gridSpan w:val="2"/>
            <w:tcBorders>
              <w:top w:val="single" w:sz="4" w:space="0" w:color="auto"/>
              <w:left w:val="single" w:sz="4" w:space="0" w:color="auto"/>
              <w:bottom w:val="single" w:sz="4" w:space="0" w:color="auto"/>
              <w:right w:val="single" w:sz="4" w:space="0" w:color="auto"/>
            </w:tcBorders>
            <w:vAlign w:val="bottom"/>
            <w:hideMark/>
          </w:tcPr>
          <w:p w14:paraId="6FFCB304"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352,22</w:t>
            </w:r>
          </w:p>
        </w:tc>
        <w:tc>
          <w:tcPr>
            <w:tcW w:w="1544" w:type="dxa"/>
            <w:tcBorders>
              <w:top w:val="single" w:sz="4" w:space="0" w:color="auto"/>
              <w:left w:val="single" w:sz="4" w:space="0" w:color="auto"/>
              <w:bottom w:val="single" w:sz="4" w:space="0" w:color="auto"/>
              <w:right w:val="single" w:sz="4" w:space="0" w:color="auto"/>
            </w:tcBorders>
            <w:vAlign w:val="bottom"/>
            <w:hideMark/>
          </w:tcPr>
          <w:p w14:paraId="4C6CA201"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3,23</w:t>
            </w:r>
          </w:p>
        </w:tc>
      </w:tr>
      <w:tr w:rsidR="00906D00" w:rsidRPr="009E5925" w14:paraId="608A3ABB"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70090AA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Потери</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25EBAC6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bottom"/>
            <w:hideMark/>
          </w:tcPr>
          <w:p w14:paraId="5D4284C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332,92</w:t>
            </w:r>
          </w:p>
        </w:tc>
        <w:tc>
          <w:tcPr>
            <w:tcW w:w="1387" w:type="dxa"/>
            <w:tcBorders>
              <w:top w:val="single" w:sz="4" w:space="0" w:color="auto"/>
              <w:left w:val="single" w:sz="4" w:space="0" w:color="auto"/>
              <w:bottom w:val="single" w:sz="4" w:space="0" w:color="auto"/>
              <w:right w:val="single" w:sz="4" w:space="0" w:color="auto"/>
            </w:tcBorders>
            <w:vAlign w:val="bottom"/>
            <w:hideMark/>
          </w:tcPr>
          <w:p w14:paraId="5BEC7C17"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249,98</w:t>
            </w:r>
          </w:p>
        </w:tc>
        <w:tc>
          <w:tcPr>
            <w:tcW w:w="1321" w:type="dxa"/>
            <w:gridSpan w:val="2"/>
            <w:tcBorders>
              <w:top w:val="single" w:sz="4" w:space="0" w:color="auto"/>
              <w:left w:val="single" w:sz="4" w:space="0" w:color="auto"/>
              <w:bottom w:val="single" w:sz="4" w:space="0" w:color="auto"/>
              <w:right w:val="single" w:sz="4" w:space="0" w:color="auto"/>
            </w:tcBorders>
            <w:vAlign w:val="bottom"/>
            <w:hideMark/>
          </w:tcPr>
          <w:p w14:paraId="1A61683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-82,94</w:t>
            </w:r>
          </w:p>
        </w:tc>
        <w:tc>
          <w:tcPr>
            <w:tcW w:w="1544" w:type="dxa"/>
            <w:tcBorders>
              <w:top w:val="single" w:sz="4" w:space="0" w:color="auto"/>
              <w:left w:val="single" w:sz="4" w:space="0" w:color="auto"/>
              <w:bottom w:val="single" w:sz="4" w:space="0" w:color="auto"/>
              <w:right w:val="single" w:sz="4" w:space="0" w:color="auto"/>
            </w:tcBorders>
            <w:vAlign w:val="bottom"/>
            <w:hideMark/>
          </w:tcPr>
          <w:p w14:paraId="25E86C2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-24,91</w:t>
            </w:r>
          </w:p>
        </w:tc>
      </w:tr>
      <w:tr w:rsidR="00906D00" w:rsidRPr="009E5925" w14:paraId="55AD6CB8"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31FC0FF8"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То же в %</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2DFD767C" w14:textId="77777777" w:rsidR="00906D00" w:rsidRPr="009E5925" w:rsidRDefault="00906D00" w:rsidP="00906D00">
            <w:pPr>
              <w:rPr>
                <w:rFonts w:ascii="Myriad Pro" w:hAnsi="Myriad Pro"/>
                <w:sz w:val="20"/>
                <w:szCs w:val="20"/>
                <w:lang w:eastAsia="en-US"/>
              </w:rPr>
            </w:pPr>
          </w:p>
        </w:tc>
        <w:tc>
          <w:tcPr>
            <w:tcW w:w="1307" w:type="dxa"/>
            <w:gridSpan w:val="2"/>
            <w:tcBorders>
              <w:top w:val="single" w:sz="4" w:space="0" w:color="auto"/>
              <w:left w:val="single" w:sz="4" w:space="0" w:color="auto"/>
              <w:bottom w:val="single" w:sz="4" w:space="0" w:color="auto"/>
              <w:right w:val="single" w:sz="4" w:space="0" w:color="auto"/>
            </w:tcBorders>
            <w:hideMark/>
          </w:tcPr>
          <w:p w14:paraId="6FB74145"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2,94</w:t>
            </w:r>
          </w:p>
        </w:tc>
        <w:tc>
          <w:tcPr>
            <w:tcW w:w="1387" w:type="dxa"/>
            <w:tcBorders>
              <w:top w:val="single" w:sz="4" w:space="0" w:color="auto"/>
              <w:left w:val="single" w:sz="4" w:space="0" w:color="auto"/>
              <w:bottom w:val="single" w:sz="4" w:space="0" w:color="auto"/>
              <w:right w:val="single" w:sz="4" w:space="0" w:color="auto"/>
            </w:tcBorders>
            <w:hideMark/>
          </w:tcPr>
          <w:p w14:paraId="644FE62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2,36</w:t>
            </w:r>
          </w:p>
        </w:tc>
        <w:tc>
          <w:tcPr>
            <w:tcW w:w="1321" w:type="dxa"/>
            <w:gridSpan w:val="2"/>
            <w:tcBorders>
              <w:top w:val="single" w:sz="4" w:space="0" w:color="auto"/>
              <w:left w:val="single" w:sz="4" w:space="0" w:color="auto"/>
              <w:bottom w:val="single" w:sz="4" w:space="0" w:color="auto"/>
              <w:right w:val="single" w:sz="4" w:space="0" w:color="auto"/>
            </w:tcBorders>
            <w:vAlign w:val="center"/>
            <w:hideMark/>
          </w:tcPr>
          <w:p w14:paraId="683E6520"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0</w:t>
            </w:r>
          </w:p>
        </w:tc>
        <w:tc>
          <w:tcPr>
            <w:tcW w:w="1544" w:type="dxa"/>
            <w:tcBorders>
              <w:top w:val="single" w:sz="4" w:space="0" w:color="auto"/>
              <w:left w:val="single" w:sz="4" w:space="0" w:color="auto"/>
              <w:bottom w:val="single" w:sz="4" w:space="0" w:color="auto"/>
              <w:right w:val="single" w:sz="4" w:space="0" w:color="auto"/>
            </w:tcBorders>
            <w:vAlign w:val="center"/>
            <w:hideMark/>
          </w:tcPr>
          <w:p w14:paraId="3CBA647A"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0</w:t>
            </w:r>
          </w:p>
        </w:tc>
      </w:tr>
      <w:tr w:rsidR="00906D00" w:rsidRPr="009E5925" w14:paraId="5A3179D7" w14:textId="77777777" w:rsidTr="00906D00">
        <w:trPr>
          <w:jc w:val="center"/>
        </w:trPr>
        <w:tc>
          <w:tcPr>
            <w:tcW w:w="8845" w:type="dxa"/>
            <w:gridSpan w:val="9"/>
            <w:tcBorders>
              <w:top w:val="single" w:sz="4" w:space="0" w:color="auto"/>
              <w:left w:val="single" w:sz="4" w:space="0" w:color="auto"/>
              <w:bottom w:val="single" w:sz="4" w:space="0" w:color="auto"/>
              <w:right w:val="single" w:sz="4" w:space="0" w:color="auto"/>
            </w:tcBorders>
            <w:hideMark/>
          </w:tcPr>
          <w:p w14:paraId="7930A4DC" w14:textId="77777777" w:rsidR="00906D00" w:rsidRPr="009E5925" w:rsidRDefault="00906D00" w:rsidP="00906D00">
            <w:pPr>
              <w:rPr>
                <w:rFonts w:ascii="Myriad Pro" w:hAnsi="Myriad Pro"/>
                <w:b/>
                <w:sz w:val="20"/>
                <w:szCs w:val="20"/>
                <w:lang w:eastAsia="en-US"/>
              </w:rPr>
            </w:pPr>
            <w:r w:rsidRPr="009E5925">
              <w:rPr>
                <w:rFonts w:ascii="Myriad Pro" w:hAnsi="Myriad Pro"/>
                <w:b/>
                <w:sz w:val="20"/>
                <w:szCs w:val="20"/>
                <w:lang w:eastAsia="en-US"/>
              </w:rPr>
              <w:t>Балансовые показатели за 2016 г.</w:t>
            </w:r>
          </w:p>
        </w:tc>
      </w:tr>
      <w:tr w:rsidR="00906D00" w:rsidRPr="009E5925" w14:paraId="2A655AD2"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371C18E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Поступление в сеть</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4BF5248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1687F0A5"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8279EFD"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11 670,02</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230B40D4" w14:textId="77777777" w:rsidR="00906D00" w:rsidRPr="009E5925" w:rsidRDefault="00906D00" w:rsidP="00906D00">
            <w:pPr>
              <w:rPr>
                <w:rFonts w:ascii="Myriad Pro" w:hAnsi="Myriad Pro"/>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01C2D4AB" w14:textId="77777777" w:rsidR="00906D00" w:rsidRPr="009E5925" w:rsidRDefault="00906D00" w:rsidP="00906D00">
            <w:pPr>
              <w:rPr>
                <w:rFonts w:ascii="Myriad Pro" w:hAnsi="Myriad Pro"/>
                <w:sz w:val="20"/>
                <w:szCs w:val="20"/>
                <w:lang w:eastAsia="en-US"/>
              </w:rPr>
            </w:pPr>
          </w:p>
        </w:tc>
      </w:tr>
      <w:tr w:rsidR="00906D00" w:rsidRPr="009E5925" w14:paraId="560CDBED"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0D59F4B3"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Полезный отпуск</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4F0D294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46F66A9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6648AE8"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11 419,87</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0A31D4E1" w14:textId="77777777" w:rsidR="00906D00" w:rsidRPr="009E5925" w:rsidRDefault="00906D00" w:rsidP="00906D00">
            <w:pPr>
              <w:rPr>
                <w:rFonts w:ascii="Myriad Pro" w:hAnsi="Myriad Pro"/>
                <w:b/>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34C0731C" w14:textId="77777777" w:rsidR="00906D00" w:rsidRPr="009E5925" w:rsidRDefault="00906D00" w:rsidP="00906D00">
            <w:pPr>
              <w:rPr>
                <w:rFonts w:ascii="Myriad Pro" w:hAnsi="Myriad Pro"/>
                <w:b/>
                <w:sz w:val="20"/>
                <w:szCs w:val="20"/>
                <w:lang w:eastAsia="en-US"/>
              </w:rPr>
            </w:pPr>
          </w:p>
        </w:tc>
      </w:tr>
      <w:tr w:rsidR="00906D00" w:rsidRPr="009E5925" w14:paraId="3EE4CB80"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465DFC5F"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Потери</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1EA7AA38"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2139FACA"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311,03</w:t>
            </w:r>
          </w:p>
        </w:tc>
        <w:tc>
          <w:tcPr>
            <w:tcW w:w="1387" w:type="dxa"/>
            <w:tcBorders>
              <w:top w:val="single" w:sz="4" w:space="0" w:color="auto"/>
              <w:left w:val="single" w:sz="4" w:space="0" w:color="auto"/>
              <w:bottom w:val="single" w:sz="4" w:space="0" w:color="auto"/>
              <w:right w:val="single" w:sz="4" w:space="0" w:color="auto"/>
            </w:tcBorders>
            <w:vAlign w:val="center"/>
            <w:hideMark/>
          </w:tcPr>
          <w:p w14:paraId="4856E60F"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250,15</w:t>
            </w:r>
          </w:p>
        </w:tc>
        <w:tc>
          <w:tcPr>
            <w:tcW w:w="1321" w:type="dxa"/>
            <w:gridSpan w:val="2"/>
            <w:tcBorders>
              <w:top w:val="single" w:sz="4" w:space="0" w:color="auto"/>
              <w:left w:val="single" w:sz="4" w:space="0" w:color="auto"/>
              <w:bottom w:val="single" w:sz="4" w:space="0" w:color="auto"/>
              <w:right w:val="single" w:sz="4" w:space="0" w:color="auto"/>
            </w:tcBorders>
            <w:vAlign w:val="center"/>
            <w:hideMark/>
          </w:tcPr>
          <w:p w14:paraId="48C49CA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-60,88</w:t>
            </w:r>
          </w:p>
        </w:tc>
        <w:tc>
          <w:tcPr>
            <w:tcW w:w="1544" w:type="dxa"/>
            <w:tcBorders>
              <w:top w:val="single" w:sz="4" w:space="0" w:color="auto"/>
              <w:left w:val="single" w:sz="4" w:space="0" w:color="auto"/>
              <w:bottom w:val="single" w:sz="4" w:space="0" w:color="auto"/>
              <w:right w:val="single" w:sz="4" w:space="0" w:color="auto"/>
            </w:tcBorders>
            <w:vAlign w:val="center"/>
            <w:hideMark/>
          </w:tcPr>
          <w:p w14:paraId="39BA65E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-19,57</w:t>
            </w:r>
          </w:p>
        </w:tc>
      </w:tr>
      <w:tr w:rsidR="00906D00" w:rsidRPr="009E5925" w14:paraId="2580F231"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6A5FD340"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То же в %</w:t>
            </w: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793831B6" w14:textId="77777777" w:rsidR="00906D00" w:rsidRPr="009E5925" w:rsidRDefault="00906D00" w:rsidP="00906D00">
            <w:pPr>
              <w:rPr>
                <w:rFonts w:ascii="Myriad Pro" w:hAnsi="Myriad Pro"/>
                <w:sz w:val="20"/>
                <w:szCs w:val="20"/>
                <w:lang w:eastAsia="en-US"/>
              </w:rPr>
            </w:pPr>
          </w:p>
        </w:tc>
        <w:tc>
          <w:tcPr>
            <w:tcW w:w="1307" w:type="dxa"/>
            <w:gridSpan w:val="2"/>
            <w:tcBorders>
              <w:top w:val="single" w:sz="4" w:space="0" w:color="auto"/>
              <w:left w:val="single" w:sz="4" w:space="0" w:color="auto"/>
              <w:bottom w:val="single" w:sz="4" w:space="0" w:color="auto"/>
              <w:right w:val="single" w:sz="4" w:space="0" w:color="auto"/>
            </w:tcBorders>
            <w:vAlign w:val="center"/>
          </w:tcPr>
          <w:p w14:paraId="7BD80FCB" w14:textId="77777777" w:rsidR="00906D00" w:rsidRPr="009E5925" w:rsidRDefault="00906D00" w:rsidP="00906D00">
            <w:pPr>
              <w:rPr>
                <w:rFonts w:ascii="Myriad Pro" w:hAnsi="Myriad Pro"/>
                <w:sz w:val="20"/>
                <w:szCs w:val="20"/>
                <w:lang w:eastAsia="en-US"/>
              </w:rPr>
            </w:pPr>
          </w:p>
        </w:tc>
        <w:tc>
          <w:tcPr>
            <w:tcW w:w="1387" w:type="dxa"/>
            <w:tcBorders>
              <w:top w:val="single" w:sz="4" w:space="0" w:color="auto"/>
              <w:left w:val="single" w:sz="4" w:space="0" w:color="auto"/>
              <w:bottom w:val="single" w:sz="4" w:space="0" w:color="auto"/>
              <w:right w:val="single" w:sz="4" w:space="0" w:color="auto"/>
            </w:tcBorders>
            <w:vAlign w:val="center"/>
            <w:hideMark/>
          </w:tcPr>
          <w:p w14:paraId="2AE2E88A"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5DFFD178" w14:textId="77777777" w:rsidR="00906D00" w:rsidRPr="009E5925" w:rsidRDefault="00906D00" w:rsidP="00906D00">
            <w:pPr>
              <w:rPr>
                <w:rFonts w:ascii="Myriad Pro" w:hAnsi="Myriad Pro"/>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3A13D28B" w14:textId="77777777" w:rsidR="00906D00" w:rsidRPr="009E5925" w:rsidRDefault="00906D00" w:rsidP="00906D00">
            <w:pPr>
              <w:rPr>
                <w:rFonts w:ascii="Myriad Pro" w:hAnsi="Myriad Pro"/>
                <w:sz w:val="20"/>
                <w:szCs w:val="20"/>
                <w:lang w:eastAsia="en-US"/>
              </w:rPr>
            </w:pPr>
          </w:p>
        </w:tc>
      </w:tr>
      <w:tr w:rsidR="00906D00" w:rsidRPr="009E5925" w14:paraId="230B1B5D" w14:textId="77777777" w:rsidTr="00906D00">
        <w:trPr>
          <w:jc w:val="center"/>
        </w:trPr>
        <w:tc>
          <w:tcPr>
            <w:tcW w:w="8845" w:type="dxa"/>
            <w:gridSpan w:val="9"/>
            <w:tcBorders>
              <w:top w:val="single" w:sz="4" w:space="0" w:color="auto"/>
              <w:left w:val="single" w:sz="4" w:space="0" w:color="auto"/>
              <w:bottom w:val="single" w:sz="4" w:space="0" w:color="auto"/>
              <w:right w:val="single" w:sz="4" w:space="0" w:color="auto"/>
            </w:tcBorders>
            <w:hideMark/>
          </w:tcPr>
          <w:p w14:paraId="5ED81784" w14:textId="77777777" w:rsidR="00906D00" w:rsidRPr="009E5925" w:rsidRDefault="00906D00" w:rsidP="00906D00">
            <w:pPr>
              <w:rPr>
                <w:rFonts w:ascii="Myriad Pro" w:hAnsi="Myriad Pro"/>
                <w:sz w:val="20"/>
                <w:szCs w:val="20"/>
                <w:lang w:eastAsia="en-US"/>
              </w:rPr>
            </w:pPr>
            <w:r w:rsidRPr="009E5925">
              <w:rPr>
                <w:rFonts w:ascii="Myriad Pro" w:hAnsi="Myriad Pro"/>
                <w:b/>
                <w:sz w:val="20"/>
                <w:szCs w:val="20"/>
                <w:lang w:eastAsia="en-US"/>
              </w:rPr>
              <w:t xml:space="preserve">Балансовые показатели за </w:t>
            </w:r>
            <w:r w:rsidRPr="009E5925">
              <w:rPr>
                <w:rFonts w:ascii="Myriad Pro" w:hAnsi="Myriad Pro"/>
                <w:b/>
                <w:sz w:val="20"/>
                <w:szCs w:val="20"/>
                <w:lang w:val="en-US" w:eastAsia="en-US"/>
              </w:rPr>
              <w:t>I</w:t>
            </w:r>
            <w:r w:rsidRPr="009E5925">
              <w:rPr>
                <w:rFonts w:ascii="Myriad Pro" w:hAnsi="Myriad Pro"/>
                <w:b/>
                <w:sz w:val="20"/>
                <w:szCs w:val="20"/>
                <w:lang w:eastAsia="en-US"/>
              </w:rPr>
              <w:t xml:space="preserve"> полугодие 2017 г.</w:t>
            </w:r>
          </w:p>
        </w:tc>
      </w:tr>
      <w:tr w:rsidR="00906D00" w:rsidRPr="009E5925" w14:paraId="2DF5FF0E" w14:textId="77777777" w:rsidTr="00906D00">
        <w:trPr>
          <w:jc w:val="center"/>
        </w:trPr>
        <w:tc>
          <w:tcPr>
            <w:tcW w:w="2010" w:type="dxa"/>
            <w:gridSpan w:val="2"/>
            <w:tcBorders>
              <w:top w:val="single" w:sz="4" w:space="0" w:color="auto"/>
              <w:left w:val="single" w:sz="4" w:space="0" w:color="auto"/>
              <w:bottom w:val="single" w:sz="4" w:space="0" w:color="auto"/>
              <w:right w:val="single" w:sz="4" w:space="0" w:color="auto"/>
            </w:tcBorders>
            <w:hideMark/>
          </w:tcPr>
          <w:p w14:paraId="7C2594A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Поступление в сеть</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C4AAA7"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278" w:type="dxa"/>
            <w:tcBorders>
              <w:top w:val="single" w:sz="4" w:space="0" w:color="auto"/>
              <w:left w:val="single" w:sz="4" w:space="0" w:color="auto"/>
              <w:bottom w:val="single" w:sz="4" w:space="0" w:color="auto"/>
              <w:right w:val="single" w:sz="4" w:space="0" w:color="auto"/>
            </w:tcBorders>
            <w:hideMark/>
          </w:tcPr>
          <w:p w14:paraId="3BD3965F"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131,75</w:t>
            </w:r>
          </w:p>
        </w:tc>
        <w:tc>
          <w:tcPr>
            <w:tcW w:w="1416" w:type="dxa"/>
            <w:gridSpan w:val="2"/>
            <w:tcBorders>
              <w:top w:val="single" w:sz="4" w:space="0" w:color="auto"/>
              <w:left w:val="single" w:sz="4" w:space="0" w:color="auto"/>
              <w:bottom w:val="single" w:sz="4" w:space="0" w:color="auto"/>
              <w:right w:val="single" w:sz="4" w:space="0" w:color="auto"/>
            </w:tcBorders>
            <w:hideMark/>
          </w:tcPr>
          <w:p w14:paraId="3F3C7BD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5 790,76</w:t>
            </w:r>
          </w:p>
        </w:tc>
        <w:tc>
          <w:tcPr>
            <w:tcW w:w="1279" w:type="dxa"/>
            <w:tcBorders>
              <w:top w:val="single" w:sz="4" w:space="0" w:color="auto"/>
              <w:left w:val="single" w:sz="4" w:space="0" w:color="auto"/>
              <w:bottom w:val="single" w:sz="4" w:space="0" w:color="auto"/>
              <w:right w:val="single" w:sz="4" w:space="0" w:color="auto"/>
            </w:tcBorders>
            <w:hideMark/>
          </w:tcPr>
          <w:p w14:paraId="0E681CA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5 659,01</w:t>
            </w:r>
          </w:p>
        </w:tc>
        <w:tc>
          <w:tcPr>
            <w:tcW w:w="1586" w:type="dxa"/>
            <w:gridSpan w:val="2"/>
            <w:tcBorders>
              <w:top w:val="single" w:sz="4" w:space="0" w:color="auto"/>
              <w:left w:val="single" w:sz="4" w:space="0" w:color="auto"/>
              <w:bottom w:val="single" w:sz="4" w:space="0" w:color="auto"/>
              <w:right w:val="single" w:sz="4" w:space="0" w:color="auto"/>
            </w:tcBorders>
            <w:hideMark/>
          </w:tcPr>
          <w:p w14:paraId="4B20374A"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r>
      <w:tr w:rsidR="00906D00" w:rsidRPr="009E5925" w14:paraId="2626E0BF" w14:textId="77777777" w:rsidTr="00906D00">
        <w:trPr>
          <w:jc w:val="center"/>
        </w:trPr>
        <w:tc>
          <w:tcPr>
            <w:tcW w:w="2010" w:type="dxa"/>
            <w:gridSpan w:val="2"/>
            <w:tcBorders>
              <w:top w:val="single" w:sz="4" w:space="0" w:color="auto"/>
              <w:left w:val="single" w:sz="4" w:space="0" w:color="auto"/>
              <w:bottom w:val="single" w:sz="4" w:space="0" w:color="auto"/>
              <w:right w:val="single" w:sz="4" w:space="0" w:color="auto"/>
            </w:tcBorders>
            <w:hideMark/>
          </w:tcPr>
          <w:p w14:paraId="51468883"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Полезный отпуск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9EFEDE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278" w:type="dxa"/>
            <w:tcBorders>
              <w:top w:val="single" w:sz="4" w:space="0" w:color="auto"/>
              <w:left w:val="single" w:sz="4" w:space="0" w:color="auto"/>
              <w:bottom w:val="single" w:sz="4" w:space="0" w:color="auto"/>
              <w:right w:val="single" w:sz="4" w:space="0" w:color="auto"/>
            </w:tcBorders>
            <w:hideMark/>
          </w:tcPr>
          <w:p w14:paraId="24873287"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416" w:type="dxa"/>
            <w:gridSpan w:val="2"/>
            <w:tcBorders>
              <w:top w:val="single" w:sz="4" w:space="0" w:color="auto"/>
              <w:left w:val="single" w:sz="4" w:space="0" w:color="auto"/>
              <w:bottom w:val="single" w:sz="4" w:space="0" w:color="auto"/>
              <w:right w:val="single" w:sz="4" w:space="0" w:color="auto"/>
            </w:tcBorders>
            <w:hideMark/>
          </w:tcPr>
          <w:p w14:paraId="71AA3CEE"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5 682,93</w:t>
            </w:r>
          </w:p>
        </w:tc>
        <w:tc>
          <w:tcPr>
            <w:tcW w:w="1279" w:type="dxa"/>
            <w:tcBorders>
              <w:top w:val="single" w:sz="4" w:space="0" w:color="auto"/>
              <w:left w:val="single" w:sz="4" w:space="0" w:color="auto"/>
              <w:bottom w:val="single" w:sz="4" w:space="0" w:color="auto"/>
              <w:right w:val="single" w:sz="4" w:space="0" w:color="auto"/>
            </w:tcBorders>
            <w:hideMark/>
          </w:tcPr>
          <w:p w14:paraId="2AF07923"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586" w:type="dxa"/>
            <w:gridSpan w:val="2"/>
            <w:tcBorders>
              <w:top w:val="single" w:sz="4" w:space="0" w:color="auto"/>
              <w:left w:val="single" w:sz="4" w:space="0" w:color="auto"/>
              <w:bottom w:val="single" w:sz="4" w:space="0" w:color="auto"/>
              <w:right w:val="single" w:sz="4" w:space="0" w:color="auto"/>
            </w:tcBorders>
            <w:hideMark/>
          </w:tcPr>
          <w:p w14:paraId="6664052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r>
      <w:tr w:rsidR="00906D00" w:rsidRPr="009E5925" w14:paraId="7E20915E" w14:textId="77777777" w:rsidTr="00906D00">
        <w:trPr>
          <w:jc w:val="center"/>
        </w:trPr>
        <w:tc>
          <w:tcPr>
            <w:tcW w:w="2010" w:type="dxa"/>
            <w:gridSpan w:val="2"/>
            <w:tcBorders>
              <w:top w:val="single" w:sz="4" w:space="0" w:color="auto"/>
              <w:left w:val="single" w:sz="4" w:space="0" w:color="auto"/>
              <w:bottom w:val="single" w:sz="4" w:space="0" w:color="auto"/>
              <w:right w:val="single" w:sz="4" w:space="0" w:color="auto"/>
            </w:tcBorders>
            <w:hideMark/>
          </w:tcPr>
          <w:p w14:paraId="3C88B39D"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lastRenderedPageBreak/>
              <w:t>Потери</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5F58A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278" w:type="dxa"/>
            <w:tcBorders>
              <w:top w:val="single" w:sz="4" w:space="0" w:color="auto"/>
              <w:left w:val="single" w:sz="4" w:space="0" w:color="auto"/>
              <w:bottom w:val="single" w:sz="4" w:space="0" w:color="auto"/>
              <w:right w:val="single" w:sz="4" w:space="0" w:color="auto"/>
            </w:tcBorders>
            <w:hideMark/>
          </w:tcPr>
          <w:p w14:paraId="5BD9484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94,66</w:t>
            </w:r>
          </w:p>
        </w:tc>
        <w:tc>
          <w:tcPr>
            <w:tcW w:w="1416" w:type="dxa"/>
            <w:gridSpan w:val="2"/>
            <w:tcBorders>
              <w:top w:val="single" w:sz="4" w:space="0" w:color="auto"/>
              <w:left w:val="single" w:sz="4" w:space="0" w:color="auto"/>
              <w:bottom w:val="single" w:sz="4" w:space="0" w:color="auto"/>
              <w:right w:val="single" w:sz="4" w:space="0" w:color="auto"/>
            </w:tcBorders>
            <w:hideMark/>
          </w:tcPr>
          <w:p w14:paraId="39B783F2"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107,83</w:t>
            </w:r>
          </w:p>
        </w:tc>
        <w:tc>
          <w:tcPr>
            <w:tcW w:w="1279" w:type="dxa"/>
            <w:tcBorders>
              <w:top w:val="single" w:sz="4" w:space="0" w:color="auto"/>
              <w:left w:val="single" w:sz="4" w:space="0" w:color="auto"/>
              <w:bottom w:val="single" w:sz="4" w:space="0" w:color="auto"/>
              <w:right w:val="single" w:sz="4" w:space="0" w:color="auto"/>
            </w:tcBorders>
            <w:hideMark/>
          </w:tcPr>
          <w:p w14:paraId="504DA9D0"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13,17</w:t>
            </w:r>
          </w:p>
        </w:tc>
        <w:tc>
          <w:tcPr>
            <w:tcW w:w="1586" w:type="dxa"/>
            <w:gridSpan w:val="2"/>
            <w:tcBorders>
              <w:top w:val="single" w:sz="4" w:space="0" w:color="auto"/>
              <w:left w:val="single" w:sz="4" w:space="0" w:color="auto"/>
              <w:bottom w:val="single" w:sz="4" w:space="0" w:color="auto"/>
              <w:right w:val="single" w:sz="4" w:space="0" w:color="auto"/>
            </w:tcBorders>
            <w:hideMark/>
          </w:tcPr>
          <w:p w14:paraId="4E7874A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13,91</w:t>
            </w:r>
          </w:p>
        </w:tc>
      </w:tr>
      <w:tr w:rsidR="00906D00" w:rsidRPr="009E5925" w14:paraId="62129181" w14:textId="77777777" w:rsidTr="00906D00">
        <w:trPr>
          <w:jc w:val="center"/>
        </w:trPr>
        <w:tc>
          <w:tcPr>
            <w:tcW w:w="2010" w:type="dxa"/>
            <w:gridSpan w:val="2"/>
            <w:tcBorders>
              <w:top w:val="single" w:sz="4" w:space="0" w:color="auto"/>
              <w:left w:val="single" w:sz="4" w:space="0" w:color="auto"/>
              <w:bottom w:val="single" w:sz="4" w:space="0" w:color="auto"/>
              <w:right w:val="single" w:sz="4" w:space="0" w:color="auto"/>
            </w:tcBorders>
            <w:hideMark/>
          </w:tcPr>
          <w:p w14:paraId="4275CDC4"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То же в %</w:t>
            </w:r>
          </w:p>
        </w:tc>
        <w:tc>
          <w:tcPr>
            <w:tcW w:w="1276" w:type="dxa"/>
            <w:tcBorders>
              <w:top w:val="single" w:sz="4" w:space="0" w:color="auto"/>
              <w:left w:val="single" w:sz="4" w:space="0" w:color="auto"/>
              <w:bottom w:val="single" w:sz="4" w:space="0" w:color="auto"/>
              <w:right w:val="single" w:sz="4" w:space="0" w:color="auto"/>
            </w:tcBorders>
          </w:tcPr>
          <w:p w14:paraId="3C63B364" w14:textId="77777777" w:rsidR="00906D00" w:rsidRPr="009E5925" w:rsidRDefault="00906D00" w:rsidP="00906D00">
            <w:pPr>
              <w:rPr>
                <w:rFonts w:ascii="Myriad Pro" w:hAnsi="Myriad Pro"/>
                <w:sz w:val="20"/>
                <w:szCs w:val="20"/>
                <w:lang w:eastAsia="en-US"/>
              </w:rPr>
            </w:pPr>
          </w:p>
        </w:tc>
        <w:tc>
          <w:tcPr>
            <w:tcW w:w="1278" w:type="dxa"/>
            <w:tcBorders>
              <w:top w:val="single" w:sz="4" w:space="0" w:color="auto"/>
              <w:left w:val="single" w:sz="4" w:space="0" w:color="auto"/>
              <w:bottom w:val="single" w:sz="4" w:space="0" w:color="auto"/>
              <w:right w:val="single" w:sz="4" w:space="0" w:color="auto"/>
            </w:tcBorders>
            <w:hideMark/>
          </w:tcPr>
          <w:p w14:paraId="57E5DF57"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71,85</w:t>
            </w:r>
          </w:p>
        </w:tc>
        <w:tc>
          <w:tcPr>
            <w:tcW w:w="1416" w:type="dxa"/>
            <w:gridSpan w:val="2"/>
            <w:tcBorders>
              <w:top w:val="single" w:sz="4" w:space="0" w:color="auto"/>
              <w:left w:val="single" w:sz="4" w:space="0" w:color="auto"/>
              <w:bottom w:val="single" w:sz="4" w:space="0" w:color="auto"/>
              <w:right w:val="single" w:sz="4" w:space="0" w:color="auto"/>
            </w:tcBorders>
            <w:hideMark/>
          </w:tcPr>
          <w:p w14:paraId="28B5E88B"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1,86</w:t>
            </w:r>
          </w:p>
        </w:tc>
        <w:tc>
          <w:tcPr>
            <w:tcW w:w="1279" w:type="dxa"/>
            <w:tcBorders>
              <w:top w:val="single" w:sz="4" w:space="0" w:color="auto"/>
              <w:left w:val="single" w:sz="4" w:space="0" w:color="auto"/>
              <w:bottom w:val="single" w:sz="4" w:space="0" w:color="auto"/>
              <w:right w:val="single" w:sz="4" w:space="0" w:color="auto"/>
            </w:tcBorders>
            <w:hideMark/>
          </w:tcPr>
          <w:p w14:paraId="65A6F17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586" w:type="dxa"/>
            <w:gridSpan w:val="2"/>
            <w:tcBorders>
              <w:top w:val="single" w:sz="4" w:space="0" w:color="auto"/>
              <w:left w:val="single" w:sz="4" w:space="0" w:color="auto"/>
              <w:bottom w:val="single" w:sz="4" w:space="0" w:color="auto"/>
              <w:right w:val="single" w:sz="4" w:space="0" w:color="auto"/>
            </w:tcBorders>
            <w:hideMark/>
          </w:tcPr>
          <w:p w14:paraId="508A3B52"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r>
      <w:tr w:rsidR="00906D00" w:rsidRPr="009E5925" w14:paraId="21A955ED" w14:textId="77777777" w:rsidTr="00906D00">
        <w:trPr>
          <w:jc w:val="center"/>
        </w:trPr>
        <w:tc>
          <w:tcPr>
            <w:tcW w:w="8845" w:type="dxa"/>
            <w:gridSpan w:val="9"/>
            <w:tcBorders>
              <w:top w:val="single" w:sz="4" w:space="0" w:color="auto"/>
              <w:left w:val="single" w:sz="4" w:space="0" w:color="auto"/>
              <w:bottom w:val="single" w:sz="4" w:space="0" w:color="auto"/>
              <w:right w:val="single" w:sz="4" w:space="0" w:color="auto"/>
            </w:tcBorders>
            <w:hideMark/>
          </w:tcPr>
          <w:p w14:paraId="7D64DE19" w14:textId="77777777" w:rsidR="00906D00" w:rsidRPr="009E5925" w:rsidRDefault="00906D00" w:rsidP="00906D00">
            <w:pPr>
              <w:rPr>
                <w:rFonts w:ascii="Myriad Pro" w:hAnsi="Myriad Pro"/>
                <w:sz w:val="20"/>
                <w:szCs w:val="20"/>
                <w:lang w:eastAsia="en-US"/>
              </w:rPr>
            </w:pPr>
            <w:r w:rsidRPr="009E5925">
              <w:rPr>
                <w:rFonts w:ascii="Myriad Pro" w:hAnsi="Myriad Pro"/>
                <w:b/>
                <w:sz w:val="20"/>
                <w:szCs w:val="20"/>
                <w:lang w:eastAsia="en-US"/>
              </w:rPr>
              <w:t>Балансовые показатели за 2018 г.</w:t>
            </w:r>
          </w:p>
        </w:tc>
      </w:tr>
      <w:tr w:rsidR="00906D00" w:rsidRPr="009E5925" w14:paraId="1D098A29"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78522DB3"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Поступление в сеть</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03B02C9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hideMark/>
          </w:tcPr>
          <w:p w14:paraId="18AC0476" w14:textId="77777777" w:rsidR="00906D00" w:rsidRPr="009E5925" w:rsidRDefault="00906D00" w:rsidP="00906D00">
            <w:pPr>
              <w:rPr>
                <w:rFonts w:ascii="Myriad Pro" w:hAnsi="Myriad Pro"/>
                <w:b/>
                <w:sz w:val="20"/>
                <w:szCs w:val="20"/>
                <w:lang w:eastAsia="en-US"/>
              </w:rPr>
            </w:pPr>
            <w:r w:rsidRPr="009E5925">
              <w:rPr>
                <w:rFonts w:ascii="Myriad Pro" w:hAnsi="Myriad Pro"/>
                <w:b/>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hideMark/>
          </w:tcPr>
          <w:p w14:paraId="1A33E7A7" w14:textId="77777777" w:rsidR="00906D00" w:rsidRPr="009E5925" w:rsidRDefault="00906D00" w:rsidP="00906D00">
            <w:pPr>
              <w:rPr>
                <w:rFonts w:ascii="Myriad Pro" w:hAnsi="Myriad Pro"/>
                <w:b/>
                <w:sz w:val="20"/>
                <w:szCs w:val="20"/>
                <w:lang w:eastAsia="en-US"/>
              </w:rPr>
            </w:pPr>
            <w:r w:rsidRPr="009E5925">
              <w:rPr>
                <w:rFonts w:ascii="Myriad Pro" w:hAnsi="Myriad Pro"/>
                <w:b/>
                <w:sz w:val="20"/>
                <w:szCs w:val="20"/>
                <w:lang w:eastAsia="en-US"/>
              </w:rPr>
              <w:t>х</w:t>
            </w:r>
          </w:p>
        </w:tc>
        <w:tc>
          <w:tcPr>
            <w:tcW w:w="1321" w:type="dxa"/>
            <w:gridSpan w:val="2"/>
            <w:tcBorders>
              <w:top w:val="single" w:sz="4" w:space="0" w:color="auto"/>
              <w:left w:val="single" w:sz="4" w:space="0" w:color="auto"/>
              <w:bottom w:val="single" w:sz="4" w:space="0" w:color="auto"/>
              <w:right w:val="single" w:sz="4" w:space="0" w:color="auto"/>
            </w:tcBorders>
          </w:tcPr>
          <w:p w14:paraId="544AC1C4" w14:textId="77777777" w:rsidR="00906D00" w:rsidRPr="009E5925" w:rsidRDefault="00906D00" w:rsidP="00906D00">
            <w:pPr>
              <w:rPr>
                <w:rFonts w:ascii="Myriad Pro" w:hAnsi="Myriad Pro"/>
                <w:b/>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tcPr>
          <w:p w14:paraId="52F85CB6" w14:textId="77777777" w:rsidR="00906D00" w:rsidRPr="009E5925" w:rsidRDefault="00906D00" w:rsidP="00906D00">
            <w:pPr>
              <w:rPr>
                <w:rFonts w:ascii="Myriad Pro" w:hAnsi="Myriad Pro"/>
                <w:b/>
                <w:sz w:val="20"/>
                <w:szCs w:val="20"/>
                <w:lang w:eastAsia="en-US"/>
              </w:rPr>
            </w:pPr>
          </w:p>
        </w:tc>
      </w:tr>
      <w:tr w:rsidR="00906D00" w:rsidRPr="009E5925" w14:paraId="5BF10D59"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12060AC8"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Полезный отпуск</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0CD863DD"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647BDA84"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E7AF3D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4DEA2D11" w14:textId="77777777" w:rsidR="00906D00" w:rsidRPr="009E5925" w:rsidRDefault="00906D00" w:rsidP="00906D00">
            <w:pPr>
              <w:rPr>
                <w:rFonts w:ascii="Myriad Pro" w:hAnsi="Myriad Pro"/>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2BCFBF77" w14:textId="77777777" w:rsidR="00906D00" w:rsidRPr="009E5925" w:rsidRDefault="00906D00" w:rsidP="00906D00">
            <w:pPr>
              <w:rPr>
                <w:rFonts w:ascii="Myriad Pro" w:hAnsi="Myriad Pro"/>
                <w:sz w:val="20"/>
                <w:szCs w:val="20"/>
                <w:lang w:eastAsia="en-US"/>
              </w:rPr>
            </w:pPr>
          </w:p>
        </w:tc>
      </w:tr>
      <w:tr w:rsidR="00906D00" w:rsidRPr="009E5925" w14:paraId="3B6EA8BA"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4999F65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Потери</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328CF7E5"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650EE92D"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vAlign w:val="center"/>
            <w:hideMark/>
          </w:tcPr>
          <w:p w14:paraId="08144D26"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249,9801</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0DE07091" w14:textId="77777777" w:rsidR="00906D00" w:rsidRPr="009E5925" w:rsidRDefault="00906D00" w:rsidP="00906D00">
            <w:pPr>
              <w:rPr>
                <w:rFonts w:ascii="Myriad Pro" w:hAnsi="Myriad Pro"/>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764B2245" w14:textId="77777777" w:rsidR="00906D00" w:rsidRPr="009E5925" w:rsidRDefault="00906D00" w:rsidP="00906D00">
            <w:pPr>
              <w:rPr>
                <w:rFonts w:ascii="Myriad Pro" w:hAnsi="Myriad Pro"/>
                <w:sz w:val="20"/>
                <w:szCs w:val="20"/>
                <w:lang w:eastAsia="en-US"/>
              </w:rPr>
            </w:pPr>
          </w:p>
        </w:tc>
      </w:tr>
      <w:tr w:rsidR="00906D00" w:rsidRPr="009E5925" w14:paraId="2052D8EB" w14:textId="77777777" w:rsidTr="00906D00">
        <w:trPr>
          <w:jc w:val="center"/>
        </w:trPr>
        <w:tc>
          <w:tcPr>
            <w:tcW w:w="1980" w:type="dxa"/>
            <w:tcBorders>
              <w:top w:val="single" w:sz="4" w:space="0" w:color="auto"/>
              <w:left w:val="single" w:sz="4" w:space="0" w:color="auto"/>
              <w:bottom w:val="single" w:sz="4" w:space="0" w:color="auto"/>
              <w:right w:val="single" w:sz="4" w:space="0" w:color="auto"/>
            </w:tcBorders>
            <w:hideMark/>
          </w:tcPr>
          <w:p w14:paraId="1F4BC48F"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То же в %</w:t>
            </w:r>
          </w:p>
        </w:tc>
        <w:tc>
          <w:tcPr>
            <w:tcW w:w="1306" w:type="dxa"/>
            <w:gridSpan w:val="2"/>
            <w:tcBorders>
              <w:top w:val="single" w:sz="4" w:space="0" w:color="auto"/>
              <w:left w:val="single" w:sz="4" w:space="0" w:color="auto"/>
              <w:bottom w:val="single" w:sz="4" w:space="0" w:color="auto"/>
              <w:right w:val="single" w:sz="4" w:space="0" w:color="auto"/>
            </w:tcBorders>
            <w:vAlign w:val="center"/>
            <w:hideMark/>
          </w:tcPr>
          <w:p w14:paraId="38C06563"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млн. кВт*ч</w:t>
            </w:r>
          </w:p>
        </w:tc>
        <w:tc>
          <w:tcPr>
            <w:tcW w:w="1307" w:type="dxa"/>
            <w:gridSpan w:val="2"/>
            <w:tcBorders>
              <w:top w:val="single" w:sz="4" w:space="0" w:color="auto"/>
              <w:left w:val="single" w:sz="4" w:space="0" w:color="auto"/>
              <w:bottom w:val="single" w:sz="4" w:space="0" w:color="auto"/>
              <w:right w:val="single" w:sz="4" w:space="0" w:color="auto"/>
            </w:tcBorders>
            <w:vAlign w:val="center"/>
            <w:hideMark/>
          </w:tcPr>
          <w:p w14:paraId="47FE4CB9"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87" w:type="dxa"/>
            <w:tcBorders>
              <w:top w:val="single" w:sz="4" w:space="0" w:color="auto"/>
              <w:left w:val="single" w:sz="4" w:space="0" w:color="auto"/>
              <w:bottom w:val="single" w:sz="4" w:space="0" w:color="auto"/>
              <w:right w:val="single" w:sz="4" w:space="0" w:color="auto"/>
            </w:tcBorders>
            <w:vAlign w:val="center"/>
            <w:hideMark/>
          </w:tcPr>
          <w:p w14:paraId="01D2332C" w14:textId="77777777" w:rsidR="00906D00" w:rsidRPr="009E5925" w:rsidRDefault="00906D00" w:rsidP="00906D00">
            <w:pPr>
              <w:rPr>
                <w:rFonts w:ascii="Myriad Pro" w:hAnsi="Myriad Pro"/>
                <w:sz w:val="20"/>
                <w:szCs w:val="20"/>
                <w:lang w:eastAsia="en-US"/>
              </w:rPr>
            </w:pPr>
            <w:r w:rsidRPr="009E5925">
              <w:rPr>
                <w:rFonts w:ascii="Myriad Pro" w:hAnsi="Myriad Pro"/>
                <w:sz w:val="20"/>
                <w:szCs w:val="20"/>
                <w:lang w:eastAsia="en-US"/>
              </w:rPr>
              <w:t>х</w:t>
            </w:r>
          </w:p>
        </w:tc>
        <w:tc>
          <w:tcPr>
            <w:tcW w:w="1321" w:type="dxa"/>
            <w:gridSpan w:val="2"/>
            <w:tcBorders>
              <w:top w:val="single" w:sz="4" w:space="0" w:color="auto"/>
              <w:left w:val="single" w:sz="4" w:space="0" w:color="auto"/>
              <w:bottom w:val="single" w:sz="4" w:space="0" w:color="auto"/>
              <w:right w:val="single" w:sz="4" w:space="0" w:color="auto"/>
            </w:tcBorders>
            <w:vAlign w:val="center"/>
          </w:tcPr>
          <w:p w14:paraId="7801C9EA" w14:textId="77777777" w:rsidR="00906D00" w:rsidRPr="009E5925" w:rsidRDefault="00906D00" w:rsidP="00906D00">
            <w:pPr>
              <w:rPr>
                <w:rFonts w:ascii="Myriad Pro" w:hAnsi="Myriad Pro"/>
                <w:sz w:val="20"/>
                <w:szCs w:val="20"/>
                <w:lang w:eastAsia="en-US"/>
              </w:rPr>
            </w:pPr>
          </w:p>
        </w:tc>
        <w:tc>
          <w:tcPr>
            <w:tcW w:w="1544" w:type="dxa"/>
            <w:tcBorders>
              <w:top w:val="single" w:sz="4" w:space="0" w:color="auto"/>
              <w:left w:val="single" w:sz="4" w:space="0" w:color="auto"/>
              <w:bottom w:val="single" w:sz="4" w:space="0" w:color="auto"/>
              <w:right w:val="single" w:sz="4" w:space="0" w:color="auto"/>
            </w:tcBorders>
            <w:vAlign w:val="center"/>
          </w:tcPr>
          <w:p w14:paraId="77AC1948" w14:textId="77777777" w:rsidR="00906D00" w:rsidRPr="009E5925" w:rsidRDefault="00906D00" w:rsidP="00906D00">
            <w:pPr>
              <w:rPr>
                <w:rFonts w:ascii="Myriad Pro" w:hAnsi="Myriad Pro"/>
                <w:sz w:val="20"/>
                <w:szCs w:val="20"/>
                <w:lang w:eastAsia="en-US"/>
              </w:rPr>
            </w:pPr>
          </w:p>
        </w:tc>
      </w:tr>
    </w:tbl>
    <w:p w14:paraId="45838E2F" w14:textId="77777777" w:rsidR="002204A6" w:rsidRPr="009E5925" w:rsidRDefault="002204A6" w:rsidP="002204A6">
      <w:pPr>
        <w:rPr>
          <w:rFonts w:ascii="Myriad Pro" w:hAnsi="Myriad Pro"/>
        </w:rPr>
      </w:pPr>
    </w:p>
    <w:p w14:paraId="563784FD" w14:textId="12325108" w:rsidR="00906D00" w:rsidRPr="009E5925" w:rsidRDefault="00906D00"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В п. п. 1.1. раздела 6 Экспертного заключения на 2018 г. указано, что в соответствии с расчетом тарифов на услуги по передаче электрической энергии по распределительным сетям филиала </w:t>
      </w:r>
      <w:r w:rsidR="00043FD8">
        <w:rPr>
          <w:rFonts w:ascii="Myriad Pro" w:hAnsi="Myriad Pro"/>
          <w:sz w:val="26"/>
          <w:szCs w:val="26"/>
        </w:rPr>
        <w:t>ПАО </w:t>
      </w:r>
      <w:r w:rsidRPr="009E5925">
        <w:rPr>
          <w:rFonts w:ascii="Myriad Pro" w:hAnsi="Myriad Pro"/>
          <w:sz w:val="26"/>
          <w:szCs w:val="26"/>
        </w:rPr>
        <w:t>«МРСК Сибири» - «Хакасэнерго» на 2018 год заявлены следующие балансовые показатели:</w:t>
      </w:r>
    </w:p>
    <w:p w14:paraId="09570C38" w14:textId="77777777" w:rsidR="002204A6" w:rsidRPr="009E5925" w:rsidRDefault="002204A6" w:rsidP="00C56847">
      <w:pPr>
        <w:numPr>
          <w:ilvl w:val="0"/>
          <w:numId w:val="37"/>
        </w:numPr>
        <w:tabs>
          <w:tab w:val="left" w:pos="993"/>
        </w:tabs>
        <w:spacing w:line="360" w:lineRule="auto"/>
        <w:ind w:firstLine="567"/>
        <w:jc w:val="both"/>
        <w:rPr>
          <w:rFonts w:ascii="Myriad Pro" w:hAnsi="Myriad Pro"/>
          <w:sz w:val="26"/>
          <w:szCs w:val="26"/>
        </w:rPr>
      </w:pPr>
      <w:r w:rsidRPr="009E5925">
        <w:rPr>
          <w:rFonts w:ascii="Myriad Pro" w:hAnsi="Myriad Pro"/>
          <w:sz w:val="26"/>
          <w:szCs w:val="26"/>
        </w:rPr>
        <w:t xml:space="preserve"> поступление в сеть составляет 2 853,03 млн. кВт.ч. (388.53 МВт.);</w:t>
      </w:r>
    </w:p>
    <w:p w14:paraId="6B7C887F" w14:textId="18327C9A" w:rsidR="002204A6" w:rsidRPr="009E5925" w:rsidRDefault="002204A6" w:rsidP="00C56847">
      <w:pPr>
        <w:numPr>
          <w:ilvl w:val="0"/>
          <w:numId w:val="37"/>
        </w:numPr>
        <w:tabs>
          <w:tab w:val="left" w:pos="993"/>
        </w:tabs>
        <w:spacing w:line="360" w:lineRule="auto"/>
        <w:ind w:firstLine="567"/>
        <w:jc w:val="both"/>
        <w:rPr>
          <w:rFonts w:ascii="Myriad Pro" w:hAnsi="Myriad Pro"/>
          <w:sz w:val="26"/>
          <w:szCs w:val="26"/>
        </w:rPr>
      </w:pPr>
      <w:r w:rsidRPr="009E5925">
        <w:rPr>
          <w:rFonts w:ascii="Myriad Pro" w:hAnsi="Myriad Pro"/>
          <w:sz w:val="26"/>
          <w:szCs w:val="26"/>
        </w:rPr>
        <w:t xml:space="preserve"> потери электрической энергии в сетях 249</w:t>
      </w:r>
      <w:r w:rsidR="00906D00" w:rsidRPr="009E5925">
        <w:rPr>
          <w:rFonts w:ascii="Myriad Pro" w:hAnsi="Myriad Pro"/>
          <w:sz w:val="26"/>
          <w:szCs w:val="26"/>
        </w:rPr>
        <w:t>,</w:t>
      </w:r>
      <w:r w:rsidRPr="009E5925">
        <w:rPr>
          <w:rFonts w:ascii="Myriad Pro" w:hAnsi="Myriad Pro"/>
          <w:sz w:val="26"/>
          <w:szCs w:val="26"/>
        </w:rPr>
        <w:t>98 млн. кВт.ч (8,76% от поступления электроэнергии в сеть) (31,55 МВт.):</w:t>
      </w:r>
    </w:p>
    <w:p w14:paraId="238D6D45" w14:textId="7768D5E8" w:rsidR="002204A6" w:rsidRPr="009E5925" w:rsidRDefault="002204A6" w:rsidP="00C56847">
      <w:pPr>
        <w:numPr>
          <w:ilvl w:val="0"/>
          <w:numId w:val="37"/>
        </w:numPr>
        <w:tabs>
          <w:tab w:val="left" w:pos="993"/>
        </w:tabs>
        <w:spacing w:line="360" w:lineRule="auto"/>
        <w:ind w:firstLine="567"/>
        <w:jc w:val="both"/>
        <w:rPr>
          <w:rFonts w:ascii="Myriad Pro" w:hAnsi="Myriad Pro"/>
          <w:sz w:val="26"/>
          <w:szCs w:val="26"/>
        </w:rPr>
      </w:pPr>
      <w:r w:rsidRPr="009E5925">
        <w:rPr>
          <w:rFonts w:ascii="Myriad Pro" w:hAnsi="Myriad Pro"/>
          <w:sz w:val="26"/>
          <w:szCs w:val="26"/>
        </w:rPr>
        <w:t xml:space="preserve"> полезный отпуск потребителям 2</w:t>
      </w:r>
      <w:r w:rsidR="00906D00" w:rsidRPr="009E5925">
        <w:rPr>
          <w:rFonts w:ascii="Myriad Pro" w:hAnsi="Myriad Pro"/>
          <w:sz w:val="26"/>
          <w:szCs w:val="26"/>
        </w:rPr>
        <w:t> </w:t>
      </w:r>
      <w:r w:rsidRPr="009E5925">
        <w:rPr>
          <w:rFonts w:ascii="Myriad Pro" w:hAnsi="Myriad Pro"/>
          <w:sz w:val="26"/>
          <w:szCs w:val="26"/>
        </w:rPr>
        <w:t>603</w:t>
      </w:r>
      <w:r w:rsidR="00906D00" w:rsidRPr="009E5925">
        <w:rPr>
          <w:rFonts w:ascii="Myriad Pro" w:hAnsi="Myriad Pro"/>
          <w:sz w:val="26"/>
          <w:szCs w:val="26"/>
        </w:rPr>
        <w:t>,</w:t>
      </w:r>
      <w:r w:rsidRPr="009E5925">
        <w:rPr>
          <w:rFonts w:ascii="Myriad Pro" w:hAnsi="Myriad Pro"/>
          <w:sz w:val="26"/>
          <w:szCs w:val="26"/>
        </w:rPr>
        <w:t>05 млн. кВт.ч.(356,98 МВт.).</w:t>
      </w:r>
    </w:p>
    <w:p w14:paraId="03A5B0BC" w14:textId="0826BAD9"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В п. 2. раздела 6 Экспертного заключения на 201</w:t>
      </w:r>
      <w:r w:rsidR="00906D00" w:rsidRPr="009E5925">
        <w:rPr>
          <w:rFonts w:ascii="Myriad Pro" w:hAnsi="Myriad Pro"/>
          <w:sz w:val="26"/>
          <w:szCs w:val="26"/>
        </w:rPr>
        <w:t>8</w:t>
      </w:r>
      <w:r w:rsidRPr="009E5925">
        <w:rPr>
          <w:rFonts w:ascii="Myriad Pro" w:hAnsi="Myriad Pro"/>
          <w:sz w:val="26"/>
          <w:szCs w:val="26"/>
        </w:rPr>
        <w:t xml:space="preserve"> год указано, что </w:t>
      </w:r>
      <w:r w:rsidR="004E3DBF" w:rsidRPr="009E5925">
        <w:rPr>
          <w:rFonts w:ascii="Myriad Pro" w:hAnsi="Myriad Pro"/>
          <w:sz w:val="26"/>
          <w:szCs w:val="26"/>
        </w:rPr>
        <w:t>в</w:t>
      </w:r>
      <w:r w:rsidRPr="009E5925">
        <w:rPr>
          <w:rFonts w:ascii="Myriad Pro" w:hAnsi="Myriad Pro"/>
          <w:sz w:val="26"/>
          <w:szCs w:val="26"/>
        </w:rPr>
        <w:t xml:space="preserve">еличина технологического расхода электрической энергии и мощности, направленная с целью утверждения в ФАС России согласно Приказа </w:t>
      </w:r>
      <w:r w:rsidR="00DC5FAB">
        <w:rPr>
          <w:rFonts w:ascii="Myriad Pro" w:hAnsi="Myriad Pro"/>
          <w:sz w:val="26"/>
          <w:szCs w:val="26"/>
        </w:rPr>
        <w:t>№ </w:t>
      </w:r>
      <w:r w:rsidRPr="009E5925">
        <w:rPr>
          <w:rFonts w:ascii="Myriad Pro" w:hAnsi="Myriad Pro"/>
          <w:sz w:val="26"/>
          <w:szCs w:val="26"/>
        </w:rPr>
        <w:t>53-э/1</w:t>
      </w:r>
      <w:r w:rsidR="00906D00" w:rsidRPr="009E5925">
        <w:rPr>
          <w:rFonts w:ascii="Myriad Pro" w:hAnsi="Myriad Pro"/>
          <w:sz w:val="26"/>
          <w:szCs w:val="26"/>
        </w:rPr>
        <w:t>,</w:t>
      </w:r>
      <w:r w:rsidRPr="009E5925">
        <w:rPr>
          <w:rFonts w:ascii="Myriad Pro" w:hAnsi="Myriad Pro"/>
          <w:sz w:val="26"/>
          <w:szCs w:val="26"/>
        </w:rPr>
        <w:t xml:space="preserve"> составила 249,9801 млн. кВт.ч. (31,5499 МВт.), в том числе по полугодиям:</w:t>
      </w:r>
    </w:p>
    <w:p w14:paraId="0679C669" w14:textId="1F799EF0" w:rsidR="002204A6" w:rsidRPr="009E5925" w:rsidRDefault="002204A6" w:rsidP="00C56847">
      <w:pPr>
        <w:numPr>
          <w:ilvl w:val="0"/>
          <w:numId w:val="37"/>
        </w:numPr>
        <w:tabs>
          <w:tab w:val="left" w:pos="1134"/>
        </w:tabs>
        <w:spacing w:line="360" w:lineRule="auto"/>
        <w:ind w:firstLine="567"/>
        <w:jc w:val="both"/>
        <w:rPr>
          <w:rFonts w:ascii="Myriad Pro" w:hAnsi="Myriad Pro"/>
          <w:sz w:val="26"/>
          <w:szCs w:val="26"/>
        </w:rPr>
      </w:pPr>
      <w:r w:rsidRPr="009E5925">
        <w:rPr>
          <w:rFonts w:ascii="Myriad Pro" w:hAnsi="Myriad Pro"/>
          <w:sz w:val="26"/>
          <w:szCs w:val="26"/>
        </w:rPr>
        <w:t xml:space="preserve"> 1 полугодие 201</w:t>
      </w:r>
      <w:r w:rsidR="00906D00" w:rsidRPr="009E5925">
        <w:rPr>
          <w:rFonts w:ascii="Myriad Pro" w:hAnsi="Myriad Pro"/>
          <w:sz w:val="26"/>
          <w:szCs w:val="26"/>
        </w:rPr>
        <w:t>8</w:t>
      </w:r>
      <w:r w:rsidRPr="009E5925">
        <w:rPr>
          <w:rFonts w:ascii="Myriad Pro" w:hAnsi="Myriad Pro"/>
          <w:sz w:val="26"/>
          <w:szCs w:val="26"/>
        </w:rPr>
        <w:t xml:space="preserve"> г. — 131,746 млн. кВт.ч.(33,14 МВт.);</w:t>
      </w:r>
    </w:p>
    <w:p w14:paraId="08BD60C5" w14:textId="64FF0808" w:rsidR="002204A6" w:rsidRPr="009E5925" w:rsidRDefault="002204A6" w:rsidP="00C56847">
      <w:pPr>
        <w:numPr>
          <w:ilvl w:val="0"/>
          <w:numId w:val="37"/>
        </w:numPr>
        <w:tabs>
          <w:tab w:val="left" w:pos="1134"/>
        </w:tabs>
        <w:spacing w:line="360" w:lineRule="auto"/>
        <w:ind w:firstLine="567"/>
        <w:jc w:val="both"/>
        <w:rPr>
          <w:rFonts w:ascii="Myriad Pro" w:hAnsi="Myriad Pro"/>
          <w:sz w:val="26"/>
          <w:szCs w:val="26"/>
        </w:rPr>
      </w:pPr>
      <w:r w:rsidRPr="009E5925">
        <w:rPr>
          <w:rFonts w:ascii="Myriad Pro" w:hAnsi="Myriad Pro"/>
          <w:sz w:val="26"/>
          <w:szCs w:val="26"/>
        </w:rPr>
        <w:t xml:space="preserve"> 2 полугодие 20</w:t>
      </w:r>
      <w:r w:rsidR="00906D00" w:rsidRPr="009E5925">
        <w:rPr>
          <w:rFonts w:ascii="Myriad Pro" w:hAnsi="Myriad Pro"/>
          <w:sz w:val="26"/>
          <w:szCs w:val="26"/>
        </w:rPr>
        <w:t>18</w:t>
      </w:r>
      <w:r w:rsidRPr="009E5925">
        <w:rPr>
          <w:rFonts w:ascii="Myriad Pro" w:hAnsi="Myriad Pro"/>
          <w:sz w:val="26"/>
          <w:szCs w:val="26"/>
        </w:rPr>
        <w:t xml:space="preserve"> г. </w:t>
      </w:r>
      <w:r w:rsidR="00906D00" w:rsidRPr="009E5925">
        <w:rPr>
          <w:rFonts w:ascii="Myriad Pro" w:hAnsi="Myriad Pro"/>
          <w:sz w:val="26"/>
          <w:szCs w:val="26"/>
        </w:rPr>
        <w:t>–</w:t>
      </w:r>
      <w:r w:rsidRPr="009E5925">
        <w:rPr>
          <w:rFonts w:ascii="Myriad Pro" w:hAnsi="Myriad Pro"/>
          <w:sz w:val="26"/>
          <w:szCs w:val="26"/>
        </w:rPr>
        <w:t xml:space="preserve"> 118</w:t>
      </w:r>
      <w:r w:rsidR="00906D00" w:rsidRPr="009E5925">
        <w:rPr>
          <w:rFonts w:ascii="Myriad Pro" w:hAnsi="Myriad Pro"/>
          <w:sz w:val="26"/>
          <w:szCs w:val="26"/>
        </w:rPr>
        <w:t>,</w:t>
      </w:r>
      <w:r w:rsidRPr="009E5925">
        <w:rPr>
          <w:rFonts w:ascii="Myriad Pro" w:hAnsi="Myriad Pro"/>
          <w:sz w:val="26"/>
          <w:szCs w:val="26"/>
        </w:rPr>
        <w:t>2341 млн. кВт.ч. (29,96 МВ т.).</w:t>
      </w:r>
    </w:p>
    <w:p w14:paraId="64362900" w14:textId="77777777" w:rsidR="00256FA6" w:rsidRPr="009E5925" w:rsidRDefault="00256FA6" w:rsidP="00256FA6">
      <w:pPr>
        <w:tabs>
          <w:tab w:val="left" w:pos="1134"/>
        </w:tabs>
        <w:spacing w:line="360" w:lineRule="auto"/>
        <w:ind w:left="709"/>
        <w:jc w:val="both"/>
        <w:rPr>
          <w:rFonts w:ascii="Myriad Pro" w:hAnsi="Myriad Pro"/>
          <w:sz w:val="26"/>
          <w:szCs w:val="26"/>
        </w:rPr>
      </w:pPr>
    </w:p>
    <w:p w14:paraId="0CCFD120" w14:textId="77777777" w:rsidR="002204A6" w:rsidRPr="009E5925" w:rsidRDefault="002204A6" w:rsidP="00256FA6">
      <w:pPr>
        <w:spacing w:after="120"/>
        <w:rPr>
          <w:rFonts w:ascii="Myriad Pro" w:hAnsi="Myriad Pro"/>
          <w:b/>
          <w:bCs/>
          <w:sz w:val="26"/>
          <w:szCs w:val="26"/>
        </w:rPr>
      </w:pPr>
      <w:r w:rsidRPr="009E5925">
        <w:rPr>
          <w:rFonts w:ascii="Myriad Pro" w:hAnsi="Myriad Pro"/>
          <w:b/>
          <w:sz w:val="26"/>
          <w:szCs w:val="26"/>
        </w:rPr>
        <w:t>ПОЗИЦИЯ ИСПОЛНИТЕЛЯ</w:t>
      </w:r>
    </w:p>
    <w:p w14:paraId="1B967039" w14:textId="73D812A5" w:rsidR="002204A6" w:rsidRPr="009E5925" w:rsidRDefault="002204A6" w:rsidP="00C56847">
      <w:pPr>
        <w:spacing w:line="360" w:lineRule="auto"/>
        <w:ind w:firstLine="567"/>
        <w:jc w:val="both"/>
        <w:rPr>
          <w:rFonts w:ascii="Myriad Pro" w:hAnsi="Myriad Pro"/>
          <w:sz w:val="26"/>
          <w:szCs w:val="26"/>
        </w:rPr>
      </w:pPr>
      <w:r w:rsidRPr="009E5925">
        <w:rPr>
          <w:rFonts w:ascii="Myriad Pro" w:hAnsi="Myriad Pro"/>
          <w:sz w:val="26"/>
          <w:szCs w:val="26"/>
        </w:rPr>
        <w:t xml:space="preserve">Исполнитель на основании проведенной оценки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Хакасия на 2018 год, утвержденного приказом ФАС России от </w:t>
      </w:r>
      <w:r w:rsidR="004E3DBF" w:rsidRPr="009E5925">
        <w:rPr>
          <w:rFonts w:ascii="Myriad Pro" w:hAnsi="Myriad Pro"/>
          <w:sz w:val="26"/>
          <w:szCs w:val="26"/>
        </w:rPr>
        <w:t>30.11.2017</w:t>
      </w:r>
      <w:r w:rsidRPr="009E5925">
        <w:rPr>
          <w:rFonts w:ascii="Myriad Pro" w:hAnsi="Myriad Pro"/>
          <w:sz w:val="26"/>
          <w:szCs w:val="26"/>
        </w:rPr>
        <w:t xml:space="preserve"> </w:t>
      </w:r>
      <w:r w:rsidR="00DC5FAB">
        <w:rPr>
          <w:rFonts w:ascii="Myriad Pro" w:hAnsi="Myriad Pro"/>
          <w:sz w:val="26"/>
          <w:szCs w:val="26"/>
        </w:rPr>
        <w:t>№ </w:t>
      </w:r>
      <w:r w:rsidRPr="009E5925">
        <w:rPr>
          <w:rFonts w:ascii="Myriad Pro" w:hAnsi="Myriad Pro"/>
          <w:sz w:val="26"/>
          <w:szCs w:val="26"/>
        </w:rPr>
        <w:t xml:space="preserve">1613/17-ДСП, Экспертного заключения на 2018 год и анализа значений балансовых показателей </w:t>
      </w:r>
      <w:r w:rsidR="00043FD8">
        <w:rPr>
          <w:rFonts w:ascii="Myriad Pro" w:hAnsi="Myriad Pro"/>
          <w:sz w:val="26"/>
          <w:szCs w:val="26"/>
        </w:rPr>
        <w:t>ПАО </w:t>
      </w:r>
      <w:r w:rsidRPr="009E5925">
        <w:rPr>
          <w:rFonts w:ascii="Myriad Pro" w:hAnsi="Myriad Pro"/>
          <w:sz w:val="26"/>
          <w:szCs w:val="26"/>
        </w:rPr>
        <w:t>«МРСК Сибири» - «Хакасэнерго» за 2017 – 2018 гг. (Таблицы П.1.3, П.1.4, П.1.5 и П.1.6 за 2017-2018 г.) сообщает следующее:</w:t>
      </w:r>
    </w:p>
    <w:p w14:paraId="01DB1FC4" w14:textId="77777777" w:rsidR="00906D00" w:rsidRPr="009E5925" w:rsidRDefault="00906D00" w:rsidP="00C56847">
      <w:pPr>
        <w:numPr>
          <w:ilvl w:val="0"/>
          <w:numId w:val="38"/>
        </w:numPr>
        <w:tabs>
          <w:tab w:val="left" w:pos="993"/>
        </w:tabs>
        <w:spacing w:line="360" w:lineRule="auto"/>
        <w:ind w:left="0" w:firstLine="567"/>
        <w:jc w:val="both"/>
        <w:rPr>
          <w:rFonts w:ascii="Myriad Pro" w:hAnsi="Myriad Pro"/>
          <w:sz w:val="26"/>
          <w:szCs w:val="26"/>
        </w:rPr>
      </w:pPr>
      <w:r w:rsidRPr="009E5925">
        <w:rPr>
          <w:rFonts w:ascii="Myriad Pro" w:hAnsi="Myriad Pro"/>
          <w:sz w:val="26"/>
          <w:szCs w:val="26"/>
        </w:rPr>
        <w:t xml:space="preserve">Заявленный филиалом плановый отпуск электрической энергии из сети на 2018 год характеризуется отрицательной динамикой, а именно снижением от фактических величин 2016 года в размере 8 877,884 млн. кВт.ч. и снижением от </w:t>
      </w:r>
      <w:r w:rsidRPr="009E5925">
        <w:rPr>
          <w:rFonts w:ascii="Myriad Pro" w:hAnsi="Myriad Pro"/>
          <w:sz w:val="26"/>
          <w:szCs w:val="26"/>
        </w:rPr>
        <w:lastRenderedPageBreak/>
        <w:t xml:space="preserve">плановых величин 2017 года на 4 444,78 млн. кВт.ч., в основном вследствие снижения объемов передачи электрической энергии по уровню напряжения ВН1. </w:t>
      </w:r>
    </w:p>
    <w:p w14:paraId="4E5E5172" w14:textId="21D9FF30" w:rsidR="00906D00" w:rsidRPr="009E5925" w:rsidRDefault="00906D00" w:rsidP="00C56847">
      <w:pPr>
        <w:pStyle w:val="a5"/>
        <w:numPr>
          <w:ilvl w:val="0"/>
          <w:numId w:val="38"/>
        </w:numPr>
        <w:tabs>
          <w:tab w:val="left" w:pos="851"/>
          <w:tab w:val="left" w:pos="993"/>
        </w:tabs>
        <w:spacing w:line="360" w:lineRule="auto"/>
        <w:ind w:left="0" w:firstLine="567"/>
        <w:jc w:val="both"/>
        <w:rPr>
          <w:rFonts w:ascii="Myriad Pro" w:eastAsia="Times New Roman" w:hAnsi="Myriad Pro"/>
          <w:sz w:val="26"/>
          <w:szCs w:val="26"/>
        </w:rPr>
      </w:pPr>
      <w:r w:rsidRPr="009E5925">
        <w:rPr>
          <w:rFonts w:ascii="Myriad Pro" w:eastAsia="Times New Roman" w:hAnsi="Myriad Pro"/>
          <w:sz w:val="26"/>
          <w:szCs w:val="26"/>
        </w:rPr>
        <w:t xml:space="preserve">Филиал </w:t>
      </w:r>
      <w:r w:rsidR="00043FD8">
        <w:rPr>
          <w:rFonts w:ascii="Myriad Pro" w:eastAsia="Times New Roman" w:hAnsi="Myriad Pro"/>
          <w:sz w:val="26"/>
          <w:szCs w:val="26"/>
        </w:rPr>
        <w:t>ПАО </w:t>
      </w:r>
      <w:r w:rsidRPr="009E5925">
        <w:rPr>
          <w:rFonts w:ascii="Myriad Pro" w:eastAsia="Times New Roman" w:hAnsi="Myriad Pro"/>
          <w:sz w:val="26"/>
          <w:szCs w:val="26"/>
        </w:rPr>
        <w:t xml:space="preserve">«МРСК Сибири» - «Хакасэнерго» при формировании прогнозного баланса электрической энергии на 2018 г., применял </w:t>
      </w:r>
      <w:r w:rsidR="005D2F11" w:rsidRPr="009E5925">
        <w:rPr>
          <w:rFonts w:ascii="Myriad Pro" w:eastAsia="Times New Roman" w:hAnsi="Myriad Pro"/>
          <w:sz w:val="26"/>
          <w:szCs w:val="26"/>
        </w:rPr>
        <w:t>д</w:t>
      </w:r>
      <w:r w:rsidRPr="009E5925">
        <w:rPr>
          <w:rFonts w:ascii="Myriad Pro" w:eastAsia="Times New Roman" w:hAnsi="Myriad Pro"/>
          <w:sz w:val="26"/>
          <w:szCs w:val="26"/>
        </w:rPr>
        <w:t xml:space="preserve">олгосрочные параметры регулирования на 2017-2021 г., утвержденные Приказом Минэкономразвития РХ от 29.12.2016 г. №9-э, а именно, потери электрической энергии при ее передаче по электрическим сетям, утвержденные по уровням напряжения: </w:t>
      </w:r>
    </w:p>
    <w:p w14:paraId="13675D32" w14:textId="77777777" w:rsidR="00906D00" w:rsidRPr="009E5925" w:rsidRDefault="00906D00" w:rsidP="00C56847">
      <w:pPr>
        <w:pStyle w:val="a5"/>
        <w:tabs>
          <w:tab w:val="left" w:pos="993"/>
        </w:tabs>
        <w:autoSpaceDE w:val="0"/>
        <w:autoSpaceDN w:val="0"/>
        <w:adjustRightInd w:val="0"/>
        <w:spacing w:line="360" w:lineRule="auto"/>
        <w:ind w:left="927" w:firstLine="567"/>
        <w:jc w:val="both"/>
        <w:rPr>
          <w:rFonts w:ascii="Myriad Pro" w:eastAsia="Times New Roman" w:hAnsi="Myriad Pro"/>
          <w:sz w:val="26"/>
          <w:szCs w:val="26"/>
        </w:rPr>
      </w:pPr>
      <w:r w:rsidRPr="009E5925">
        <w:rPr>
          <w:rFonts w:ascii="Myriad Pro" w:eastAsia="Times New Roman" w:hAnsi="Myriad Pro"/>
          <w:sz w:val="26"/>
          <w:szCs w:val="26"/>
        </w:rPr>
        <w:t>уровень напряжения ВН - 0,78%;</w:t>
      </w:r>
    </w:p>
    <w:p w14:paraId="7F6F00A1" w14:textId="77777777" w:rsidR="00906D00" w:rsidRPr="009E5925" w:rsidRDefault="00906D00" w:rsidP="00C56847">
      <w:pPr>
        <w:pStyle w:val="a5"/>
        <w:tabs>
          <w:tab w:val="left" w:pos="993"/>
        </w:tabs>
        <w:autoSpaceDE w:val="0"/>
        <w:autoSpaceDN w:val="0"/>
        <w:adjustRightInd w:val="0"/>
        <w:spacing w:line="360" w:lineRule="auto"/>
        <w:ind w:left="927" w:firstLine="567"/>
        <w:jc w:val="both"/>
        <w:rPr>
          <w:rFonts w:ascii="Myriad Pro" w:eastAsia="Times New Roman" w:hAnsi="Myriad Pro"/>
          <w:sz w:val="26"/>
          <w:szCs w:val="26"/>
        </w:rPr>
      </w:pPr>
      <w:r w:rsidRPr="009E5925">
        <w:rPr>
          <w:rFonts w:ascii="Myriad Pro" w:eastAsia="Times New Roman" w:hAnsi="Myriad Pro"/>
          <w:sz w:val="26"/>
          <w:szCs w:val="26"/>
        </w:rPr>
        <w:t>уровень напряжения СНI – 5,15%;</w:t>
      </w:r>
    </w:p>
    <w:p w14:paraId="60782CE7" w14:textId="77777777" w:rsidR="00906D00" w:rsidRPr="009E5925" w:rsidRDefault="00906D00" w:rsidP="00C56847">
      <w:pPr>
        <w:pStyle w:val="a5"/>
        <w:tabs>
          <w:tab w:val="left" w:pos="993"/>
        </w:tabs>
        <w:autoSpaceDE w:val="0"/>
        <w:autoSpaceDN w:val="0"/>
        <w:adjustRightInd w:val="0"/>
        <w:spacing w:line="360" w:lineRule="auto"/>
        <w:ind w:left="927" w:firstLine="567"/>
        <w:jc w:val="both"/>
        <w:rPr>
          <w:rFonts w:ascii="Myriad Pro" w:eastAsia="Times New Roman" w:hAnsi="Myriad Pro"/>
          <w:sz w:val="26"/>
          <w:szCs w:val="26"/>
        </w:rPr>
      </w:pPr>
      <w:r w:rsidRPr="009E5925">
        <w:rPr>
          <w:rFonts w:ascii="Myriad Pro" w:eastAsia="Times New Roman" w:hAnsi="Myriad Pro"/>
          <w:sz w:val="26"/>
          <w:szCs w:val="26"/>
        </w:rPr>
        <w:t>уровень напряжения CHII – 7,96%;</w:t>
      </w:r>
    </w:p>
    <w:p w14:paraId="7D5F82E4" w14:textId="77777777" w:rsidR="00906D00" w:rsidRPr="009E5925" w:rsidRDefault="00906D00" w:rsidP="00C56847">
      <w:pPr>
        <w:pStyle w:val="a5"/>
        <w:tabs>
          <w:tab w:val="left" w:pos="993"/>
        </w:tabs>
        <w:autoSpaceDE w:val="0"/>
        <w:autoSpaceDN w:val="0"/>
        <w:adjustRightInd w:val="0"/>
        <w:spacing w:line="360" w:lineRule="auto"/>
        <w:ind w:left="927" w:firstLine="567"/>
        <w:jc w:val="both"/>
        <w:rPr>
          <w:rFonts w:ascii="Myriad Pro" w:eastAsia="Times New Roman" w:hAnsi="Myriad Pro"/>
          <w:sz w:val="26"/>
          <w:szCs w:val="26"/>
        </w:rPr>
      </w:pPr>
      <w:r w:rsidRPr="009E5925">
        <w:rPr>
          <w:rFonts w:ascii="Myriad Pro" w:eastAsia="Times New Roman" w:hAnsi="Myriad Pro"/>
          <w:sz w:val="26"/>
          <w:szCs w:val="26"/>
        </w:rPr>
        <w:t>уровень напряжения НН – 11,89%.</w:t>
      </w:r>
    </w:p>
    <w:p w14:paraId="67455F46" w14:textId="7889DA3D" w:rsidR="002204A6" w:rsidRPr="009E5925" w:rsidRDefault="002204A6" w:rsidP="00C56847">
      <w:pPr>
        <w:numPr>
          <w:ilvl w:val="0"/>
          <w:numId w:val="38"/>
        </w:numPr>
        <w:tabs>
          <w:tab w:val="left" w:pos="851"/>
          <w:tab w:val="left" w:pos="993"/>
        </w:tabs>
        <w:spacing w:line="360" w:lineRule="auto"/>
        <w:ind w:left="0" w:firstLine="567"/>
        <w:jc w:val="both"/>
        <w:rPr>
          <w:rFonts w:ascii="Myriad Pro" w:hAnsi="Myriad Pro"/>
          <w:sz w:val="26"/>
          <w:szCs w:val="26"/>
        </w:rPr>
      </w:pPr>
      <w:r w:rsidRPr="009E5925">
        <w:rPr>
          <w:rFonts w:ascii="Myriad Pro" w:hAnsi="Myriad Pro"/>
          <w:sz w:val="26"/>
          <w:szCs w:val="26"/>
        </w:rPr>
        <w:t>Представленная в адрес Исполнителя выписка из Сводного прогнозного баланс</w:t>
      </w:r>
      <w:r w:rsidR="00906D00" w:rsidRPr="009E5925">
        <w:rPr>
          <w:rFonts w:ascii="Myriad Pro" w:hAnsi="Myriad Pro"/>
          <w:sz w:val="26"/>
          <w:szCs w:val="26"/>
        </w:rPr>
        <w:t>а</w:t>
      </w:r>
      <w:r w:rsidRPr="009E5925">
        <w:rPr>
          <w:rFonts w:ascii="Myriad Pro" w:hAnsi="Myriad Pro"/>
          <w:sz w:val="26"/>
          <w:szCs w:val="26"/>
        </w:rPr>
        <w:t xml:space="preserve"> электрической энергии (мощности) по субъекту РФ – республика Хакасия, утвержденного приказом ФАС России от </w:t>
      </w:r>
      <w:r w:rsidR="004E3DBF" w:rsidRPr="009E5925">
        <w:rPr>
          <w:rFonts w:ascii="Myriad Pro" w:hAnsi="Myriad Pro"/>
          <w:sz w:val="26"/>
          <w:szCs w:val="26"/>
        </w:rPr>
        <w:t>30.11.2017</w:t>
      </w:r>
      <w:r w:rsidRPr="009E5925">
        <w:rPr>
          <w:rFonts w:ascii="Myriad Pro" w:hAnsi="Myriad Pro"/>
          <w:sz w:val="26"/>
          <w:szCs w:val="26"/>
        </w:rPr>
        <w:t xml:space="preserve"> </w:t>
      </w:r>
      <w:r w:rsidR="00DC5FAB">
        <w:rPr>
          <w:rFonts w:ascii="Myriad Pro" w:hAnsi="Myriad Pro"/>
          <w:sz w:val="26"/>
          <w:szCs w:val="26"/>
        </w:rPr>
        <w:t>№ </w:t>
      </w:r>
      <w:r w:rsidRPr="009E5925">
        <w:rPr>
          <w:rFonts w:ascii="Myriad Pro" w:hAnsi="Myriad Pro"/>
          <w:sz w:val="26"/>
          <w:szCs w:val="26"/>
        </w:rPr>
        <w:t xml:space="preserve">1613/17-ДСП, содержит информацию о технологическом расходе электроэнергии (потерь) в электрических сетях на 2018 г. </w:t>
      </w:r>
      <w:r w:rsidR="00043FD8">
        <w:rPr>
          <w:rFonts w:ascii="Myriad Pro" w:hAnsi="Myriad Pro"/>
          <w:sz w:val="26"/>
          <w:szCs w:val="26"/>
        </w:rPr>
        <w:t>ПАО </w:t>
      </w:r>
      <w:r w:rsidR="00761115" w:rsidRPr="009E5925">
        <w:rPr>
          <w:rFonts w:ascii="Myriad Pro" w:hAnsi="Myriad Pro"/>
          <w:sz w:val="26"/>
          <w:szCs w:val="26"/>
        </w:rPr>
        <w:t>«МРСК Сибири» - «Хакасэнерго»</w:t>
      </w:r>
      <w:r w:rsidRPr="009E5925">
        <w:rPr>
          <w:rFonts w:ascii="Myriad Pro" w:hAnsi="Myriad Pro"/>
          <w:sz w:val="26"/>
          <w:szCs w:val="26"/>
        </w:rPr>
        <w:t xml:space="preserve"> в размере 249,98 млн. кВт*ч, что соответствует величинам, заявленным филиалом «Хакасэнерго» на 2018 год и определенным в Экспертном заключении на 2018 год.</w:t>
      </w:r>
    </w:p>
    <w:p w14:paraId="186F4B39" w14:textId="71A1C44B" w:rsidR="002204A6" w:rsidRPr="009E5925" w:rsidRDefault="002204A6" w:rsidP="00C56847">
      <w:pPr>
        <w:numPr>
          <w:ilvl w:val="0"/>
          <w:numId w:val="38"/>
        </w:numPr>
        <w:tabs>
          <w:tab w:val="left" w:pos="851"/>
          <w:tab w:val="left" w:pos="993"/>
        </w:tabs>
        <w:spacing w:line="360" w:lineRule="auto"/>
        <w:ind w:left="0" w:firstLine="567"/>
        <w:jc w:val="both"/>
        <w:rPr>
          <w:rFonts w:ascii="Myriad Pro" w:hAnsi="Myriad Pro"/>
          <w:bCs/>
          <w:sz w:val="26"/>
          <w:szCs w:val="26"/>
        </w:rPr>
      </w:pPr>
      <w:r w:rsidRPr="009E5925">
        <w:rPr>
          <w:rFonts w:ascii="Myriad Pro" w:hAnsi="Myriad Pro"/>
          <w:bCs/>
          <w:sz w:val="26"/>
          <w:szCs w:val="26"/>
        </w:rPr>
        <w:t>В представленном Экспертном заключении на 201</w:t>
      </w:r>
      <w:r w:rsidR="00761115" w:rsidRPr="009E5925">
        <w:rPr>
          <w:rFonts w:ascii="Myriad Pro" w:hAnsi="Myriad Pro"/>
          <w:bCs/>
          <w:sz w:val="26"/>
          <w:szCs w:val="26"/>
        </w:rPr>
        <w:t>8</w:t>
      </w:r>
      <w:r w:rsidRPr="009E5925">
        <w:rPr>
          <w:rFonts w:ascii="Myriad Pro" w:hAnsi="Myriad Pro"/>
          <w:bCs/>
          <w:sz w:val="26"/>
          <w:szCs w:val="26"/>
        </w:rPr>
        <w:t xml:space="preserve"> год не представлены объемы по поступлению в сеть и полезному отпуску филиала </w:t>
      </w:r>
      <w:r w:rsidR="00043FD8">
        <w:rPr>
          <w:rFonts w:ascii="Myriad Pro" w:hAnsi="Myriad Pro"/>
          <w:bCs/>
          <w:sz w:val="26"/>
          <w:szCs w:val="26"/>
        </w:rPr>
        <w:t>ПАО </w:t>
      </w:r>
      <w:r w:rsidRPr="009E5925">
        <w:rPr>
          <w:rFonts w:ascii="Myriad Pro" w:hAnsi="Myriad Pro"/>
          <w:bCs/>
          <w:sz w:val="26"/>
          <w:szCs w:val="26"/>
        </w:rPr>
        <w:t>«МРСК Сибири» - «Хакасэнерго»</w:t>
      </w:r>
    </w:p>
    <w:p w14:paraId="00A58115" w14:textId="207724FB" w:rsidR="00937F9D" w:rsidRPr="009E5925" w:rsidRDefault="00937F9D" w:rsidP="00C56847">
      <w:pPr>
        <w:tabs>
          <w:tab w:val="left" w:pos="993"/>
        </w:tabs>
        <w:spacing w:line="360" w:lineRule="auto"/>
        <w:ind w:firstLine="567"/>
        <w:jc w:val="both"/>
        <w:rPr>
          <w:rFonts w:ascii="Myriad Pro" w:hAnsi="Myriad Pro"/>
          <w:b/>
          <w:sz w:val="26"/>
          <w:szCs w:val="26"/>
        </w:rPr>
      </w:pPr>
      <w:r w:rsidRPr="009E5925">
        <w:rPr>
          <w:rFonts w:ascii="Myriad Pro" w:hAnsi="Myriad Pro"/>
          <w:b/>
          <w:sz w:val="26"/>
          <w:szCs w:val="26"/>
        </w:rPr>
        <w:br w:type="page"/>
      </w:r>
    </w:p>
    <w:p w14:paraId="6855BF05" w14:textId="151F08E6" w:rsidR="00B45BAC" w:rsidRPr="009E5925" w:rsidRDefault="00B45BAC"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46" w:name="_Toc41039720"/>
      <w:bookmarkStart w:id="47" w:name="_Toc38394177"/>
      <w:bookmarkStart w:id="48" w:name="_Toc64449415"/>
      <w:r w:rsidRPr="009E5925">
        <w:rPr>
          <w:rFonts w:ascii="Myriad Pro" w:eastAsiaTheme="majorEastAsia" w:hAnsi="Myriad Pro"/>
          <w:b/>
          <w:color w:val="4F6228" w:themeColor="accent3" w:themeShade="80"/>
          <w:sz w:val="28"/>
          <w:szCs w:val="28"/>
        </w:rPr>
        <w:lastRenderedPageBreak/>
        <w:t xml:space="preserve">Экспертиза экономической обоснованности базового уровня подконтрольных расходов по статьям расходов, учтенных </w:t>
      </w:r>
      <w:r w:rsidR="00C179F9" w:rsidRPr="009E5925">
        <w:rPr>
          <w:rFonts w:ascii="Myriad Pro" w:eastAsiaTheme="majorEastAsia" w:hAnsi="Myriad Pro"/>
          <w:b/>
          <w:color w:val="4F6228" w:themeColor="accent3" w:themeShade="80"/>
          <w:sz w:val="28"/>
          <w:szCs w:val="28"/>
        </w:rPr>
        <w:t>Государственным комитетом по тарифам и энергетике Республики Хакасия</w:t>
      </w:r>
      <w:r w:rsidRPr="009E5925">
        <w:rPr>
          <w:rFonts w:ascii="Myriad Pro" w:eastAsiaTheme="majorEastAsia" w:hAnsi="Myriad Pro"/>
          <w:b/>
          <w:color w:val="4F6228" w:themeColor="accent3" w:themeShade="80"/>
          <w:sz w:val="28"/>
          <w:szCs w:val="28"/>
        </w:rPr>
        <w:t xml:space="preserve"> в необходимой валовой выручке при установлении тарифов на 2017 год, являющийся первым годом долгосрочного периода регулирования</w:t>
      </w:r>
      <w:bookmarkEnd w:id="46"/>
      <w:bookmarkEnd w:id="47"/>
      <w:bookmarkEnd w:id="48"/>
    </w:p>
    <w:p w14:paraId="3C8E0C18" w14:textId="49E2F405" w:rsidR="009E6BE1" w:rsidRPr="009E5925" w:rsidRDefault="009E6BE1" w:rsidP="00C56847">
      <w:pPr>
        <w:spacing w:line="360" w:lineRule="auto"/>
        <w:ind w:firstLine="567"/>
        <w:jc w:val="both"/>
        <w:rPr>
          <w:rStyle w:val="CharStyle79"/>
          <w:rFonts w:ascii="Myriad Pro" w:hAnsi="Myriad Pro"/>
          <w:b w:val="0"/>
          <w:sz w:val="26"/>
          <w:szCs w:val="26"/>
        </w:rPr>
      </w:pPr>
      <w:bookmarkStart w:id="49" w:name="_Toc51051751"/>
      <w:bookmarkStart w:id="50" w:name="_Toc51956201"/>
      <w:r w:rsidRPr="009E5925">
        <w:rPr>
          <w:rStyle w:val="CharStyle79"/>
          <w:rFonts w:ascii="Myriad Pro" w:hAnsi="Myriad Pro"/>
          <w:b w:val="0"/>
          <w:sz w:val="26"/>
          <w:szCs w:val="26"/>
        </w:rPr>
        <w:t xml:space="preserve">В соответствии с положениями Основ ценообразования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1178 расчет необходимой валовой выручки на услуги по передаче электроэнергии осуществляется на долгосрочный период регулирования (далее – ДПР) на основе долгосрочных параметров регулирования, к которым относятся, в том числе, базовый уровень операционных, подконтрольных расходов (далее – ОПР) в зависимости от метода регулирования.</w:t>
      </w:r>
    </w:p>
    <w:p w14:paraId="3072BB87" w14:textId="18D8A6FB"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В соответствии с п.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от 17.02.2012 </w:t>
      </w:r>
      <w:r w:rsidR="00DC5FAB">
        <w:rPr>
          <w:rStyle w:val="CharStyle79"/>
          <w:rFonts w:ascii="Myriad Pro" w:hAnsi="Myriad Pro"/>
          <w:b w:val="0"/>
          <w:sz w:val="26"/>
          <w:szCs w:val="26"/>
        </w:rPr>
        <w:t>№ </w:t>
      </w:r>
      <w:r w:rsidRPr="009E5925">
        <w:rPr>
          <w:rStyle w:val="CharStyle79"/>
          <w:rFonts w:ascii="Myriad Pro" w:hAnsi="Myriad Pro"/>
          <w:b w:val="0"/>
          <w:sz w:val="26"/>
          <w:szCs w:val="26"/>
        </w:rPr>
        <w:t xml:space="preserve">98-э (далее – Методические указания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98-э) необходимая валовая выручка в части содержания электрических сетей на базовый (первый) и i-й год долгосрочного периода регулирования ( тыс. руб.)) определяется по формулам:</w:t>
      </w:r>
    </w:p>
    <w:p w14:paraId="3C90F678" w14:textId="77777777" w:rsidR="009E6BE1" w:rsidRPr="009E5925" w:rsidRDefault="009E6BE1" w:rsidP="009E6BE1">
      <w:pPr>
        <w:spacing w:line="360" w:lineRule="auto"/>
        <w:jc w:val="center"/>
        <w:rPr>
          <w:rStyle w:val="CharStyle79"/>
          <w:rFonts w:ascii="Myriad Pro" w:hAnsi="Myriad Pro"/>
          <w:b w:val="0"/>
          <w:sz w:val="26"/>
          <w:szCs w:val="26"/>
        </w:rPr>
      </w:pPr>
      <w:r w:rsidRPr="009E5925">
        <w:rPr>
          <w:rFonts w:ascii="Myriad Pro" w:hAnsi="Myriad Pro" w:cs="Arial"/>
          <w:noProof/>
          <w:position w:val="-9"/>
          <w:sz w:val="20"/>
          <w:szCs w:val="20"/>
        </w:rPr>
        <w:drawing>
          <wp:inline distT="0" distB="0" distL="0" distR="0" wp14:anchorId="3931FEEF" wp14:editId="4E0DF30F">
            <wp:extent cx="1548130" cy="240665"/>
            <wp:effectExtent l="0" t="0" r="0" b="6985"/>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9E5925">
        <w:rPr>
          <w:rStyle w:val="CharStyle79"/>
          <w:rFonts w:ascii="Myriad Pro" w:hAnsi="Myriad Pro"/>
          <w:b w:val="0"/>
          <w:sz w:val="26"/>
          <w:szCs w:val="26"/>
        </w:rPr>
        <w:t xml:space="preserve"> (1)</w:t>
      </w:r>
    </w:p>
    <w:p w14:paraId="204C3DED" w14:textId="77777777" w:rsidR="009E6BE1" w:rsidRPr="009E5925" w:rsidRDefault="009E6BE1" w:rsidP="009E6BE1">
      <w:pPr>
        <w:spacing w:line="360" w:lineRule="auto"/>
        <w:jc w:val="center"/>
        <w:rPr>
          <w:rStyle w:val="CharStyle79"/>
          <w:rFonts w:ascii="Myriad Pro" w:hAnsi="Myriad Pro"/>
          <w:b w:val="0"/>
          <w:sz w:val="26"/>
          <w:szCs w:val="26"/>
        </w:rPr>
      </w:pPr>
      <w:r w:rsidRPr="009E5925">
        <w:rPr>
          <w:rFonts w:ascii="Myriad Pro" w:hAnsi="Myriad Pro"/>
          <w:bCs/>
          <w:noProof/>
          <w:sz w:val="26"/>
          <w:szCs w:val="26"/>
        </w:rPr>
        <w:drawing>
          <wp:inline distT="0" distB="0" distL="0" distR="0" wp14:anchorId="0832774C" wp14:editId="131740DB">
            <wp:extent cx="5740842" cy="59346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1077" cy="593490"/>
                    </a:xfrm>
                    <a:prstGeom prst="rect">
                      <a:avLst/>
                    </a:prstGeom>
                    <a:noFill/>
                    <a:ln>
                      <a:noFill/>
                    </a:ln>
                  </pic:spPr>
                </pic:pic>
              </a:graphicData>
            </a:graphic>
          </wp:inline>
        </w:drawing>
      </w:r>
      <w:r w:rsidRPr="009E5925">
        <w:rPr>
          <w:rFonts w:ascii="Myriad Pro" w:hAnsi="Myriad Pro"/>
          <w:bCs/>
          <w:sz w:val="26"/>
          <w:szCs w:val="26"/>
        </w:rPr>
        <w:t xml:space="preserve"> </w:t>
      </w:r>
      <w:r w:rsidRPr="009E5925">
        <w:rPr>
          <w:rStyle w:val="CharStyle79"/>
          <w:rFonts w:ascii="Myriad Pro" w:hAnsi="Myriad Pro"/>
          <w:b w:val="0"/>
          <w:sz w:val="26"/>
          <w:szCs w:val="26"/>
        </w:rPr>
        <w:t>(2)</w:t>
      </w:r>
    </w:p>
    <w:p w14:paraId="27F068E4" w14:textId="77777777" w:rsidR="009E6BE1" w:rsidRPr="009E5925" w:rsidRDefault="009E6BE1" w:rsidP="009E6BE1">
      <w:pPr>
        <w:spacing w:line="360" w:lineRule="auto"/>
        <w:ind w:firstLine="709"/>
        <w:jc w:val="both"/>
        <w:rPr>
          <w:rStyle w:val="CharStyle79"/>
          <w:rFonts w:ascii="Myriad Pro" w:hAnsi="Myriad Pro"/>
          <w:b w:val="0"/>
          <w:sz w:val="26"/>
          <w:szCs w:val="26"/>
        </w:rPr>
      </w:pPr>
      <w:r w:rsidRPr="009E5925">
        <w:rPr>
          <w:rStyle w:val="CharStyle79"/>
          <w:rFonts w:ascii="Myriad Pro" w:hAnsi="Myriad Pro"/>
          <w:b w:val="0"/>
          <w:sz w:val="26"/>
          <w:szCs w:val="26"/>
        </w:rPr>
        <w:t>где:</w:t>
      </w:r>
    </w:p>
    <w:p w14:paraId="4CF4CAB8"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i - год долгосрочного периода регулирования (i &gt; l);</w:t>
      </w:r>
    </w:p>
    <w:p w14:paraId="6611D127"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ПР1, ПРi-1, - подконтрольные расходы, учтенные соответственно в базовом и в i-1 году долгосрочного периода регулирования.</w:t>
      </w:r>
    </w:p>
    <w:p w14:paraId="5491BCFA" w14:textId="45626F22"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w:t>
      </w:r>
      <w:r w:rsidRPr="009E5925">
        <w:rPr>
          <w:rStyle w:val="CharStyle79"/>
          <w:rFonts w:ascii="Myriad Pro" w:hAnsi="Myriad Pro"/>
          <w:b w:val="0"/>
          <w:sz w:val="26"/>
          <w:szCs w:val="26"/>
        </w:rPr>
        <w:lastRenderedPageBreak/>
        <w:t xml:space="preserve">Методических указаний </w:t>
      </w:r>
      <w:r w:rsidR="00DC5FAB">
        <w:rPr>
          <w:rStyle w:val="CharStyle79"/>
          <w:rFonts w:ascii="Myriad Pro" w:hAnsi="Myriad Pro"/>
          <w:b w:val="0"/>
          <w:sz w:val="26"/>
          <w:szCs w:val="26"/>
        </w:rPr>
        <w:t>№ </w:t>
      </w:r>
      <w:r w:rsidRPr="009E5925">
        <w:rPr>
          <w:rStyle w:val="CharStyle79"/>
          <w:rFonts w:ascii="Myriad Pro" w:hAnsi="Myriad Pro"/>
          <w:b w:val="0"/>
          <w:sz w:val="26"/>
          <w:szCs w:val="26"/>
        </w:rPr>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60BADAA"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Ii - индекс потребительских цен, определенный на i-й год долгосрочного периода регулирования;</w:t>
      </w:r>
    </w:p>
    <w:p w14:paraId="391253B6"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Кэл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F2237D3"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уеi, уеi-1 - количество условных единиц соответственно в i-том и (i-1)-ом году долгосрочного периода регулирования;</w:t>
      </w:r>
    </w:p>
    <w:p w14:paraId="2EC450CD"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Хi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C5C9653"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НР1, НРi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46FFBD6D" w14:textId="108508B4"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В1 -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1178. В1 соответствует величине  , определенной для первого года долгосрочного периода регулирования;</w:t>
      </w:r>
    </w:p>
    <w:p w14:paraId="5C12DF2E" w14:textId="025B6742"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w:t>
      </w:r>
      <w:r w:rsidRPr="009E5925">
        <w:rPr>
          <w:rStyle w:val="CharStyle79"/>
          <w:rFonts w:ascii="Myriad Pro" w:hAnsi="Myriad Pro"/>
          <w:b w:val="0"/>
          <w:sz w:val="26"/>
          <w:szCs w:val="26"/>
        </w:rPr>
        <w:lastRenderedPageBreak/>
        <w:t xml:space="preserve">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№98-э и корректировка необходимой валовой выручки в соответствии с пунктом 32 Основ ценообразования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1178.</w:t>
      </w:r>
    </w:p>
    <w:p w14:paraId="5B08C6B8" w14:textId="78FF3FA9"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КНКi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DC5FAB">
        <w:rPr>
          <w:rStyle w:val="CharStyle79"/>
          <w:rFonts w:ascii="Myriad Pro" w:hAnsi="Myriad Pro"/>
          <w:b w:val="0"/>
          <w:sz w:val="26"/>
          <w:szCs w:val="26"/>
        </w:rPr>
        <w:t>№ </w:t>
      </w:r>
      <w:r w:rsidRPr="009E5925">
        <w:rPr>
          <w:rStyle w:val="CharStyle79"/>
          <w:rFonts w:ascii="Myriad Pro" w:hAnsi="Myriad Pro"/>
          <w:b w:val="0"/>
          <w:sz w:val="26"/>
          <w:szCs w:val="26"/>
        </w:rPr>
        <w:t>254-э/1.</w:t>
      </w:r>
    </w:p>
    <w:p w14:paraId="7ABC66F8" w14:textId="17EBC852"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Согласно пункту 12 Методических указаний </w:t>
      </w:r>
      <w:r w:rsidR="00DC5FAB">
        <w:rPr>
          <w:rStyle w:val="CharStyle79"/>
          <w:rFonts w:ascii="Myriad Pro" w:hAnsi="Myriad Pro"/>
          <w:b w:val="0"/>
          <w:sz w:val="26"/>
          <w:szCs w:val="26"/>
        </w:rPr>
        <w:t>№ </w:t>
      </w:r>
      <w:r w:rsidRPr="009E5925">
        <w:rPr>
          <w:rStyle w:val="CharStyle79"/>
          <w:rFonts w:ascii="Myriad Pro" w:hAnsi="Myriad Pro"/>
          <w:b w:val="0"/>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8C7280A" w14:textId="3F244979" w:rsidR="009E6BE1" w:rsidRPr="009E5925" w:rsidRDefault="009E6BE1" w:rsidP="00C56847">
      <w:pPr>
        <w:tabs>
          <w:tab w:val="left" w:pos="1134"/>
        </w:tabs>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1)</w:t>
      </w:r>
      <w:r w:rsidRPr="009E5925">
        <w:rPr>
          <w:rStyle w:val="CharStyle79"/>
          <w:rFonts w:ascii="Myriad Pro" w:hAnsi="Myriad Pro"/>
          <w:b w:val="0"/>
          <w:sz w:val="26"/>
          <w:szCs w:val="26"/>
        </w:rPr>
        <w:tab/>
        <w:t xml:space="preserve">сырье и материалы, определяемые в соответствии с пунктом 25 Основ ценообразования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1178;</w:t>
      </w:r>
    </w:p>
    <w:p w14:paraId="7B57C97E" w14:textId="641F179F" w:rsidR="009E6BE1" w:rsidRPr="009E5925" w:rsidRDefault="009E6BE1" w:rsidP="00C56847">
      <w:pPr>
        <w:tabs>
          <w:tab w:val="left" w:pos="1134"/>
        </w:tabs>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2)</w:t>
      </w:r>
      <w:r w:rsidRPr="009E5925">
        <w:rPr>
          <w:rStyle w:val="CharStyle79"/>
          <w:rFonts w:ascii="Myriad Pro" w:hAnsi="Myriad Pro"/>
          <w:b w:val="0"/>
          <w:sz w:val="26"/>
          <w:szCs w:val="26"/>
        </w:rPr>
        <w:tab/>
        <w:t xml:space="preserve">ремонт основных средств, определяемый на основе пункта 26 Основ ценообразования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1178;</w:t>
      </w:r>
    </w:p>
    <w:p w14:paraId="71D9DA03" w14:textId="77777777" w:rsidR="009E6BE1" w:rsidRPr="009E5925" w:rsidRDefault="009E6BE1" w:rsidP="00C56847">
      <w:pPr>
        <w:tabs>
          <w:tab w:val="left" w:pos="1134"/>
        </w:tabs>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3)</w:t>
      </w:r>
      <w:r w:rsidRPr="009E5925">
        <w:rPr>
          <w:rStyle w:val="CharStyle79"/>
          <w:rFonts w:ascii="Myriad Pro" w:hAnsi="Myriad Pro"/>
          <w:b w:val="0"/>
          <w:sz w:val="26"/>
          <w:szCs w:val="26"/>
        </w:rPr>
        <w:tab/>
        <w:t>оплата труда, определяемая на основе пункта 27 Основ ценообразования №1178;</w:t>
      </w:r>
    </w:p>
    <w:p w14:paraId="4D8D8D04" w14:textId="77777777" w:rsidR="009E6BE1" w:rsidRPr="009E5925" w:rsidRDefault="009E6BE1" w:rsidP="00C56847">
      <w:pPr>
        <w:tabs>
          <w:tab w:val="left" w:pos="1134"/>
        </w:tabs>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4)</w:t>
      </w:r>
      <w:r w:rsidRPr="009E5925">
        <w:rPr>
          <w:rStyle w:val="CharStyle79"/>
          <w:rFonts w:ascii="Myriad Pro" w:hAnsi="Myriad Pro"/>
          <w:b w:val="0"/>
          <w:sz w:val="26"/>
          <w:szCs w:val="26"/>
        </w:rPr>
        <w:tab/>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A67A9E5"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«плюс») или </w:t>
      </w:r>
      <w:r w:rsidRPr="009E5925">
        <w:rPr>
          <w:rStyle w:val="CharStyle79"/>
          <w:rFonts w:ascii="Myriad Pro" w:hAnsi="Myriad Pro"/>
          <w:b w:val="0"/>
          <w:sz w:val="26"/>
          <w:szCs w:val="26"/>
        </w:rPr>
        <w:lastRenderedPageBreak/>
        <w:t>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05ED8F0F"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В соответствии с п. 38 Основ ценообразования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595F643"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Указанные в пункте 38 Основ ценообразование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5152A93" w14:textId="795A30E9"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w:t>
      </w:r>
      <w:r w:rsidRPr="009E5925">
        <w:rPr>
          <w:rStyle w:val="CharStyle79"/>
          <w:rFonts w:ascii="Myriad Pro" w:hAnsi="Myriad Pro"/>
          <w:b w:val="0"/>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DC5FAB">
        <w:rPr>
          <w:rStyle w:val="CharStyle79"/>
          <w:rFonts w:ascii="Myriad Pro" w:hAnsi="Myriad Pro"/>
          <w:b w:val="0"/>
          <w:sz w:val="26"/>
          <w:szCs w:val="26"/>
        </w:rPr>
        <w:t>№ </w:t>
      </w:r>
      <w:r w:rsidRPr="009E5925">
        <w:rPr>
          <w:rStyle w:val="CharStyle79"/>
          <w:rFonts w:ascii="Myriad Pro" w:hAnsi="Myriad Pro"/>
          <w:b w:val="0"/>
          <w:sz w:val="26"/>
          <w:szCs w:val="26"/>
        </w:rPr>
        <w:t xml:space="preserve">421-э (далее Методические указания </w:t>
      </w:r>
      <w:r w:rsidR="00DC5FAB">
        <w:rPr>
          <w:rStyle w:val="CharStyle79"/>
          <w:rFonts w:ascii="Myriad Pro" w:hAnsi="Myriad Pro"/>
          <w:b w:val="0"/>
          <w:sz w:val="26"/>
          <w:szCs w:val="26"/>
        </w:rPr>
        <w:t>№ </w:t>
      </w:r>
      <w:r w:rsidRPr="009E5925">
        <w:rPr>
          <w:rStyle w:val="CharStyle79"/>
          <w:rFonts w:ascii="Myriad Pro" w:hAnsi="Myriad Pro"/>
          <w:b w:val="0"/>
          <w:sz w:val="26"/>
          <w:szCs w:val="26"/>
        </w:rPr>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w:t>
      </w:r>
      <w:r w:rsidR="00DC5FAB">
        <w:rPr>
          <w:rStyle w:val="CharStyle79"/>
          <w:rFonts w:ascii="Myriad Pro" w:hAnsi="Myriad Pro"/>
          <w:b w:val="0"/>
          <w:sz w:val="26"/>
          <w:szCs w:val="26"/>
        </w:rPr>
        <w:t>№ </w:t>
      </w:r>
      <w:r w:rsidRPr="009E5925">
        <w:rPr>
          <w:rStyle w:val="CharStyle79"/>
          <w:rFonts w:ascii="Myriad Pro" w:hAnsi="Myriad Pro"/>
          <w:b w:val="0"/>
          <w:sz w:val="26"/>
          <w:szCs w:val="26"/>
        </w:rPr>
        <w:t>421-э.</w:t>
      </w:r>
    </w:p>
    <w:p w14:paraId="780F391E" w14:textId="77777777" w:rsidR="009E6BE1" w:rsidRPr="009E5925" w:rsidRDefault="009E6BE1" w:rsidP="009E6BE1">
      <w:pPr>
        <w:spacing w:line="360" w:lineRule="auto"/>
        <w:jc w:val="center"/>
        <w:rPr>
          <w:rStyle w:val="CharStyle79"/>
          <w:rFonts w:ascii="Myriad Pro" w:hAnsi="Myriad Pro"/>
          <w:b w:val="0"/>
          <w:sz w:val="26"/>
          <w:szCs w:val="26"/>
        </w:rPr>
      </w:pPr>
      <w:r w:rsidRPr="009E5925">
        <w:rPr>
          <w:rFonts w:ascii="Myriad Pro" w:hAnsi="Myriad Pro" w:cs="Myriad Pro"/>
          <w:noProof/>
          <w:position w:val="-11"/>
          <w:sz w:val="26"/>
          <w:szCs w:val="26"/>
        </w:rPr>
        <w:drawing>
          <wp:inline distT="0" distB="0" distL="0" distR="0" wp14:anchorId="7E1FC568" wp14:editId="23E51B4C">
            <wp:extent cx="3581400" cy="2952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81400" cy="295275"/>
                    </a:xfrm>
                    <a:prstGeom prst="rect">
                      <a:avLst/>
                    </a:prstGeom>
                    <a:noFill/>
                    <a:ln>
                      <a:noFill/>
                    </a:ln>
                  </pic:spPr>
                </pic:pic>
              </a:graphicData>
            </a:graphic>
          </wp:inline>
        </w:drawing>
      </w:r>
    </w:p>
    <w:p w14:paraId="7B0F2D6E"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 где:</w:t>
      </w:r>
    </w:p>
    <w:p w14:paraId="104EC6C8"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 </w:t>
      </w:r>
      <w:r w:rsidRPr="009E5925">
        <w:rPr>
          <w:rFonts w:ascii="Myriad Pro" w:hAnsi="Myriad Pro" w:cs="Myriad Pro"/>
          <w:noProof/>
          <w:position w:val="-11"/>
          <w:sz w:val="26"/>
          <w:szCs w:val="26"/>
        </w:rPr>
        <w:drawing>
          <wp:inline distT="0" distB="0" distL="0" distR="0" wp14:anchorId="2754F778" wp14:editId="01A68DAA">
            <wp:extent cx="990600" cy="2952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inline>
        </w:drawing>
      </w:r>
      <w:r w:rsidRPr="009E5925">
        <w:rPr>
          <w:rStyle w:val="CharStyle79"/>
          <w:rFonts w:ascii="Myriad Pro" w:hAnsi="Myriad Pro"/>
          <w:b w:val="0"/>
          <w:sz w:val="26"/>
          <w:szCs w:val="26"/>
        </w:rPr>
        <w:t>- базовый уровень ОПР ТСО n в году m + 1;</w:t>
      </w:r>
    </w:p>
    <w:p w14:paraId="392C96D6"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Fonts w:ascii="Myriad Pro" w:hAnsi="Myriad Pro" w:cs="Myriad Pro"/>
          <w:noProof/>
          <w:position w:val="-11"/>
          <w:sz w:val="26"/>
          <w:szCs w:val="26"/>
        </w:rPr>
        <w:drawing>
          <wp:inline distT="0" distB="0" distL="0" distR="0" wp14:anchorId="6D9568C7" wp14:editId="17E19913">
            <wp:extent cx="933450" cy="2952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r w:rsidRPr="009E5925">
        <w:rPr>
          <w:rStyle w:val="CharStyle79"/>
          <w:rFonts w:ascii="Myriad Pro" w:hAnsi="Myriad Pro"/>
          <w:b w:val="0"/>
          <w:sz w:val="26"/>
          <w:szCs w:val="26"/>
        </w:rPr>
        <w:t xml:space="preserve"> - значение эффективного уровня ОПР ТСО n в году m + 1, рассчитываемого в соответствии с п. 10 настоящих Методических указаний;</w:t>
      </w:r>
    </w:p>
    <w:p w14:paraId="7EA361B6" w14:textId="77777777"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  </w:t>
      </w:r>
      <w:r w:rsidRPr="009E5925">
        <w:rPr>
          <w:rFonts w:ascii="Myriad Pro" w:hAnsi="Myriad Pro" w:cs="Myriad Pro"/>
          <w:noProof/>
          <w:position w:val="-11"/>
          <w:sz w:val="26"/>
          <w:szCs w:val="26"/>
        </w:rPr>
        <w:drawing>
          <wp:inline distT="0" distB="0" distL="0" distR="0" wp14:anchorId="44BA39CE" wp14:editId="37486DC0">
            <wp:extent cx="628650" cy="2952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r w:rsidRPr="009E5925">
        <w:rPr>
          <w:rStyle w:val="CharStyle79"/>
          <w:rFonts w:ascii="Myriad Pro" w:hAnsi="Myriad Pro"/>
          <w:b w:val="0"/>
          <w:sz w:val="26"/>
          <w:szCs w:val="26"/>
        </w:rPr>
        <w:t xml:space="preserve"> - уровень ОПР, рассчитанный органом регулирования для ТСО n в году m + 1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w:t>
      </w:r>
    </w:p>
    <w:p w14:paraId="5CE87861" w14:textId="14562C10"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Государственное регулирование деятельности филиала </w:t>
      </w:r>
      <w:r w:rsidR="00043FD8">
        <w:rPr>
          <w:rStyle w:val="CharStyle79"/>
          <w:rFonts w:ascii="Myriad Pro" w:hAnsi="Myriad Pro"/>
          <w:b w:val="0"/>
          <w:sz w:val="26"/>
          <w:szCs w:val="26"/>
        </w:rPr>
        <w:t>ПАО </w:t>
      </w:r>
      <w:r w:rsidRPr="009E5925">
        <w:rPr>
          <w:rStyle w:val="CharStyle79"/>
          <w:rFonts w:ascii="Myriad Pro" w:hAnsi="Myriad Pro"/>
          <w:b w:val="0"/>
          <w:sz w:val="26"/>
          <w:szCs w:val="26"/>
        </w:rPr>
        <w:t xml:space="preserve">«МРСК Сибири» - «Хакасэнерго», оказывающего услуги по передаче электрической энергии на территории Республики Хакасия, осуществляется методом долгосрочной индексации необходимой валовой выручки на основе долгосрочных параметров </w:t>
      </w:r>
      <w:r w:rsidRPr="009E5925">
        <w:rPr>
          <w:rStyle w:val="CharStyle79"/>
          <w:rFonts w:ascii="Myriad Pro" w:hAnsi="Myriad Pro"/>
          <w:b w:val="0"/>
          <w:sz w:val="26"/>
          <w:szCs w:val="26"/>
        </w:rPr>
        <w:lastRenderedPageBreak/>
        <w:t xml:space="preserve">регулирования. Вторым долгосрочным периодом регулирования для филиала «Хакасэнерго» является 2017-2021 гг. 2017 год является первым годом очередного (второго) пятилетнего долгосрочного периода регулирования филиала </w:t>
      </w:r>
      <w:r w:rsidR="00043FD8">
        <w:rPr>
          <w:rStyle w:val="CharStyle79"/>
          <w:rFonts w:ascii="Myriad Pro" w:hAnsi="Myriad Pro"/>
          <w:b w:val="0"/>
          <w:sz w:val="26"/>
          <w:szCs w:val="26"/>
        </w:rPr>
        <w:t>ПАО </w:t>
      </w:r>
      <w:r w:rsidRPr="009E5925">
        <w:rPr>
          <w:rStyle w:val="CharStyle79"/>
          <w:rFonts w:ascii="Myriad Pro" w:hAnsi="Myriad Pro"/>
          <w:b w:val="0"/>
          <w:sz w:val="26"/>
          <w:szCs w:val="26"/>
        </w:rPr>
        <w:t>«МРСК Сибири» - «Хакасэнерго».</w:t>
      </w:r>
    </w:p>
    <w:p w14:paraId="5D5F056A" w14:textId="52E51E99"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 xml:space="preserve">На основании расчетных и обосновывающих материалов, предоставленных филиалом </w:t>
      </w:r>
      <w:r w:rsidR="00043FD8">
        <w:rPr>
          <w:rStyle w:val="CharStyle79"/>
          <w:rFonts w:ascii="Myriad Pro" w:hAnsi="Myriad Pro"/>
          <w:b w:val="0"/>
          <w:sz w:val="26"/>
          <w:szCs w:val="26"/>
        </w:rPr>
        <w:t>ПАО </w:t>
      </w:r>
      <w:r w:rsidRPr="009E5925">
        <w:rPr>
          <w:rStyle w:val="CharStyle79"/>
          <w:rFonts w:ascii="Myriad Pro" w:hAnsi="Myriad Pro"/>
          <w:b w:val="0"/>
          <w:sz w:val="26"/>
          <w:szCs w:val="26"/>
        </w:rPr>
        <w:t xml:space="preserve">«МРСК Сибири» - «Хакасэнерго» для установления НВВ и тарифов на услуги по передаче электрической энергии на 2017 год, Исполнителем был произведен постатейный анализ обоснованности расчета базового уровня подконтрольных расходов филиала </w:t>
      </w:r>
      <w:r w:rsidR="00043FD8">
        <w:rPr>
          <w:rStyle w:val="CharStyle79"/>
          <w:rFonts w:ascii="Myriad Pro" w:hAnsi="Myriad Pro"/>
          <w:b w:val="0"/>
          <w:sz w:val="26"/>
          <w:szCs w:val="26"/>
        </w:rPr>
        <w:t>ПАО </w:t>
      </w:r>
      <w:r w:rsidRPr="009E5925">
        <w:rPr>
          <w:rStyle w:val="CharStyle79"/>
          <w:rFonts w:ascii="Myriad Pro" w:hAnsi="Myriad Pro"/>
          <w:b w:val="0"/>
          <w:sz w:val="26"/>
          <w:szCs w:val="26"/>
        </w:rPr>
        <w:t>«МРСК Сибири» - «Хакасэнерго».</w:t>
      </w:r>
    </w:p>
    <w:p w14:paraId="215FAE18" w14:textId="674347CC" w:rsidR="009E6BE1" w:rsidRPr="009E5925" w:rsidRDefault="009E6BE1" w:rsidP="00C56847">
      <w:pPr>
        <w:spacing w:line="360" w:lineRule="auto"/>
        <w:ind w:firstLine="567"/>
        <w:jc w:val="both"/>
        <w:rPr>
          <w:rStyle w:val="CharStyle79"/>
          <w:rFonts w:ascii="Myriad Pro" w:hAnsi="Myriad Pro"/>
          <w:b w:val="0"/>
          <w:sz w:val="26"/>
          <w:szCs w:val="26"/>
        </w:rPr>
      </w:pPr>
      <w:r w:rsidRPr="009E5925">
        <w:rPr>
          <w:rStyle w:val="CharStyle79"/>
          <w:rFonts w:ascii="Myriad Pro" w:hAnsi="Myriad Pro"/>
          <w:b w:val="0"/>
          <w:sz w:val="26"/>
          <w:szCs w:val="26"/>
        </w:rPr>
        <w:t>В следующей таблице приведен сравнительный анализ фактических сумм подконтрольных расходов по статьям за 201</w:t>
      </w:r>
      <w:r w:rsidR="004E3DBF" w:rsidRPr="009E5925">
        <w:rPr>
          <w:rStyle w:val="CharStyle79"/>
          <w:rFonts w:ascii="Myriad Pro" w:hAnsi="Myriad Pro"/>
          <w:b w:val="0"/>
          <w:sz w:val="26"/>
          <w:szCs w:val="26"/>
        </w:rPr>
        <w:t>5</w:t>
      </w:r>
      <w:r w:rsidRPr="009E5925">
        <w:rPr>
          <w:rStyle w:val="CharStyle79"/>
          <w:rFonts w:ascii="Myriad Pro" w:hAnsi="Myriad Pro"/>
          <w:b w:val="0"/>
          <w:sz w:val="26"/>
          <w:szCs w:val="26"/>
        </w:rPr>
        <w:t xml:space="preserve"> год, величин расходов, заявленных филиалом </w:t>
      </w:r>
      <w:r w:rsidR="00043FD8">
        <w:rPr>
          <w:rStyle w:val="CharStyle79"/>
          <w:rFonts w:ascii="Myriad Pro" w:hAnsi="Myriad Pro"/>
          <w:b w:val="0"/>
          <w:sz w:val="26"/>
          <w:szCs w:val="26"/>
        </w:rPr>
        <w:t>ПАО </w:t>
      </w:r>
      <w:r w:rsidRPr="009E5925">
        <w:rPr>
          <w:rStyle w:val="CharStyle79"/>
          <w:rFonts w:ascii="Myriad Pro" w:hAnsi="Myriad Pro"/>
          <w:b w:val="0"/>
          <w:sz w:val="26"/>
          <w:szCs w:val="26"/>
        </w:rPr>
        <w:t>«МРСК Сибири» - «Хакасэнерго» на 2017 год, и расходов, принятых ГКТЭ РХ в состав базового уровня подконтрольных расходов на 2017 год.</w:t>
      </w:r>
    </w:p>
    <w:p w14:paraId="4A150229" w14:textId="77777777" w:rsidR="009E6BE1" w:rsidRPr="009E5925" w:rsidRDefault="009E6BE1" w:rsidP="009E6BE1">
      <w:pPr>
        <w:spacing w:line="360" w:lineRule="auto"/>
        <w:ind w:firstLine="720"/>
        <w:jc w:val="both"/>
        <w:rPr>
          <w:rStyle w:val="CharStyle79"/>
          <w:rFonts w:ascii="Myriad Pro" w:hAnsi="Myriad Pro"/>
          <w:b w:val="0"/>
          <w:sz w:val="26"/>
          <w:szCs w:val="26"/>
        </w:rPr>
      </w:pPr>
    </w:p>
    <w:p w14:paraId="2300B0B8" w14:textId="77777777" w:rsidR="009E6BE1" w:rsidRPr="009E5925" w:rsidRDefault="009E6BE1" w:rsidP="009E6BE1">
      <w:pPr>
        <w:spacing w:line="360" w:lineRule="auto"/>
        <w:ind w:firstLine="720"/>
        <w:jc w:val="both"/>
        <w:rPr>
          <w:rStyle w:val="CharStyle79"/>
          <w:rFonts w:ascii="Myriad Pro" w:hAnsi="Myriad Pro"/>
          <w:b w:val="0"/>
          <w:sz w:val="26"/>
          <w:szCs w:val="26"/>
        </w:rPr>
        <w:sectPr w:rsidR="009E6BE1" w:rsidRPr="009E5925" w:rsidSect="009E5925">
          <w:footerReference w:type="default" r:id="rId34"/>
          <w:pgSz w:w="11906" w:h="16838"/>
          <w:pgMar w:top="1134" w:right="851" w:bottom="1134" w:left="1701" w:header="708" w:footer="708" w:gutter="0"/>
          <w:cols w:space="708"/>
          <w:titlePg/>
          <w:docGrid w:linePitch="360"/>
        </w:sectPr>
      </w:pPr>
    </w:p>
    <w:tbl>
      <w:tblPr>
        <w:tblW w:w="14898" w:type="dxa"/>
        <w:jc w:val="center"/>
        <w:tblLayout w:type="fixed"/>
        <w:tblLook w:val="04A0" w:firstRow="1" w:lastRow="0" w:firstColumn="1" w:lastColumn="0" w:noHBand="0" w:noVBand="1"/>
      </w:tblPr>
      <w:tblGrid>
        <w:gridCol w:w="1360"/>
        <w:gridCol w:w="3140"/>
        <w:gridCol w:w="1220"/>
        <w:gridCol w:w="1569"/>
        <w:gridCol w:w="1231"/>
        <w:gridCol w:w="1462"/>
        <w:gridCol w:w="1134"/>
        <w:gridCol w:w="992"/>
        <w:gridCol w:w="1089"/>
        <w:gridCol w:w="1701"/>
      </w:tblGrid>
      <w:tr w:rsidR="004E3DBF" w:rsidRPr="009E5925" w14:paraId="6CB20C1A" w14:textId="77777777" w:rsidTr="002B3F85">
        <w:trPr>
          <w:trHeight w:val="20"/>
          <w:tblHeader/>
          <w:jc w:val="center"/>
        </w:trPr>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843CE" w14:textId="426C2CCA" w:rsidR="009E6BE1" w:rsidRPr="009E5925" w:rsidRDefault="00DC5FAB" w:rsidP="009E6BE1">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E6BE1" w:rsidRPr="009E5925">
              <w:rPr>
                <w:rFonts w:ascii="Myriad Pro" w:hAnsi="Myriad Pro"/>
                <w:b/>
                <w:bCs/>
                <w:color w:val="FFFFFF" w:themeColor="background1"/>
                <w:sz w:val="20"/>
                <w:szCs w:val="20"/>
              </w:rPr>
              <w:t>п/п</w:t>
            </w:r>
          </w:p>
        </w:tc>
        <w:tc>
          <w:tcPr>
            <w:tcW w:w="31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9E222F"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статьи расходов</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231BA"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2015 г. факт</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A7F71"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 Тарифная заявка Филиала на 2017 год,</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7E7D8"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 Подконтрольные расходы 2017 г.</w:t>
            </w:r>
            <w:r w:rsidRPr="009E5925">
              <w:rPr>
                <w:rFonts w:ascii="Myriad Pro" w:hAnsi="Myriad Pro"/>
                <w:b/>
                <w:bCs/>
                <w:color w:val="FFFFFF" w:themeColor="background1"/>
                <w:sz w:val="20"/>
                <w:szCs w:val="20"/>
              </w:rPr>
              <w:br/>
              <w:t xml:space="preserve"> (принято ГКТЭ РХ - ТБР), тыс. руб.</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6227D"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Отклонение в сравнении с заявкой Филиала, %</w:t>
            </w:r>
          </w:p>
        </w:tc>
        <w:tc>
          <w:tcPr>
            <w:tcW w:w="27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5C0CC"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Отклонение в сравнении с фактом 2015, %</w:t>
            </w:r>
          </w:p>
        </w:tc>
      </w:tr>
      <w:tr w:rsidR="004E3DBF" w:rsidRPr="009E5925" w14:paraId="24BA931C" w14:textId="77777777" w:rsidTr="002B3F85">
        <w:trPr>
          <w:trHeight w:val="20"/>
          <w:tblHeader/>
          <w:jc w:val="center"/>
        </w:trPr>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731EB" w14:textId="77777777" w:rsidR="009E6BE1" w:rsidRPr="009E5925" w:rsidRDefault="009E6BE1" w:rsidP="009E6BE1">
            <w:pPr>
              <w:rPr>
                <w:rFonts w:ascii="Myriad Pro" w:hAnsi="Myriad Pro"/>
                <w:b/>
                <w:bCs/>
                <w:color w:val="FFFFFF" w:themeColor="background1"/>
                <w:sz w:val="20"/>
                <w:szCs w:val="20"/>
              </w:rPr>
            </w:pPr>
          </w:p>
        </w:tc>
        <w:tc>
          <w:tcPr>
            <w:tcW w:w="31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2AA36" w14:textId="77777777" w:rsidR="009E6BE1" w:rsidRPr="009E5925" w:rsidRDefault="009E6BE1" w:rsidP="009E6BE1">
            <w:pPr>
              <w:rPr>
                <w:rFonts w:ascii="Myriad Pro" w:hAnsi="Myriad Pro"/>
                <w:b/>
                <w:bCs/>
                <w:color w:val="FFFFFF" w:themeColor="background1"/>
                <w:sz w:val="20"/>
                <w:szCs w:val="20"/>
              </w:rPr>
            </w:pP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8A90A"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тыс. руб. </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9D327"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тыс. руб. </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655F0"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по методу ЭОР </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B98B4"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базовый уровень ОР</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DF3ED"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ТБР ЭОР/ заявка</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3B053"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ТБР БУ ОР/ заявка</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104934"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ТБР ЭОР/ факт 2015 г.</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51CB1"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ТБР БУ ОР/ факт 2015 г.</w:t>
            </w:r>
          </w:p>
        </w:tc>
      </w:tr>
      <w:tr w:rsidR="004E3DBF" w:rsidRPr="009E5925" w14:paraId="039B4B10" w14:textId="77777777" w:rsidTr="002B3F85">
        <w:trPr>
          <w:trHeight w:val="20"/>
          <w:tblHeader/>
          <w:jc w:val="center"/>
        </w:trPr>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AA66BA"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3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33A0F9"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33B29"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F17169"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870A3"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5 </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25C621"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E9A36"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EC243"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8</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F6A78"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4472D" w14:textId="77777777" w:rsidR="009E6BE1" w:rsidRPr="009E5925" w:rsidRDefault="009E6BE1" w:rsidP="009E6BE1">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10</w:t>
            </w:r>
          </w:p>
        </w:tc>
      </w:tr>
      <w:tr w:rsidR="00CA4ED2" w:rsidRPr="009E5925" w14:paraId="14B2AADC" w14:textId="77777777" w:rsidTr="002B3F85">
        <w:trPr>
          <w:trHeight w:val="20"/>
          <w:jc w:val="center"/>
        </w:trPr>
        <w:tc>
          <w:tcPr>
            <w:tcW w:w="13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9B63C0"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w:t>
            </w:r>
          </w:p>
        </w:tc>
        <w:tc>
          <w:tcPr>
            <w:tcW w:w="3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4EACC5" w14:textId="77777777" w:rsidR="00CA4ED2" w:rsidRPr="009E5925" w:rsidRDefault="00CA4ED2" w:rsidP="009E6BE1">
            <w:pPr>
              <w:rPr>
                <w:rFonts w:ascii="Myriad Pro" w:hAnsi="Myriad Pro"/>
                <w:sz w:val="20"/>
                <w:szCs w:val="20"/>
              </w:rPr>
            </w:pPr>
            <w:r w:rsidRPr="009E5925">
              <w:rPr>
                <w:rFonts w:ascii="Myriad Pro" w:hAnsi="Myriad Pro"/>
                <w:sz w:val="20"/>
                <w:szCs w:val="20"/>
              </w:rPr>
              <w:t>Материальные затраты</w:t>
            </w:r>
          </w:p>
        </w:tc>
        <w:tc>
          <w:tcPr>
            <w:tcW w:w="12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46CA5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78 634,62</w:t>
            </w:r>
          </w:p>
        </w:tc>
        <w:tc>
          <w:tcPr>
            <w:tcW w:w="156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CC93F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232 124,03</w:t>
            </w:r>
          </w:p>
        </w:tc>
        <w:tc>
          <w:tcPr>
            <w:tcW w:w="12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544A7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147 233,36</w:t>
            </w:r>
          </w:p>
        </w:tc>
        <w:tc>
          <w:tcPr>
            <w:tcW w:w="146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B95667"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141 044,54</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347678" w14:textId="3838B1E0"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-36,57%</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B1DD9E" w14:textId="699FCEB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-39,24%</w:t>
            </w:r>
          </w:p>
        </w:tc>
        <w:tc>
          <w:tcPr>
            <w:tcW w:w="108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8FD255" w14:textId="05A62F71" w:rsidR="00CA4ED2" w:rsidRPr="009E5925" w:rsidRDefault="00CA4ED2" w:rsidP="009E6BE1">
            <w:pPr>
              <w:jc w:val="center"/>
              <w:rPr>
                <w:rFonts w:ascii="Myriad Pro" w:hAnsi="Myriad Pro"/>
                <w:sz w:val="20"/>
                <w:szCs w:val="20"/>
              </w:rPr>
            </w:pPr>
            <w:r w:rsidRPr="009E5925">
              <w:rPr>
                <w:rFonts w:ascii="Myriad Pro" w:hAnsi="Myriad Pro"/>
                <w:sz w:val="20"/>
                <w:szCs w:val="20"/>
                <w:lang w:eastAsia="en-US"/>
              </w:rPr>
              <w:t>87,24%</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850237" w14:textId="7FD64423" w:rsidR="00CA4ED2" w:rsidRPr="009E5925" w:rsidRDefault="00CA4ED2" w:rsidP="009E6BE1">
            <w:pPr>
              <w:jc w:val="center"/>
              <w:rPr>
                <w:rFonts w:ascii="Myriad Pro" w:hAnsi="Myriad Pro"/>
                <w:sz w:val="20"/>
                <w:szCs w:val="20"/>
              </w:rPr>
            </w:pPr>
            <w:r w:rsidRPr="009E5925">
              <w:rPr>
                <w:rFonts w:ascii="Myriad Pro" w:hAnsi="Myriad Pro"/>
                <w:sz w:val="20"/>
                <w:szCs w:val="20"/>
                <w:lang w:eastAsia="en-US"/>
              </w:rPr>
              <w:t>79,37%</w:t>
            </w:r>
          </w:p>
        </w:tc>
      </w:tr>
      <w:tr w:rsidR="00CA4ED2" w:rsidRPr="009E5925" w14:paraId="03BD6FBA"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25517A3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1.1</w:t>
            </w:r>
          </w:p>
        </w:tc>
        <w:tc>
          <w:tcPr>
            <w:tcW w:w="3140" w:type="dxa"/>
            <w:tcBorders>
              <w:top w:val="nil"/>
              <w:left w:val="nil"/>
              <w:bottom w:val="single" w:sz="4" w:space="0" w:color="auto"/>
              <w:right w:val="single" w:sz="4" w:space="0" w:color="auto"/>
            </w:tcBorders>
            <w:shd w:val="clear" w:color="auto" w:fill="auto"/>
            <w:vAlign w:val="center"/>
            <w:hideMark/>
          </w:tcPr>
          <w:p w14:paraId="41CA3D9D" w14:textId="77777777" w:rsidR="00CA4ED2" w:rsidRPr="009E5925" w:rsidRDefault="00CA4ED2" w:rsidP="009E6BE1">
            <w:pPr>
              <w:rPr>
                <w:rFonts w:ascii="Myriad Pro" w:hAnsi="Myriad Pro"/>
                <w:sz w:val="20"/>
                <w:szCs w:val="20"/>
              </w:rPr>
            </w:pPr>
            <w:r w:rsidRPr="009E5925">
              <w:rPr>
                <w:rFonts w:ascii="Myriad Pro" w:hAnsi="Myriad Pro"/>
                <w:sz w:val="20"/>
                <w:szCs w:val="20"/>
              </w:rPr>
              <w:t>Вспомогательные материалы</w:t>
            </w:r>
          </w:p>
        </w:tc>
        <w:tc>
          <w:tcPr>
            <w:tcW w:w="1220" w:type="dxa"/>
            <w:tcBorders>
              <w:top w:val="nil"/>
              <w:left w:val="nil"/>
              <w:bottom w:val="single" w:sz="4" w:space="0" w:color="auto"/>
              <w:right w:val="single" w:sz="4" w:space="0" w:color="auto"/>
            </w:tcBorders>
            <w:shd w:val="clear" w:color="auto" w:fill="auto"/>
            <w:vAlign w:val="center"/>
            <w:hideMark/>
          </w:tcPr>
          <w:p w14:paraId="06AA7B44"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69 492,13</w:t>
            </w:r>
          </w:p>
        </w:tc>
        <w:tc>
          <w:tcPr>
            <w:tcW w:w="1569" w:type="dxa"/>
            <w:tcBorders>
              <w:top w:val="nil"/>
              <w:left w:val="nil"/>
              <w:bottom w:val="single" w:sz="4" w:space="0" w:color="auto"/>
              <w:right w:val="single" w:sz="4" w:space="0" w:color="auto"/>
            </w:tcBorders>
            <w:shd w:val="clear" w:color="auto" w:fill="auto"/>
            <w:vAlign w:val="center"/>
            <w:hideMark/>
          </w:tcPr>
          <w:p w14:paraId="5547A144"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176 168,61</w:t>
            </w:r>
          </w:p>
        </w:tc>
        <w:tc>
          <w:tcPr>
            <w:tcW w:w="1231" w:type="dxa"/>
            <w:tcBorders>
              <w:top w:val="nil"/>
              <w:left w:val="nil"/>
              <w:bottom w:val="single" w:sz="4" w:space="0" w:color="auto"/>
              <w:right w:val="single" w:sz="4" w:space="0" w:color="auto"/>
            </w:tcBorders>
            <w:shd w:val="clear" w:color="auto" w:fill="auto"/>
            <w:vAlign w:val="center"/>
            <w:hideMark/>
          </w:tcPr>
          <w:p w14:paraId="38028512"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146 141,14</w:t>
            </w:r>
          </w:p>
        </w:tc>
        <w:tc>
          <w:tcPr>
            <w:tcW w:w="1462" w:type="dxa"/>
            <w:tcBorders>
              <w:top w:val="nil"/>
              <w:left w:val="nil"/>
              <w:bottom w:val="single" w:sz="4" w:space="0" w:color="auto"/>
              <w:right w:val="single" w:sz="4" w:space="0" w:color="auto"/>
            </w:tcBorders>
            <w:shd w:val="clear" w:color="auto" w:fill="auto"/>
            <w:vAlign w:val="center"/>
            <w:hideMark/>
          </w:tcPr>
          <w:p w14:paraId="53B7D56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139 998,23</w:t>
            </w:r>
          </w:p>
        </w:tc>
        <w:tc>
          <w:tcPr>
            <w:tcW w:w="1134" w:type="dxa"/>
            <w:tcBorders>
              <w:top w:val="nil"/>
              <w:left w:val="nil"/>
              <w:bottom w:val="single" w:sz="4" w:space="0" w:color="auto"/>
              <w:right w:val="single" w:sz="4" w:space="0" w:color="auto"/>
            </w:tcBorders>
            <w:shd w:val="clear" w:color="auto" w:fill="auto"/>
            <w:vAlign w:val="center"/>
            <w:hideMark/>
          </w:tcPr>
          <w:p w14:paraId="4E83F19E" w14:textId="7106B808"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-17,04%</w:t>
            </w:r>
          </w:p>
        </w:tc>
        <w:tc>
          <w:tcPr>
            <w:tcW w:w="992" w:type="dxa"/>
            <w:tcBorders>
              <w:top w:val="nil"/>
              <w:left w:val="nil"/>
              <w:bottom w:val="single" w:sz="4" w:space="0" w:color="auto"/>
              <w:right w:val="single" w:sz="4" w:space="0" w:color="auto"/>
            </w:tcBorders>
            <w:shd w:val="clear" w:color="auto" w:fill="auto"/>
            <w:vAlign w:val="center"/>
            <w:hideMark/>
          </w:tcPr>
          <w:p w14:paraId="36D922A0" w14:textId="029D1461"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-20,53%</w:t>
            </w:r>
          </w:p>
        </w:tc>
        <w:tc>
          <w:tcPr>
            <w:tcW w:w="1089" w:type="dxa"/>
            <w:tcBorders>
              <w:top w:val="nil"/>
              <w:left w:val="nil"/>
              <w:bottom w:val="single" w:sz="4" w:space="0" w:color="auto"/>
              <w:right w:val="single" w:sz="4" w:space="0" w:color="auto"/>
            </w:tcBorders>
            <w:shd w:val="clear" w:color="auto" w:fill="auto"/>
            <w:vAlign w:val="center"/>
            <w:hideMark/>
          </w:tcPr>
          <w:p w14:paraId="43122100" w14:textId="70CE557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110,30%</w:t>
            </w:r>
          </w:p>
        </w:tc>
        <w:tc>
          <w:tcPr>
            <w:tcW w:w="1701" w:type="dxa"/>
            <w:tcBorders>
              <w:top w:val="nil"/>
              <w:left w:val="nil"/>
              <w:bottom w:val="single" w:sz="4" w:space="0" w:color="auto"/>
              <w:right w:val="single" w:sz="4" w:space="0" w:color="auto"/>
            </w:tcBorders>
            <w:shd w:val="clear" w:color="auto" w:fill="auto"/>
            <w:vAlign w:val="center"/>
            <w:hideMark/>
          </w:tcPr>
          <w:p w14:paraId="2988E4C7" w14:textId="79AE2D21"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101,46%</w:t>
            </w:r>
          </w:p>
        </w:tc>
      </w:tr>
      <w:tr w:rsidR="00CA4ED2" w:rsidRPr="009E5925" w14:paraId="747A4DA7"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1573E65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1.1.1</w:t>
            </w:r>
          </w:p>
        </w:tc>
        <w:tc>
          <w:tcPr>
            <w:tcW w:w="3140" w:type="dxa"/>
            <w:tcBorders>
              <w:top w:val="nil"/>
              <w:left w:val="nil"/>
              <w:bottom w:val="single" w:sz="4" w:space="0" w:color="auto"/>
              <w:right w:val="single" w:sz="4" w:space="0" w:color="auto"/>
            </w:tcBorders>
            <w:shd w:val="clear" w:color="auto" w:fill="auto"/>
            <w:vAlign w:val="center"/>
            <w:hideMark/>
          </w:tcPr>
          <w:p w14:paraId="1A58AB84" w14:textId="77777777" w:rsidR="00CA4ED2" w:rsidRPr="009E5925" w:rsidRDefault="00CA4ED2" w:rsidP="009E6BE1">
            <w:pPr>
              <w:rPr>
                <w:rFonts w:ascii="Myriad Pro" w:hAnsi="Myriad Pro"/>
                <w:sz w:val="20"/>
                <w:szCs w:val="20"/>
              </w:rPr>
            </w:pPr>
            <w:r w:rsidRPr="009E5925">
              <w:rPr>
                <w:rFonts w:ascii="Myriad Pro" w:hAnsi="Myriad Pro"/>
                <w:sz w:val="20"/>
                <w:szCs w:val="20"/>
              </w:rPr>
              <w:t>Сырье, материалы, запасные части, инструмент, топливо</w:t>
            </w:r>
          </w:p>
        </w:tc>
        <w:tc>
          <w:tcPr>
            <w:tcW w:w="1220" w:type="dxa"/>
            <w:tcBorders>
              <w:top w:val="nil"/>
              <w:left w:val="nil"/>
              <w:bottom w:val="single" w:sz="4" w:space="0" w:color="auto"/>
              <w:right w:val="single" w:sz="4" w:space="0" w:color="auto"/>
            </w:tcBorders>
            <w:shd w:val="clear" w:color="auto" w:fill="auto"/>
            <w:vAlign w:val="center"/>
            <w:hideMark/>
          </w:tcPr>
          <w:p w14:paraId="56B8AFDB"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69 492,13</w:t>
            </w:r>
          </w:p>
        </w:tc>
        <w:tc>
          <w:tcPr>
            <w:tcW w:w="1569" w:type="dxa"/>
            <w:tcBorders>
              <w:top w:val="nil"/>
              <w:left w:val="nil"/>
              <w:bottom w:val="single" w:sz="4" w:space="0" w:color="auto"/>
              <w:right w:val="single" w:sz="4" w:space="0" w:color="auto"/>
            </w:tcBorders>
            <w:shd w:val="clear" w:color="auto" w:fill="auto"/>
            <w:vAlign w:val="center"/>
            <w:hideMark/>
          </w:tcPr>
          <w:p w14:paraId="063F5AA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176 168,61</w:t>
            </w:r>
          </w:p>
        </w:tc>
        <w:tc>
          <w:tcPr>
            <w:tcW w:w="1231" w:type="dxa"/>
            <w:tcBorders>
              <w:top w:val="nil"/>
              <w:left w:val="nil"/>
              <w:bottom w:val="single" w:sz="4" w:space="0" w:color="auto"/>
              <w:right w:val="single" w:sz="4" w:space="0" w:color="auto"/>
            </w:tcBorders>
            <w:shd w:val="clear" w:color="auto" w:fill="auto"/>
            <w:vAlign w:val="center"/>
            <w:hideMark/>
          </w:tcPr>
          <w:p w14:paraId="47854FF8"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146 141,14</w:t>
            </w:r>
          </w:p>
        </w:tc>
        <w:tc>
          <w:tcPr>
            <w:tcW w:w="1462" w:type="dxa"/>
            <w:tcBorders>
              <w:top w:val="nil"/>
              <w:left w:val="nil"/>
              <w:bottom w:val="single" w:sz="4" w:space="0" w:color="auto"/>
              <w:right w:val="single" w:sz="4" w:space="0" w:color="auto"/>
            </w:tcBorders>
            <w:shd w:val="clear" w:color="auto" w:fill="auto"/>
            <w:vAlign w:val="center"/>
            <w:hideMark/>
          </w:tcPr>
          <w:p w14:paraId="6059C9BD"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139 998,23</w:t>
            </w:r>
          </w:p>
        </w:tc>
        <w:tc>
          <w:tcPr>
            <w:tcW w:w="1134" w:type="dxa"/>
            <w:tcBorders>
              <w:top w:val="nil"/>
              <w:left w:val="nil"/>
              <w:bottom w:val="single" w:sz="4" w:space="0" w:color="auto"/>
              <w:right w:val="single" w:sz="4" w:space="0" w:color="auto"/>
            </w:tcBorders>
            <w:shd w:val="clear" w:color="auto" w:fill="auto"/>
            <w:vAlign w:val="center"/>
            <w:hideMark/>
          </w:tcPr>
          <w:p w14:paraId="6F9D4008" w14:textId="4CB09D4B"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-17,04%</w:t>
            </w:r>
          </w:p>
        </w:tc>
        <w:tc>
          <w:tcPr>
            <w:tcW w:w="992" w:type="dxa"/>
            <w:tcBorders>
              <w:top w:val="nil"/>
              <w:left w:val="nil"/>
              <w:bottom w:val="single" w:sz="4" w:space="0" w:color="auto"/>
              <w:right w:val="single" w:sz="4" w:space="0" w:color="auto"/>
            </w:tcBorders>
            <w:shd w:val="clear" w:color="auto" w:fill="auto"/>
            <w:vAlign w:val="center"/>
            <w:hideMark/>
          </w:tcPr>
          <w:p w14:paraId="7EAE7414" w14:textId="456F8AE9"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-20,53%</w:t>
            </w:r>
          </w:p>
        </w:tc>
        <w:tc>
          <w:tcPr>
            <w:tcW w:w="1089" w:type="dxa"/>
            <w:tcBorders>
              <w:top w:val="nil"/>
              <w:left w:val="nil"/>
              <w:bottom w:val="single" w:sz="4" w:space="0" w:color="auto"/>
              <w:right w:val="single" w:sz="4" w:space="0" w:color="auto"/>
            </w:tcBorders>
            <w:shd w:val="clear" w:color="auto" w:fill="auto"/>
            <w:vAlign w:val="center"/>
            <w:hideMark/>
          </w:tcPr>
          <w:p w14:paraId="05A8292B" w14:textId="6865796E"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110,30%</w:t>
            </w:r>
          </w:p>
        </w:tc>
        <w:tc>
          <w:tcPr>
            <w:tcW w:w="1701" w:type="dxa"/>
            <w:tcBorders>
              <w:top w:val="nil"/>
              <w:left w:val="nil"/>
              <w:bottom w:val="single" w:sz="4" w:space="0" w:color="auto"/>
              <w:right w:val="single" w:sz="4" w:space="0" w:color="auto"/>
            </w:tcBorders>
            <w:shd w:val="clear" w:color="auto" w:fill="auto"/>
            <w:vAlign w:val="center"/>
            <w:hideMark/>
          </w:tcPr>
          <w:p w14:paraId="1F3FFA84" w14:textId="7A4CB6C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101,46%</w:t>
            </w:r>
          </w:p>
        </w:tc>
      </w:tr>
      <w:tr w:rsidR="00CA4ED2" w:rsidRPr="009E5925" w14:paraId="2FA1A60C"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1301E63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1.1.2</w:t>
            </w:r>
          </w:p>
        </w:tc>
        <w:tc>
          <w:tcPr>
            <w:tcW w:w="3140" w:type="dxa"/>
            <w:tcBorders>
              <w:top w:val="nil"/>
              <w:left w:val="nil"/>
              <w:bottom w:val="single" w:sz="4" w:space="0" w:color="auto"/>
              <w:right w:val="single" w:sz="4" w:space="0" w:color="auto"/>
            </w:tcBorders>
            <w:shd w:val="clear" w:color="auto" w:fill="auto"/>
            <w:vAlign w:val="center"/>
            <w:hideMark/>
          </w:tcPr>
          <w:p w14:paraId="4AEACBFD" w14:textId="77777777" w:rsidR="00CA4ED2" w:rsidRPr="009E5925" w:rsidRDefault="00CA4ED2" w:rsidP="009E6BE1">
            <w:pPr>
              <w:rPr>
                <w:rFonts w:ascii="Myriad Pro" w:hAnsi="Myriad Pro"/>
                <w:sz w:val="20"/>
                <w:szCs w:val="20"/>
              </w:rPr>
            </w:pPr>
            <w:r w:rsidRPr="009E5925">
              <w:rPr>
                <w:rFonts w:ascii="Myriad Pro" w:hAnsi="Myriad Pro"/>
                <w:sz w:val="20"/>
                <w:szCs w:val="20"/>
              </w:rPr>
              <w:t>прочие вспомогательные материалы</w:t>
            </w:r>
          </w:p>
        </w:tc>
        <w:tc>
          <w:tcPr>
            <w:tcW w:w="1220" w:type="dxa"/>
            <w:tcBorders>
              <w:top w:val="nil"/>
              <w:left w:val="nil"/>
              <w:bottom w:val="single" w:sz="4" w:space="0" w:color="auto"/>
              <w:right w:val="single" w:sz="4" w:space="0" w:color="auto"/>
            </w:tcBorders>
            <w:shd w:val="clear" w:color="auto" w:fill="auto"/>
            <w:vAlign w:val="center"/>
            <w:hideMark/>
          </w:tcPr>
          <w:p w14:paraId="2CA07F3B"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569" w:type="dxa"/>
            <w:tcBorders>
              <w:top w:val="nil"/>
              <w:left w:val="nil"/>
              <w:bottom w:val="single" w:sz="4" w:space="0" w:color="auto"/>
              <w:right w:val="single" w:sz="4" w:space="0" w:color="auto"/>
            </w:tcBorders>
            <w:shd w:val="clear" w:color="auto" w:fill="auto"/>
            <w:vAlign w:val="center"/>
            <w:hideMark/>
          </w:tcPr>
          <w:p w14:paraId="243DB78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231" w:type="dxa"/>
            <w:tcBorders>
              <w:top w:val="nil"/>
              <w:left w:val="nil"/>
              <w:bottom w:val="single" w:sz="4" w:space="0" w:color="auto"/>
              <w:right w:val="single" w:sz="4" w:space="0" w:color="auto"/>
            </w:tcBorders>
            <w:shd w:val="clear" w:color="auto" w:fill="auto"/>
            <w:vAlign w:val="center"/>
            <w:hideMark/>
          </w:tcPr>
          <w:p w14:paraId="6EB584C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462" w:type="dxa"/>
            <w:tcBorders>
              <w:top w:val="nil"/>
              <w:left w:val="nil"/>
              <w:bottom w:val="single" w:sz="4" w:space="0" w:color="auto"/>
              <w:right w:val="single" w:sz="4" w:space="0" w:color="auto"/>
            </w:tcBorders>
            <w:shd w:val="clear" w:color="auto" w:fill="auto"/>
            <w:vAlign w:val="center"/>
            <w:hideMark/>
          </w:tcPr>
          <w:p w14:paraId="44B30FD2"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134" w:type="dxa"/>
            <w:tcBorders>
              <w:top w:val="nil"/>
              <w:left w:val="nil"/>
              <w:bottom w:val="single" w:sz="4" w:space="0" w:color="auto"/>
              <w:right w:val="single" w:sz="4" w:space="0" w:color="auto"/>
            </w:tcBorders>
            <w:shd w:val="clear" w:color="auto" w:fill="auto"/>
            <w:vAlign w:val="center"/>
            <w:hideMark/>
          </w:tcPr>
          <w:p w14:paraId="2472C32F" w14:textId="6B758B0F"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992" w:type="dxa"/>
            <w:tcBorders>
              <w:top w:val="nil"/>
              <w:left w:val="nil"/>
              <w:bottom w:val="single" w:sz="4" w:space="0" w:color="auto"/>
              <w:right w:val="single" w:sz="4" w:space="0" w:color="auto"/>
            </w:tcBorders>
            <w:shd w:val="clear" w:color="auto" w:fill="auto"/>
            <w:vAlign w:val="center"/>
            <w:hideMark/>
          </w:tcPr>
          <w:p w14:paraId="61B69805" w14:textId="0C01C04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089" w:type="dxa"/>
            <w:tcBorders>
              <w:top w:val="nil"/>
              <w:left w:val="nil"/>
              <w:bottom w:val="single" w:sz="4" w:space="0" w:color="auto"/>
              <w:right w:val="single" w:sz="4" w:space="0" w:color="auto"/>
            </w:tcBorders>
            <w:shd w:val="clear" w:color="auto" w:fill="auto"/>
            <w:vAlign w:val="center"/>
            <w:hideMark/>
          </w:tcPr>
          <w:p w14:paraId="34F2EFA1" w14:textId="05E8C1A2"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66DFB7F8" w14:textId="6C1D777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CA4ED2" w:rsidRPr="009E5925" w14:paraId="195C08AA"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676BE4FC"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1.2</w:t>
            </w:r>
          </w:p>
        </w:tc>
        <w:tc>
          <w:tcPr>
            <w:tcW w:w="3140" w:type="dxa"/>
            <w:tcBorders>
              <w:top w:val="nil"/>
              <w:left w:val="nil"/>
              <w:bottom w:val="single" w:sz="4" w:space="0" w:color="auto"/>
              <w:right w:val="single" w:sz="4" w:space="0" w:color="auto"/>
            </w:tcBorders>
            <w:shd w:val="clear" w:color="auto" w:fill="auto"/>
            <w:vAlign w:val="center"/>
            <w:hideMark/>
          </w:tcPr>
          <w:p w14:paraId="313C9474" w14:textId="77777777" w:rsidR="00CA4ED2" w:rsidRPr="009E5925" w:rsidRDefault="00CA4ED2" w:rsidP="009E6BE1">
            <w:pPr>
              <w:rPr>
                <w:rFonts w:ascii="Myriad Pro" w:hAnsi="Myriad Pro"/>
                <w:sz w:val="20"/>
                <w:szCs w:val="20"/>
              </w:rPr>
            </w:pPr>
            <w:r w:rsidRPr="009E5925">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220" w:type="dxa"/>
            <w:tcBorders>
              <w:top w:val="nil"/>
              <w:left w:val="nil"/>
              <w:bottom w:val="single" w:sz="4" w:space="0" w:color="auto"/>
              <w:right w:val="single" w:sz="4" w:space="0" w:color="auto"/>
            </w:tcBorders>
            <w:shd w:val="clear" w:color="auto" w:fill="auto"/>
            <w:vAlign w:val="center"/>
            <w:hideMark/>
          </w:tcPr>
          <w:p w14:paraId="7C17F81C"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9 142,49</w:t>
            </w:r>
          </w:p>
        </w:tc>
        <w:tc>
          <w:tcPr>
            <w:tcW w:w="1569" w:type="dxa"/>
            <w:tcBorders>
              <w:top w:val="nil"/>
              <w:left w:val="nil"/>
              <w:bottom w:val="single" w:sz="4" w:space="0" w:color="auto"/>
              <w:right w:val="single" w:sz="4" w:space="0" w:color="auto"/>
            </w:tcBorders>
            <w:shd w:val="clear" w:color="auto" w:fill="auto"/>
            <w:vAlign w:val="center"/>
            <w:hideMark/>
          </w:tcPr>
          <w:p w14:paraId="3E963F6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55 955,42</w:t>
            </w:r>
          </w:p>
        </w:tc>
        <w:tc>
          <w:tcPr>
            <w:tcW w:w="1231" w:type="dxa"/>
            <w:tcBorders>
              <w:top w:val="nil"/>
              <w:left w:val="nil"/>
              <w:bottom w:val="single" w:sz="4" w:space="0" w:color="auto"/>
              <w:right w:val="single" w:sz="4" w:space="0" w:color="auto"/>
            </w:tcBorders>
            <w:shd w:val="clear" w:color="auto" w:fill="auto"/>
            <w:vAlign w:val="center"/>
            <w:hideMark/>
          </w:tcPr>
          <w:p w14:paraId="250C698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1 092,22</w:t>
            </w:r>
          </w:p>
        </w:tc>
        <w:tc>
          <w:tcPr>
            <w:tcW w:w="1462" w:type="dxa"/>
            <w:tcBorders>
              <w:top w:val="nil"/>
              <w:left w:val="nil"/>
              <w:bottom w:val="single" w:sz="4" w:space="0" w:color="auto"/>
              <w:right w:val="single" w:sz="4" w:space="0" w:color="auto"/>
            </w:tcBorders>
            <w:shd w:val="clear" w:color="auto" w:fill="auto"/>
            <w:vAlign w:val="center"/>
            <w:hideMark/>
          </w:tcPr>
          <w:p w14:paraId="68384E1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1 046,31</w:t>
            </w:r>
          </w:p>
        </w:tc>
        <w:tc>
          <w:tcPr>
            <w:tcW w:w="1134" w:type="dxa"/>
            <w:tcBorders>
              <w:top w:val="nil"/>
              <w:left w:val="nil"/>
              <w:bottom w:val="single" w:sz="4" w:space="0" w:color="auto"/>
              <w:right w:val="single" w:sz="4" w:space="0" w:color="auto"/>
            </w:tcBorders>
            <w:shd w:val="clear" w:color="auto" w:fill="auto"/>
            <w:vAlign w:val="center"/>
            <w:hideMark/>
          </w:tcPr>
          <w:p w14:paraId="53185BC3" w14:textId="17932069"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-98,05%</w:t>
            </w:r>
          </w:p>
        </w:tc>
        <w:tc>
          <w:tcPr>
            <w:tcW w:w="992" w:type="dxa"/>
            <w:tcBorders>
              <w:top w:val="nil"/>
              <w:left w:val="nil"/>
              <w:bottom w:val="single" w:sz="4" w:space="0" w:color="auto"/>
              <w:right w:val="single" w:sz="4" w:space="0" w:color="auto"/>
            </w:tcBorders>
            <w:shd w:val="clear" w:color="auto" w:fill="auto"/>
            <w:vAlign w:val="center"/>
            <w:hideMark/>
          </w:tcPr>
          <w:p w14:paraId="68852366" w14:textId="2E593576"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-98,13%</w:t>
            </w:r>
          </w:p>
        </w:tc>
        <w:tc>
          <w:tcPr>
            <w:tcW w:w="1089" w:type="dxa"/>
            <w:tcBorders>
              <w:top w:val="nil"/>
              <w:left w:val="nil"/>
              <w:bottom w:val="single" w:sz="4" w:space="0" w:color="auto"/>
              <w:right w:val="single" w:sz="4" w:space="0" w:color="auto"/>
            </w:tcBorders>
            <w:shd w:val="clear" w:color="auto" w:fill="auto"/>
            <w:vAlign w:val="center"/>
            <w:hideMark/>
          </w:tcPr>
          <w:p w14:paraId="56ABFEE8" w14:textId="45D50D5F"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-88,05%</w:t>
            </w:r>
          </w:p>
        </w:tc>
        <w:tc>
          <w:tcPr>
            <w:tcW w:w="1701" w:type="dxa"/>
            <w:tcBorders>
              <w:top w:val="nil"/>
              <w:left w:val="nil"/>
              <w:bottom w:val="single" w:sz="4" w:space="0" w:color="auto"/>
              <w:right w:val="single" w:sz="4" w:space="0" w:color="auto"/>
            </w:tcBorders>
            <w:shd w:val="clear" w:color="auto" w:fill="auto"/>
            <w:vAlign w:val="center"/>
            <w:hideMark/>
          </w:tcPr>
          <w:p w14:paraId="1F5EF7FB" w14:textId="4CB92E7C"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-88,56%</w:t>
            </w:r>
          </w:p>
        </w:tc>
      </w:tr>
      <w:tr w:rsidR="00CA4ED2" w:rsidRPr="009E5925" w14:paraId="103B5BCF"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7AC5293C"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w:t>
            </w:r>
          </w:p>
        </w:tc>
        <w:tc>
          <w:tcPr>
            <w:tcW w:w="3140" w:type="dxa"/>
            <w:tcBorders>
              <w:top w:val="nil"/>
              <w:left w:val="nil"/>
              <w:bottom w:val="single" w:sz="4" w:space="0" w:color="auto"/>
              <w:right w:val="single" w:sz="4" w:space="0" w:color="auto"/>
            </w:tcBorders>
            <w:shd w:val="clear" w:color="auto" w:fill="auto"/>
            <w:vAlign w:val="center"/>
            <w:hideMark/>
          </w:tcPr>
          <w:p w14:paraId="78CBEDF0" w14:textId="77777777" w:rsidR="00CA4ED2" w:rsidRPr="009E5925" w:rsidRDefault="00CA4ED2" w:rsidP="009E6BE1">
            <w:pPr>
              <w:rPr>
                <w:rFonts w:ascii="Myriad Pro" w:hAnsi="Myriad Pro"/>
                <w:sz w:val="20"/>
                <w:szCs w:val="20"/>
              </w:rPr>
            </w:pPr>
            <w:r w:rsidRPr="009E5925">
              <w:rPr>
                <w:rFonts w:ascii="Myriad Pro" w:hAnsi="Myriad Pro"/>
                <w:sz w:val="20"/>
                <w:szCs w:val="20"/>
              </w:rPr>
              <w:t>Расходы на оплату труда</w:t>
            </w:r>
            <w:r w:rsidRPr="009E5925">
              <w:rPr>
                <w:rFonts w:ascii="Myriad Pro" w:hAnsi="Myriad Pro"/>
                <w:sz w:val="20"/>
                <w:szCs w:val="20"/>
              </w:rPr>
              <w:br/>
              <w:t xml:space="preserve"> (без отчислений на социальные нужды)</w:t>
            </w:r>
          </w:p>
        </w:tc>
        <w:tc>
          <w:tcPr>
            <w:tcW w:w="1220" w:type="dxa"/>
            <w:tcBorders>
              <w:top w:val="nil"/>
              <w:left w:val="nil"/>
              <w:bottom w:val="single" w:sz="4" w:space="0" w:color="auto"/>
              <w:right w:val="single" w:sz="4" w:space="0" w:color="auto"/>
            </w:tcBorders>
            <w:shd w:val="clear" w:color="auto" w:fill="auto"/>
            <w:vAlign w:val="center"/>
            <w:hideMark/>
          </w:tcPr>
          <w:p w14:paraId="4273F5DE"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453 452,44</w:t>
            </w:r>
          </w:p>
        </w:tc>
        <w:tc>
          <w:tcPr>
            <w:tcW w:w="1569" w:type="dxa"/>
            <w:tcBorders>
              <w:top w:val="nil"/>
              <w:left w:val="nil"/>
              <w:bottom w:val="single" w:sz="4" w:space="0" w:color="auto"/>
              <w:right w:val="single" w:sz="4" w:space="0" w:color="auto"/>
            </w:tcBorders>
            <w:shd w:val="clear" w:color="auto" w:fill="auto"/>
            <w:vAlign w:val="center"/>
            <w:hideMark/>
          </w:tcPr>
          <w:p w14:paraId="75AC0BDA"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726 930,52</w:t>
            </w:r>
          </w:p>
        </w:tc>
        <w:tc>
          <w:tcPr>
            <w:tcW w:w="1231" w:type="dxa"/>
            <w:tcBorders>
              <w:top w:val="nil"/>
              <w:left w:val="nil"/>
              <w:bottom w:val="single" w:sz="4" w:space="0" w:color="auto"/>
              <w:right w:val="single" w:sz="4" w:space="0" w:color="auto"/>
            </w:tcBorders>
            <w:shd w:val="clear" w:color="auto" w:fill="auto"/>
            <w:vAlign w:val="center"/>
            <w:hideMark/>
          </w:tcPr>
          <w:p w14:paraId="644FB1F7"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526 165,30</w:t>
            </w:r>
          </w:p>
        </w:tc>
        <w:tc>
          <w:tcPr>
            <w:tcW w:w="1462" w:type="dxa"/>
            <w:tcBorders>
              <w:top w:val="nil"/>
              <w:left w:val="nil"/>
              <w:bottom w:val="single" w:sz="4" w:space="0" w:color="auto"/>
              <w:right w:val="single" w:sz="4" w:space="0" w:color="auto"/>
            </w:tcBorders>
            <w:shd w:val="clear" w:color="auto" w:fill="auto"/>
            <w:vAlign w:val="center"/>
            <w:hideMark/>
          </w:tcPr>
          <w:p w14:paraId="606B2FAA"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504 048,43</w:t>
            </w:r>
          </w:p>
        </w:tc>
        <w:tc>
          <w:tcPr>
            <w:tcW w:w="1134" w:type="dxa"/>
            <w:tcBorders>
              <w:top w:val="nil"/>
              <w:left w:val="nil"/>
              <w:bottom w:val="single" w:sz="4" w:space="0" w:color="auto"/>
              <w:right w:val="single" w:sz="4" w:space="0" w:color="auto"/>
            </w:tcBorders>
            <w:shd w:val="clear" w:color="auto" w:fill="auto"/>
            <w:vAlign w:val="center"/>
            <w:hideMark/>
          </w:tcPr>
          <w:p w14:paraId="0B106BEC" w14:textId="680955F6"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-27,62%</w:t>
            </w:r>
          </w:p>
        </w:tc>
        <w:tc>
          <w:tcPr>
            <w:tcW w:w="992" w:type="dxa"/>
            <w:tcBorders>
              <w:top w:val="nil"/>
              <w:left w:val="nil"/>
              <w:bottom w:val="single" w:sz="4" w:space="0" w:color="auto"/>
              <w:right w:val="single" w:sz="4" w:space="0" w:color="auto"/>
            </w:tcBorders>
            <w:shd w:val="clear" w:color="auto" w:fill="auto"/>
            <w:vAlign w:val="center"/>
            <w:hideMark/>
          </w:tcPr>
          <w:p w14:paraId="1008E413" w14:textId="5CB62BAA"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-30,66%</w:t>
            </w:r>
          </w:p>
        </w:tc>
        <w:tc>
          <w:tcPr>
            <w:tcW w:w="1089" w:type="dxa"/>
            <w:tcBorders>
              <w:top w:val="nil"/>
              <w:left w:val="nil"/>
              <w:bottom w:val="single" w:sz="4" w:space="0" w:color="auto"/>
              <w:right w:val="single" w:sz="4" w:space="0" w:color="auto"/>
            </w:tcBorders>
            <w:shd w:val="clear" w:color="auto" w:fill="auto"/>
            <w:vAlign w:val="center"/>
            <w:hideMark/>
          </w:tcPr>
          <w:p w14:paraId="40226E3D" w14:textId="07F49491"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16,04%</w:t>
            </w:r>
          </w:p>
        </w:tc>
        <w:tc>
          <w:tcPr>
            <w:tcW w:w="1701" w:type="dxa"/>
            <w:tcBorders>
              <w:top w:val="nil"/>
              <w:left w:val="nil"/>
              <w:bottom w:val="single" w:sz="4" w:space="0" w:color="auto"/>
              <w:right w:val="single" w:sz="4" w:space="0" w:color="auto"/>
            </w:tcBorders>
            <w:shd w:val="clear" w:color="auto" w:fill="auto"/>
            <w:vAlign w:val="center"/>
            <w:hideMark/>
          </w:tcPr>
          <w:p w14:paraId="03EC02FD" w14:textId="4E0FA108"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11,16%</w:t>
            </w:r>
          </w:p>
        </w:tc>
      </w:tr>
      <w:tr w:rsidR="00CA4ED2" w:rsidRPr="009E5925" w14:paraId="6C1F8874"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503DDB0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3140" w:type="dxa"/>
            <w:tcBorders>
              <w:top w:val="nil"/>
              <w:left w:val="nil"/>
              <w:bottom w:val="single" w:sz="4" w:space="0" w:color="auto"/>
              <w:right w:val="single" w:sz="4" w:space="0" w:color="auto"/>
            </w:tcBorders>
            <w:shd w:val="clear" w:color="auto" w:fill="auto"/>
            <w:vAlign w:val="center"/>
            <w:hideMark/>
          </w:tcPr>
          <w:p w14:paraId="7007A827" w14:textId="77777777" w:rsidR="00CA4ED2" w:rsidRPr="009E5925" w:rsidRDefault="00CA4ED2" w:rsidP="009E6BE1">
            <w:pPr>
              <w:rPr>
                <w:rFonts w:ascii="Myriad Pro" w:hAnsi="Myriad Pro"/>
                <w:sz w:val="20"/>
                <w:szCs w:val="20"/>
              </w:rPr>
            </w:pPr>
            <w:r w:rsidRPr="009E5925">
              <w:rPr>
                <w:rFonts w:ascii="Myriad Pro" w:hAnsi="Myriad Pro"/>
                <w:sz w:val="20"/>
                <w:szCs w:val="20"/>
              </w:rPr>
              <w:t>численность</w:t>
            </w:r>
          </w:p>
        </w:tc>
        <w:tc>
          <w:tcPr>
            <w:tcW w:w="1220" w:type="dxa"/>
            <w:tcBorders>
              <w:top w:val="nil"/>
              <w:left w:val="nil"/>
              <w:bottom w:val="single" w:sz="4" w:space="0" w:color="auto"/>
              <w:right w:val="single" w:sz="4" w:space="0" w:color="auto"/>
            </w:tcBorders>
            <w:shd w:val="clear" w:color="auto" w:fill="auto"/>
            <w:vAlign w:val="center"/>
            <w:hideMark/>
          </w:tcPr>
          <w:p w14:paraId="70CAC47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569" w:type="dxa"/>
            <w:tcBorders>
              <w:top w:val="nil"/>
              <w:left w:val="nil"/>
              <w:bottom w:val="single" w:sz="4" w:space="0" w:color="auto"/>
              <w:right w:val="single" w:sz="4" w:space="0" w:color="auto"/>
            </w:tcBorders>
            <w:shd w:val="clear" w:color="auto" w:fill="auto"/>
            <w:vAlign w:val="center"/>
            <w:hideMark/>
          </w:tcPr>
          <w:p w14:paraId="2DE11E5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998,30</w:t>
            </w:r>
          </w:p>
        </w:tc>
        <w:tc>
          <w:tcPr>
            <w:tcW w:w="1231" w:type="dxa"/>
            <w:tcBorders>
              <w:top w:val="nil"/>
              <w:left w:val="nil"/>
              <w:bottom w:val="single" w:sz="4" w:space="0" w:color="auto"/>
              <w:right w:val="single" w:sz="4" w:space="0" w:color="auto"/>
            </w:tcBorders>
            <w:shd w:val="clear" w:color="auto" w:fill="auto"/>
            <w:vAlign w:val="center"/>
            <w:hideMark/>
          </w:tcPr>
          <w:p w14:paraId="3056DB1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1 007,29</w:t>
            </w:r>
          </w:p>
        </w:tc>
        <w:tc>
          <w:tcPr>
            <w:tcW w:w="1462" w:type="dxa"/>
            <w:tcBorders>
              <w:top w:val="nil"/>
              <w:left w:val="nil"/>
              <w:bottom w:val="single" w:sz="4" w:space="0" w:color="auto"/>
              <w:right w:val="single" w:sz="4" w:space="0" w:color="auto"/>
            </w:tcBorders>
            <w:shd w:val="clear" w:color="auto" w:fill="auto"/>
            <w:vAlign w:val="center"/>
            <w:hideMark/>
          </w:tcPr>
          <w:p w14:paraId="0F1F93CB"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1 007,29</w:t>
            </w:r>
          </w:p>
        </w:tc>
        <w:tc>
          <w:tcPr>
            <w:tcW w:w="1134" w:type="dxa"/>
            <w:tcBorders>
              <w:top w:val="nil"/>
              <w:left w:val="nil"/>
              <w:bottom w:val="single" w:sz="4" w:space="0" w:color="auto"/>
              <w:right w:val="single" w:sz="4" w:space="0" w:color="auto"/>
            </w:tcBorders>
            <w:shd w:val="clear" w:color="auto" w:fill="auto"/>
            <w:vAlign w:val="center"/>
            <w:hideMark/>
          </w:tcPr>
          <w:p w14:paraId="49757A15" w14:textId="77DDB9A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0,90%</w:t>
            </w:r>
          </w:p>
        </w:tc>
        <w:tc>
          <w:tcPr>
            <w:tcW w:w="992" w:type="dxa"/>
            <w:tcBorders>
              <w:top w:val="nil"/>
              <w:left w:val="nil"/>
              <w:bottom w:val="single" w:sz="4" w:space="0" w:color="auto"/>
              <w:right w:val="single" w:sz="4" w:space="0" w:color="auto"/>
            </w:tcBorders>
            <w:shd w:val="clear" w:color="auto" w:fill="auto"/>
            <w:vAlign w:val="center"/>
            <w:hideMark/>
          </w:tcPr>
          <w:p w14:paraId="3AD95F55" w14:textId="15065EBB"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0,90%</w:t>
            </w:r>
          </w:p>
        </w:tc>
        <w:tc>
          <w:tcPr>
            <w:tcW w:w="1089" w:type="dxa"/>
            <w:tcBorders>
              <w:top w:val="nil"/>
              <w:left w:val="nil"/>
              <w:bottom w:val="single" w:sz="4" w:space="0" w:color="auto"/>
              <w:right w:val="single" w:sz="4" w:space="0" w:color="auto"/>
            </w:tcBorders>
            <w:shd w:val="clear" w:color="auto" w:fill="auto"/>
            <w:vAlign w:val="center"/>
            <w:hideMark/>
          </w:tcPr>
          <w:p w14:paraId="402B0257" w14:textId="5DF9D756"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4D05A1DD" w14:textId="701C5898"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CA4ED2" w:rsidRPr="009E5925" w14:paraId="45F294D5"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10C2BCE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3140" w:type="dxa"/>
            <w:tcBorders>
              <w:top w:val="nil"/>
              <w:left w:val="nil"/>
              <w:bottom w:val="single" w:sz="4" w:space="0" w:color="auto"/>
              <w:right w:val="single" w:sz="4" w:space="0" w:color="auto"/>
            </w:tcBorders>
            <w:shd w:val="clear" w:color="auto" w:fill="auto"/>
            <w:vAlign w:val="center"/>
            <w:hideMark/>
          </w:tcPr>
          <w:p w14:paraId="19D6DACB" w14:textId="77777777" w:rsidR="00CA4ED2" w:rsidRPr="009E5925" w:rsidRDefault="00CA4ED2" w:rsidP="009E6BE1">
            <w:pPr>
              <w:rPr>
                <w:rFonts w:ascii="Myriad Pro" w:hAnsi="Myriad Pro"/>
                <w:sz w:val="20"/>
                <w:szCs w:val="20"/>
              </w:rPr>
            </w:pPr>
            <w:r w:rsidRPr="009E5925">
              <w:rPr>
                <w:rFonts w:ascii="Myriad Pro" w:hAnsi="Myriad Pro"/>
                <w:sz w:val="20"/>
                <w:szCs w:val="20"/>
              </w:rPr>
              <w:t>средняя заработная плата</w:t>
            </w:r>
          </w:p>
        </w:tc>
        <w:tc>
          <w:tcPr>
            <w:tcW w:w="1220" w:type="dxa"/>
            <w:tcBorders>
              <w:top w:val="nil"/>
              <w:left w:val="nil"/>
              <w:bottom w:val="single" w:sz="4" w:space="0" w:color="auto"/>
              <w:right w:val="single" w:sz="4" w:space="0" w:color="auto"/>
            </w:tcBorders>
            <w:shd w:val="clear" w:color="auto" w:fill="auto"/>
            <w:vAlign w:val="center"/>
            <w:hideMark/>
          </w:tcPr>
          <w:p w14:paraId="6294598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 </w:t>
            </w:r>
          </w:p>
        </w:tc>
        <w:tc>
          <w:tcPr>
            <w:tcW w:w="1569" w:type="dxa"/>
            <w:tcBorders>
              <w:top w:val="nil"/>
              <w:left w:val="nil"/>
              <w:bottom w:val="single" w:sz="4" w:space="0" w:color="auto"/>
              <w:right w:val="single" w:sz="4" w:space="0" w:color="auto"/>
            </w:tcBorders>
            <w:shd w:val="clear" w:color="auto" w:fill="auto"/>
            <w:vAlign w:val="center"/>
            <w:hideMark/>
          </w:tcPr>
          <w:p w14:paraId="703BDB0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60 680,70</w:t>
            </w:r>
          </w:p>
        </w:tc>
        <w:tc>
          <w:tcPr>
            <w:tcW w:w="1231" w:type="dxa"/>
            <w:tcBorders>
              <w:top w:val="nil"/>
              <w:left w:val="nil"/>
              <w:bottom w:val="single" w:sz="4" w:space="0" w:color="auto"/>
              <w:right w:val="single" w:sz="4" w:space="0" w:color="auto"/>
            </w:tcBorders>
            <w:shd w:val="clear" w:color="auto" w:fill="auto"/>
            <w:vAlign w:val="center"/>
            <w:hideMark/>
          </w:tcPr>
          <w:p w14:paraId="434E517E"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43 529,78</w:t>
            </w:r>
          </w:p>
        </w:tc>
        <w:tc>
          <w:tcPr>
            <w:tcW w:w="1462" w:type="dxa"/>
            <w:tcBorders>
              <w:top w:val="nil"/>
              <w:left w:val="nil"/>
              <w:bottom w:val="single" w:sz="4" w:space="0" w:color="auto"/>
              <w:right w:val="single" w:sz="4" w:space="0" w:color="auto"/>
            </w:tcBorders>
            <w:shd w:val="clear" w:color="auto" w:fill="auto"/>
            <w:vAlign w:val="center"/>
            <w:hideMark/>
          </w:tcPr>
          <w:p w14:paraId="2E99203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41 700,04</w:t>
            </w:r>
          </w:p>
        </w:tc>
        <w:tc>
          <w:tcPr>
            <w:tcW w:w="1134" w:type="dxa"/>
            <w:tcBorders>
              <w:top w:val="nil"/>
              <w:left w:val="nil"/>
              <w:bottom w:val="single" w:sz="4" w:space="0" w:color="auto"/>
              <w:right w:val="single" w:sz="4" w:space="0" w:color="auto"/>
            </w:tcBorders>
            <w:shd w:val="clear" w:color="auto" w:fill="auto"/>
            <w:vAlign w:val="center"/>
            <w:hideMark/>
          </w:tcPr>
          <w:p w14:paraId="4375EF31" w14:textId="5F4761C7"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-28,26%</w:t>
            </w:r>
          </w:p>
        </w:tc>
        <w:tc>
          <w:tcPr>
            <w:tcW w:w="992" w:type="dxa"/>
            <w:tcBorders>
              <w:top w:val="nil"/>
              <w:left w:val="nil"/>
              <w:bottom w:val="single" w:sz="4" w:space="0" w:color="auto"/>
              <w:right w:val="single" w:sz="4" w:space="0" w:color="auto"/>
            </w:tcBorders>
            <w:shd w:val="clear" w:color="auto" w:fill="auto"/>
            <w:vAlign w:val="center"/>
            <w:hideMark/>
          </w:tcPr>
          <w:p w14:paraId="1E660564" w14:textId="345FF9DF"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-31,28%</w:t>
            </w:r>
          </w:p>
        </w:tc>
        <w:tc>
          <w:tcPr>
            <w:tcW w:w="1089" w:type="dxa"/>
            <w:tcBorders>
              <w:top w:val="nil"/>
              <w:left w:val="nil"/>
              <w:bottom w:val="single" w:sz="4" w:space="0" w:color="auto"/>
              <w:right w:val="single" w:sz="4" w:space="0" w:color="auto"/>
            </w:tcBorders>
            <w:shd w:val="clear" w:color="auto" w:fill="auto"/>
            <w:vAlign w:val="center"/>
            <w:hideMark/>
          </w:tcPr>
          <w:p w14:paraId="4AE997F5" w14:textId="19551C9B"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7E77688B" w14:textId="69582C07"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CA4ED2" w:rsidRPr="009E5925" w14:paraId="715DAA11"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6447E6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w:t>
            </w:r>
          </w:p>
        </w:tc>
        <w:tc>
          <w:tcPr>
            <w:tcW w:w="3140" w:type="dxa"/>
            <w:tcBorders>
              <w:top w:val="nil"/>
              <w:left w:val="nil"/>
              <w:bottom w:val="single" w:sz="4" w:space="0" w:color="auto"/>
              <w:right w:val="single" w:sz="4" w:space="0" w:color="auto"/>
            </w:tcBorders>
            <w:shd w:val="clear" w:color="auto" w:fill="auto"/>
            <w:vAlign w:val="center"/>
            <w:hideMark/>
          </w:tcPr>
          <w:p w14:paraId="0CB30DA4" w14:textId="77777777" w:rsidR="00CA4ED2" w:rsidRPr="009E5925" w:rsidRDefault="00CA4ED2" w:rsidP="009E6BE1">
            <w:pPr>
              <w:rPr>
                <w:rFonts w:ascii="Myriad Pro" w:hAnsi="Myriad Pro"/>
                <w:sz w:val="20"/>
                <w:szCs w:val="20"/>
              </w:rPr>
            </w:pPr>
            <w:r w:rsidRPr="009E5925">
              <w:rPr>
                <w:rFonts w:ascii="Myriad Pro" w:hAnsi="Myriad Pro"/>
                <w:sz w:val="20"/>
                <w:szCs w:val="20"/>
              </w:rPr>
              <w:t>Прочие расходы, всего, в т.ч.:</w:t>
            </w:r>
          </w:p>
        </w:tc>
        <w:tc>
          <w:tcPr>
            <w:tcW w:w="1220" w:type="dxa"/>
            <w:tcBorders>
              <w:top w:val="nil"/>
              <w:left w:val="nil"/>
              <w:bottom w:val="single" w:sz="4" w:space="0" w:color="auto"/>
              <w:right w:val="single" w:sz="4" w:space="0" w:color="auto"/>
            </w:tcBorders>
            <w:shd w:val="clear" w:color="auto" w:fill="auto"/>
            <w:vAlign w:val="center"/>
            <w:hideMark/>
          </w:tcPr>
          <w:p w14:paraId="4C1F119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72 193,95</w:t>
            </w:r>
          </w:p>
        </w:tc>
        <w:tc>
          <w:tcPr>
            <w:tcW w:w="1569" w:type="dxa"/>
            <w:tcBorders>
              <w:top w:val="nil"/>
              <w:left w:val="nil"/>
              <w:bottom w:val="single" w:sz="4" w:space="0" w:color="auto"/>
              <w:right w:val="single" w:sz="4" w:space="0" w:color="auto"/>
            </w:tcBorders>
            <w:shd w:val="clear" w:color="auto" w:fill="auto"/>
            <w:vAlign w:val="center"/>
            <w:hideMark/>
          </w:tcPr>
          <w:p w14:paraId="5EF28C7E"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398 609,27</w:t>
            </w:r>
          </w:p>
        </w:tc>
        <w:tc>
          <w:tcPr>
            <w:tcW w:w="1231" w:type="dxa"/>
            <w:tcBorders>
              <w:top w:val="nil"/>
              <w:left w:val="nil"/>
              <w:bottom w:val="single" w:sz="4" w:space="0" w:color="auto"/>
              <w:right w:val="single" w:sz="4" w:space="0" w:color="auto"/>
            </w:tcBorders>
            <w:shd w:val="clear" w:color="auto" w:fill="auto"/>
            <w:vAlign w:val="center"/>
            <w:hideMark/>
          </w:tcPr>
          <w:p w14:paraId="1A04B84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70 539,61</w:t>
            </w:r>
          </w:p>
        </w:tc>
        <w:tc>
          <w:tcPr>
            <w:tcW w:w="1462" w:type="dxa"/>
            <w:tcBorders>
              <w:top w:val="nil"/>
              <w:left w:val="nil"/>
              <w:bottom w:val="single" w:sz="4" w:space="0" w:color="auto"/>
              <w:right w:val="single" w:sz="4" w:space="0" w:color="auto"/>
            </w:tcBorders>
            <w:shd w:val="clear" w:color="auto" w:fill="auto"/>
            <w:vAlign w:val="center"/>
            <w:hideMark/>
          </w:tcPr>
          <w:p w14:paraId="421E7B52"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67 574,55</w:t>
            </w:r>
          </w:p>
        </w:tc>
        <w:tc>
          <w:tcPr>
            <w:tcW w:w="1134" w:type="dxa"/>
            <w:tcBorders>
              <w:top w:val="nil"/>
              <w:left w:val="nil"/>
              <w:bottom w:val="single" w:sz="4" w:space="0" w:color="auto"/>
              <w:right w:val="single" w:sz="4" w:space="0" w:color="auto"/>
            </w:tcBorders>
            <w:shd w:val="clear" w:color="auto" w:fill="auto"/>
            <w:vAlign w:val="center"/>
            <w:hideMark/>
          </w:tcPr>
          <w:p w14:paraId="266DD879" w14:textId="23784A77"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-82,30%</w:t>
            </w:r>
          </w:p>
        </w:tc>
        <w:tc>
          <w:tcPr>
            <w:tcW w:w="992" w:type="dxa"/>
            <w:tcBorders>
              <w:top w:val="nil"/>
              <w:left w:val="nil"/>
              <w:bottom w:val="single" w:sz="4" w:space="0" w:color="auto"/>
              <w:right w:val="single" w:sz="4" w:space="0" w:color="auto"/>
            </w:tcBorders>
            <w:shd w:val="clear" w:color="auto" w:fill="auto"/>
            <w:vAlign w:val="center"/>
            <w:hideMark/>
          </w:tcPr>
          <w:p w14:paraId="5F167212" w14:textId="5BA5F1DF"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-83,05%</w:t>
            </w:r>
          </w:p>
        </w:tc>
        <w:tc>
          <w:tcPr>
            <w:tcW w:w="1089" w:type="dxa"/>
            <w:tcBorders>
              <w:top w:val="nil"/>
              <w:left w:val="nil"/>
              <w:bottom w:val="single" w:sz="4" w:space="0" w:color="auto"/>
              <w:right w:val="single" w:sz="4" w:space="0" w:color="auto"/>
            </w:tcBorders>
            <w:shd w:val="clear" w:color="auto" w:fill="auto"/>
            <w:vAlign w:val="center"/>
            <w:hideMark/>
          </w:tcPr>
          <w:p w14:paraId="7B230DC1" w14:textId="24507B92"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-2,29%</w:t>
            </w:r>
          </w:p>
        </w:tc>
        <w:tc>
          <w:tcPr>
            <w:tcW w:w="1701" w:type="dxa"/>
            <w:tcBorders>
              <w:top w:val="nil"/>
              <w:left w:val="nil"/>
              <w:bottom w:val="single" w:sz="4" w:space="0" w:color="auto"/>
              <w:right w:val="single" w:sz="4" w:space="0" w:color="auto"/>
            </w:tcBorders>
            <w:shd w:val="clear" w:color="auto" w:fill="auto"/>
            <w:vAlign w:val="center"/>
            <w:hideMark/>
          </w:tcPr>
          <w:p w14:paraId="0AD39090" w14:textId="4EB5CD73"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-6,40%</w:t>
            </w:r>
          </w:p>
        </w:tc>
      </w:tr>
      <w:tr w:rsidR="00CA4ED2" w:rsidRPr="009E5925" w14:paraId="52BBDC51"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31525280"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3.1</w:t>
            </w:r>
          </w:p>
        </w:tc>
        <w:tc>
          <w:tcPr>
            <w:tcW w:w="3140" w:type="dxa"/>
            <w:tcBorders>
              <w:top w:val="nil"/>
              <w:left w:val="nil"/>
              <w:bottom w:val="single" w:sz="4" w:space="0" w:color="auto"/>
              <w:right w:val="single" w:sz="4" w:space="0" w:color="auto"/>
            </w:tcBorders>
            <w:shd w:val="clear" w:color="auto" w:fill="auto"/>
            <w:vAlign w:val="center"/>
            <w:hideMark/>
          </w:tcPr>
          <w:p w14:paraId="3E33C9F3" w14:textId="77777777" w:rsidR="00CA4ED2" w:rsidRPr="009E5925" w:rsidRDefault="00CA4ED2" w:rsidP="009E6BE1">
            <w:pPr>
              <w:rPr>
                <w:rFonts w:ascii="Myriad Pro" w:hAnsi="Myriad Pro"/>
                <w:sz w:val="20"/>
                <w:szCs w:val="20"/>
              </w:rPr>
            </w:pPr>
            <w:r w:rsidRPr="009E5925">
              <w:rPr>
                <w:rFonts w:ascii="Myriad Pro" w:hAnsi="Myriad Pro"/>
                <w:sz w:val="20"/>
                <w:szCs w:val="20"/>
              </w:rPr>
              <w:t>Ремонт основных фондов</w:t>
            </w:r>
          </w:p>
        </w:tc>
        <w:tc>
          <w:tcPr>
            <w:tcW w:w="1220" w:type="dxa"/>
            <w:tcBorders>
              <w:top w:val="nil"/>
              <w:left w:val="nil"/>
              <w:bottom w:val="single" w:sz="4" w:space="0" w:color="auto"/>
              <w:right w:val="single" w:sz="4" w:space="0" w:color="auto"/>
            </w:tcBorders>
            <w:shd w:val="clear" w:color="auto" w:fill="auto"/>
            <w:vAlign w:val="center"/>
            <w:hideMark/>
          </w:tcPr>
          <w:p w14:paraId="63D733C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0,00</w:t>
            </w:r>
          </w:p>
        </w:tc>
        <w:tc>
          <w:tcPr>
            <w:tcW w:w="1569" w:type="dxa"/>
            <w:tcBorders>
              <w:top w:val="nil"/>
              <w:left w:val="nil"/>
              <w:bottom w:val="single" w:sz="4" w:space="0" w:color="auto"/>
              <w:right w:val="single" w:sz="4" w:space="0" w:color="auto"/>
            </w:tcBorders>
            <w:shd w:val="clear" w:color="auto" w:fill="auto"/>
            <w:vAlign w:val="center"/>
            <w:hideMark/>
          </w:tcPr>
          <w:p w14:paraId="51E99A6D"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3 448,00</w:t>
            </w:r>
          </w:p>
        </w:tc>
        <w:tc>
          <w:tcPr>
            <w:tcW w:w="1231" w:type="dxa"/>
            <w:tcBorders>
              <w:top w:val="nil"/>
              <w:left w:val="nil"/>
              <w:bottom w:val="single" w:sz="4" w:space="0" w:color="auto"/>
              <w:right w:val="single" w:sz="4" w:space="0" w:color="auto"/>
            </w:tcBorders>
            <w:shd w:val="clear" w:color="auto" w:fill="auto"/>
            <w:vAlign w:val="center"/>
            <w:hideMark/>
          </w:tcPr>
          <w:p w14:paraId="09D63898"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0,00</w:t>
            </w:r>
          </w:p>
        </w:tc>
        <w:tc>
          <w:tcPr>
            <w:tcW w:w="1462" w:type="dxa"/>
            <w:tcBorders>
              <w:top w:val="nil"/>
              <w:left w:val="nil"/>
              <w:bottom w:val="single" w:sz="4" w:space="0" w:color="auto"/>
              <w:right w:val="single" w:sz="4" w:space="0" w:color="auto"/>
            </w:tcBorders>
            <w:shd w:val="clear" w:color="auto" w:fill="auto"/>
            <w:vAlign w:val="center"/>
            <w:hideMark/>
          </w:tcPr>
          <w:p w14:paraId="7A45CF6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63324E06" w14:textId="62F3E454"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992" w:type="dxa"/>
            <w:tcBorders>
              <w:top w:val="nil"/>
              <w:left w:val="nil"/>
              <w:bottom w:val="single" w:sz="4" w:space="0" w:color="auto"/>
              <w:right w:val="single" w:sz="4" w:space="0" w:color="auto"/>
            </w:tcBorders>
            <w:shd w:val="clear" w:color="auto" w:fill="auto"/>
            <w:vAlign w:val="center"/>
            <w:hideMark/>
          </w:tcPr>
          <w:p w14:paraId="1BE83198" w14:textId="7C75CEAC" w:rsidR="00CA4ED2" w:rsidRPr="009E5925" w:rsidRDefault="00CA4ED2" w:rsidP="004F2ADD">
            <w:pPr>
              <w:jc w:val="center"/>
              <w:rPr>
                <w:rFonts w:ascii="Myriad Pro" w:hAnsi="Myriad Pro"/>
                <w:sz w:val="20"/>
                <w:szCs w:val="20"/>
              </w:rPr>
            </w:pPr>
            <w:r w:rsidRPr="009E5925">
              <w:rPr>
                <w:rFonts w:ascii="Myriad Pro" w:hAnsi="Myriad Pro"/>
                <w:color w:val="000000"/>
                <w:sz w:val="20"/>
                <w:szCs w:val="20"/>
                <w:lang w:eastAsia="en-US"/>
              </w:rPr>
              <w:t>-</w:t>
            </w:r>
            <w:r w:rsidR="004F2ADD" w:rsidRPr="009E5925">
              <w:rPr>
                <w:rFonts w:ascii="Myriad Pro" w:hAnsi="Myriad Pro"/>
                <w:color w:val="000000"/>
                <w:sz w:val="20"/>
                <w:szCs w:val="20"/>
                <w:lang w:eastAsia="en-US"/>
              </w:rPr>
              <w:t>1</w:t>
            </w:r>
            <w:r w:rsidRPr="009E5925">
              <w:rPr>
                <w:rFonts w:ascii="Myriad Pro" w:hAnsi="Myriad Pro"/>
                <w:color w:val="000000"/>
                <w:sz w:val="20"/>
                <w:szCs w:val="20"/>
                <w:lang w:eastAsia="en-US"/>
              </w:rPr>
              <w:t>00,00%</w:t>
            </w:r>
          </w:p>
        </w:tc>
        <w:tc>
          <w:tcPr>
            <w:tcW w:w="1089" w:type="dxa"/>
            <w:tcBorders>
              <w:top w:val="nil"/>
              <w:left w:val="nil"/>
              <w:bottom w:val="single" w:sz="4" w:space="0" w:color="auto"/>
              <w:right w:val="single" w:sz="4" w:space="0" w:color="auto"/>
            </w:tcBorders>
            <w:shd w:val="clear" w:color="auto" w:fill="auto"/>
            <w:vAlign w:val="center"/>
            <w:hideMark/>
          </w:tcPr>
          <w:p w14:paraId="35C35FE6" w14:textId="67A82E51"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2342BF91" w14:textId="0A27ED72"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CA4ED2" w:rsidRPr="009E5925" w14:paraId="7736C42E"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BFFE39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3.2</w:t>
            </w:r>
          </w:p>
        </w:tc>
        <w:tc>
          <w:tcPr>
            <w:tcW w:w="3140" w:type="dxa"/>
            <w:tcBorders>
              <w:top w:val="nil"/>
              <w:left w:val="nil"/>
              <w:bottom w:val="single" w:sz="4" w:space="0" w:color="auto"/>
              <w:right w:val="single" w:sz="4" w:space="0" w:color="auto"/>
            </w:tcBorders>
            <w:shd w:val="clear" w:color="auto" w:fill="auto"/>
            <w:vAlign w:val="center"/>
            <w:hideMark/>
          </w:tcPr>
          <w:p w14:paraId="72CA3133" w14:textId="77777777" w:rsidR="00CA4ED2" w:rsidRPr="009E5925" w:rsidRDefault="00CA4ED2" w:rsidP="009E6BE1">
            <w:pPr>
              <w:rPr>
                <w:rFonts w:ascii="Myriad Pro" w:hAnsi="Myriad Pro"/>
                <w:sz w:val="20"/>
                <w:szCs w:val="20"/>
              </w:rPr>
            </w:pPr>
            <w:r w:rsidRPr="009E5925">
              <w:rPr>
                <w:rFonts w:ascii="Myriad Pro" w:hAnsi="Myriad Pro"/>
                <w:sz w:val="20"/>
                <w:szCs w:val="20"/>
              </w:rPr>
              <w:t>Работы и услуги непроизводственного характера</w:t>
            </w:r>
          </w:p>
        </w:tc>
        <w:tc>
          <w:tcPr>
            <w:tcW w:w="1220" w:type="dxa"/>
            <w:tcBorders>
              <w:top w:val="nil"/>
              <w:left w:val="nil"/>
              <w:bottom w:val="single" w:sz="4" w:space="0" w:color="auto"/>
              <w:right w:val="single" w:sz="4" w:space="0" w:color="auto"/>
            </w:tcBorders>
            <w:shd w:val="clear" w:color="auto" w:fill="auto"/>
            <w:vAlign w:val="center"/>
            <w:hideMark/>
          </w:tcPr>
          <w:p w14:paraId="51CE779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17 735,17</w:t>
            </w:r>
          </w:p>
        </w:tc>
        <w:tc>
          <w:tcPr>
            <w:tcW w:w="1569" w:type="dxa"/>
            <w:tcBorders>
              <w:top w:val="nil"/>
              <w:left w:val="nil"/>
              <w:bottom w:val="single" w:sz="4" w:space="0" w:color="auto"/>
              <w:right w:val="single" w:sz="4" w:space="0" w:color="auto"/>
            </w:tcBorders>
            <w:shd w:val="clear" w:color="auto" w:fill="auto"/>
            <w:vAlign w:val="center"/>
            <w:hideMark/>
          </w:tcPr>
          <w:p w14:paraId="78CE1A97"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101 376,24</w:t>
            </w:r>
          </w:p>
        </w:tc>
        <w:tc>
          <w:tcPr>
            <w:tcW w:w="1231" w:type="dxa"/>
            <w:tcBorders>
              <w:top w:val="nil"/>
              <w:left w:val="nil"/>
              <w:bottom w:val="single" w:sz="4" w:space="0" w:color="auto"/>
              <w:right w:val="single" w:sz="4" w:space="0" w:color="auto"/>
            </w:tcBorders>
            <w:shd w:val="clear" w:color="auto" w:fill="auto"/>
            <w:vAlign w:val="center"/>
            <w:hideMark/>
          </w:tcPr>
          <w:p w14:paraId="15DF0B0B"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20 624,18</w:t>
            </w:r>
          </w:p>
        </w:tc>
        <w:tc>
          <w:tcPr>
            <w:tcW w:w="1462" w:type="dxa"/>
            <w:tcBorders>
              <w:top w:val="nil"/>
              <w:left w:val="nil"/>
              <w:bottom w:val="single" w:sz="4" w:space="0" w:color="auto"/>
              <w:right w:val="single" w:sz="4" w:space="0" w:color="auto"/>
            </w:tcBorders>
            <w:shd w:val="clear" w:color="auto" w:fill="auto"/>
            <w:vAlign w:val="center"/>
            <w:hideMark/>
          </w:tcPr>
          <w:p w14:paraId="28B765F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19 757,27</w:t>
            </w:r>
          </w:p>
        </w:tc>
        <w:tc>
          <w:tcPr>
            <w:tcW w:w="1134" w:type="dxa"/>
            <w:tcBorders>
              <w:top w:val="nil"/>
              <w:left w:val="nil"/>
              <w:bottom w:val="single" w:sz="4" w:space="0" w:color="auto"/>
              <w:right w:val="single" w:sz="4" w:space="0" w:color="auto"/>
            </w:tcBorders>
            <w:shd w:val="clear" w:color="auto" w:fill="auto"/>
            <w:vAlign w:val="center"/>
            <w:hideMark/>
          </w:tcPr>
          <w:p w14:paraId="1ECF545A" w14:textId="25C687BA"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-79,66%</w:t>
            </w:r>
          </w:p>
        </w:tc>
        <w:tc>
          <w:tcPr>
            <w:tcW w:w="992" w:type="dxa"/>
            <w:tcBorders>
              <w:top w:val="nil"/>
              <w:left w:val="nil"/>
              <w:bottom w:val="single" w:sz="4" w:space="0" w:color="auto"/>
              <w:right w:val="single" w:sz="4" w:space="0" w:color="auto"/>
            </w:tcBorders>
            <w:shd w:val="clear" w:color="auto" w:fill="auto"/>
            <w:vAlign w:val="center"/>
            <w:hideMark/>
          </w:tcPr>
          <w:p w14:paraId="12E3CD33" w14:textId="76C94EBF"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-80,51%</w:t>
            </w:r>
          </w:p>
        </w:tc>
        <w:tc>
          <w:tcPr>
            <w:tcW w:w="1089" w:type="dxa"/>
            <w:tcBorders>
              <w:top w:val="nil"/>
              <w:left w:val="nil"/>
              <w:bottom w:val="single" w:sz="4" w:space="0" w:color="auto"/>
              <w:right w:val="single" w:sz="4" w:space="0" w:color="auto"/>
            </w:tcBorders>
            <w:shd w:val="clear" w:color="auto" w:fill="auto"/>
            <w:vAlign w:val="center"/>
            <w:hideMark/>
          </w:tcPr>
          <w:p w14:paraId="4843E276" w14:textId="39F3C573"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16,29%</w:t>
            </w:r>
          </w:p>
        </w:tc>
        <w:tc>
          <w:tcPr>
            <w:tcW w:w="1701" w:type="dxa"/>
            <w:tcBorders>
              <w:top w:val="nil"/>
              <w:left w:val="nil"/>
              <w:bottom w:val="single" w:sz="4" w:space="0" w:color="auto"/>
              <w:right w:val="single" w:sz="4" w:space="0" w:color="auto"/>
            </w:tcBorders>
            <w:shd w:val="clear" w:color="auto" w:fill="auto"/>
            <w:vAlign w:val="center"/>
            <w:hideMark/>
          </w:tcPr>
          <w:p w14:paraId="6F53A6E6" w14:textId="5FFE2D7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11,40%</w:t>
            </w:r>
          </w:p>
        </w:tc>
      </w:tr>
      <w:tr w:rsidR="00CA4ED2" w:rsidRPr="009E5925" w14:paraId="7FB04149"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B111805"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3.2.1</w:t>
            </w:r>
          </w:p>
        </w:tc>
        <w:tc>
          <w:tcPr>
            <w:tcW w:w="3140" w:type="dxa"/>
            <w:tcBorders>
              <w:top w:val="nil"/>
              <w:left w:val="nil"/>
              <w:bottom w:val="single" w:sz="4" w:space="0" w:color="auto"/>
              <w:right w:val="single" w:sz="4" w:space="0" w:color="auto"/>
            </w:tcBorders>
            <w:shd w:val="clear" w:color="auto" w:fill="auto"/>
            <w:vAlign w:val="center"/>
            <w:hideMark/>
          </w:tcPr>
          <w:p w14:paraId="29D31C4F" w14:textId="77777777" w:rsidR="00CA4ED2" w:rsidRPr="009E5925" w:rsidRDefault="00CA4ED2" w:rsidP="009E6BE1">
            <w:pPr>
              <w:rPr>
                <w:rFonts w:ascii="Myriad Pro" w:hAnsi="Myriad Pro"/>
                <w:sz w:val="20"/>
                <w:szCs w:val="20"/>
              </w:rPr>
            </w:pPr>
            <w:r w:rsidRPr="009E5925">
              <w:rPr>
                <w:rFonts w:ascii="Myriad Pro" w:hAnsi="Myriad Pro"/>
                <w:sz w:val="20"/>
                <w:szCs w:val="20"/>
              </w:rPr>
              <w:t>Услуги связи</w:t>
            </w:r>
          </w:p>
        </w:tc>
        <w:tc>
          <w:tcPr>
            <w:tcW w:w="1220" w:type="dxa"/>
            <w:tcBorders>
              <w:top w:val="nil"/>
              <w:left w:val="nil"/>
              <w:bottom w:val="single" w:sz="4" w:space="0" w:color="auto"/>
              <w:right w:val="single" w:sz="4" w:space="0" w:color="auto"/>
            </w:tcBorders>
            <w:shd w:val="clear" w:color="auto" w:fill="auto"/>
            <w:vAlign w:val="center"/>
            <w:hideMark/>
          </w:tcPr>
          <w:p w14:paraId="22F1C7C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5 558,92</w:t>
            </w:r>
          </w:p>
        </w:tc>
        <w:tc>
          <w:tcPr>
            <w:tcW w:w="1569" w:type="dxa"/>
            <w:tcBorders>
              <w:top w:val="nil"/>
              <w:left w:val="nil"/>
              <w:bottom w:val="single" w:sz="4" w:space="0" w:color="auto"/>
              <w:right w:val="single" w:sz="4" w:space="0" w:color="auto"/>
            </w:tcBorders>
            <w:shd w:val="clear" w:color="auto" w:fill="auto"/>
            <w:vAlign w:val="center"/>
            <w:hideMark/>
          </w:tcPr>
          <w:p w14:paraId="308A2FA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9 812,97</w:t>
            </w:r>
          </w:p>
        </w:tc>
        <w:tc>
          <w:tcPr>
            <w:tcW w:w="1231" w:type="dxa"/>
            <w:tcBorders>
              <w:top w:val="nil"/>
              <w:left w:val="nil"/>
              <w:bottom w:val="single" w:sz="4" w:space="0" w:color="auto"/>
              <w:right w:val="single" w:sz="4" w:space="0" w:color="auto"/>
            </w:tcBorders>
            <w:shd w:val="clear" w:color="auto" w:fill="auto"/>
            <w:vAlign w:val="center"/>
            <w:hideMark/>
          </w:tcPr>
          <w:p w14:paraId="4052038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4 733,90</w:t>
            </w:r>
          </w:p>
        </w:tc>
        <w:tc>
          <w:tcPr>
            <w:tcW w:w="1462" w:type="dxa"/>
            <w:tcBorders>
              <w:top w:val="nil"/>
              <w:left w:val="nil"/>
              <w:bottom w:val="single" w:sz="4" w:space="0" w:color="auto"/>
              <w:right w:val="single" w:sz="4" w:space="0" w:color="auto"/>
            </w:tcBorders>
            <w:shd w:val="clear" w:color="auto" w:fill="auto"/>
            <w:vAlign w:val="center"/>
            <w:hideMark/>
          </w:tcPr>
          <w:p w14:paraId="255D9222"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4 534,92</w:t>
            </w:r>
          </w:p>
        </w:tc>
        <w:tc>
          <w:tcPr>
            <w:tcW w:w="1134" w:type="dxa"/>
            <w:tcBorders>
              <w:top w:val="nil"/>
              <w:left w:val="nil"/>
              <w:bottom w:val="single" w:sz="4" w:space="0" w:color="auto"/>
              <w:right w:val="single" w:sz="4" w:space="0" w:color="auto"/>
            </w:tcBorders>
            <w:shd w:val="clear" w:color="auto" w:fill="auto"/>
            <w:vAlign w:val="center"/>
            <w:hideMark/>
          </w:tcPr>
          <w:p w14:paraId="11BBD827" w14:textId="1242FC1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-51,76%</w:t>
            </w:r>
          </w:p>
        </w:tc>
        <w:tc>
          <w:tcPr>
            <w:tcW w:w="992" w:type="dxa"/>
            <w:tcBorders>
              <w:top w:val="nil"/>
              <w:left w:val="nil"/>
              <w:bottom w:val="single" w:sz="4" w:space="0" w:color="auto"/>
              <w:right w:val="single" w:sz="4" w:space="0" w:color="auto"/>
            </w:tcBorders>
            <w:shd w:val="clear" w:color="auto" w:fill="auto"/>
            <w:vAlign w:val="center"/>
            <w:hideMark/>
          </w:tcPr>
          <w:p w14:paraId="6E6013AD" w14:textId="18257490"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-53,79%</w:t>
            </w:r>
          </w:p>
        </w:tc>
        <w:tc>
          <w:tcPr>
            <w:tcW w:w="1089" w:type="dxa"/>
            <w:tcBorders>
              <w:top w:val="nil"/>
              <w:left w:val="nil"/>
              <w:bottom w:val="single" w:sz="4" w:space="0" w:color="auto"/>
              <w:right w:val="single" w:sz="4" w:space="0" w:color="auto"/>
            </w:tcBorders>
            <w:shd w:val="clear" w:color="auto" w:fill="auto"/>
            <w:vAlign w:val="center"/>
            <w:hideMark/>
          </w:tcPr>
          <w:p w14:paraId="76DFC6EF" w14:textId="356B9399"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-14,84%</w:t>
            </w:r>
          </w:p>
        </w:tc>
        <w:tc>
          <w:tcPr>
            <w:tcW w:w="1701" w:type="dxa"/>
            <w:tcBorders>
              <w:top w:val="nil"/>
              <w:left w:val="nil"/>
              <w:bottom w:val="single" w:sz="4" w:space="0" w:color="auto"/>
              <w:right w:val="single" w:sz="4" w:space="0" w:color="auto"/>
            </w:tcBorders>
            <w:shd w:val="clear" w:color="auto" w:fill="auto"/>
            <w:vAlign w:val="center"/>
            <w:hideMark/>
          </w:tcPr>
          <w:p w14:paraId="01DFBF08" w14:textId="5058FA4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-18,42%</w:t>
            </w:r>
          </w:p>
        </w:tc>
      </w:tr>
      <w:tr w:rsidR="00CA4ED2" w:rsidRPr="009E5925" w14:paraId="0DEE48AE"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27C5943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3.2.2</w:t>
            </w:r>
          </w:p>
        </w:tc>
        <w:tc>
          <w:tcPr>
            <w:tcW w:w="3140" w:type="dxa"/>
            <w:tcBorders>
              <w:top w:val="nil"/>
              <w:left w:val="nil"/>
              <w:bottom w:val="single" w:sz="4" w:space="0" w:color="auto"/>
              <w:right w:val="single" w:sz="4" w:space="0" w:color="auto"/>
            </w:tcBorders>
            <w:shd w:val="clear" w:color="auto" w:fill="auto"/>
            <w:vAlign w:val="center"/>
            <w:hideMark/>
          </w:tcPr>
          <w:p w14:paraId="61D4EFB4" w14:textId="77777777" w:rsidR="00CA4ED2" w:rsidRPr="009E5925" w:rsidRDefault="00CA4ED2" w:rsidP="009E6BE1">
            <w:pPr>
              <w:rPr>
                <w:rFonts w:ascii="Myriad Pro" w:hAnsi="Myriad Pro"/>
                <w:sz w:val="20"/>
                <w:szCs w:val="20"/>
              </w:rPr>
            </w:pPr>
            <w:r w:rsidRPr="009E5925">
              <w:rPr>
                <w:rFonts w:ascii="Myriad Pro" w:hAnsi="Myriad Pro"/>
                <w:sz w:val="20"/>
                <w:szCs w:val="20"/>
              </w:rPr>
              <w:t>Расходы на вневедомственную охрану, пожарную безопасность и услуги коммунального хозяйства</w:t>
            </w:r>
          </w:p>
        </w:tc>
        <w:tc>
          <w:tcPr>
            <w:tcW w:w="1220" w:type="dxa"/>
            <w:tcBorders>
              <w:top w:val="nil"/>
              <w:left w:val="nil"/>
              <w:bottom w:val="single" w:sz="4" w:space="0" w:color="auto"/>
              <w:right w:val="single" w:sz="4" w:space="0" w:color="auto"/>
            </w:tcBorders>
            <w:shd w:val="clear" w:color="auto" w:fill="auto"/>
            <w:vAlign w:val="center"/>
            <w:hideMark/>
          </w:tcPr>
          <w:p w14:paraId="40FCBCC9"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5 021,71</w:t>
            </w:r>
          </w:p>
        </w:tc>
        <w:tc>
          <w:tcPr>
            <w:tcW w:w="1569" w:type="dxa"/>
            <w:tcBorders>
              <w:top w:val="nil"/>
              <w:left w:val="nil"/>
              <w:bottom w:val="single" w:sz="4" w:space="0" w:color="auto"/>
              <w:right w:val="single" w:sz="4" w:space="0" w:color="auto"/>
            </w:tcBorders>
            <w:shd w:val="clear" w:color="auto" w:fill="auto"/>
            <w:vAlign w:val="center"/>
            <w:hideMark/>
          </w:tcPr>
          <w:p w14:paraId="3AE3302E"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9 833,33</w:t>
            </w:r>
          </w:p>
        </w:tc>
        <w:tc>
          <w:tcPr>
            <w:tcW w:w="1231" w:type="dxa"/>
            <w:tcBorders>
              <w:top w:val="nil"/>
              <w:left w:val="nil"/>
              <w:bottom w:val="single" w:sz="4" w:space="0" w:color="auto"/>
              <w:right w:val="single" w:sz="4" w:space="0" w:color="auto"/>
            </w:tcBorders>
            <w:shd w:val="clear" w:color="auto" w:fill="auto"/>
            <w:vAlign w:val="center"/>
            <w:hideMark/>
          </w:tcPr>
          <w:p w14:paraId="38BC214A"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7 387,06</w:t>
            </w:r>
          </w:p>
        </w:tc>
        <w:tc>
          <w:tcPr>
            <w:tcW w:w="1462" w:type="dxa"/>
            <w:tcBorders>
              <w:top w:val="nil"/>
              <w:left w:val="nil"/>
              <w:bottom w:val="single" w:sz="4" w:space="0" w:color="auto"/>
              <w:right w:val="single" w:sz="4" w:space="0" w:color="auto"/>
            </w:tcBorders>
            <w:shd w:val="clear" w:color="auto" w:fill="auto"/>
            <w:vAlign w:val="center"/>
            <w:hideMark/>
          </w:tcPr>
          <w:p w14:paraId="2455DFCA"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7 076,55</w:t>
            </w:r>
          </w:p>
        </w:tc>
        <w:tc>
          <w:tcPr>
            <w:tcW w:w="1134" w:type="dxa"/>
            <w:tcBorders>
              <w:top w:val="nil"/>
              <w:left w:val="nil"/>
              <w:bottom w:val="single" w:sz="4" w:space="0" w:color="auto"/>
              <w:right w:val="single" w:sz="4" w:space="0" w:color="auto"/>
            </w:tcBorders>
            <w:shd w:val="clear" w:color="auto" w:fill="auto"/>
            <w:vAlign w:val="center"/>
            <w:hideMark/>
          </w:tcPr>
          <w:p w14:paraId="0D76FBF0" w14:textId="2EE85E70"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-24,88%</w:t>
            </w:r>
          </w:p>
        </w:tc>
        <w:tc>
          <w:tcPr>
            <w:tcW w:w="992" w:type="dxa"/>
            <w:tcBorders>
              <w:top w:val="nil"/>
              <w:left w:val="nil"/>
              <w:bottom w:val="single" w:sz="4" w:space="0" w:color="auto"/>
              <w:right w:val="single" w:sz="4" w:space="0" w:color="auto"/>
            </w:tcBorders>
            <w:shd w:val="clear" w:color="auto" w:fill="auto"/>
            <w:vAlign w:val="center"/>
            <w:hideMark/>
          </w:tcPr>
          <w:p w14:paraId="28ABD877" w14:textId="5EE57EEC"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-28,04%</w:t>
            </w:r>
          </w:p>
        </w:tc>
        <w:tc>
          <w:tcPr>
            <w:tcW w:w="1089" w:type="dxa"/>
            <w:tcBorders>
              <w:top w:val="nil"/>
              <w:left w:val="nil"/>
              <w:bottom w:val="single" w:sz="4" w:space="0" w:color="auto"/>
              <w:right w:val="single" w:sz="4" w:space="0" w:color="auto"/>
            </w:tcBorders>
            <w:shd w:val="clear" w:color="auto" w:fill="auto"/>
            <w:vAlign w:val="center"/>
            <w:hideMark/>
          </w:tcPr>
          <w:p w14:paraId="639C227F" w14:textId="17BA3E86"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47,10%</w:t>
            </w:r>
          </w:p>
        </w:tc>
        <w:tc>
          <w:tcPr>
            <w:tcW w:w="1701" w:type="dxa"/>
            <w:tcBorders>
              <w:top w:val="nil"/>
              <w:left w:val="nil"/>
              <w:bottom w:val="single" w:sz="4" w:space="0" w:color="auto"/>
              <w:right w:val="single" w:sz="4" w:space="0" w:color="auto"/>
            </w:tcBorders>
            <w:shd w:val="clear" w:color="auto" w:fill="auto"/>
            <w:vAlign w:val="center"/>
            <w:hideMark/>
          </w:tcPr>
          <w:p w14:paraId="77E45719" w14:textId="358CB323"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40,92%</w:t>
            </w:r>
          </w:p>
        </w:tc>
      </w:tr>
      <w:tr w:rsidR="00CA4ED2" w:rsidRPr="009E5925" w14:paraId="6B5A557E"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966F29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3.2.3</w:t>
            </w:r>
          </w:p>
        </w:tc>
        <w:tc>
          <w:tcPr>
            <w:tcW w:w="3140" w:type="dxa"/>
            <w:tcBorders>
              <w:top w:val="nil"/>
              <w:left w:val="nil"/>
              <w:bottom w:val="single" w:sz="4" w:space="0" w:color="auto"/>
              <w:right w:val="single" w:sz="4" w:space="0" w:color="auto"/>
            </w:tcBorders>
            <w:shd w:val="clear" w:color="auto" w:fill="auto"/>
            <w:vAlign w:val="center"/>
            <w:hideMark/>
          </w:tcPr>
          <w:p w14:paraId="4D7520E2" w14:textId="77777777" w:rsidR="00CA4ED2" w:rsidRPr="009E5925" w:rsidRDefault="00CA4ED2" w:rsidP="009E6BE1">
            <w:pPr>
              <w:rPr>
                <w:rFonts w:ascii="Myriad Pro" w:hAnsi="Myriad Pro"/>
                <w:sz w:val="20"/>
                <w:szCs w:val="20"/>
              </w:rPr>
            </w:pPr>
            <w:r w:rsidRPr="009E5925">
              <w:rPr>
                <w:rFonts w:ascii="Myriad Pro" w:hAnsi="Myriad Pro"/>
                <w:sz w:val="20"/>
                <w:szCs w:val="20"/>
              </w:rPr>
              <w:t>Расходы на юридические и информационные услуги</w:t>
            </w:r>
          </w:p>
        </w:tc>
        <w:tc>
          <w:tcPr>
            <w:tcW w:w="1220" w:type="dxa"/>
            <w:tcBorders>
              <w:top w:val="nil"/>
              <w:left w:val="nil"/>
              <w:bottom w:val="single" w:sz="4" w:space="0" w:color="auto"/>
              <w:right w:val="single" w:sz="4" w:space="0" w:color="auto"/>
            </w:tcBorders>
            <w:shd w:val="clear" w:color="auto" w:fill="auto"/>
            <w:vAlign w:val="center"/>
            <w:hideMark/>
          </w:tcPr>
          <w:p w14:paraId="217B676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455,29</w:t>
            </w:r>
          </w:p>
        </w:tc>
        <w:tc>
          <w:tcPr>
            <w:tcW w:w="1569" w:type="dxa"/>
            <w:tcBorders>
              <w:top w:val="nil"/>
              <w:left w:val="nil"/>
              <w:bottom w:val="single" w:sz="4" w:space="0" w:color="auto"/>
              <w:right w:val="single" w:sz="4" w:space="0" w:color="auto"/>
            </w:tcBorders>
            <w:shd w:val="clear" w:color="auto" w:fill="auto"/>
            <w:vAlign w:val="center"/>
            <w:hideMark/>
          </w:tcPr>
          <w:p w14:paraId="1639AF96"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35,34</w:t>
            </w:r>
          </w:p>
        </w:tc>
        <w:tc>
          <w:tcPr>
            <w:tcW w:w="1231" w:type="dxa"/>
            <w:tcBorders>
              <w:top w:val="nil"/>
              <w:left w:val="nil"/>
              <w:bottom w:val="single" w:sz="4" w:space="0" w:color="auto"/>
              <w:right w:val="single" w:sz="4" w:space="0" w:color="auto"/>
            </w:tcBorders>
            <w:shd w:val="clear" w:color="auto" w:fill="auto"/>
            <w:vAlign w:val="center"/>
            <w:hideMark/>
          </w:tcPr>
          <w:p w14:paraId="3E11BB9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31,51</w:t>
            </w:r>
          </w:p>
        </w:tc>
        <w:tc>
          <w:tcPr>
            <w:tcW w:w="1462" w:type="dxa"/>
            <w:tcBorders>
              <w:top w:val="nil"/>
              <w:left w:val="nil"/>
              <w:bottom w:val="single" w:sz="4" w:space="0" w:color="auto"/>
              <w:right w:val="single" w:sz="4" w:space="0" w:color="auto"/>
            </w:tcBorders>
            <w:shd w:val="clear" w:color="auto" w:fill="auto"/>
            <w:vAlign w:val="center"/>
            <w:hideMark/>
          </w:tcPr>
          <w:p w14:paraId="4955C514"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30,19</w:t>
            </w:r>
          </w:p>
        </w:tc>
        <w:tc>
          <w:tcPr>
            <w:tcW w:w="1134" w:type="dxa"/>
            <w:tcBorders>
              <w:top w:val="nil"/>
              <w:left w:val="nil"/>
              <w:bottom w:val="single" w:sz="4" w:space="0" w:color="auto"/>
              <w:right w:val="single" w:sz="4" w:space="0" w:color="auto"/>
            </w:tcBorders>
            <w:shd w:val="clear" w:color="auto" w:fill="auto"/>
            <w:vAlign w:val="center"/>
            <w:hideMark/>
          </w:tcPr>
          <w:p w14:paraId="7A765F76" w14:textId="1757AE1C"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-10,84%</w:t>
            </w:r>
          </w:p>
        </w:tc>
        <w:tc>
          <w:tcPr>
            <w:tcW w:w="992" w:type="dxa"/>
            <w:tcBorders>
              <w:top w:val="nil"/>
              <w:left w:val="nil"/>
              <w:bottom w:val="single" w:sz="4" w:space="0" w:color="auto"/>
              <w:right w:val="single" w:sz="4" w:space="0" w:color="auto"/>
            </w:tcBorders>
            <w:shd w:val="clear" w:color="auto" w:fill="auto"/>
            <w:vAlign w:val="center"/>
            <w:hideMark/>
          </w:tcPr>
          <w:p w14:paraId="2A3931D9" w14:textId="52808D64"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-14,57%</w:t>
            </w:r>
          </w:p>
        </w:tc>
        <w:tc>
          <w:tcPr>
            <w:tcW w:w="1089" w:type="dxa"/>
            <w:tcBorders>
              <w:top w:val="nil"/>
              <w:left w:val="nil"/>
              <w:bottom w:val="single" w:sz="4" w:space="0" w:color="auto"/>
              <w:right w:val="single" w:sz="4" w:space="0" w:color="auto"/>
            </w:tcBorders>
            <w:shd w:val="clear" w:color="auto" w:fill="auto"/>
            <w:vAlign w:val="center"/>
            <w:hideMark/>
          </w:tcPr>
          <w:p w14:paraId="6F3A0E99" w14:textId="79B66260"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-93,08%</w:t>
            </w:r>
          </w:p>
        </w:tc>
        <w:tc>
          <w:tcPr>
            <w:tcW w:w="1701" w:type="dxa"/>
            <w:tcBorders>
              <w:top w:val="nil"/>
              <w:left w:val="nil"/>
              <w:bottom w:val="single" w:sz="4" w:space="0" w:color="auto"/>
              <w:right w:val="single" w:sz="4" w:space="0" w:color="auto"/>
            </w:tcBorders>
            <w:shd w:val="clear" w:color="auto" w:fill="auto"/>
            <w:vAlign w:val="center"/>
            <w:hideMark/>
          </w:tcPr>
          <w:p w14:paraId="214EE956" w14:textId="56115EB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-93,37%</w:t>
            </w:r>
          </w:p>
        </w:tc>
      </w:tr>
      <w:tr w:rsidR="00CA4ED2" w:rsidRPr="009E5925" w14:paraId="799B7B08"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38EA708"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lastRenderedPageBreak/>
              <w:t>3.2.4</w:t>
            </w:r>
          </w:p>
        </w:tc>
        <w:tc>
          <w:tcPr>
            <w:tcW w:w="3140" w:type="dxa"/>
            <w:tcBorders>
              <w:top w:val="nil"/>
              <w:left w:val="nil"/>
              <w:bottom w:val="single" w:sz="4" w:space="0" w:color="auto"/>
              <w:right w:val="single" w:sz="4" w:space="0" w:color="auto"/>
            </w:tcBorders>
            <w:shd w:val="clear" w:color="auto" w:fill="auto"/>
            <w:vAlign w:val="center"/>
            <w:hideMark/>
          </w:tcPr>
          <w:p w14:paraId="12AA92E2" w14:textId="77777777" w:rsidR="00CA4ED2" w:rsidRPr="009E5925" w:rsidRDefault="00CA4ED2" w:rsidP="009E6BE1">
            <w:pPr>
              <w:rPr>
                <w:rFonts w:ascii="Myriad Pro" w:hAnsi="Myriad Pro"/>
                <w:sz w:val="20"/>
                <w:szCs w:val="20"/>
              </w:rPr>
            </w:pPr>
            <w:r w:rsidRPr="009E5925">
              <w:rPr>
                <w:rFonts w:ascii="Myriad Pro" w:hAnsi="Myriad Pro"/>
                <w:sz w:val="20"/>
                <w:szCs w:val="20"/>
              </w:rPr>
              <w:t>Расходы на аудиторские и консультационные услуги</w:t>
            </w:r>
          </w:p>
        </w:tc>
        <w:tc>
          <w:tcPr>
            <w:tcW w:w="1220" w:type="dxa"/>
            <w:tcBorders>
              <w:top w:val="nil"/>
              <w:left w:val="nil"/>
              <w:bottom w:val="single" w:sz="4" w:space="0" w:color="auto"/>
              <w:right w:val="single" w:sz="4" w:space="0" w:color="auto"/>
            </w:tcBorders>
            <w:shd w:val="clear" w:color="auto" w:fill="auto"/>
            <w:vAlign w:val="center"/>
            <w:hideMark/>
          </w:tcPr>
          <w:p w14:paraId="34D1ABB0"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335,46</w:t>
            </w:r>
          </w:p>
        </w:tc>
        <w:tc>
          <w:tcPr>
            <w:tcW w:w="1569" w:type="dxa"/>
            <w:tcBorders>
              <w:top w:val="nil"/>
              <w:left w:val="nil"/>
              <w:bottom w:val="single" w:sz="4" w:space="0" w:color="auto"/>
              <w:right w:val="single" w:sz="4" w:space="0" w:color="auto"/>
            </w:tcBorders>
            <w:shd w:val="clear" w:color="auto" w:fill="auto"/>
            <w:vAlign w:val="center"/>
            <w:hideMark/>
          </w:tcPr>
          <w:p w14:paraId="6AB452A1"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376,32</w:t>
            </w:r>
          </w:p>
        </w:tc>
        <w:tc>
          <w:tcPr>
            <w:tcW w:w="1231" w:type="dxa"/>
            <w:tcBorders>
              <w:top w:val="nil"/>
              <w:left w:val="nil"/>
              <w:bottom w:val="single" w:sz="4" w:space="0" w:color="auto"/>
              <w:right w:val="single" w:sz="4" w:space="0" w:color="auto"/>
            </w:tcBorders>
            <w:shd w:val="clear" w:color="auto" w:fill="auto"/>
            <w:vAlign w:val="center"/>
            <w:hideMark/>
          </w:tcPr>
          <w:p w14:paraId="22D2E692"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236,65</w:t>
            </w:r>
          </w:p>
        </w:tc>
        <w:tc>
          <w:tcPr>
            <w:tcW w:w="1462" w:type="dxa"/>
            <w:tcBorders>
              <w:top w:val="nil"/>
              <w:left w:val="nil"/>
              <w:bottom w:val="single" w:sz="4" w:space="0" w:color="auto"/>
              <w:right w:val="single" w:sz="4" w:space="0" w:color="auto"/>
            </w:tcBorders>
            <w:shd w:val="clear" w:color="auto" w:fill="auto"/>
            <w:vAlign w:val="center"/>
            <w:hideMark/>
          </w:tcPr>
          <w:p w14:paraId="0FE44117"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226,70</w:t>
            </w:r>
          </w:p>
        </w:tc>
        <w:tc>
          <w:tcPr>
            <w:tcW w:w="1134" w:type="dxa"/>
            <w:tcBorders>
              <w:top w:val="nil"/>
              <w:left w:val="nil"/>
              <w:bottom w:val="single" w:sz="4" w:space="0" w:color="auto"/>
              <w:right w:val="single" w:sz="4" w:space="0" w:color="auto"/>
            </w:tcBorders>
            <w:shd w:val="clear" w:color="auto" w:fill="auto"/>
            <w:vAlign w:val="center"/>
            <w:hideMark/>
          </w:tcPr>
          <w:p w14:paraId="42A1BEDC" w14:textId="218B3D4C"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-37,11%</w:t>
            </w:r>
          </w:p>
        </w:tc>
        <w:tc>
          <w:tcPr>
            <w:tcW w:w="992" w:type="dxa"/>
            <w:tcBorders>
              <w:top w:val="nil"/>
              <w:left w:val="nil"/>
              <w:bottom w:val="single" w:sz="4" w:space="0" w:color="auto"/>
              <w:right w:val="single" w:sz="4" w:space="0" w:color="auto"/>
            </w:tcBorders>
            <w:shd w:val="clear" w:color="auto" w:fill="auto"/>
            <w:vAlign w:val="center"/>
            <w:hideMark/>
          </w:tcPr>
          <w:p w14:paraId="5223DDE7" w14:textId="2FB26E5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-39,76%</w:t>
            </w:r>
          </w:p>
        </w:tc>
        <w:tc>
          <w:tcPr>
            <w:tcW w:w="1089" w:type="dxa"/>
            <w:tcBorders>
              <w:top w:val="nil"/>
              <w:left w:val="nil"/>
              <w:bottom w:val="single" w:sz="4" w:space="0" w:color="auto"/>
              <w:right w:val="single" w:sz="4" w:space="0" w:color="auto"/>
            </w:tcBorders>
            <w:shd w:val="clear" w:color="auto" w:fill="auto"/>
            <w:vAlign w:val="center"/>
            <w:hideMark/>
          </w:tcPr>
          <w:p w14:paraId="4504DAE8" w14:textId="7E23563D"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-29,46%</w:t>
            </w:r>
          </w:p>
        </w:tc>
        <w:tc>
          <w:tcPr>
            <w:tcW w:w="1701" w:type="dxa"/>
            <w:tcBorders>
              <w:top w:val="nil"/>
              <w:left w:val="nil"/>
              <w:bottom w:val="single" w:sz="4" w:space="0" w:color="auto"/>
              <w:right w:val="single" w:sz="4" w:space="0" w:color="auto"/>
            </w:tcBorders>
            <w:shd w:val="clear" w:color="auto" w:fill="auto"/>
            <w:vAlign w:val="center"/>
            <w:hideMark/>
          </w:tcPr>
          <w:p w14:paraId="664ED703" w14:textId="05EE1935"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-32,42%</w:t>
            </w:r>
          </w:p>
        </w:tc>
      </w:tr>
      <w:tr w:rsidR="00CA4ED2" w:rsidRPr="009E5925" w14:paraId="0F7A9906"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5CCBE627"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3.2.5</w:t>
            </w:r>
          </w:p>
        </w:tc>
        <w:tc>
          <w:tcPr>
            <w:tcW w:w="3140" w:type="dxa"/>
            <w:tcBorders>
              <w:top w:val="nil"/>
              <w:left w:val="nil"/>
              <w:bottom w:val="single" w:sz="4" w:space="0" w:color="auto"/>
              <w:right w:val="single" w:sz="4" w:space="0" w:color="auto"/>
            </w:tcBorders>
            <w:shd w:val="clear" w:color="auto" w:fill="auto"/>
            <w:vAlign w:val="center"/>
            <w:hideMark/>
          </w:tcPr>
          <w:p w14:paraId="154956F0" w14:textId="77777777" w:rsidR="00CA4ED2" w:rsidRPr="009E5925" w:rsidRDefault="00CA4ED2" w:rsidP="009E6BE1">
            <w:pPr>
              <w:rPr>
                <w:rFonts w:ascii="Myriad Pro" w:hAnsi="Myriad Pro"/>
                <w:sz w:val="20"/>
                <w:szCs w:val="20"/>
              </w:rPr>
            </w:pPr>
            <w:r w:rsidRPr="009E5925">
              <w:rPr>
                <w:rFonts w:ascii="Myriad Pro" w:hAnsi="Myriad Pro"/>
                <w:sz w:val="20"/>
                <w:szCs w:val="20"/>
              </w:rPr>
              <w:t>Транспортные услуги</w:t>
            </w:r>
          </w:p>
        </w:tc>
        <w:tc>
          <w:tcPr>
            <w:tcW w:w="1220" w:type="dxa"/>
            <w:tcBorders>
              <w:top w:val="nil"/>
              <w:left w:val="nil"/>
              <w:bottom w:val="single" w:sz="4" w:space="0" w:color="auto"/>
              <w:right w:val="single" w:sz="4" w:space="0" w:color="auto"/>
            </w:tcBorders>
            <w:shd w:val="clear" w:color="auto" w:fill="auto"/>
            <w:vAlign w:val="center"/>
            <w:hideMark/>
          </w:tcPr>
          <w:p w14:paraId="3998F6D3"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204,97</w:t>
            </w:r>
          </w:p>
        </w:tc>
        <w:tc>
          <w:tcPr>
            <w:tcW w:w="1569" w:type="dxa"/>
            <w:tcBorders>
              <w:top w:val="nil"/>
              <w:left w:val="nil"/>
              <w:bottom w:val="single" w:sz="4" w:space="0" w:color="auto"/>
              <w:right w:val="single" w:sz="4" w:space="0" w:color="auto"/>
            </w:tcBorders>
            <w:shd w:val="clear" w:color="auto" w:fill="auto"/>
            <w:vAlign w:val="center"/>
            <w:hideMark/>
          </w:tcPr>
          <w:p w14:paraId="3C41DAFD"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229,93</w:t>
            </w:r>
          </w:p>
        </w:tc>
        <w:tc>
          <w:tcPr>
            <w:tcW w:w="1231" w:type="dxa"/>
            <w:tcBorders>
              <w:top w:val="nil"/>
              <w:left w:val="nil"/>
              <w:bottom w:val="single" w:sz="4" w:space="0" w:color="auto"/>
              <w:right w:val="single" w:sz="4" w:space="0" w:color="auto"/>
            </w:tcBorders>
            <w:shd w:val="clear" w:color="auto" w:fill="auto"/>
            <w:vAlign w:val="center"/>
            <w:hideMark/>
          </w:tcPr>
          <w:p w14:paraId="457AE9B0"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189,94</w:t>
            </w:r>
          </w:p>
        </w:tc>
        <w:tc>
          <w:tcPr>
            <w:tcW w:w="1462" w:type="dxa"/>
            <w:tcBorders>
              <w:top w:val="nil"/>
              <w:left w:val="nil"/>
              <w:bottom w:val="single" w:sz="4" w:space="0" w:color="auto"/>
              <w:right w:val="single" w:sz="4" w:space="0" w:color="auto"/>
            </w:tcBorders>
            <w:shd w:val="clear" w:color="auto" w:fill="auto"/>
            <w:vAlign w:val="center"/>
            <w:hideMark/>
          </w:tcPr>
          <w:p w14:paraId="1763CD3F" w14:textId="77777777" w:rsidR="00CA4ED2" w:rsidRPr="009E5925" w:rsidRDefault="00CA4ED2" w:rsidP="009E6BE1">
            <w:pPr>
              <w:jc w:val="center"/>
              <w:rPr>
                <w:rFonts w:ascii="Myriad Pro" w:hAnsi="Myriad Pro"/>
                <w:sz w:val="20"/>
                <w:szCs w:val="20"/>
              </w:rPr>
            </w:pPr>
            <w:r w:rsidRPr="009E5925">
              <w:rPr>
                <w:rFonts w:ascii="Myriad Pro" w:hAnsi="Myriad Pro"/>
                <w:sz w:val="20"/>
                <w:szCs w:val="20"/>
              </w:rPr>
              <w:t>181,96</w:t>
            </w:r>
          </w:p>
        </w:tc>
        <w:tc>
          <w:tcPr>
            <w:tcW w:w="1134" w:type="dxa"/>
            <w:tcBorders>
              <w:top w:val="nil"/>
              <w:left w:val="nil"/>
              <w:bottom w:val="single" w:sz="4" w:space="0" w:color="auto"/>
              <w:right w:val="single" w:sz="4" w:space="0" w:color="auto"/>
            </w:tcBorders>
            <w:shd w:val="clear" w:color="auto" w:fill="auto"/>
            <w:vAlign w:val="center"/>
            <w:hideMark/>
          </w:tcPr>
          <w:p w14:paraId="6AC5A83A" w14:textId="1AC2DCF6"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-17,39%</w:t>
            </w:r>
          </w:p>
        </w:tc>
        <w:tc>
          <w:tcPr>
            <w:tcW w:w="992" w:type="dxa"/>
            <w:tcBorders>
              <w:top w:val="nil"/>
              <w:left w:val="nil"/>
              <w:bottom w:val="single" w:sz="4" w:space="0" w:color="auto"/>
              <w:right w:val="single" w:sz="4" w:space="0" w:color="auto"/>
            </w:tcBorders>
            <w:shd w:val="clear" w:color="auto" w:fill="auto"/>
            <w:vAlign w:val="center"/>
            <w:hideMark/>
          </w:tcPr>
          <w:p w14:paraId="3BD397B5" w14:textId="5AEADCC9"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-20,86%</w:t>
            </w:r>
          </w:p>
        </w:tc>
        <w:tc>
          <w:tcPr>
            <w:tcW w:w="1089" w:type="dxa"/>
            <w:tcBorders>
              <w:top w:val="nil"/>
              <w:left w:val="nil"/>
              <w:bottom w:val="single" w:sz="4" w:space="0" w:color="auto"/>
              <w:right w:val="single" w:sz="4" w:space="0" w:color="auto"/>
            </w:tcBorders>
            <w:shd w:val="clear" w:color="auto" w:fill="auto"/>
            <w:vAlign w:val="center"/>
            <w:hideMark/>
          </w:tcPr>
          <w:p w14:paraId="3F6FBE1D" w14:textId="4871DACE"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-7,33%</w:t>
            </w:r>
          </w:p>
        </w:tc>
        <w:tc>
          <w:tcPr>
            <w:tcW w:w="1701" w:type="dxa"/>
            <w:tcBorders>
              <w:top w:val="nil"/>
              <w:left w:val="nil"/>
              <w:bottom w:val="single" w:sz="4" w:space="0" w:color="auto"/>
              <w:right w:val="single" w:sz="4" w:space="0" w:color="auto"/>
            </w:tcBorders>
            <w:shd w:val="clear" w:color="auto" w:fill="auto"/>
            <w:vAlign w:val="center"/>
            <w:hideMark/>
          </w:tcPr>
          <w:p w14:paraId="3CDD43B0" w14:textId="0D38BA51" w:rsidR="00CA4ED2" w:rsidRPr="009E5925" w:rsidRDefault="00CA4ED2" w:rsidP="009E6BE1">
            <w:pPr>
              <w:jc w:val="center"/>
              <w:rPr>
                <w:rFonts w:ascii="Myriad Pro" w:hAnsi="Myriad Pro"/>
                <w:sz w:val="20"/>
                <w:szCs w:val="20"/>
              </w:rPr>
            </w:pPr>
            <w:r w:rsidRPr="009E5925">
              <w:rPr>
                <w:rFonts w:ascii="Myriad Pro" w:hAnsi="Myriad Pro"/>
                <w:color w:val="000000"/>
                <w:sz w:val="20"/>
                <w:szCs w:val="20"/>
                <w:lang w:eastAsia="en-US"/>
              </w:rPr>
              <w:t>-11,23%</w:t>
            </w:r>
          </w:p>
        </w:tc>
      </w:tr>
      <w:tr w:rsidR="004F2ADD" w:rsidRPr="009E5925" w14:paraId="19493C53"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6D4D25BD"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3.2.6</w:t>
            </w:r>
          </w:p>
        </w:tc>
        <w:tc>
          <w:tcPr>
            <w:tcW w:w="3140" w:type="dxa"/>
            <w:tcBorders>
              <w:top w:val="nil"/>
              <w:left w:val="nil"/>
              <w:bottom w:val="single" w:sz="4" w:space="0" w:color="auto"/>
              <w:right w:val="single" w:sz="4" w:space="0" w:color="auto"/>
            </w:tcBorders>
            <w:shd w:val="clear" w:color="auto" w:fill="auto"/>
            <w:vAlign w:val="center"/>
            <w:hideMark/>
          </w:tcPr>
          <w:p w14:paraId="43ADA418" w14:textId="77777777" w:rsidR="004F2ADD" w:rsidRPr="009E5925" w:rsidRDefault="004F2ADD" w:rsidP="009E6BE1">
            <w:pPr>
              <w:rPr>
                <w:rFonts w:ascii="Myriad Pro" w:hAnsi="Myriad Pro"/>
                <w:sz w:val="20"/>
                <w:szCs w:val="20"/>
              </w:rPr>
            </w:pPr>
            <w:r w:rsidRPr="009E5925">
              <w:rPr>
                <w:rFonts w:ascii="Myriad Pro" w:hAnsi="Myriad Pro"/>
                <w:sz w:val="20"/>
                <w:szCs w:val="20"/>
              </w:rPr>
              <w:t>прочие услуги сторонних организаций</w:t>
            </w:r>
          </w:p>
        </w:tc>
        <w:tc>
          <w:tcPr>
            <w:tcW w:w="1220" w:type="dxa"/>
            <w:tcBorders>
              <w:top w:val="nil"/>
              <w:left w:val="nil"/>
              <w:bottom w:val="single" w:sz="4" w:space="0" w:color="auto"/>
              <w:right w:val="single" w:sz="4" w:space="0" w:color="auto"/>
            </w:tcBorders>
            <w:shd w:val="clear" w:color="auto" w:fill="auto"/>
            <w:vAlign w:val="center"/>
            <w:hideMark/>
          </w:tcPr>
          <w:p w14:paraId="777CFDDD"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6 158,82</w:t>
            </w:r>
          </w:p>
        </w:tc>
        <w:tc>
          <w:tcPr>
            <w:tcW w:w="1569" w:type="dxa"/>
            <w:tcBorders>
              <w:top w:val="nil"/>
              <w:left w:val="nil"/>
              <w:bottom w:val="single" w:sz="4" w:space="0" w:color="auto"/>
              <w:right w:val="single" w:sz="4" w:space="0" w:color="auto"/>
            </w:tcBorders>
            <w:shd w:val="clear" w:color="auto" w:fill="auto"/>
            <w:vAlign w:val="center"/>
            <w:hideMark/>
          </w:tcPr>
          <w:p w14:paraId="1123FCA0"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81 088,35</w:t>
            </w:r>
          </w:p>
        </w:tc>
        <w:tc>
          <w:tcPr>
            <w:tcW w:w="1231" w:type="dxa"/>
            <w:tcBorders>
              <w:top w:val="nil"/>
              <w:left w:val="nil"/>
              <w:bottom w:val="single" w:sz="4" w:space="0" w:color="auto"/>
              <w:right w:val="single" w:sz="4" w:space="0" w:color="auto"/>
            </w:tcBorders>
            <w:shd w:val="clear" w:color="auto" w:fill="auto"/>
            <w:vAlign w:val="center"/>
            <w:hideMark/>
          </w:tcPr>
          <w:p w14:paraId="2C9F4AFC"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8 045,12</w:t>
            </w:r>
          </w:p>
        </w:tc>
        <w:tc>
          <w:tcPr>
            <w:tcW w:w="1462" w:type="dxa"/>
            <w:tcBorders>
              <w:top w:val="nil"/>
              <w:left w:val="nil"/>
              <w:bottom w:val="single" w:sz="4" w:space="0" w:color="auto"/>
              <w:right w:val="single" w:sz="4" w:space="0" w:color="auto"/>
            </w:tcBorders>
            <w:shd w:val="clear" w:color="auto" w:fill="auto"/>
            <w:vAlign w:val="center"/>
            <w:hideMark/>
          </w:tcPr>
          <w:p w14:paraId="760C7C9C"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7 706,95</w:t>
            </w:r>
          </w:p>
        </w:tc>
        <w:tc>
          <w:tcPr>
            <w:tcW w:w="1134" w:type="dxa"/>
            <w:tcBorders>
              <w:top w:val="nil"/>
              <w:left w:val="nil"/>
              <w:bottom w:val="single" w:sz="4" w:space="0" w:color="auto"/>
              <w:right w:val="single" w:sz="4" w:space="0" w:color="auto"/>
            </w:tcBorders>
            <w:shd w:val="clear" w:color="auto" w:fill="auto"/>
            <w:vAlign w:val="center"/>
            <w:hideMark/>
          </w:tcPr>
          <w:p w14:paraId="58156F6C" w14:textId="6A095F22"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-90,08%</w:t>
            </w:r>
          </w:p>
        </w:tc>
        <w:tc>
          <w:tcPr>
            <w:tcW w:w="992" w:type="dxa"/>
            <w:tcBorders>
              <w:top w:val="nil"/>
              <w:left w:val="nil"/>
              <w:bottom w:val="single" w:sz="4" w:space="0" w:color="auto"/>
              <w:right w:val="single" w:sz="4" w:space="0" w:color="auto"/>
            </w:tcBorders>
            <w:shd w:val="clear" w:color="auto" w:fill="auto"/>
            <w:vAlign w:val="center"/>
            <w:hideMark/>
          </w:tcPr>
          <w:p w14:paraId="49605AB9" w14:textId="2B25A664"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-90,50%</w:t>
            </w:r>
          </w:p>
        </w:tc>
        <w:tc>
          <w:tcPr>
            <w:tcW w:w="1089" w:type="dxa"/>
            <w:tcBorders>
              <w:top w:val="nil"/>
              <w:left w:val="nil"/>
              <w:bottom w:val="single" w:sz="4" w:space="0" w:color="auto"/>
              <w:right w:val="single" w:sz="4" w:space="0" w:color="auto"/>
            </w:tcBorders>
            <w:shd w:val="clear" w:color="auto" w:fill="auto"/>
            <w:vAlign w:val="center"/>
            <w:hideMark/>
          </w:tcPr>
          <w:p w14:paraId="108558E8" w14:textId="1C2B3622"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30,63%</w:t>
            </w:r>
          </w:p>
        </w:tc>
        <w:tc>
          <w:tcPr>
            <w:tcW w:w="1701" w:type="dxa"/>
            <w:tcBorders>
              <w:top w:val="nil"/>
              <w:left w:val="nil"/>
              <w:bottom w:val="single" w:sz="4" w:space="0" w:color="auto"/>
              <w:right w:val="single" w:sz="4" w:space="0" w:color="auto"/>
            </w:tcBorders>
            <w:shd w:val="clear" w:color="auto" w:fill="auto"/>
            <w:vAlign w:val="center"/>
            <w:hideMark/>
          </w:tcPr>
          <w:p w14:paraId="66B06CC2" w14:textId="63B05A43"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25,14%</w:t>
            </w:r>
          </w:p>
        </w:tc>
      </w:tr>
      <w:tr w:rsidR="004F2ADD" w:rsidRPr="009E5925" w14:paraId="32A6A905"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299BFA92"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3.2.6.1</w:t>
            </w:r>
          </w:p>
        </w:tc>
        <w:tc>
          <w:tcPr>
            <w:tcW w:w="3140" w:type="dxa"/>
            <w:tcBorders>
              <w:top w:val="nil"/>
              <w:left w:val="nil"/>
              <w:bottom w:val="single" w:sz="4" w:space="0" w:color="auto"/>
              <w:right w:val="single" w:sz="4" w:space="0" w:color="auto"/>
            </w:tcBorders>
            <w:shd w:val="clear" w:color="auto" w:fill="auto"/>
            <w:vAlign w:val="center"/>
            <w:hideMark/>
          </w:tcPr>
          <w:p w14:paraId="5FE87247" w14:textId="77777777" w:rsidR="004F2ADD" w:rsidRPr="009E5925" w:rsidRDefault="004F2ADD" w:rsidP="009E6BE1">
            <w:pPr>
              <w:rPr>
                <w:rFonts w:ascii="Myriad Pro" w:hAnsi="Myriad Pro"/>
                <w:sz w:val="20"/>
                <w:szCs w:val="20"/>
              </w:rPr>
            </w:pPr>
            <w:r w:rsidRPr="009E5925">
              <w:rPr>
                <w:rFonts w:ascii="Myriad Pro" w:hAnsi="Myriad Pro"/>
                <w:sz w:val="20"/>
                <w:szCs w:val="20"/>
              </w:rPr>
              <w:t>содержание управляющей компании ИА МРСК</w:t>
            </w:r>
          </w:p>
        </w:tc>
        <w:tc>
          <w:tcPr>
            <w:tcW w:w="1220" w:type="dxa"/>
            <w:tcBorders>
              <w:top w:val="nil"/>
              <w:left w:val="nil"/>
              <w:bottom w:val="single" w:sz="4" w:space="0" w:color="auto"/>
              <w:right w:val="single" w:sz="4" w:space="0" w:color="auto"/>
            </w:tcBorders>
            <w:shd w:val="clear" w:color="auto" w:fill="auto"/>
            <w:vAlign w:val="center"/>
            <w:hideMark/>
          </w:tcPr>
          <w:p w14:paraId="7374F351"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0,00</w:t>
            </w:r>
          </w:p>
        </w:tc>
        <w:tc>
          <w:tcPr>
            <w:tcW w:w="1569" w:type="dxa"/>
            <w:tcBorders>
              <w:top w:val="nil"/>
              <w:left w:val="nil"/>
              <w:bottom w:val="single" w:sz="4" w:space="0" w:color="auto"/>
              <w:right w:val="single" w:sz="4" w:space="0" w:color="auto"/>
            </w:tcBorders>
            <w:shd w:val="clear" w:color="auto" w:fill="auto"/>
            <w:vAlign w:val="center"/>
            <w:hideMark/>
          </w:tcPr>
          <w:p w14:paraId="68A76F59"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48 360,00</w:t>
            </w:r>
          </w:p>
        </w:tc>
        <w:tc>
          <w:tcPr>
            <w:tcW w:w="1231" w:type="dxa"/>
            <w:tcBorders>
              <w:top w:val="nil"/>
              <w:left w:val="nil"/>
              <w:bottom w:val="single" w:sz="4" w:space="0" w:color="auto"/>
              <w:right w:val="single" w:sz="4" w:space="0" w:color="auto"/>
            </w:tcBorders>
            <w:shd w:val="clear" w:color="auto" w:fill="auto"/>
            <w:vAlign w:val="center"/>
            <w:hideMark/>
          </w:tcPr>
          <w:p w14:paraId="7A678C29"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0,00</w:t>
            </w:r>
          </w:p>
        </w:tc>
        <w:tc>
          <w:tcPr>
            <w:tcW w:w="1462" w:type="dxa"/>
            <w:tcBorders>
              <w:top w:val="nil"/>
              <w:left w:val="nil"/>
              <w:bottom w:val="single" w:sz="4" w:space="0" w:color="auto"/>
              <w:right w:val="single" w:sz="4" w:space="0" w:color="auto"/>
            </w:tcBorders>
            <w:shd w:val="clear" w:color="auto" w:fill="auto"/>
            <w:vAlign w:val="center"/>
            <w:hideMark/>
          </w:tcPr>
          <w:p w14:paraId="7178F122"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47C7A973" w14:textId="7AC85EF8"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992" w:type="dxa"/>
            <w:tcBorders>
              <w:top w:val="nil"/>
              <w:left w:val="nil"/>
              <w:bottom w:val="single" w:sz="4" w:space="0" w:color="auto"/>
              <w:right w:val="single" w:sz="4" w:space="0" w:color="auto"/>
            </w:tcBorders>
            <w:shd w:val="clear" w:color="auto" w:fill="auto"/>
            <w:vAlign w:val="center"/>
            <w:hideMark/>
          </w:tcPr>
          <w:p w14:paraId="51BC839B" w14:textId="631D5E2F"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1089" w:type="dxa"/>
            <w:tcBorders>
              <w:top w:val="nil"/>
              <w:left w:val="nil"/>
              <w:bottom w:val="single" w:sz="4" w:space="0" w:color="auto"/>
              <w:right w:val="single" w:sz="4" w:space="0" w:color="auto"/>
            </w:tcBorders>
            <w:shd w:val="clear" w:color="auto" w:fill="auto"/>
            <w:vAlign w:val="center"/>
            <w:hideMark/>
          </w:tcPr>
          <w:p w14:paraId="4811C18D" w14:textId="0C4B4FEB"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6C3B1BCE" w14:textId="4AB114E6"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4F2ADD" w:rsidRPr="009E5925" w14:paraId="76931089"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3EAEEFF8"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3.2.6.2</w:t>
            </w:r>
          </w:p>
        </w:tc>
        <w:tc>
          <w:tcPr>
            <w:tcW w:w="3140" w:type="dxa"/>
            <w:tcBorders>
              <w:top w:val="nil"/>
              <w:left w:val="nil"/>
              <w:bottom w:val="single" w:sz="4" w:space="0" w:color="auto"/>
              <w:right w:val="single" w:sz="4" w:space="0" w:color="auto"/>
            </w:tcBorders>
            <w:shd w:val="clear" w:color="auto" w:fill="auto"/>
            <w:vAlign w:val="center"/>
            <w:hideMark/>
          </w:tcPr>
          <w:p w14:paraId="5838DE0D" w14:textId="77777777" w:rsidR="004F2ADD" w:rsidRPr="009E5925" w:rsidRDefault="004F2ADD" w:rsidP="009E6BE1">
            <w:pPr>
              <w:rPr>
                <w:rFonts w:ascii="Myriad Pro" w:hAnsi="Myriad Pro"/>
                <w:sz w:val="20"/>
                <w:szCs w:val="20"/>
              </w:rPr>
            </w:pPr>
            <w:r w:rsidRPr="009E5925">
              <w:rPr>
                <w:rFonts w:ascii="Myriad Pro" w:hAnsi="Myriad Pro"/>
                <w:sz w:val="20"/>
                <w:szCs w:val="20"/>
              </w:rPr>
              <w:t>прочие</w:t>
            </w:r>
          </w:p>
        </w:tc>
        <w:tc>
          <w:tcPr>
            <w:tcW w:w="1220" w:type="dxa"/>
            <w:tcBorders>
              <w:top w:val="nil"/>
              <w:left w:val="nil"/>
              <w:bottom w:val="single" w:sz="4" w:space="0" w:color="auto"/>
              <w:right w:val="single" w:sz="4" w:space="0" w:color="auto"/>
            </w:tcBorders>
            <w:shd w:val="clear" w:color="auto" w:fill="auto"/>
            <w:vAlign w:val="center"/>
            <w:hideMark/>
          </w:tcPr>
          <w:p w14:paraId="18AB7436"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6 158,82</w:t>
            </w:r>
          </w:p>
        </w:tc>
        <w:tc>
          <w:tcPr>
            <w:tcW w:w="1569" w:type="dxa"/>
            <w:tcBorders>
              <w:top w:val="nil"/>
              <w:left w:val="nil"/>
              <w:bottom w:val="single" w:sz="4" w:space="0" w:color="auto"/>
              <w:right w:val="single" w:sz="4" w:space="0" w:color="auto"/>
            </w:tcBorders>
            <w:shd w:val="clear" w:color="auto" w:fill="auto"/>
            <w:vAlign w:val="center"/>
            <w:hideMark/>
          </w:tcPr>
          <w:p w14:paraId="04960D25"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32 728,35</w:t>
            </w:r>
          </w:p>
        </w:tc>
        <w:tc>
          <w:tcPr>
            <w:tcW w:w="1231" w:type="dxa"/>
            <w:tcBorders>
              <w:top w:val="nil"/>
              <w:left w:val="nil"/>
              <w:bottom w:val="single" w:sz="4" w:space="0" w:color="auto"/>
              <w:right w:val="single" w:sz="4" w:space="0" w:color="auto"/>
            </w:tcBorders>
            <w:shd w:val="clear" w:color="auto" w:fill="auto"/>
            <w:vAlign w:val="center"/>
            <w:hideMark/>
          </w:tcPr>
          <w:p w14:paraId="0B82E989"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8 045,12</w:t>
            </w:r>
          </w:p>
        </w:tc>
        <w:tc>
          <w:tcPr>
            <w:tcW w:w="1462" w:type="dxa"/>
            <w:tcBorders>
              <w:top w:val="nil"/>
              <w:left w:val="nil"/>
              <w:bottom w:val="single" w:sz="4" w:space="0" w:color="auto"/>
              <w:right w:val="single" w:sz="4" w:space="0" w:color="auto"/>
            </w:tcBorders>
            <w:shd w:val="clear" w:color="auto" w:fill="auto"/>
            <w:vAlign w:val="center"/>
            <w:hideMark/>
          </w:tcPr>
          <w:p w14:paraId="3845DCE0"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7 706,95</w:t>
            </w:r>
          </w:p>
        </w:tc>
        <w:tc>
          <w:tcPr>
            <w:tcW w:w="1134" w:type="dxa"/>
            <w:tcBorders>
              <w:top w:val="nil"/>
              <w:left w:val="nil"/>
              <w:bottom w:val="single" w:sz="4" w:space="0" w:color="auto"/>
              <w:right w:val="single" w:sz="4" w:space="0" w:color="auto"/>
            </w:tcBorders>
            <w:shd w:val="clear" w:color="auto" w:fill="auto"/>
            <w:vAlign w:val="center"/>
            <w:hideMark/>
          </w:tcPr>
          <w:p w14:paraId="6B374860" w14:textId="4F278977"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-75,42%</w:t>
            </w:r>
          </w:p>
        </w:tc>
        <w:tc>
          <w:tcPr>
            <w:tcW w:w="992" w:type="dxa"/>
            <w:tcBorders>
              <w:top w:val="nil"/>
              <w:left w:val="nil"/>
              <w:bottom w:val="single" w:sz="4" w:space="0" w:color="auto"/>
              <w:right w:val="single" w:sz="4" w:space="0" w:color="auto"/>
            </w:tcBorders>
            <w:shd w:val="clear" w:color="auto" w:fill="auto"/>
            <w:vAlign w:val="center"/>
            <w:hideMark/>
          </w:tcPr>
          <w:p w14:paraId="42E08442" w14:textId="10F9E13B"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-76,45%</w:t>
            </w:r>
          </w:p>
        </w:tc>
        <w:tc>
          <w:tcPr>
            <w:tcW w:w="1089" w:type="dxa"/>
            <w:tcBorders>
              <w:top w:val="nil"/>
              <w:left w:val="nil"/>
              <w:bottom w:val="single" w:sz="4" w:space="0" w:color="auto"/>
              <w:right w:val="single" w:sz="4" w:space="0" w:color="auto"/>
            </w:tcBorders>
            <w:shd w:val="clear" w:color="auto" w:fill="auto"/>
            <w:vAlign w:val="center"/>
            <w:hideMark/>
          </w:tcPr>
          <w:p w14:paraId="3A3EBBB5" w14:textId="53E17AE6"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30,63%</w:t>
            </w:r>
          </w:p>
        </w:tc>
        <w:tc>
          <w:tcPr>
            <w:tcW w:w="1701" w:type="dxa"/>
            <w:tcBorders>
              <w:top w:val="nil"/>
              <w:left w:val="nil"/>
              <w:bottom w:val="single" w:sz="4" w:space="0" w:color="auto"/>
              <w:right w:val="single" w:sz="4" w:space="0" w:color="auto"/>
            </w:tcBorders>
            <w:shd w:val="clear" w:color="auto" w:fill="auto"/>
            <w:vAlign w:val="center"/>
            <w:hideMark/>
          </w:tcPr>
          <w:p w14:paraId="13B3DF88" w14:textId="5E4FBE9D"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25,14%</w:t>
            </w:r>
          </w:p>
        </w:tc>
      </w:tr>
      <w:tr w:rsidR="004F2ADD" w:rsidRPr="009E5925" w14:paraId="0E7E259F"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14:paraId="02EE5774"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3.3</w:t>
            </w:r>
          </w:p>
        </w:tc>
        <w:tc>
          <w:tcPr>
            <w:tcW w:w="3140" w:type="dxa"/>
            <w:tcBorders>
              <w:top w:val="nil"/>
              <w:left w:val="nil"/>
              <w:bottom w:val="single" w:sz="4" w:space="0" w:color="auto"/>
              <w:right w:val="single" w:sz="4" w:space="0" w:color="auto"/>
            </w:tcBorders>
            <w:shd w:val="clear" w:color="auto" w:fill="auto"/>
            <w:vAlign w:val="center"/>
            <w:hideMark/>
          </w:tcPr>
          <w:p w14:paraId="0C9D9E0A" w14:textId="77777777" w:rsidR="004F2ADD" w:rsidRPr="009E5925" w:rsidRDefault="004F2ADD" w:rsidP="009E6BE1">
            <w:pPr>
              <w:rPr>
                <w:rFonts w:ascii="Myriad Pro" w:hAnsi="Myriad Pro"/>
                <w:sz w:val="20"/>
                <w:szCs w:val="20"/>
              </w:rPr>
            </w:pPr>
            <w:r w:rsidRPr="009E5925">
              <w:rPr>
                <w:rFonts w:ascii="Myriad Pro" w:hAnsi="Myriad Pro"/>
                <w:sz w:val="20"/>
                <w:szCs w:val="20"/>
              </w:rPr>
              <w:t>Расходы на командировки и представительские</w:t>
            </w:r>
          </w:p>
        </w:tc>
        <w:tc>
          <w:tcPr>
            <w:tcW w:w="1220" w:type="dxa"/>
            <w:tcBorders>
              <w:top w:val="nil"/>
              <w:left w:val="nil"/>
              <w:bottom w:val="single" w:sz="4" w:space="0" w:color="auto"/>
              <w:right w:val="single" w:sz="4" w:space="0" w:color="auto"/>
            </w:tcBorders>
            <w:shd w:val="clear" w:color="auto" w:fill="auto"/>
            <w:vAlign w:val="center"/>
            <w:hideMark/>
          </w:tcPr>
          <w:p w14:paraId="15C48F26"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9 500,07</w:t>
            </w:r>
          </w:p>
        </w:tc>
        <w:tc>
          <w:tcPr>
            <w:tcW w:w="1569" w:type="dxa"/>
            <w:tcBorders>
              <w:top w:val="nil"/>
              <w:left w:val="nil"/>
              <w:bottom w:val="single" w:sz="4" w:space="0" w:color="auto"/>
              <w:right w:val="single" w:sz="4" w:space="0" w:color="auto"/>
            </w:tcBorders>
            <w:shd w:val="clear" w:color="auto" w:fill="auto"/>
            <w:vAlign w:val="center"/>
            <w:hideMark/>
          </w:tcPr>
          <w:p w14:paraId="30B4610A"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10 657,14</w:t>
            </w:r>
          </w:p>
        </w:tc>
        <w:tc>
          <w:tcPr>
            <w:tcW w:w="1231" w:type="dxa"/>
            <w:tcBorders>
              <w:top w:val="nil"/>
              <w:left w:val="nil"/>
              <w:bottom w:val="single" w:sz="4" w:space="0" w:color="auto"/>
              <w:right w:val="single" w:sz="4" w:space="0" w:color="auto"/>
            </w:tcBorders>
            <w:shd w:val="clear" w:color="auto" w:fill="auto"/>
            <w:vAlign w:val="center"/>
            <w:hideMark/>
          </w:tcPr>
          <w:p w14:paraId="12FB88BA"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9 545,06</w:t>
            </w:r>
          </w:p>
        </w:tc>
        <w:tc>
          <w:tcPr>
            <w:tcW w:w="1462" w:type="dxa"/>
            <w:tcBorders>
              <w:top w:val="nil"/>
              <w:left w:val="nil"/>
              <w:bottom w:val="single" w:sz="4" w:space="0" w:color="auto"/>
              <w:right w:val="single" w:sz="4" w:space="0" w:color="auto"/>
            </w:tcBorders>
            <w:shd w:val="clear" w:color="auto" w:fill="auto"/>
            <w:vAlign w:val="center"/>
            <w:hideMark/>
          </w:tcPr>
          <w:p w14:paraId="56B8F95C" w14:textId="77777777" w:rsidR="004F2ADD" w:rsidRPr="009E5925" w:rsidRDefault="004F2ADD" w:rsidP="009E6BE1">
            <w:pPr>
              <w:jc w:val="center"/>
              <w:rPr>
                <w:rFonts w:ascii="Myriad Pro" w:hAnsi="Myriad Pro"/>
                <w:sz w:val="20"/>
                <w:szCs w:val="20"/>
              </w:rPr>
            </w:pPr>
            <w:r w:rsidRPr="009E5925">
              <w:rPr>
                <w:rFonts w:ascii="Myriad Pro" w:hAnsi="Myriad Pro"/>
                <w:sz w:val="20"/>
                <w:szCs w:val="20"/>
              </w:rPr>
              <w:t>9 143,84</w:t>
            </w:r>
          </w:p>
        </w:tc>
        <w:tc>
          <w:tcPr>
            <w:tcW w:w="1134" w:type="dxa"/>
            <w:tcBorders>
              <w:top w:val="nil"/>
              <w:left w:val="nil"/>
              <w:bottom w:val="single" w:sz="4" w:space="0" w:color="auto"/>
              <w:right w:val="single" w:sz="4" w:space="0" w:color="auto"/>
            </w:tcBorders>
            <w:shd w:val="clear" w:color="auto" w:fill="auto"/>
            <w:vAlign w:val="center"/>
            <w:hideMark/>
          </w:tcPr>
          <w:p w14:paraId="11431FF2" w14:textId="103EBABC"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-10,44%</w:t>
            </w:r>
          </w:p>
        </w:tc>
        <w:tc>
          <w:tcPr>
            <w:tcW w:w="992" w:type="dxa"/>
            <w:tcBorders>
              <w:top w:val="nil"/>
              <w:left w:val="nil"/>
              <w:bottom w:val="single" w:sz="4" w:space="0" w:color="auto"/>
              <w:right w:val="single" w:sz="4" w:space="0" w:color="auto"/>
            </w:tcBorders>
            <w:shd w:val="clear" w:color="auto" w:fill="auto"/>
            <w:vAlign w:val="center"/>
            <w:hideMark/>
          </w:tcPr>
          <w:p w14:paraId="572D36B8" w14:textId="5FF1D323"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-14,20%</w:t>
            </w:r>
          </w:p>
        </w:tc>
        <w:tc>
          <w:tcPr>
            <w:tcW w:w="1089" w:type="dxa"/>
            <w:tcBorders>
              <w:top w:val="nil"/>
              <w:left w:val="nil"/>
              <w:bottom w:val="single" w:sz="4" w:space="0" w:color="auto"/>
              <w:right w:val="single" w:sz="4" w:space="0" w:color="auto"/>
            </w:tcBorders>
            <w:shd w:val="clear" w:color="auto" w:fill="auto"/>
            <w:vAlign w:val="center"/>
            <w:hideMark/>
          </w:tcPr>
          <w:p w14:paraId="7C990655" w14:textId="6B5D7715"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0,47%</w:t>
            </w:r>
          </w:p>
        </w:tc>
        <w:tc>
          <w:tcPr>
            <w:tcW w:w="1701" w:type="dxa"/>
            <w:tcBorders>
              <w:top w:val="nil"/>
              <w:left w:val="nil"/>
              <w:bottom w:val="single" w:sz="4" w:space="0" w:color="auto"/>
              <w:right w:val="single" w:sz="4" w:space="0" w:color="auto"/>
            </w:tcBorders>
            <w:shd w:val="clear" w:color="auto" w:fill="auto"/>
            <w:vAlign w:val="center"/>
            <w:hideMark/>
          </w:tcPr>
          <w:p w14:paraId="1594F4C0" w14:textId="69FF718F"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-3,75%</w:t>
            </w:r>
          </w:p>
        </w:tc>
      </w:tr>
      <w:tr w:rsidR="004F2ADD" w:rsidRPr="009E5925" w14:paraId="30B725E7"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875FD43"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3.4</w:t>
            </w:r>
          </w:p>
        </w:tc>
        <w:tc>
          <w:tcPr>
            <w:tcW w:w="3140" w:type="dxa"/>
            <w:tcBorders>
              <w:top w:val="nil"/>
              <w:left w:val="nil"/>
              <w:bottom w:val="single" w:sz="4" w:space="0" w:color="auto"/>
              <w:right w:val="single" w:sz="4" w:space="0" w:color="auto"/>
            </w:tcBorders>
            <w:shd w:val="clear" w:color="auto" w:fill="auto"/>
            <w:vAlign w:val="center"/>
            <w:hideMark/>
          </w:tcPr>
          <w:p w14:paraId="0181A52C"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Расходы на подготовку кадров</w:t>
            </w:r>
          </w:p>
        </w:tc>
        <w:tc>
          <w:tcPr>
            <w:tcW w:w="1220" w:type="dxa"/>
            <w:tcBorders>
              <w:top w:val="nil"/>
              <w:left w:val="nil"/>
              <w:bottom w:val="single" w:sz="4" w:space="0" w:color="auto"/>
              <w:right w:val="single" w:sz="4" w:space="0" w:color="auto"/>
            </w:tcBorders>
            <w:shd w:val="clear" w:color="auto" w:fill="auto"/>
            <w:noWrap/>
            <w:vAlign w:val="center"/>
            <w:hideMark/>
          </w:tcPr>
          <w:p w14:paraId="65AA3471"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3 203,67</w:t>
            </w:r>
          </w:p>
        </w:tc>
        <w:tc>
          <w:tcPr>
            <w:tcW w:w="1569" w:type="dxa"/>
            <w:tcBorders>
              <w:top w:val="nil"/>
              <w:left w:val="nil"/>
              <w:bottom w:val="single" w:sz="4" w:space="0" w:color="auto"/>
              <w:right w:val="single" w:sz="4" w:space="0" w:color="auto"/>
            </w:tcBorders>
            <w:shd w:val="clear" w:color="auto" w:fill="auto"/>
            <w:noWrap/>
            <w:vAlign w:val="center"/>
            <w:hideMark/>
          </w:tcPr>
          <w:p w14:paraId="4DAABA61"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3 593,87</w:t>
            </w:r>
          </w:p>
        </w:tc>
        <w:tc>
          <w:tcPr>
            <w:tcW w:w="1231" w:type="dxa"/>
            <w:tcBorders>
              <w:top w:val="nil"/>
              <w:left w:val="nil"/>
              <w:bottom w:val="single" w:sz="4" w:space="0" w:color="auto"/>
              <w:right w:val="single" w:sz="4" w:space="0" w:color="auto"/>
            </w:tcBorders>
            <w:shd w:val="clear" w:color="auto" w:fill="auto"/>
            <w:noWrap/>
            <w:vAlign w:val="center"/>
            <w:hideMark/>
          </w:tcPr>
          <w:p w14:paraId="29BCECB0"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3 461,66</w:t>
            </w:r>
          </w:p>
        </w:tc>
        <w:tc>
          <w:tcPr>
            <w:tcW w:w="1462" w:type="dxa"/>
            <w:tcBorders>
              <w:top w:val="nil"/>
              <w:left w:val="nil"/>
              <w:bottom w:val="single" w:sz="4" w:space="0" w:color="auto"/>
              <w:right w:val="single" w:sz="4" w:space="0" w:color="auto"/>
            </w:tcBorders>
            <w:shd w:val="clear" w:color="auto" w:fill="auto"/>
            <w:noWrap/>
            <w:vAlign w:val="center"/>
            <w:hideMark/>
          </w:tcPr>
          <w:p w14:paraId="4FD0E06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3 316,15</w:t>
            </w:r>
          </w:p>
        </w:tc>
        <w:tc>
          <w:tcPr>
            <w:tcW w:w="1134" w:type="dxa"/>
            <w:tcBorders>
              <w:top w:val="nil"/>
              <w:left w:val="nil"/>
              <w:bottom w:val="single" w:sz="4" w:space="0" w:color="auto"/>
              <w:right w:val="single" w:sz="4" w:space="0" w:color="auto"/>
            </w:tcBorders>
            <w:shd w:val="clear" w:color="auto" w:fill="auto"/>
            <w:vAlign w:val="center"/>
            <w:hideMark/>
          </w:tcPr>
          <w:p w14:paraId="1B3E69D3" w14:textId="2CFA517C"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-3,68%</w:t>
            </w:r>
          </w:p>
        </w:tc>
        <w:tc>
          <w:tcPr>
            <w:tcW w:w="992" w:type="dxa"/>
            <w:tcBorders>
              <w:top w:val="nil"/>
              <w:left w:val="nil"/>
              <w:bottom w:val="single" w:sz="4" w:space="0" w:color="auto"/>
              <w:right w:val="single" w:sz="4" w:space="0" w:color="auto"/>
            </w:tcBorders>
            <w:shd w:val="clear" w:color="auto" w:fill="auto"/>
            <w:vAlign w:val="center"/>
            <w:hideMark/>
          </w:tcPr>
          <w:p w14:paraId="446E8E48" w14:textId="2D7DE28D"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-7,73%</w:t>
            </w:r>
          </w:p>
        </w:tc>
        <w:tc>
          <w:tcPr>
            <w:tcW w:w="1089" w:type="dxa"/>
            <w:tcBorders>
              <w:top w:val="nil"/>
              <w:left w:val="nil"/>
              <w:bottom w:val="single" w:sz="4" w:space="0" w:color="auto"/>
              <w:right w:val="single" w:sz="4" w:space="0" w:color="auto"/>
            </w:tcBorders>
            <w:shd w:val="clear" w:color="auto" w:fill="auto"/>
            <w:vAlign w:val="center"/>
            <w:hideMark/>
          </w:tcPr>
          <w:p w14:paraId="605536B2" w14:textId="466E2317"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8,05%</w:t>
            </w:r>
          </w:p>
        </w:tc>
        <w:tc>
          <w:tcPr>
            <w:tcW w:w="1701" w:type="dxa"/>
            <w:tcBorders>
              <w:top w:val="nil"/>
              <w:left w:val="nil"/>
              <w:bottom w:val="single" w:sz="4" w:space="0" w:color="auto"/>
              <w:right w:val="single" w:sz="4" w:space="0" w:color="auto"/>
            </w:tcBorders>
            <w:shd w:val="clear" w:color="auto" w:fill="auto"/>
            <w:vAlign w:val="center"/>
            <w:hideMark/>
          </w:tcPr>
          <w:p w14:paraId="40204300" w14:textId="136D744A"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3,51%</w:t>
            </w:r>
          </w:p>
        </w:tc>
      </w:tr>
      <w:tr w:rsidR="004F2ADD" w:rsidRPr="009E5925" w14:paraId="6DC6FBB9"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D35CCA8"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3.5</w:t>
            </w:r>
          </w:p>
        </w:tc>
        <w:tc>
          <w:tcPr>
            <w:tcW w:w="3140" w:type="dxa"/>
            <w:tcBorders>
              <w:top w:val="nil"/>
              <w:left w:val="nil"/>
              <w:bottom w:val="single" w:sz="4" w:space="0" w:color="auto"/>
              <w:right w:val="single" w:sz="4" w:space="0" w:color="auto"/>
            </w:tcBorders>
            <w:shd w:val="clear" w:color="auto" w:fill="auto"/>
            <w:vAlign w:val="center"/>
            <w:hideMark/>
          </w:tcPr>
          <w:p w14:paraId="13F93CA6"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Расходы на обеспечение нормальных условий труда и мер по технике безопасности</w:t>
            </w:r>
          </w:p>
        </w:tc>
        <w:tc>
          <w:tcPr>
            <w:tcW w:w="1220" w:type="dxa"/>
            <w:tcBorders>
              <w:top w:val="nil"/>
              <w:left w:val="nil"/>
              <w:bottom w:val="single" w:sz="4" w:space="0" w:color="auto"/>
              <w:right w:val="single" w:sz="4" w:space="0" w:color="auto"/>
            </w:tcBorders>
            <w:shd w:val="clear" w:color="auto" w:fill="auto"/>
            <w:noWrap/>
            <w:vAlign w:val="center"/>
            <w:hideMark/>
          </w:tcPr>
          <w:p w14:paraId="5B986A45"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3 273,67</w:t>
            </w:r>
          </w:p>
        </w:tc>
        <w:tc>
          <w:tcPr>
            <w:tcW w:w="1569" w:type="dxa"/>
            <w:tcBorders>
              <w:top w:val="nil"/>
              <w:left w:val="nil"/>
              <w:bottom w:val="single" w:sz="4" w:space="0" w:color="auto"/>
              <w:right w:val="single" w:sz="4" w:space="0" w:color="auto"/>
            </w:tcBorders>
            <w:shd w:val="clear" w:color="auto" w:fill="auto"/>
            <w:noWrap/>
            <w:vAlign w:val="center"/>
            <w:hideMark/>
          </w:tcPr>
          <w:p w14:paraId="0131BB3A"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4 393,45</w:t>
            </w:r>
          </w:p>
        </w:tc>
        <w:tc>
          <w:tcPr>
            <w:tcW w:w="1231" w:type="dxa"/>
            <w:tcBorders>
              <w:top w:val="nil"/>
              <w:left w:val="nil"/>
              <w:bottom w:val="single" w:sz="4" w:space="0" w:color="auto"/>
              <w:right w:val="single" w:sz="4" w:space="0" w:color="auto"/>
            </w:tcBorders>
            <w:shd w:val="clear" w:color="auto" w:fill="auto"/>
            <w:noWrap/>
            <w:vAlign w:val="center"/>
            <w:hideMark/>
          </w:tcPr>
          <w:p w14:paraId="6BE85198"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1 920,17</w:t>
            </w:r>
          </w:p>
        </w:tc>
        <w:tc>
          <w:tcPr>
            <w:tcW w:w="1462" w:type="dxa"/>
            <w:tcBorders>
              <w:top w:val="nil"/>
              <w:left w:val="nil"/>
              <w:bottom w:val="single" w:sz="4" w:space="0" w:color="auto"/>
              <w:right w:val="single" w:sz="4" w:space="0" w:color="auto"/>
            </w:tcBorders>
            <w:shd w:val="clear" w:color="auto" w:fill="auto"/>
            <w:noWrap/>
            <w:vAlign w:val="center"/>
            <w:hideMark/>
          </w:tcPr>
          <w:p w14:paraId="4A8F36E5"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1 839,47</w:t>
            </w:r>
          </w:p>
        </w:tc>
        <w:tc>
          <w:tcPr>
            <w:tcW w:w="1134" w:type="dxa"/>
            <w:tcBorders>
              <w:top w:val="nil"/>
              <w:left w:val="nil"/>
              <w:bottom w:val="single" w:sz="4" w:space="0" w:color="auto"/>
              <w:right w:val="single" w:sz="4" w:space="0" w:color="auto"/>
            </w:tcBorders>
            <w:shd w:val="clear" w:color="auto" w:fill="auto"/>
            <w:vAlign w:val="center"/>
            <w:hideMark/>
          </w:tcPr>
          <w:p w14:paraId="7339CC2D" w14:textId="173AC67E"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-56,29%</w:t>
            </w:r>
          </w:p>
        </w:tc>
        <w:tc>
          <w:tcPr>
            <w:tcW w:w="992" w:type="dxa"/>
            <w:tcBorders>
              <w:top w:val="nil"/>
              <w:left w:val="nil"/>
              <w:bottom w:val="single" w:sz="4" w:space="0" w:color="auto"/>
              <w:right w:val="single" w:sz="4" w:space="0" w:color="auto"/>
            </w:tcBorders>
            <w:shd w:val="clear" w:color="auto" w:fill="auto"/>
            <w:vAlign w:val="center"/>
            <w:hideMark/>
          </w:tcPr>
          <w:p w14:paraId="0B5AC426" w14:textId="02097407"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-58,13%</w:t>
            </w:r>
          </w:p>
        </w:tc>
        <w:tc>
          <w:tcPr>
            <w:tcW w:w="1089" w:type="dxa"/>
            <w:tcBorders>
              <w:top w:val="nil"/>
              <w:left w:val="nil"/>
              <w:bottom w:val="single" w:sz="4" w:space="0" w:color="auto"/>
              <w:right w:val="single" w:sz="4" w:space="0" w:color="auto"/>
            </w:tcBorders>
            <w:shd w:val="clear" w:color="auto" w:fill="auto"/>
            <w:vAlign w:val="center"/>
            <w:hideMark/>
          </w:tcPr>
          <w:p w14:paraId="3423AB90" w14:textId="1A379E82"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-41,35%</w:t>
            </w:r>
          </w:p>
        </w:tc>
        <w:tc>
          <w:tcPr>
            <w:tcW w:w="1701" w:type="dxa"/>
            <w:tcBorders>
              <w:top w:val="nil"/>
              <w:left w:val="nil"/>
              <w:bottom w:val="single" w:sz="4" w:space="0" w:color="auto"/>
              <w:right w:val="single" w:sz="4" w:space="0" w:color="auto"/>
            </w:tcBorders>
            <w:shd w:val="clear" w:color="auto" w:fill="auto"/>
            <w:vAlign w:val="center"/>
            <w:hideMark/>
          </w:tcPr>
          <w:p w14:paraId="57799145" w14:textId="4883FAF2"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-43,81%</w:t>
            </w:r>
          </w:p>
        </w:tc>
      </w:tr>
      <w:tr w:rsidR="004F2ADD" w:rsidRPr="009E5925" w14:paraId="43C920B7"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5B3EB7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3.6</w:t>
            </w:r>
          </w:p>
        </w:tc>
        <w:tc>
          <w:tcPr>
            <w:tcW w:w="3140" w:type="dxa"/>
            <w:tcBorders>
              <w:top w:val="nil"/>
              <w:left w:val="nil"/>
              <w:bottom w:val="single" w:sz="4" w:space="0" w:color="auto"/>
              <w:right w:val="single" w:sz="4" w:space="0" w:color="auto"/>
            </w:tcBorders>
            <w:shd w:val="clear" w:color="auto" w:fill="auto"/>
            <w:vAlign w:val="center"/>
            <w:hideMark/>
          </w:tcPr>
          <w:p w14:paraId="625DB083"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Расходы на страхование</w:t>
            </w:r>
          </w:p>
        </w:tc>
        <w:tc>
          <w:tcPr>
            <w:tcW w:w="1220" w:type="dxa"/>
            <w:tcBorders>
              <w:top w:val="nil"/>
              <w:left w:val="nil"/>
              <w:bottom w:val="single" w:sz="4" w:space="0" w:color="auto"/>
              <w:right w:val="single" w:sz="4" w:space="0" w:color="auto"/>
            </w:tcBorders>
            <w:shd w:val="clear" w:color="auto" w:fill="auto"/>
            <w:noWrap/>
            <w:vAlign w:val="center"/>
            <w:hideMark/>
          </w:tcPr>
          <w:p w14:paraId="3F4981D5"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2 053,25</w:t>
            </w:r>
          </w:p>
        </w:tc>
        <w:tc>
          <w:tcPr>
            <w:tcW w:w="1569" w:type="dxa"/>
            <w:tcBorders>
              <w:top w:val="nil"/>
              <w:left w:val="nil"/>
              <w:bottom w:val="single" w:sz="4" w:space="0" w:color="auto"/>
              <w:right w:val="single" w:sz="4" w:space="0" w:color="auto"/>
            </w:tcBorders>
            <w:shd w:val="clear" w:color="auto" w:fill="auto"/>
            <w:noWrap/>
            <w:vAlign w:val="center"/>
            <w:hideMark/>
          </w:tcPr>
          <w:p w14:paraId="0206A5F8"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3 152,11</w:t>
            </w:r>
          </w:p>
        </w:tc>
        <w:tc>
          <w:tcPr>
            <w:tcW w:w="1231" w:type="dxa"/>
            <w:tcBorders>
              <w:top w:val="nil"/>
              <w:left w:val="nil"/>
              <w:bottom w:val="single" w:sz="4" w:space="0" w:color="auto"/>
              <w:right w:val="single" w:sz="4" w:space="0" w:color="auto"/>
            </w:tcBorders>
            <w:shd w:val="clear" w:color="auto" w:fill="auto"/>
            <w:noWrap/>
            <w:vAlign w:val="center"/>
            <w:hideMark/>
          </w:tcPr>
          <w:p w14:paraId="5419C98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2 358,47</w:t>
            </w:r>
          </w:p>
        </w:tc>
        <w:tc>
          <w:tcPr>
            <w:tcW w:w="1462" w:type="dxa"/>
            <w:tcBorders>
              <w:top w:val="nil"/>
              <w:left w:val="nil"/>
              <w:bottom w:val="single" w:sz="4" w:space="0" w:color="auto"/>
              <w:right w:val="single" w:sz="4" w:space="0" w:color="auto"/>
            </w:tcBorders>
            <w:shd w:val="clear" w:color="auto" w:fill="auto"/>
            <w:noWrap/>
            <w:vAlign w:val="center"/>
            <w:hideMark/>
          </w:tcPr>
          <w:p w14:paraId="7C55F160"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2 259,33</w:t>
            </w:r>
          </w:p>
        </w:tc>
        <w:tc>
          <w:tcPr>
            <w:tcW w:w="1134" w:type="dxa"/>
            <w:tcBorders>
              <w:top w:val="nil"/>
              <w:left w:val="nil"/>
              <w:bottom w:val="single" w:sz="4" w:space="0" w:color="auto"/>
              <w:right w:val="single" w:sz="4" w:space="0" w:color="auto"/>
            </w:tcBorders>
            <w:shd w:val="clear" w:color="auto" w:fill="auto"/>
            <w:vAlign w:val="center"/>
            <w:hideMark/>
          </w:tcPr>
          <w:p w14:paraId="0819E7D7" w14:textId="29C304D5"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-25,18%</w:t>
            </w:r>
          </w:p>
        </w:tc>
        <w:tc>
          <w:tcPr>
            <w:tcW w:w="992" w:type="dxa"/>
            <w:tcBorders>
              <w:top w:val="nil"/>
              <w:left w:val="nil"/>
              <w:bottom w:val="single" w:sz="4" w:space="0" w:color="auto"/>
              <w:right w:val="single" w:sz="4" w:space="0" w:color="auto"/>
            </w:tcBorders>
            <w:shd w:val="clear" w:color="auto" w:fill="auto"/>
            <w:vAlign w:val="center"/>
            <w:hideMark/>
          </w:tcPr>
          <w:p w14:paraId="64DFCF3C" w14:textId="5D9522F0"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-28,32%</w:t>
            </w:r>
          </w:p>
        </w:tc>
        <w:tc>
          <w:tcPr>
            <w:tcW w:w="1089" w:type="dxa"/>
            <w:tcBorders>
              <w:top w:val="nil"/>
              <w:left w:val="nil"/>
              <w:bottom w:val="single" w:sz="4" w:space="0" w:color="auto"/>
              <w:right w:val="single" w:sz="4" w:space="0" w:color="auto"/>
            </w:tcBorders>
            <w:shd w:val="clear" w:color="auto" w:fill="auto"/>
            <w:vAlign w:val="center"/>
            <w:hideMark/>
          </w:tcPr>
          <w:p w14:paraId="791E3079" w14:textId="31F5242F"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14,87%</w:t>
            </w:r>
          </w:p>
        </w:tc>
        <w:tc>
          <w:tcPr>
            <w:tcW w:w="1701" w:type="dxa"/>
            <w:tcBorders>
              <w:top w:val="nil"/>
              <w:left w:val="nil"/>
              <w:bottom w:val="single" w:sz="4" w:space="0" w:color="auto"/>
              <w:right w:val="single" w:sz="4" w:space="0" w:color="auto"/>
            </w:tcBorders>
            <w:shd w:val="clear" w:color="auto" w:fill="auto"/>
            <w:vAlign w:val="center"/>
            <w:hideMark/>
          </w:tcPr>
          <w:p w14:paraId="16367F94" w14:textId="7418B427"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10,04%</w:t>
            </w:r>
          </w:p>
        </w:tc>
      </w:tr>
      <w:tr w:rsidR="004F2ADD" w:rsidRPr="009E5925" w14:paraId="017FB28A"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5F8DF0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3.7</w:t>
            </w:r>
          </w:p>
        </w:tc>
        <w:tc>
          <w:tcPr>
            <w:tcW w:w="3140" w:type="dxa"/>
            <w:tcBorders>
              <w:top w:val="nil"/>
              <w:left w:val="nil"/>
              <w:bottom w:val="single" w:sz="4" w:space="0" w:color="auto"/>
              <w:right w:val="single" w:sz="4" w:space="0" w:color="auto"/>
            </w:tcBorders>
            <w:shd w:val="clear" w:color="auto" w:fill="auto"/>
            <w:vAlign w:val="center"/>
            <w:hideMark/>
          </w:tcPr>
          <w:p w14:paraId="0791D602"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Расходы на социальное развитие и поощрение (из прибыли)</w:t>
            </w:r>
          </w:p>
        </w:tc>
        <w:tc>
          <w:tcPr>
            <w:tcW w:w="1220" w:type="dxa"/>
            <w:tcBorders>
              <w:top w:val="nil"/>
              <w:left w:val="nil"/>
              <w:bottom w:val="single" w:sz="4" w:space="0" w:color="auto"/>
              <w:right w:val="single" w:sz="4" w:space="0" w:color="auto"/>
            </w:tcBorders>
            <w:shd w:val="clear" w:color="auto" w:fill="auto"/>
            <w:noWrap/>
            <w:vAlign w:val="center"/>
            <w:hideMark/>
          </w:tcPr>
          <w:p w14:paraId="00CBCDD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6 157,37</w:t>
            </w:r>
          </w:p>
        </w:tc>
        <w:tc>
          <w:tcPr>
            <w:tcW w:w="1569" w:type="dxa"/>
            <w:tcBorders>
              <w:top w:val="nil"/>
              <w:left w:val="nil"/>
              <w:bottom w:val="single" w:sz="4" w:space="0" w:color="auto"/>
              <w:right w:val="single" w:sz="4" w:space="0" w:color="auto"/>
            </w:tcBorders>
            <w:shd w:val="clear" w:color="auto" w:fill="auto"/>
            <w:noWrap/>
            <w:vAlign w:val="center"/>
            <w:hideMark/>
          </w:tcPr>
          <w:p w14:paraId="25A56789"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7 759,24</w:t>
            </w:r>
          </w:p>
        </w:tc>
        <w:tc>
          <w:tcPr>
            <w:tcW w:w="1231" w:type="dxa"/>
            <w:tcBorders>
              <w:top w:val="nil"/>
              <w:left w:val="nil"/>
              <w:bottom w:val="single" w:sz="4" w:space="0" w:color="auto"/>
              <w:right w:val="single" w:sz="4" w:space="0" w:color="auto"/>
            </w:tcBorders>
            <w:shd w:val="clear" w:color="auto" w:fill="auto"/>
            <w:noWrap/>
            <w:vAlign w:val="center"/>
            <w:hideMark/>
          </w:tcPr>
          <w:p w14:paraId="5581BADA"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1 900,42</w:t>
            </w:r>
          </w:p>
        </w:tc>
        <w:tc>
          <w:tcPr>
            <w:tcW w:w="1462" w:type="dxa"/>
            <w:tcBorders>
              <w:top w:val="nil"/>
              <w:left w:val="nil"/>
              <w:bottom w:val="single" w:sz="4" w:space="0" w:color="auto"/>
              <w:right w:val="single" w:sz="4" w:space="0" w:color="auto"/>
            </w:tcBorders>
            <w:shd w:val="clear" w:color="auto" w:fill="auto"/>
            <w:noWrap/>
            <w:vAlign w:val="center"/>
            <w:hideMark/>
          </w:tcPr>
          <w:p w14:paraId="6CEA187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1 820,53</w:t>
            </w:r>
          </w:p>
        </w:tc>
        <w:tc>
          <w:tcPr>
            <w:tcW w:w="1134" w:type="dxa"/>
            <w:tcBorders>
              <w:top w:val="nil"/>
              <w:left w:val="nil"/>
              <w:bottom w:val="single" w:sz="4" w:space="0" w:color="auto"/>
              <w:right w:val="single" w:sz="4" w:space="0" w:color="auto"/>
            </w:tcBorders>
            <w:shd w:val="clear" w:color="auto" w:fill="auto"/>
            <w:vAlign w:val="center"/>
            <w:hideMark/>
          </w:tcPr>
          <w:p w14:paraId="6BBA9374" w14:textId="6E2A3039"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-75,51%</w:t>
            </w:r>
          </w:p>
        </w:tc>
        <w:tc>
          <w:tcPr>
            <w:tcW w:w="992" w:type="dxa"/>
            <w:tcBorders>
              <w:top w:val="nil"/>
              <w:left w:val="nil"/>
              <w:bottom w:val="single" w:sz="4" w:space="0" w:color="auto"/>
              <w:right w:val="single" w:sz="4" w:space="0" w:color="auto"/>
            </w:tcBorders>
            <w:shd w:val="clear" w:color="auto" w:fill="auto"/>
            <w:vAlign w:val="center"/>
            <w:hideMark/>
          </w:tcPr>
          <w:p w14:paraId="6FB7C8BE" w14:textId="1770A104"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-76,54%</w:t>
            </w:r>
          </w:p>
        </w:tc>
        <w:tc>
          <w:tcPr>
            <w:tcW w:w="1089" w:type="dxa"/>
            <w:tcBorders>
              <w:top w:val="nil"/>
              <w:left w:val="nil"/>
              <w:bottom w:val="single" w:sz="4" w:space="0" w:color="auto"/>
              <w:right w:val="single" w:sz="4" w:space="0" w:color="auto"/>
            </w:tcBorders>
            <w:shd w:val="clear" w:color="auto" w:fill="auto"/>
            <w:vAlign w:val="center"/>
            <w:hideMark/>
          </w:tcPr>
          <w:p w14:paraId="789D07BF" w14:textId="194476D9"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-69,14%</w:t>
            </w:r>
          </w:p>
        </w:tc>
        <w:tc>
          <w:tcPr>
            <w:tcW w:w="1701" w:type="dxa"/>
            <w:tcBorders>
              <w:top w:val="nil"/>
              <w:left w:val="nil"/>
              <w:bottom w:val="single" w:sz="4" w:space="0" w:color="auto"/>
              <w:right w:val="single" w:sz="4" w:space="0" w:color="auto"/>
            </w:tcBorders>
            <w:shd w:val="clear" w:color="auto" w:fill="auto"/>
            <w:vAlign w:val="center"/>
            <w:hideMark/>
          </w:tcPr>
          <w:p w14:paraId="3B3F2BCA" w14:textId="1BE88F8E"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-70,43%</w:t>
            </w:r>
          </w:p>
        </w:tc>
      </w:tr>
      <w:tr w:rsidR="004F2ADD" w:rsidRPr="009E5925" w14:paraId="58B61A55"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AF0F68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3.8</w:t>
            </w:r>
          </w:p>
        </w:tc>
        <w:tc>
          <w:tcPr>
            <w:tcW w:w="3140" w:type="dxa"/>
            <w:tcBorders>
              <w:top w:val="nil"/>
              <w:left w:val="nil"/>
              <w:bottom w:val="single" w:sz="4" w:space="0" w:color="auto"/>
              <w:right w:val="single" w:sz="4" w:space="0" w:color="auto"/>
            </w:tcBorders>
            <w:shd w:val="clear" w:color="auto" w:fill="auto"/>
            <w:vAlign w:val="center"/>
            <w:hideMark/>
          </w:tcPr>
          <w:p w14:paraId="292F75B0"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Электроэнергия на хоз. нужды</w:t>
            </w:r>
          </w:p>
        </w:tc>
        <w:tc>
          <w:tcPr>
            <w:tcW w:w="1220" w:type="dxa"/>
            <w:tcBorders>
              <w:top w:val="nil"/>
              <w:left w:val="nil"/>
              <w:bottom w:val="single" w:sz="4" w:space="0" w:color="auto"/>
              <w:right w:val="single" w:sz="4" w:space="0" w:color="auto"/>
            </w:tcBorders>
            <w:shd w:val="clear" w:color="auto" w:fill="auto"/>
            <w:noWrap/>
            <w:vAlign w:val="center"/>
            <w:hideMark/>
          </w:tcPr>
          <w:p w14:paraId="1CC2A696"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17 703,57</w:t>
            </w:r>
          </w:p>
        </w:tc>
        <w:tc>
          <w:tcPr>
            <w:tcW w:w="1569" w:type="dxa"/>
            <w:tcBorders>
              <w:top w:val="nil"/>
              <w:left w:val="nil"/>
              <w:bottom w:val="single" w:sz="4" w:space="0" w:color="auto"/>
              <w:right w:val="single" w:sz="4" w:space="0" w:color="auto"/>
            </w:tcBorders>
            <w:shd w:val="clear" w:color="auto" w:fill="auto"/>
            <w:noWrap/>
            <w:vAlign w:val="center"/>
            <w:hideMark/>
          </w:tcPr>
          <w:p w14:paraId="727D88D1"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27 469,53</w:t>
            </w:r>
          </w:p>
        </w:tc>
        <w:tc>
          <w:tcPr>
            <w:tcW w:w="1231" w:type="dxa"/>
            <w:tcBorders>
              <w:top w:val="nil"/>
              <w:left w:val="nil"/>
              <w:bottom w:val="single" w:sz="4" w:space="0" w:color="auto"/>
              <w:right w:val="single" w:sz="4" w:space="0" w:color="auto"/>
            </w:tcBorders>
            <w:shd w:val="clear" w:color="auto" w:fill="auto"/>
            <w:noWrap/>
            <w:vAlign w:val="center"/>
            <w:hideMark/>
          </w:tcPr>
          <w:p w14:paraId="54F6A496"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20 064,88</w:t>
            </w:r>
          </w:p>
        </w:tc>
        <w:tc>
          <w:tcPr>
            <w:tcW w:w="1462" w:type="dxa"/>
            <w:tcBorders>
              <w:top w:val="nil"/>
              <w:left w:val="nil"/>
              <w:bottom w:val="single" w:sz="4" w:space="0" w:color="auto"/>
              <w:right w:val="single" w:sz="4" w:space="0" w:color="auto"/>
            </w:tcBorders>
            <w:shd w:val="clear" w:color="auto" w:fill="auto"/>
            <w:noWrap/>
            <w:vAlign w:val="center"/>
            <w:hideMark/>
          </w:tcPr>
          <w:p w14:paraId="1514EAE2"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19 221,47</w:t>
            </w:r>
          </w:p>
        </w:tc>
        <w:tc>
          <w:tcPr>
            <w:tcW w:w="1134" w:type="dxa"/>
            <w:tcBorders>
              <w:top w:val="nil"/>
              <w:left w:val="nil"/>
              <w:bottom w:val="single" w:sz="4" w:space="0" w:color="auto"/>
              <w:right w:val="single" w:sz="4" w:space="0" w:color="auto"/>
            </w:tcBorders>
            <w:shd w:val="clear" w:color="auto" w:fill="auto"/>
            <w:vAlign w:val="center"/>
            <w:hideMark/>
          </w:tcPr>
          <w:p w14:paraId="5E839227" w14:textId="5161049E"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-26,96%</w:t>
            </w:r>
          </w:p>
        </w:tc>
        <w:tc>
          <w:tcPr>
            <w:tcW w:w="992" w:type="dxa"/>
            <w:tcBorders>
              <w:top w:val="nil"/>
              <w:left w:val="nil"/>
              <w:bottom w:val="single" w:sz="4" w:space="0" w:color="auto"/>
              <w:right w:val="single" w:sz="4" w:space="0" w:color="auto"/>
            </w:tcBorders>
            <w:shd w:val="clear" w:color="auto" w:fill="auto"/>
            <w:vAlign w:val="center"/>
            <w:hideMark/>
          </w:tcPr>
          <w:p w14:paraId="788AC8E4" w14:textId="64C461FC"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-30,03%</w:t>
            </w:r>
          </w:p>
        </w:tc>
        <w:tc>
          <w:tcPr>
            <w:tcW w:w="1089" w:type="dxa"/>
            <w:tcBorders>
              <w:top w:val="nil"/>
              <w:left w:val="nil"/>
              <w:bottom w:val="single" w:sz="4" w:space="0" w:color="auto"/>
              <w:right w:val="single" w:sz="4" w:space="0" w:color="auto"/>
            </w:tcBorders>
            <w:shd w:val="clear" w:color="auto" w:fill="auto"/>
            <w:vAlign w:val="center"/>
            <w:hideMark/>
          </w:tcPr>
          <w:p w14:paraId="7F49D427" w14:textId="7C31B040"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13,34%</w:t>
            </w:r>
          </w:p>
        </w:tc>
        <w:tc>
          <w:tcPr>
            <w:tcW w:w="1701" w:type="dxa"/>
            <w:tcBorders>
              <w:top w:val="nil"/>
              <w:left w:val="nil"/>
              <w:bottom w:val="single" w:sz="4" w:space="0" w:color="auto"/>
              <w:right w:val="single" w:sz="4" w:space="0" w:color="auto"/>
            </w:tcBorders>
            <w:shd w:val="clear" w:color="auto" w:fill="auto"/>
            <w:vAlign w:val="center"/>
            <w:hideMark/>
          </w:tcPr>
          <w:p w14:paraId="4E5CC9CA" w14:textId="4C77187E"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8,57%</w:t>
            </w:r>
          </w:p>
        </w:tc>
      </w:tr>
      <w:tr w:rsidR="004F2ADD" w:rsidRPr="009E5925" w14:paraId="779DCCB5"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D1D0173"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3.9</w:t>
            </w:r>
          </w:p>
        </w:tc>
        <w:tc>
          <w:tcPr>
            <w:tcW w:w="3140" w:type="dxa"/>
            <w:tcBorders>
              <w:top w:val="nil"/>
              <w:left w:val="nil"/>
              <w:bottom w:val="single" w:sz="4" w:space="0" w:color="auto"/>
              <w:right w:val="single" w:sz="4" w:space="0" w:color="auto"/>
            </w:tcBorders>
            <w:shd w:val="clear" w:color="auto" w:fill="auto"/>
            <w:vAlign w:val="center"/>
            <w:hideMark/>
          </w:tcPr>
          <w:p w14:paraId="3CCD7910"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Другие прочие подконтрольные расходы</w:t>
            </w:r>
          </w:p>
        </w:tc>
        <w:tc>
          <w:tcPr>
            <w:tcW w:w="1220" w:type="dxa"/>
            <w:tcBorders>
              <w:top w:val="nil"/>
              <w:left w:val="nil"/>
              <w:bottom w:val="single" w:sz="4" w:space="0" w:color="auto"/>
              <w:right w:val="single" w:sz="4" w:space="0" w:color="auto"/>
            </w:tcBorders>
            <w:shd w:val="clear" w:color="auto" w:fill="auto"/>
            <w:noWrap/>
            <w:vAlign w:val="center"/>
            <w:hideMark/>
          </w:tcPr>
          <w:p w14:paraId="31AA1DF3"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12 567,18</w:t>
            </w:r>
          </w:p>
        </w:tc>
        <w:tc>
          <w:tcPr>
            <w:tcW w:w="1569" w:type="dxa"/>
            <w:tcBorders>
              <w:top w:val="nil"/>
              <w:left w:val="nil"/>
              <w:bottom w:val="single" w:sz="4" w:space="0" w:color="auto"/>
              <w:right w:val="single" w:sz="4" w:space="0" w:color="auto"/>
            </w:tcBorders>
            <w:shd w:val="clear" w:color="auto" w:fill="auto"/>
            <w:noWrap/>
            <w:vAlign w:val="center"/>
            <w:hideMark/>
          </w:tcPr>
          <w:p w14:paraId="664BC386"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236 759,69</w:t>
            </w:r>
          </w:p>
        </w:tc>
        <w:tc>
          <w:tcPr>
            <w:tcW w:w="1231" w:type="dxa"/>
            <w:tcBorders>
              <w:top w:val="nil"/>
              <w:left w:val="nil"/>
              <w:bottom w:val="single" w:sz="4" w:space="0" w:color="auto"/>
              <w:right w:val="single" w:sz="4" w:space="0" w:color="auto"/>
            </w:tcBorders>
            <w:shd w:val="clear" w:color="auto" w:fill="auto"/>
            <w:noWrap/>
            <w:vAlign w:val="center"/>
            <w:hideMark/>
          </w:tcPr>
          <w:p w14:paraId="0398DA21"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10 664,77</w:t>
            </w:r>
          </w:p>
        </w:tc>
        <w:tc>
          <w:tcPr>
            <w:tcW w:w="1462" w:type="dxa"/>
            <w:tcBorders>
              <w:top w:val="nil"/>
              <w:left w:val="nil"/>
              <w:bottom w:val="single" w:sz="4" w:space="0" w:color="auto"/>
              <w:right w:val="single" w:sz="4" w:space="0" w:color="auto"/>
            </w:tcBorders>
            <w:shd w:val="clear" w:color="auto" w:fill="auto"/>
            <w:noWrap/>
            <w:vAlign w:val="center"/>
            <w:hideMark/>
          </w:tcPr>
          <w:p w14:paraId="19F4CD6D"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10 216,49</w:t>
            </w:r>
          </w:p>
        </w:tc>
        <w:tc>
          <w:tcPr>
            <w:tcW w:w="1134" w:type="dxa"/>
            <w:tcBorders>
              <w:top w:val="nil"/>
              <w:left w:val="nil"/>
              <w:bottom w:val="single" w:sz="4" w:space="0" w:color="auto"/>
              <w:right w:val="single" w:sz="4" w:space="0" w:color="auto"/>
            </w:tcBorders>
            <w:shd w:val="clear" w:color="auto" w:fill="auto"/>
            <w:vAlign w:val="center"/>
            <w:hideMark/>
          </w:tcPr>
          <w:p w14:paraId="5F79933B" w14:textId="0C2DE29D"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-95,50%</w:t>
            </w:r>
          </w:p>
        </w:tc>
        <w:tc>
          <w:tcPr>
            <w:tcW w:w="992" w:type="dxa"/>
            <w:tcBorders>
              <w:top w:val="nil"/>
              <w:left w:val="nil"/>
              <w:bottom w:val="single" w:sz="4" w:space="0" w:color="auto"/>
              <w:right w:val="single" w:sz="4" w:space="0" w:color="auto"/>
            </w:tcBorders>
            <w:shd w:val="clear" w:color="auto" w:fill="auto"/>
            <w:vAlign w:val="center"/>
            <w:hideMark/>
          </w:tcPr>
          <w:p w14:paraId="561226F5" w14:textId="64BAA349"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-95,68%</w:t>
            </w:r>
          </w:p>
        </w:tc>
        <w:tc>
          <w:tcPr>
            <w:tcW w:w="1089" w:type="dxa"/>
            <w:tcBorders>
              <w:top w:val="nil"/>
              <w:left w:val="nil"/>
              <w:bottom w:val="single" w:sz="4" w:space="0" w:color="auto"/>
              <w:right w:val="single" w:sz="4" w:space="0" w:color="auto"/>
            </w:tcBorders>
            <w:shd w:val="clear" w:color="auto" w:fill="auto"/>
            <w:vAlign w:val="center"/>
            <w:hideMark/>
          </w:tcPr>
          <w:p w14:paraId="116D6DC2" w14:textId="7E3C174C"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-15,14%</w:t>
            </w:r>
          </w:p>
        </w:tc>
        <w:tc>
          <w:tcPr>
            <w:tcW w:w="1701" w:type="dxa"/>
            <w:tcBorders>
              <w:top w:val="nil"/>
              <w:left w:val="nil"/>
              <w:bottom w:val="single" w:sz="4" w:space="0" w:color="auto"/>
              <w:right w:val="single" w:sz="4" w:space="0" w:color="auto"/>
            </w:tcBorders>
            <w:shd w:val="clear" w:color="auto" w:fill="auto"/>
            <w:vAlign w:val="center"/>
            <w:hideMark/>
          </w:tcPr>
          <w:p w14:paraId="2E185C68" w14:textId="35DD17FC"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-18,70%</w:t>
            </w:r>
          </w:p>
        </w:tc>
      </w:tr>
      <w:tr w:rsidR="004F2ADD" w:rsidRPr="009E5925" w14:paraId="3D692A78"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BC32E2B"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3.2.9.1</w:t>
            </w:r>
          </w:p>
        </w:tc>
        <w:tc>
          <w:tcPr>
            <w:tcW w:w="3140" w:type="dxa"/>
            <w:tcBorders>
              <w:top w:val="nil"/>
              <w:left w:val="nil"/>
              <w:bottom w:val="single" w:sz="4" w:space="0" w:color="auto"/>
              <w:right w:val="single" w:sz="4" w:space="0" w:color="auto"/>
            </w:tcBorders>
            <w:shd w:val="clear" w:color="auto" w:fill="auto"/>
            <w:vAlign w:val="center"/>
            <w:hideMark/>
          </w:tcPr>
          <w:p w14:paraId="09CF0F8D"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прочие</w:t>
            </w:r>
          </w:p>
        </w:tc>
        <w:tc>
          <w:tcPr>
            <w:tcW w:w="1220" w:type="dxa"/>
            <w:tcBorders>
              <w:top w:val="nil"/>
              <w:left w:val="nil"/>
              <w:bottom w:val="single" w:sz="4" w:space="0" w:color="auto"/>
              <w:right w:val="single" w:sz="4" w:space="0" w:color="auto"/>
            </w:tcBorders>
            <w:shd w:val="clear" w:color="auto" w:fill="auto"/>
            <w:noWrap/>
            <w:vAlign w:val="center"/>
            <w:hideMark/>
          </w:tcPr>
          <w:p w14:paraId="6794454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12 567,18</w:t>
            </w:r>
          </w:p>
        </w:tc>
        <w:tc>
          <w:tcPr>
            <w:tcW w:w="1569" w:type="dxa"/>
            <w:tcBorders>
              <w:top w:val="nil"/>
              <w:left w:val="nil"/>
              <w:bottom w:val="single" w:sz="4" w:space="0" w:color="auto"/>
              <w:right w:val="single" w:sz="4" w:space="0" w:color="auto"/>
            </w:tcBorders>
            <w:shd w:val="clear" w:color="auto" w:fill="auto"/>
            <w:noWrap/>
            <w:vAlign w:val="center"/>
            <w:hideMark/>
          </w:tcPr>
          <w:p w14:paraId="3E3373D7"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1 861,19</w:t>
            </w:r>
          </w:p>
        </w:tc>
        <w:tc>
          <w:tcPr>
            <w:tcW w:w="1231" w:type="dxa"/>
            <w:tcBorders>
              <w:top w:val="nil"/>
              <w:left w:val="nil"/>
              <w:bottom w:val="single" w:sz="4" w:space="0" w:color="auto"/>
              <w:right w:val="single" w:sz="4" w:space="0" w:color="auto"/>
            </w:tcBorders>
            <w:shd w:val="clear" w:color="auto" w:fill="auto"/>
            <w:noWrap/>
            <w:vAlign w:val="center"/>
            <w:hideMark/>
          </w:tcPr>
          <w:p w14:paraId="56EFC2EA"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0,00</w:t>
            </w:r>
          </w:p>
        </w:tc>
        <w:tc>
          <w:tcPr>
            <w:tcW w:w="1462" w:type="dxa"/>
            <w:tcBorders>
              <w:top w:val="nil"/>
              <w:left w:val="nil"/>
              <w:bottom w:val="single" w:sz="4" w:space="0" w:color="auto"/>
              <w:right w:val="single" w:sz="4" w:space="0" w:color="auto"/>
            </w:tcBorders>
            <w:shd w:val="clear" w:color="auto" w:fill="auto"/>
            <w:noWrap/>
            <w:vAlign w:val="center"/>
            <w:hideMark/>
          </w:tcPr>
          <w:p w14:paraId="4715739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0,00</w:t>
            </w:r>
          </w:p>
        </w:tc>
        <w:tc>
          <w:tcPr>
            <w:tcW w:w="1134" w:type="dxa"/>
            <w:tcBorders>
              <w:top w:val="nil"/>
              <w:left w:val="nil"/>
              <w:bottom w:val="single" w:sz="4" w:space="0" w:color="auto"/>
              <w:right w:val="single" w:sz="4" w:space="0" w:color="auto"/>
            </w:tcBorders>
            <w:shd w:val="clear" w:color="auto" w:fill="auto"/>
            <w:vAlign w:val="center"/>
            <w:hideMark/>
          </w:tcPr>
          <w:p w14:paraId="1D00F107" w14:textId="2B50B74E"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992" w:type="dxa"/>
            <w:tcBorders>
              <w:top w:val="nil"/>
              <w:left w:val="nil"/>
              <w:bottom w:val="single" w:sz="4" w:space="0" w:color="auto"/>
              <w:right w:val="single" w:sz="4" w:space="0" w:color="auto"/>
            </w:tcBorders>
            <w:shd w:val="clear" w:color="auto" w:fill="auto"/>
            <w:vAlign w:val="center"/>
            <w:hideMark/>
          </w:tcPr>
          <w:p w14:paraId="482B6CB7" w14:textId="37EEF84D"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1089" w:type="dxa"/>
            <w:tcBorders>
              <w:top w:val="nil"/>
              <w:left w:val="nil"/>
              <w:bottom w:val="single" w:sz="4" w:space="0" w:color="auto"/>
              <w:right w:val="single" w:sz="4" w:space="0" w:color="auto"/>
            </w:tcBorders>
            <w:shd w:val="clear" w:color="auto" w:fill="auto"/>
            <w:vAlign w:val="center"/>
            <w:hideMark/>
          </w:tcPr>
          <w:p w14:paraId="44F673C9" w14:textId="6D9018FB"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c>
          <w:tcPr>
            <w:tcW w:w="1701" w:type="dxa"/>
            <w:tcBorders>
              <w:top w:val="nil"/>
              <w:left w:val="nil"/>
              <w:bottom w:val="single" w:sz="4" w:space="0" w:color="auto"/>
              <w:right w:val="single" w:sz="4" w:space="0" w:color="auto"/>
            </w:tcBorders>
            <w:shd w:val="clear" w:color="auto" w:fill="auto"/>
            <w:vAlign w:val="center"/>
            <w:hideMark/>
          </w:tcPr>
          <w:p w14:paraId="3DC4AE8D" w14:textId="4ACDC094"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-100,00%</w:t>
            </w:r>
          </w:p>
        </w:tc>
      </w:tr>
      <w:tr w:rsidR="004F2ADD" w:rsidRPr="009E5925" w14:paraId="43A583ED"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68F0FD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3.2.9.2</w:t>
            </w:r>
          </w:p>
        </w:tc>
        <w:tc>
          <w:tcPr>
            <w:tcW w:w="3140" w:type="dxa"/>
            <w:tcBorders>
              <w:top w:val="nil"/>
              <w:left w:val="nil"/>
              <w:bottom w:val="single" w:sz="4" w:space="0" w:color="auto"/>
              <w:right w:val="single" w:sz="4" w:space="0" w:color="auto"/>
            </w:tcBorders>
            <w:shd w:val="clear" w:color="auto" w:fill="auto"/>
            <w:vAlign w:val="center"/>
            <w:hideMark/>
          </w:tcPr>
          <w:p w14:paraId="39607C0F" w14:textId="77777777" w:rsidR="004F2ADD" w:rsidRPr="009E5925" w:rsidRDefault="004F2ADD" w:rsidP="009E6BE1">
            <w:pPr>
              <w:rPr>
                <w:rFonts w:ascii="Myriad Pro" w:hAnsi="Myriad Pro"/>
                <w:color w:val="000000"/>
                <w:sz w:val="20"/>
                <w:szCs w:val="20"/>
              </w:rPr>
            </w:pPr>
            <w:r w:rsidRPr="009E5925">
              <w:rPr>
                <w:rFonts w:ascii="Myriad Pro" w:hAnsi="Myriad Pro"/>
                <w:color w:val="000000"/>
                <w:sz w:val="20"/>
                <w:szCs w:val="20"/>
              </w:rPr>
              <w:t>проценты за кредит</w:t>
            </w:r>
          </w:p>
        </w:tc>
        <w:tc>
          <w:tcPr>
            <w:tcW w:w="1220" w:type="dxa"/>
            <w:tcBorders>
              <w:top w:val="nil"/>
              <w:left w:val="nil"/>
              <w:bottom w:val="single" w:sz="4" w:space="0" w:color="auto"/>
              <w:right w:val="single" w:sz="4" w:space="0" w:color="auto"/>
            </w:tcBorders>
            <w:shd w:val="clear" w:color="auto" w:fill="auto"/>
            <w:noWrap/>
            <w:vAlign w:val="center"/>
            <w:hideMark/>
          </w:tcPr>
          <w:p w14:paraId="45841F12"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0,00</w:t>
            </w:r>
          </w:p>
        </w:tc>
        <w:tc>
          <w:tcPr>
            <w:tcW w:w="1569" w:type="dxa"/>
            <w:tcBorders>
              <w:top w:val="nil"/>
              <w:left w:val="nil"/>
              <w:bottom w:val="single" w:sz="4" w:space="0" w:color="auto"/>
              <w:right w:val="single" w:sz="4" w:space="0" w:color="auto"/>
            </w:tcBorders>
            <w:shd w:val="clear" w:color="auto" w:fill="auto"/>
            <w:noWrap/>
            <w:vAlign w:val="center"/>
            <w:hideMark/>
          </w:tcPr>
          <w:p w14:paraId="78A8C449"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234 898,50</w:t>
            </w:r>
          </w:p>
        </w:tc>
        <w:tc>
          <w:tcPr>
            <w:tcW w:w="1231" w:type="dxa"/>
            <w:tcBorders>
              <w:top w:val="nil"/>
              <w:left w:val="nil"/>
              <w:bottom w:val="single" w:sz="4" w:space="0" w:color="auto"/>
              <w:right w:val="single" w:sz="4" w:space="0" w:color="auto"/>
            </w:tcBorders>
            <w:shd w:val="clear" w:color="auto" w:fill="auto"/>
            <w:noWrap/>
            <w:vAlign w:val="center"/>
            <w:hideMark/>
          </w:tcPr>
          <w:p w14:paraId="7D7F210C"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10 664,77</w:t>
            </w:r>
          </w:p>
        </w:tc>
        <w:tc>
          <w:tcPr>
            <w:tcW w:w="1462" w:type="dxa"/>
            <w:tcBorders>
              <w:top w:val="nil"/>
              <w:left w:val="nil"/>
              <w:bottom w:val="single" w:sz="4" w:space="0" w:color="auto"/>
              <w:right w:val="single" w:sz="4" w:space="0" w:color="auto"/>
            </w:tcBorders>
            <w:shd w:val="clear" w:color="auto" w:fill="auto"/>
            <w:noWrap/>
            <w:vAlign w:val="center"/>
            <w:hideMark/>
          </w:tcPr>
          <w:p w14:paraId="1123C55E" w14:textId="77777777" w:rsidR="004F2ADD" w:rsidRPr="009E5925" w:rsidRDefault="004F2ADD" w:rsidP="009E6BE1">
            <w:pPr>
              <w:jc w:val="center"/>
              <w:rPr>
                <w:rFonts w:ascii="Myriad Pro" w:hAnsi="Myriad Pro"/>
                <w:color w:val="000000"/>
                <w:sz w:val="20"/>
                <w:szCs w:val="20"/>
              </w:rPr>
            </w:pPr>
            <w:r w:rsidRPr="009E5925">
              <w:rPr>
                <w:rFonts w:ascii="Myriad Pro" w:hAnsi="Myriad Pro"/>
                <w:color w:val="000000"/>
                <w:sz w:val="20"/>
                <w:szCs w:val="20"/>
              </w:rPr>
              <w:t>10 216,49</w:t>
            </w:r>
          </w:p>
        </w:tc>
        <w:tc>
          <w:tcPr>
            <w:tcW w:w="1134" w:type="dxa"/>
            <w:tcBorders>
              <w:top w:val="nil"/>
              <w:left w:val="nil"/>
              <w:bottom w:val="single" w:sz="4" w:space="0" w:color="auto"/>
              <w:right w:val="single" w:sz="4" w:space="0" w:color="auto"/>
            </w:tcBorders>
            <w:shd w:val="clear" w:color="auto" w:fill="auto"/>
            <w:vAlign w:val="center"/>
            <w:hideMark/>
          </w:tcPr>
          <w:p w14:paraId="2457724E" w14:textId="0F8350D5"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-95,46%</w:t>
            </w:r>
          </w:p>
        </w:tc>
        <w:tc>
          <w:tcPr>
            <w:tcW w:w="992" w:type="dxa"/>
            <w:tcBorders>
              <w:top w:val="nil"/>
              <w:left w:val="nil"/>
              <w:bottom w:val="single" w:sz="4" w:space="0" w:color="auto"/>
              <w:right w:val="single" w:sz="4" w:space="0" w:color="auto"/>
            </w:tcBorders>
            <w:shd w:val="clear" w:color="auto" w:fill="auto"/>
            <w:vAlign w:val="center"/>
            <w:hideMark/>
          </w:tcPr>
          <w:p w14:paraId="49C8D4EE" w14:textId="6BB8A571"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-95,65%</w:t>
            </w:r>
          </w:p>
        </w:tc>
        <w:tc>
          <w:tcPr>
            <w:tcW w:w="1089" w:type="dxa"/>
            <w:tcBorders>
              <w:top w:val="nil"/>
              <w:left w:val="nil"/>
              <w:bottom w:val="single" w:sz="4" w:space="0" w:color="auto"/>
              <w:right w:val="single" w:sz="4" w:space="0" w:color="auto"/>
            </w:tcBorders>
            <w:shd w:val="clear" w:color="auto" w:fill="auto"/>
            <w:vAlign w:val="center"/>
            <w:hideMark/>
          </w:tcPr>
          <w:p w14:paraId="389D89F3" w14:textId="64A8ACE6"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 </w:t>
            </w:r>
          </w:p>
        </w:tc>
        <w:tc>
          <w:tcPr>
            <w:tcW w:w="1701" w:type="dxa"/>
            <w:tcBorders>
              <w:top w:val="nil"/>
              <w:left w:val="nil"/>
              <w:bottom w:val="single" w:sz="4" w:space="0" w:color="auto"/>
              <w:right w:val="single" w:sz="4" w:space="0" w:color="auto"/>
            </w:tcBorders>
            <w:shd w:val="clear" w:color="auto" w:fill="auto"/>
            <w:vAlign w:val="center"/>
            <w:hideMark/>
          </w:tcPr>
          <w:p w14:paraId="0EC200CD" w14:textId="681EA66F" w:rsidR="004F2ADD" w:rsidRPr="009E5925" w:rsidRDefault="004F2ADD" w:rsidP="009E6BE1">
            <w:pPr>
              <w:jc w:val="center"/>
              <w:rPr>
                <w:rFonts w:ascii="Myriad Pro" w:hAnsi="Myriad Pro"/>
                <w:sz w:val="20"/>
                <w:szCs w:val="20"/>
              </w:rPr>
            </w:pPr>
            <w:r w:rsidRPr="009E5925">
              <w:rPr>
                <w:rFonts w:ascii="Myriad Pro" w:hAnsi="Myriad Pro"/>
                <w:color w:val="000000"/>
                <w:sz w:val="20"/>
                <w:szCs w:val="20"/>
                <w:lang w:eastAsia="en-US"/>
              </w:rPr>
              <w:t> </w:t>
            </w:r>
          </w:p>
        </w:tc>
      </w:tr>
      <w:tr w:rsidR="004F2ADD" w:rsidRPr="009E5925" w14:paraId="3D5F71E3" w14:textId="77777777" w:rsidTr="002B3F85">
        <w:trPr>
          <w:trHeight w:val="20"/>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FC2F191" w14:textId="77777777" w:rsidR="004F2ADD" w:rsidRPr="009E5925" w:rsidRDefault="004F2ADD" w:rsidP="009E6BE1">
            <w:pPr>
              <w:jc w:val="center"/>
              <w:rPr>
                <w:rFonts w:ascii="Myriad Pro" w:hAnsi="Myriad Pro"/>
                <w:b/>
                <w:bCs/>
                <w:color w:val="000000"/>
                <w:sz w:val="20"/>
                <w:szCs w:val="20"/>
              </w:rPr>
            </w:pPr>
            <w:r w:rsidRPr="009E5925">
              <w:rPr>
                <w:rFonts w:ascii="Myriad Pro" w:hAnsi="Myriad Pro"/>
                <w:b/>
                <w:bCs/>
                <w:color w:val="000000"/>
                <w:sz w:val="20"/>
                <w:szCs w:val="20"/>
              </w:rPr>
              <w:t>4</w:t>
            </w:r>
          </w:p>
        </w:tc>
        <w:tc>
          <w:tcPr>
            <w:tcW w:w="3140" w:type="dxa"/>
            <w:tcBorders>
              <w:top w:val="nil"/>
              <w:left w:val="nil"/>
              <w:bottom w:val="single" w:sz="4" w:space="0" w:color="auto"/>
              <w:right w:val="single" w:sz="4" w:space="0" w:color="auto"/>
            </w:tcBorders>
            <w:shd w:val="clear" w:color="auto" w:fill="auto"/>
            <w:vAlign w:val="center"/>
            <w:hideMark/>
          </w:tcPr>
          <w:p w14:paraId="34BA12AE" w14:textId="77777777" w:rsidR="004F2ADD" w:rsidRPr="009E5925" w:rsidRDefault="004F2ADD" w:rsidP="009E6BE1">
            <w:pPr>
              <w:rPr>
                <w:rFonts w:ascii="Myriad Pro" w:hAnsi="Myriad Pro"/>
                <w:b/>
                <w:bCs/>
                <w:color w:val="000000"/>
                <w:sz w:val="20"/>
                <w:szCs w:val="20"/>
              </w:rPr>
            </w:pPr>
            <w:r w:rsidRPr="009E5925">
              <w:rPr>
                <w:rFonts w:ascii="Myriad Pro" w:hAnsi="Myriad Pro"/>
                <w:b/>
                <w:bCs/>
                <w:color w:val="000000"/>
                <w:sz w:val="20"/>
                <w:szCs w:val="20"/>
              </w:rPr>
              <w:t>Подконтрольные расходы</w:t>
            </w:r>
          </w:p>
        </w:tc>
        <w:tc>
          <w:tcPr>
            <w:tcW w:w="1220" w:type="dxa"/>
            <w:tcBorders>
              <w:top w:val="nil"/>
              <w:left w:val="nil"/>
              <w:bottom w:val="single" w:sz="4" w:space="0" w:color="auto"/>
              <w:right w:val="single" w:sz="4" w:space="0" w:color="auto"/>
            </w:tcBorders>
            <w:shd w:val="clear" w:color="auto" w:fill="auto"/>
            <w:noWrap/>
            <w:vAlign w:val="center"/>
            <w:hideMark/>
          </w:tcPr>
          <w:p w14:paraId="616B703B" w14:textId="77777777" w:rsidR="004F2ADD" w:rsidRPr="009E5925" w:rsidRDefault="004F2ADD" w:rsidP="009E6BE1">
            <w:pPr>
              <w:jc w:val="center"/>
              <w:rPr>
                <w:rFonts w:ascii="Myriad Pro" w:hAnsi="Myriad Pro"/>
                <w:b/>
                <w:bCs/>
                <w:color w:val="000000"/>
                <w:sz w:val="20"/>
                <w:szCs w:val="20"/>
              </w:rPr>
            </w:pPr>
            <w:r w:rsidRPr="009E5925">
              <w:rPr>
                <w:rFonts w:ascii="Myriad Pro" w:hAnsi="Myriad Pro"/>
                <w:b/>
                <w:bCs/>
                <w:color w:val="000000"/>
                <w:sz w:val="20"/>
                <w:szCs w:val="20"/>
              </w:rPr>
              <w:t>604 281,01</w:t>
            </w:r>
          </w:p>
        </w:tc>
        <w:tc>
          <w:tcPr>
            <w:tcW w:w="1569" w:type="dxa"/>
            <w:tcBorders>
              <w:top w:val="nil"/>
              <w:left w:val="nil"/>
              <w:bottom w:val="single" w:sz="4" w:space="0" w:color="auto"/>
              <w:right w:val="single" w:sz="4" w:space="0" w:color="auto"/>
            </w:tcBorders>
            <w:shd w:val="clear" w:color="auto" w:fill="auto"/>
            <w:noWrap/>
            <w:vAlign w:val="center"/>
            <w:hideMark/>
          </w:tcPr>
          <w:p w14:paraId="71BD6B29" w14:textId="77777777" w:rsidR="004F2ADD" w:rsidRPr="009E5925" w:rsidRDefault="004F2ADD" w:rsidP="009E6BE1">
            <w:pPr>
              <w:jc w:val="center"/>
              <w:rPr>
                <w:rFonts w:ascii="Myriad Pro" w:hAnsi="Myriad Pro"/>
                <w:b/>
                <w:bCs/>
                <w:color w:val="000000"/>
                <w:sz w:val="20"/>
                <w:szCs w:val="20"/>
              </w:rPr>
            </w:pPr>
            <w:r w:rsidRPr="009E5925">
              <w:rPr>
                <w:rFonts w:ascii="Myriad Pro" w:hAnsi="Myriad Pro"/>
                <w:b/>
                <w:bCs/>
                <w:color w:val="000000"/>
                <w:sz w:val="20"/>
                <w:szCs w:val="20"/>
              </w:rPr>
              <w:t>1 357 663,82</w:t>
            </w:r>
          </w:p>
        </w:tc>
        <w:tc>
          <w:tcPr>
            <w:tcW w:w="1231" w:type="dxa"/>
            <w:tcBorders>
              <w:top w:val="nil"/>
              <w:left w:val="nil"/>
              <w:bottom w:val="single" w:sz="4" w:space="0" w:color="auto"/>
              <w:right w:val="single" w:sz="4" w:space="0" w:color="auto"/>
            </w:tcBorders>
            <w:shd w:val="clear" w:color="auto" w:fill="auto"/>
            <w:noWrap/>
            <w:vAlign w:val="center"/>
            <w:hideMark/>
          </w:tcPr>
          <w:p w14:paraId="0AC4FB09" w14:textId="77777777" w:rsidR="004F2ADD" w:rsidRPr="009E5925" w:rsidRDefault="004F2ADD" w:rsidP="009E6BE1">
            <w:pPr>
              <w:jc w:val="center"/>
              <w:rPr>
                <w:rFonts w:ascii="Myriad Pro" w:hAnsi="Myriad Pro"/>
                <w:b/>
                <w:bCs/>
                <w:color w:val="000000"/>
                <w:sz w:val="20"/>
                <w:szCs w:val="20"/>
              </w:rPr>
            </w:pPr>
            <w:r w:rsidRPr="009E5925">
              <w:rPr>
                <w:rFonts w:ascii="Myriad Pro" w:hAnsi="Myriad Pro"/>
                <w:b/>
                <w:bCs/>
                <w:color w:val="000000"/>
                <w:sz w:val="20"/>
                <w:szCs w:val="20"/>
              </w:rPr>
              <w:t>743 938,27</w:t>
            </w:r>
          </w:p>
        </w:tc>
        <w:tc>
          <w:tcPr>
            <w:tcW w:w="1462" w:type="dxa"/>
            <w:tcBorders>
              <w:top w:val="nil"/>
              <w:left w:val="nil"/>
              <w:bottom w:val="single" w:sz="4" w:space="0" w:color="auto"/>
              <w:right w:val="single" w:sz="4" w:space="0" w:color="auto"/>
            </w:tcBorders>
            <w:shd w:val="clear" w:color="auto" w:fill="auto"/>
            <w:noWrap/>
            <w:vAlign w:val="center"/>
            <w:hideMark/>
          </w:tcPr>
          <w:p w14:paraId="41DF348D" w14:textId="77777777" w:rsidR="004F2ADD" w:rsidRPr="009E5925" w:rsidRDefault="004F2ADD" w:rsidP="009E6BE1">
            <w:pPr>
              <w:jc w:val="center"/>
              <w:rPr>
                <w:rFonts w:ascii="Myriad Pro" w:hAnsi="Myriad Pro"/>
                <w:b/>
                <w:bCs/>
                <w:color w:val="000000"/>
                <w:sz w:val="20"/>
                <w:szCs w:val="20"/>
              </w:rPr>
            </w:pPr>
            <w:r w:rsidRPr="009E5925">
              <w:rPr>
                <w:rFonts w:ascii="Myriad Pro" w:hAnsi="Myriad Pro"/>
                <w:b/>
                <w:bCs/>
                <w:color w:val="000000"/>
                <w:sz w:val="20"/>
                <w:szCs w:val="20"/>
              </w:rPr>
              <w:t>712 667,52</w:t>
            </w:r>
          </w:p>
        </w:tc>
        <w:tc>
          <w:tcPr>
            <w:tcW w:w="1134" w:type="dxa"/>
            <w:tcBorders>
              <w:top w:val="nil"/>
              <w:left w:val="nil"/>
              <w:bottom w:val="single" w:sz="4" w:space="0" w:color="auto"/>
              <w:right w:val="single" w:sz="4" w:space="0" w:color="auto"/>
            </w:tcBorders>
            <w:shd w:val="clear" w:color="auto" w:fill="auto"/>
            <w:vAlign w:val="center"/>
            <w:hideMark/>
          </w:tcPr>
          <w:p w14:paraId="2AEFEC7A" w14:textId="1392739C" w:rsidR="004F2ADD" w:rsidRPr="009E5925" w:rsidRDefault="004F2ADD" w:rsidP="009E6BE1">
            <w:pPr>
              <w:jc w:val="center"/>
              <w:rPr>
                <w:rFonts w:ascii="Myriad Pro" w:hAnsi="Myriad Pro"/>
                <w:b/>
                <w:bCs/>
                <w:sz w:val="20"/>
                <w:szCs w:val="20"/>
              </w:rPr>
            </w:pPr>
            <w:r w:rsidRPr="009E5925">
              <w:rPr>
                <w:rFonts w:ascii="Myriad Pro" w:hAnsi="Myriad Pro"/>
                <w:b/>
                <w:color w:val="000000"/>
                <w:sz w:val="20"/>
                <w:szCs w:val="20"/>
                <w:lang w:eastAsia="en-US"/>
              </w:rPr>
              <w:t>-45,20%</w:t>
            </w:r>
          </w:p>
        </w:tc>
        <w:tc>
          <w:tcPr>
            <w:tcW w:w="992" w:type="dxa"/>
            <w:tcBorders>
              <w:top w:val="nil"/>
              <w:left w:val="nil"/>
              <w:bottom w:val="single" w:sz="4" w:space="0" w:color="auto"/>
              <w:right w:val="single" w:sz="4" w:space="0" w:color="auto"/>
            </w:tcBorders>
            <w:shd w:val="clear" w:color="auto" w:fill="auto"/>
            <w:vAlign w:val="center"/>
            <w:hideMark/>
          </w:tcPr>
          <w:p w14:paraId="514FC356" w14:textId="1C0ED238" w:rsidR="004F2ADD" w:rsidRPr="009E5925" w:rsidRDefault="004F2ADD" w:rsidP="009E6BE1">
            <w:pPr>
              <w:jc w:val="center"/>
              <w:rPr>
                <w:rFonts w:ascii="Myriad Pro" w:hAnsi="Myriad Pro"/>
                <w:b/>
                <w:bCs/>
                <w:sz w:val="20"/>
                <w:szCs w:val="20"/>
              </w:rPr>
            </w:pPr>
            <w:r w:rsidRPr="009E5925">
              <w:rPr>
                <w:rFonts w:ascii="Myriad Pro" w:hAnsi="Myriad Pro"/>
                <w:b/>
                <w:color w:val="000000"/>
                <w:sz w:val="20"/>
                <w:szCs w:val="20"/>
                <w:lang w:eastAsia="en-US"/>
              </w:rPr>
              <w:t>-47,51%</w:t>
            </w:r>
          </w:p>
        </w:tc>
        <w:tc>
          <w:tcPr>
            <w:tcW w:w="1089" w:type="dxa"/>
            <w:tcBorders>
              <w:top w:val="nil"/>
              <w:left w:val="nil"/>
              <w:bottom w:val="single" w:sz="4" w:space="0" w:color="auto"/>
              <w:right w:val="single" w:sz="4" w:space="0" w:color="auto"/>
            </w:tcBorders>
            <w:shd w:val="clear" w:color="auto" w:fill="auto"/>
            <w:vAlign w:val="center"/>
            <w:hideMark/>
          </w:tcPr>
          <w:p w14:paraId="7C058ADD" w14:textId="3E5ED3C0" w:rsidR="004F2ADD" w:rsidRPr="009E5925" w:rsidRDefault="004F2ADD" w:rsidP="009E6BE1">
            <w:pPr>
              <w:jc w:val="center"/>
              <w:rPr>
                <w:rFonts w:ascii="Myriad Pro" w:hAnsi="Myriad Pro"/>
                <w:b/>
                <w:bCs/>
                <w:sz w:val="20"/>
                <w:szCs w:val="20"/>
              </w:rPr>
            </w:pPr>
            <w:r w:rsidRPr="009E5925">
              <w:rPr>
                <w:rFonts w:ascii="Myriad Pro" w:hAnsi="Myriad Pro"/>
                <w:b/>
                <w:color w:val="000000"/>
                <w:sz w:val="20"/>
                <w:szCs w:val="20"/>
                <w:lang w:eastAsia="en-US"/>
              </w:rPr>
              <w:t>23,11%</w:t>
            </w:r>
          </w:p>
        </w:tc>
        <w:tc>
          <w:tcPr>
            <w:tcW w:w="1701" w:type="dxa"/>
            <w:tcBorders>
              <w:top w:val="nil"/>
              <w:left w:val="nil"/>
              <w:bottom w:val="single" w:sz="4" w:space="0" w:color="auto"/>
              <w:right w:val="single" w:sz="4" w:space="0" w:color="auto"/>
            </w:tcBorders>
            <w:shd w:val="clear" w:color="auto" w:fill="auto"/>
            <w:vAlign w:val="center"/>
            <w:hideMark/>
          </w:tcPr>
          <w:p w14:paraId="7BAD2B34" w14:textId="0AEC4500" w:rsidR="004F2ADD" w:rsidRPr="009E5925" w:rsidRDefault="004F2ADD" w:rsidP="009E6BE1">
            <w:pPr>
              <w:jc w:val="center"/>
              <w:rPr>
                <w:rFonts w:ascii="Myriad Pro" w:hAnsi="Myriad Pro"/>
                <w:b/>
                <w:bCs/>
                <w:sz w:val="20"/>
                <w:szCs w:val="20"/>
              </w:rPr>
            </w:pPr>
            <w:r w:rsidRPr="009E5925">
              <w:rPr>
                <w:rFonts w:ascii="Myriad Pro" w:hAnsi="Myriad Pro"/>
                <w:b/>
                <w:color w:val="000000"/>
                <w:sz w:val="20"/>
                <w:szCs w:val="20"/>
                <w:lang w:eastAsia="en-US"/>
              </w:rPr>
              <w:t>17,94%</w:t>
            </w:r>
          </w:p>
        </w:tc>
      </w:tr>
    </w:tbl>
    <w:p w14:paraId="11A0DF05" w14:textId="77777777" w:rsidR="009E6BE1" w:rsidRPr="009E5925" w:rsidRDefault="009E6BE1" w:rsidP="00C56847">
      <w:pPr>
        <w:keepNext/>
        <w:keepLines/>
        <w:tabs>
          <w:tab w:val="left" w:pos="567"/>
        </w:tabs>
        <w:spacing w:before="40" w:line="360" w:lineRule="auto"/>
        <w:jc w:val="both"/>
        <w:outlineLvl w:val="2"/>
        <w:rPr>
          <w:rFonts w:ascii="Myriad Pro" w:eastAsia="DengXian Light" w:hAnsi="Myriad Pro"/>
          <w:b/>
          <w:color w:val="4F6228"/>
          <w:sz w:val="28"/>
          <w:szCs w:val="28"/>
          <w:lang w:eastAsia="zh-CN"/>
        </w:rPr>
        <w:sectPr w:rsidR="009E6BE1" w:rsidRPr="009E5925" w:rsidSect="000C317B">
          <w:pgSz w:w="16838" w:h="11906" w:orient="landscape"/>
          <w:pgMar w:top="1843" w:right="851" w:bottom="851" w:left="851" w:header="1247" w:footer="709" w:gutter="0"/>
          <w:cols w:space="708"/>
          <w:docGrid w:linePitch="360"/>
        </w:sectPr>
      </w:pPr>
    </w:p>
    <w:p w14:paraId="63987637" w14:textId="77777777" w:rsidR="009E6BE1" w:rsidRPr="009E5925" w:rsidRDefault="009E6BE1" w:rsidP="007C0694">
      <w:pPr>
        <w:pStyle w:val="a5"/>
        <w:numPr>
          <w:ilvl w:val="1"/>
          <w:numId w:val="2"/>
        </w:numPr>
        <w:tabs>
          <w:tab w:val="left" w:pos="567"/>
        </w:tabs>
        <w:spacing w:after="120"/>
        <w:ind w:left="0" w:firstLine="0"/>
        <w:outlineLvl w:val="1"/>
        <w:rPr>
          <w:rFonts w:ascii="Myriad Pro" w:eastAsiaTheme="majorEastAsia" w:hAnsi="Myriad Pro"/>
          <w:b/>
          <w:bCs/>
          <w:color w:val="4F6228" w:themeColor="accent3" w:themeShade="80"/>
          <w:sz w:val="28"/>
          <w:szCs w:val="28"/>
        </w:rPr>
      </w:pPr>
      <w:bookmarkStart w:id="51" w:name="bookmark33"/>
      <w:bookmarkStart w:id="52" w:name="_Toc64449416"/>
      <w:r w:rsidRPr="009E5925">
        <w:rPr>
          <w:rFonts w:ascii="Myriad Pro" w:eastAsiaTheme="majorEastAsia" w:hAnsi="Myriad Pro"/>
          <w:b/>
          <w:bCs/>
          <w:color w:val="4F6228" w:themeColor="accent3" w:themeShade="80"/>
          <w:sz w:val="28"/>
          <w:szCs w:val="28"/>
        </w:rPr>
        <w:lastRenderedPageBreak/>
        <w:t>Материальные затраты</w:t>
      </w:r>
      <w:bookmarkEnd w:id="51"/>
      <w:bookmarkEnd w:id="52"/>
    </w:p>
    <w:p w14:paraId="6AFC0D0C" w14:textId="77777777" w:rsidR="009E6BE1" w:rsidRPr="009E5925" w:rsidRDefault="009E6BE1" w:rsidP="00C56847">
      <w:pPr>
        <w:pStyle w:val="Style11"/>
        <w:widowControl/>
        <w:shd w:val="clear" w:color="auto" w:fill="auto"/>
        <w:spacing w:before="0" w:line="360" w:lineRule="auto"/>
        <w:ind w:right="40" w:firstLine="567"/>
        <w:jc w:val="both"/>
        <w:rPr>
          <w:rStyle w:val="CharStyle76"/>
          <w:rFonts w:ascii="Myriad Pro" w:hAnsi="Myriad Pro" w:cs="Times New Roman"/>
          <w:color w:val="000000"/>
          <w:sz w:val="26"/>
          <w:szCs w:val="26"/>
        </w:rPr>
      </w:pPr>
      <w:r w:rsidRPr="009E5925">
        <w:rPr>
          <w:rStyle w:val="CharStyle76"/>
          <w:rFonts w:ascii="Myriad Pro" w:hAnsi="Myriad Pro" w:cs="Times New Roman"/>
          <w:color w:val="000000"/>
          <w:sz w:val="26"/>
          <w:szCs w:val="26"/>
        </w:rPr>
        <w:t xml:space="preserve">Предприятием предложено включить расходы по статье в размере </w:t>
      </w:r>
      <w:r w:rsidRPr="009E5925">
        <w:rPr>
          <w:rStyle w:val="CharStyle76"/>
          <w:rFonts w:ascii="Myriad Pro" w:hAnsi="Myriad Pro" w:cs="Times New Roman"/>
          <w:color w:val="000000"/>
          <w:sz w:val="26"/>
          <w:szCs w:val="26"/>
        </w:rPr>
        <w:br/>
        <w:t>232 124,03 тыс. руб.</w:t>
      </w:r>
    </w:p>
    <w:tbl>
      <w:tblPr>
        <w:tblStyle w:val="af9"/>
        <w:tblW w:w="9581" w:type="dxa"/>
        <w:jc w:val="center"/>
        <w:tblLook w:val="04A0" w:firstRow="1" w:lastRow="0" w:firstColumn="1" w:lastColumn="0" w:noHBand="0" w:noVBand="1"/>
      </w:tblPr>
      <w:tblGrid>
        <w:gridCol w:w="2739"/>
        <w:gridCol w:w="1732"/>
        <w:gridCol w:w="1534"/>
        <w:gridCol w:w="1660"/>
        <w:gridCol w:w="1916"/>
      </w:tblGrid>
      <w:tr w:rsidR="004E3DBF" w:rsidRPr="009E5925" w14:paraId="6F6359A2" w14:textId="77777777" w:rsidTr="001408A9">
        <w:trPr>
          <w:trHeight w:val="363"/>
          <w:tblHeader/>
          <w:jc w:val="center"/>
        </w:trPr>
        <w:tc>
          <w:tcPr>
            <w:tcW w:w="27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8D62DE" w14:textId="77777777" w:rsidR="009E6BE1" w:rsidRPr="009E5925" w:rsidRDefault="009E6BE1"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Статья затрат</w:t>
            </w:r>
          </w:p>
        </w:tc>
        <w:tc>
          <w:tcPr>
            <w:tcW w:w="1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16D2DC" w14:textId="333A3082" w:rsidR="009E6BE1" w:rsidRPr="009E5925" w:rsidRDefault="009E6BE1"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Утверждено ГКТЭ</w:t>
            </w:r>
            <w:r w:rsidR="00A33041" w:rsidRPr="009E5925">
              <w:rPr>
                <w:rFonts w:ascii="Myriad Pro" w:hAnsi="Myriad Pro"/>
                <w:b/>
                <w:bCs/>
                <w:color w:val="FFFFFF" w:themeColor="background1"/>
                <w:sz w:val="20"/>
                <w:szCs w:val="20"/>
              </w:rPr>
              <w:t xml:space="preserve"> </w:t>
            </w:r>
            <w:r w:rsidRPr="009E5925">
              <w:rPr>
                <w:rFonts w:ascii="Myriad Pro" w:hAnsi="Myriad Pro"/>
                <w:b/>
                <w:bCs/>
                <w:color w:val="FFFFFF" w:themeColor="background1"/>
                <w:sz w:val="20"/>
                <w:szCs w:val="20"/>
              </w:rPr>
              <w:t>РХ на 2016 год</w:t>
            </w:r>
          </w:p>
        </w:tc>
        <w:tc>
          <w:tcPr>
            <w:tcW w:w="31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A4378F" w14:textId="77777777" w:rsidR="009E6BE1" w:rsidRPr="009E5925" w:rsidRDefault="009E6BE1"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5C56B" w14:textId="5E5825C1" w:rsidR="009E6BE1" w:rsidRPr="009E5925" w:rsidRDefault="007325C9"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Отклонение в сравнении с заявкой Филиала   </w:t>
            </w:r>
          </w:p>
        </w:tc>
      </w:tr>
      <w:tr w:rsidR="004E3DBF" w:rsidRPr="009E5925" w14:paraId="3D27AE02" w14:textId="77777777" w:rsidTr="001408A9">
        <w:trPr>
          <w:trHeight w:val="363"/>
          <w:tblHeader/>
          <w:jc w:val="center"/>
        </w:trPr>
        <w:tc>
          <w:tcPr>
            <w:tcW w:w="27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728BCB"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color w:val="FFFFFF" w:themeColor="background1"/>
                <w:sz w:val="20"/>
                <w:szCs w:val="20"/>
              </w:rPr>
            </w:pPr>
          </w:p>
        </w:tc>
        <w:tc>
          <w:tcPr>
            <w:tcW w:w="1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69D2F9" w14:textId="77777777" w:rsidR="009E6BE1" w:rsidRPr="009E5925" w:rsidRDefault="009E6BE1" w:rsidP="009E6BE1">
            <w:pPr>
              <w:pStyle w:val="Style11"/>
              <w:shd w:val="clear" w:color="auto" w:fill="auto"/>
              <w:spacing w:before="0" w:line="25" w:lineRule="atLeast"/>
              <w:ind w:right="40"/>
              <w:contextualSpacing/>
              <w:jc w:val="center"/>
              <w:rPr>
                <w:rStyle w:val="CharStyle76"/>
                <w:rFonts w:ascii="Myriad Pro" w:hAnsi="Myriad Pro" w:cs="Times New Roman"/>
                <w:color w:val="FFFFFF" w:themeColor="background1"/>
                <w:sz w:val="20"/>
                <w:szCs w:val="20"/>
              </w:rPr>
            </w:pP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CF6756" w14:textId="50F4CD12" w:rsidR="009E6BE1" w:rsidRPr="009E5925" w:rsidRDefault="007325C9"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Тарифная заявка Филиала</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BC0FA7" w14:textId="0AA691F6" w:rsidR="009E6BE1" w:rsidRPr="009E5925" w:rsidRDefault="009E6BE1" w:rsidP="004E3DBF">
            <w:pPr>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ГКТЭ</w:t>
            </w:r>
            <w:r w:rsidR="00A33041" w:rsidRPr="009E5925">
              <w:rPr>
                <w:rFonts w:ascii="Myriad Pro" w:hAnsi="Myriad Pro"/>
                <w:b/>
                <w:bCs/>
                <w:color w:val="FFFFFF" w:themeColor="background1"/>
                <w:sz w:val="20"/>
                <w:szCs w:val="20"/>
              </w:rPr>
              <w:t xml:space="preserve"> </w:t>
            </w:r>
            <w:r w:rsidRPr="009E5925">
              <w:rPr>
                <w:rFonts w:ascii="Myriad Pro" w:hAnsi="Myriad Pro"/>
                <w:b/>
                <w:bCs/>
                <w:color w:val="FFFFFF" w:themeColor="background1"/>
                <w:sz w:val="20"/>
                <w:szCs w:val="20"/>
              </w:rPr>
              <w:t>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B16975" w14:textId="77777777" w:rsidR="009E6BE1" w:rsidRPr="009E5925" w:rsidRDefault="009E6BE1" w:rsidP="004E3DBF">
            <w:pPr>
              <w:jc w:val="center"/>
              <w:rPr>
                <w:rFonts w:ascii="Myriad Pro" w:hAnsi="Myriad Pro"/>
                <w:b/>
                <w:bCs/>
                <w:color w:val="FFFFFF" w:themeColor="background1"/>
                <w:sz w:val="20"/>
                <w:szCs w:val="20"/>
              </w:rPr>
            </w:pPr>
          </w:p>
        </w:tc>
      </w:tr>
      <w:tr w:rsidR="009E6BE1" w:rsidRPr="009E5925" w14:paraId="13518E99" w14:textId="77777777" w:rsidTr="004E3DBF">
        <w:trPr>
          <w:trHeight w:val="378"/>
          <w:jc w:val="center"/>
        </w:trPr>
        <w:tc>
          <w:tcPr>
            <w:tcW w:w="2739" w:type="dxa"/>
            <w:tcBorders>
              <w:top w:val="single" w:sz="4" w:space="0" w:color="FFFFFF" w:themeColor="background1"/>
            </w:tcBorders>
            <w:vAlign w:val="center"/>
          </w:tcPr>
          <w:p w14:paraId="364B49FC" w14:textId="77777777" w:rsidR="009E6BE1" w:rsidRPr="009E5925" w:rsidRDefault="009E6BE1" w:rsidP="009E6BE1">
            <w:pPr>
              <w:pStyle w:val="Style11"/>
              <w:shd w:val="clear" w:color="auto" w:fill="auto"/>
              <w:spacing w:before="0" w:line="25" w:lineRule="atLeast"/>
              <w:ind w:left="140"/>
              <w:contextualSpacing/>
              <w:rPr>
                <w:rFonts w:ascii="Myriad Pro" w:hAnsi="Myriad Pro" w:cs="Times New Roman"/>
                <w:b/>
                <w:sz w:val="20"/>
                <w:szCs w:val="20"/>
              </w:rPr>
            </w:pPr>
            <w:r w:rsidRPr="009E5925">
              <w:rPr>
                <w:rStyle w:val="CharStyle53"/>
                <w:rFonts w:ascii="Myriad Pro" w:hAnsi="Myriad Pro" w:cs="Times New Roman"/>
                <w:b/>
                <w:color w:val="000000"/>
                <w:sz w:val="20"/>
                <w:szCs w:val="20"/>
              </w:rPr>
              <w:t>Материальные затраты всего, в том числе:</w:t>
            </w:r>
          </w:p>
        </w:tc>
        <w:tc>
          <w:tcPr>
            <w:tcW w:w="1732" w:type="dxa"/>
            <w:tcBorders>
              <w:top w:val="single" w:sz="4" w:space="0" w:color="FFFFFF" w:themeColor="background1"/>
            </w:tcBorders>
            <w:vAlign w:val="center"/>
          </w:tcPr>
          <w:p w14:paraId="0162186D"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141 783,10</w:t>
            </w:r>
          </w:p>
        </w:tc>
        <w:tc>
          <w:tcPr>
            <w:tcW w:w="1534" w:type="dxa"/>
            <w:tcBorders>
              <w:top w:val="single" w:sz="4" w:space="0" w:color="FFFFFF" w:themeColor="background1"/>
            </w:tcBorders>
            <w:vAlign w:val="center"/>
          </w:tcPr>
          <w:p w14:paraId="2B4FB2D7"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232 124,03</w:t>
            </w:r>
          </w:p>
        </w:tc>
        <w:tc>
          <w:tcPr>
            <w:tcW w:w="1660" w:type="dxa"/>
            <w:tcBorders>
              <w:top w:val="single" w:sz="4" w:space="0" w:color="FFFFFF" w:themeColor="background1"/>
            </w:tcBorders>
            <w:vAlign w:val="center"/>
          </w:tcPr>
          <w:p w14:paraId="2B8CA026" w14:textId="77777777" w:rsidR="009E6BE1" w:rsidRPr="009E5925" w:rsidRDefault="009E6BE1" w:rsidP="009E6BE1">
            <w:pPr>
              <w:pStyle w:val="Style11"/>
              <w:shd w:val="clear" w:color="auto" w:fill="auto"/>
              <w:spacing w:before="0" w:line="25" w:lineRule="atLeast"/>
              <w:ind w:left="160"/>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147 233,16</w:t>
            </w:r>
          </w:p>
        </w:tc>
        <w:tc>
          <w:tcPr>
            <w:tcW w:w="1916" w:type="dxa"/>
            <w:tcBorders>
              <w:top w:val="single" w:sz="4" w:space="0" w:color="FFFFFF" w:themeColor="background1"/>
            </w:tcBorders>
            <w:vAlign w:val="center"/>
          </w:tcPr>
          <w:p w14:paraId="4CE8A011"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-84 890,67</w:t>
            </w:r>
          </w:p>
        </w:tc>
      </w:tr>
      <w:tr w:rsidR="009E6BE1" w:rsidRPr="009E5925" w14:paraId="04552EDF" w14:textId="77777777" w:rsidTr="009E6BE1">
        <w:trPr>
          <w:trHeight w:val="363"/>
          <w:jc w:val="center"/>
        </w:trPr>
        <w:tc>
          <w:tcPr>
            <w:tcW w:w="2739" w:type="dxa"/>
            <w:vAlign w:val="center"/>
          </w:tcPr>
          <w:p w14:paraId="3AD83A48" w14:textId="77777777" w:rsidR="009E6BE1" w:rsidRPr="009E5925" w:rsidRDefault="009E6BE1" w:rsidP="009E6BE1">
            <w:pPr>
              <w:pStyle w:val="Style11"/>
              <w:shd w:val="clear" w:color="auto" w:fill="auto"/>
              <w:spacing w:before="0" w:line="25" w:lineRule="atLeast"/>
              <w:ind w:left="140"/>
              <w:contextualSpacing/>
              <w:rPr>
                <w:rFonts w:ascii="Myriad Pro" w:hAnsi="Myriad Pro" w:cs="Times New Roman"/>
                <w:b/>
                <w:sz w:val="20"/>
                <w:szCs w:val="20"/>
              </w:rPr>
            </w:pPr>
            <w:r w:rsidRPr="009E5925">
              <w:rPr>
                <w:rStyle w:val="CharStyle53"/>
                <w:rFonts w:ascii="Myriad Pro" w:hAnsi="Myriad Pro" w:cs="Times New Roman"/>
                <w:b/>
                <w:color w:val="000000"/>
                <w:sz w:val="20"/>
                <w:szCs w:val="20"/>
              </w:rPr>
              <w:t>Сырье, материалы, запасные части, инструмент, топливо</w:t>
            </w:r>
          </w:p>
        </w:tc>
        <w:tc>
          <w:tcPr>
            <w:tcW w:w="1732" w:type="dxa"/>
            <w:vAlign w:val="center"/>
          </w:tcPr>
          <w:p w14:paraId="1440A690"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125 363,39</w:t>
            </w:r>
          </w:p>
        </w:tc>
        <w:tc>
          <w:tcPr>
            <w:tcW w:w="1534" w:type="dxa"/>
            <w:vAlign w:val="center"/>
          </w:tcPr>
          <w:p w14:paraId="0F42A3F4"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176 168,61</w:t>
            </w:r>
          </w:p>
        </w:tc>
        <w:tc>
          <w:tcPr>
            <w:tcW w:w="1660" w:type="dxa"/>
            <w:vAlign w:val="center"/>
          </w:tcPr>
          <w:p w14:paraId="0A987F9E" w14:textId="77777777" w:rsidR="009E6BE1" w:rsidRPr="009E5925" w:rsidRDefault="009E6BE1" w:rsidP="009E6BE1">
            <w:pPr>
              <w:pStyle w:val="Style11"/>
              <w:shd w:val="clear" w:color="auto" w:fill="auto"/>
              <w:spacing w:before="0" w:line="25" w:lineRule="atLeast"/>
              <w:ind w:left="160"/>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146 141,14</w:t>
            </w:r>
          </w:p>
        </w:tc>
        <w:tc>
          <w:tcPr>
            <w:tcW w:w="1916" w:type="dxa"/>
            <w:vAlign w:val="center"/>
          </w:tcPr>
          <w:p w14:paraId="176477D0"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-30 027,47</w:t>
            </w:r>
          </w:p>
        </w:tc>
      </w:tr>
      <w:tr w:rsidR="009E6BE1" w:rsidRPr="009E5925" w14:paraId="419511D0" w14:textId="77777777" w:rsidTr="009E6BE1">
        <w:trPr>
          <w:trHeight w:val="378"/>
          <w:jc w:val="center"/>
        </w:trPr>
        <w:tc>
          <w:tcPr>
            <w:tcW w:w="2739" w:type="dxa"/>
            <w:vAlign w:val="center"/>
          </w:tcPr>
          <w:p w14:paraId="52F3DF5A" w14:textId="77777777" w:rsidR="009E6BE1" w:rsidRPr="009E5925" w:rsidRDefault="009E6BE1" w:rsidP="009E6BE1">
            <w:pPr>
              <w:pStyle w:val="Style11"/>
              <w:shd w:val="clear" w:color="auto" w:fill="auto"/>
              <w:spacing w:before="0" w:line="25" w:lineRule="atLeast"/>
              <w:ind w:left="140"/>
              <w:contextualSpacing/>
              <w:rPr>
                <w:rFonts w:ascii="Myriad Pro" w:hAnsi="Myriad Pro" w:cs="Times New Roman"/>
                <w:sz w:val="20"/>
                <w:szCs w:val="20"/>
              </w:rPr>
            </w:pPr>
            <w:r w:rsidRPr="009E5925">
              <w:rPr>
                <w:rStyle w:val="CharStyle56"/>
                <w:rFonts w:ascii="Myriad Pro" w:hAnsi="Myriad Pro"/>
                <w:i w:val="0"/>
                <w:color w:val="000000"/>
                <w:sz w:val="20"/>
                <w:szCs w:val="20"/>
              </w:rPr>
              <w:t>ГСМ</w:t>
            </w:r>
          </w:p>
        </w:tc>
        <w:tc>
          <w:tcPr>
            <w:tcW w:w="1732" w:type="dxa"/>
            <w:vAlign w:val="bottom"/>
          </w:tcPr>
          <w:p w14:paraId="70CC5E54"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6"/>
                <w:rFonts w:ascii="Myriad Pro" w:hAnsi="Myriad Pro"/>
                <w:i w:val="0"/>
                <w:color w:val="000000"/>
                <w:sz w:val="20"/>
                <w:szCs w:val="20"/>
              </w:rPr>
              <w:t>33 245,01</w:t>
            </w:r>
          </w:p>
        </w:tc>
        <w:tc>
          <w:tcPr>
            <w:tcW w:w="1534" w:type="dxa"/>
            <w:vAlign w:val="bottom"/>
          </w:tcPr>
          <w:p w14:paraId="6B4BA62A"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6"/>
                <w:rFonts w:ascii="Myriad Pro" w:hAnsi="Myriad Pro"/>
                <w:i w:val="0"/>
                <w:color w:val="000000"/>
                <w:sz w:val="20"/>
                <w:szCs w:val="20"/>
              </w:rPr>
              <w:t>37 258,69</w:t>
            </w:r>
          </w:p>
        </w:tc>
        <w:tc>
          <w:tcPr>
            <w:tcW w:w="1660" w:type="dxa"/>
            <w:vAlign w:val="bottom"/>
          </w:tcPr>
          <w:p w14:paraId="50327798" w14:textId="77777777" w:rsidR="009E6BE1" w:rsidRPr="009E5925" w:rsidRDefault="009E6BE1" w:rsidP="009E6BE1">
            <w:pPr>
              <w:pStyle w:val="Style11"/>
              <w:shd w:val="clear" w:color="auto" w:fill="auto"/>
              <w:spacing w:before="0" w:line="25" w:lineRule="atLeast"/>
              <w:ind w:left="160"/>
              <w:contextualSpacing/>
              <w:jc w:val="center"/>
              <w:rPr>
                <w:rFonts w:ascii="Myriad Pro" w:hAnsi="Myriad Pro" w:cs="Times New Roman"/>
                <w:sz w:val="20"/>
                <w:szCs w:val="20"/>
              </w:rPr>
            </w:pPr>
            <w:r w:rsidRPr="009E5925">
              <w:rPr>
                <w:rStyle w:val="CharStyle56"/>
                <w:rFonts w:ascii="Myriad Pro" w:hAnsi="Myriad Pro"/>
                <w:i w:val="0"/>
                <w:color w:val="000000"/>
                <w:sz w:val="20"/>
                <w:szCs w:val="20"/>
              </w:rPr>
              <w:t>20 120,26</w:t>
            </w:r>
          </w:p>
        </w:tc>
        <w:tc>
          <w:tcPr>
            <w:tcW w:w="1916" w:type="dxa"/>
            <w:vAlign w:val="bottom"/>
          </w:tcPr>
          <w:p w14:paraId="3B22D012"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-17 138,43</w:t>
            </w:r>
          </w:p>
        </w:tc>
      </w:tr>
      <w:tr w:rsidR="009E6BE1" w:rsidRPr="009E5925" w14:paraId="7A68C7F0" w14:textId="77777777" w:rsidTr="009E6BE1">
        <w:trPr>
          <w:trHeight w:val="378"/>
          <w:jc w:val="center"/>
        </w:trPr>
        <w:tc>
          <w:tcPr>
            <w:tcW w:w="2739" w:type="dxa"/>
            <w:vAlign w:val="center"/>
          </w:tcPr>
          <w:p w14:paraId="0ED93926" w14:textId="77777777" w:rsidR="009E6BE1" w:rsidRPr="009E5925" w:rsidRDefault="009E6BE1" w:rsidP="009E6BE1">
            <w:pPr>
              <w:pStyle w:val="Style11"/>
              <w:shd w:val="clear" w:color="auto" w:fill="auto"/>
              <w:spacing w:before="0" w:line="25" w:lineRule="atLeast"/>
              <w:ind w:left="140"/>
              <w:contextualSpacing/>
              <w:rPr>
                <w:rFonts w:ascii="Myriad Pro" w:hAnsi="Myriad Pro" w:cs="Times New Roman"/>
                <w:i/>
                <w:sz w:val="20"/>
                <w:szCs w:val="20"/>
              </w:rPr>
            </w:pPr>
            <w:r w:rsidRPr="009E5925">
              <w:rPr>
                <w:rStyle w:val="CharStyle56"/>
                <w:rFonts w:ascii="Myriad Pro" w:hAnsi="Myriad Pro"/>
                <w:i w:val="0"/>
                <w:color w:val="000000"/>
                <w:sz w:val="20"/>
                <w:szCs w:val="20"/>
              </w:rPr>
              <w:t>Прочие вспомогательные материалы</w:t>
            </w:r>
          </w:p>
        </w:tc>
        <w:tc>
          <w:tcPr>
            <w:tcW w:w="1732" w:type="dxa"/>
            <w:vAlign w:val="center"/>
          </w:tcPr>
          <w:p w14:paraId="3E721F73"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i/>
                <w:sz w:val="20"/>
                <w:szCs w:val="20"/>
              </w:rPr>
            </w:pPr>
            <w:r w:rsidRPr="009E5925">
              <w:rPr>
                <w:rStyle w:val="CharStyle56"/>
                <w:rFonts w:ascii="Myriad Pro" w:hAnsi="Myriad Pro"/>
                <w:i w:val="0"/>
                <w:color w:val="000000"/>
                <w:sz w:val="20"/>
                <w:szCs w:val="20"/>
              </w:rPr>
              <w:t>92 118,38</w:t>
            </w:r>
          </w:p>
        </w:tc>
        <w:tc>
          <w:tcPr>
            <w:tcW w:w="1534" w:type="dxa"/>
            <w:vAlign w:val="center"/>
          </w:tcPr>
          <w:p w14:paraId="3B2D64E8"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i/>
                <w:sz w:val="20"/>
                <w:szCs w:val="20"/>
              </w:rPr>
            </w:pPr>
            <w:r w:rsidRPr="009E5925">
              <w:rPr>
                <w:rStyle w:val="CharStyle56"/>
                <w:rFonts w:ascii="Myriad Pro" w:hAnsi="Myriad Pro"/>
                <w:i w:val="0"/>
                <w:color w:val="000000"/>
                <w:sz w:val="20"/>
                <w:szCs w:val="20"/>
              </w:rPr>
              <w:t>138 909,92</w:t>
            </w:r>
          </w:p>
        </w:tc>
        <w:tc>
          <w:tcPr>
            <w:tcW w:w="1660" w:type="dxa"/>
            <w:vAlign w:val="center"/>
          </w:tcPr>
          <w:p w14:paraId="5784E1DC" w14:textId="77777777" w:rsidR="009E6BE1" w:rsidRPr="009E5925" w:rsidRDefault="009E6BE1" w:rsidP="009E6BE1">
            <w:pPr>
              <w:pStyle w:val="Style11"/>
              <w:shd w:val="clear" w:color="auto" w:fill="auto"/>
              <w:spacing w:before="0" w:line="25" w:lineRule="atLeast"/>
              <w:ind w:left="160"/>
              <w:contextualSpacing/>
              <w:jc w:val="center"/>
              <w:rPr>
                <w:rFonts w:ascii="Myriad Pro" w:hAnsi="Myriad Pro" w:cs="Times New Roman"/>
                <w:i/>
                <w:sz w:val="20"/>
                <w:szCs w:val="20"/>
              </w:rPr>
            </w:pPr>
            <w:r w:rsidRPr="009E5925">
              <w:rPr>
                <w:rStyle w:val="CharStyle56"/>
                <w:rFonts w:ascii="Myriad Pro" w:hAnsi="Myriad Pro"/>
                <w:i w:val="0"/>
                <w:color w:val="000000"/>
                <w:sz w:val="20"/>
                <w:szCs w:val="20"/>
              </w:rPr>
              <w:t>126 020,88</w:t>
            </w:r>
          </w:p>
        </w:tc>
        <w:tc>
          <w:tcPr>
            <w:tcW w:w="1916" w:type="dxa"/>
            <w:vAlign w:val="center"/>
          </w:tcPr>
          <w:p w14:paraId="1FD99D00"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i/>
                <w:sz w:val="20"/>
                <w:szCs w:val="20"/>
              </w:rPr>
            </w:pPr>
            <w:r w:rsidRPr="009E5925">
              <w:rPr>
                <w:rStyle w:val="CharStyle56"/>
                <w:rFonts w:ascii="Myriad Pro" w:hAnsi="Myriad Pro"/>
                <w:i w:val="0"/>
                <w:color w:val="000000"/>
                <w:sz w:val="20"/>
                <w:szCs w:val="20"/>
              </w:rPr>
              <w:t>-12 889,04</w:t>
            </w:r>
          </w:p>
        </w:tc>
      </w:tr>
      <w:tr w:rsidR="009E6BE1" w:rsidRPr="009E5925" w14:paraId="729A3F28" w14:textId="77777777" w:rsidTr="009E6BE1">
        <w:trPr>
          <w:trHeight w:val="378"/>
          <w:jc w:val="center"/>
        </w:trPr>
        <w:tc>
          <w:tcPr>
            <w:tcW w:w="2739" w:type="dxa"/>
            <w:vAlign w:val="center"/>
          </w:tcPr>
          <w:p w14:paraId="20CB3235" w14:textId="77777777" w:rsidR="009E6BE1" w:rsidRPr="009E5925" w:rsidRDefault="009E6BE1" w:rsidP="009E6BE1">
            <w:pPr>
              <w:pStyle w:val="Style11"/>
              <w:shd w:val="clear" w:color="auto" w:fill="auto"/>
              <w:spacing w:before="0" w:line="25" w:lineRule="atLeast"/>
              <w:ind w:left="140"/>
              <w:contextualSpacing/>
              <w:rPr>
                <w:rFonts w:ascii="Myriad Pro" w:hAnsi="Myriad Pro" w:cs="Times New Roman"/>
                <w:b/>
                <w:sz w:val="20"/>
                <w:szCs w:val="20"/>
              </w:rPr>
            </w:pPr>
            <w:r w:rsidRPr="009E5925">
              <w:rPr>
                <w:rStyle w:val="CharStyle75"/>
                <w:rFonts w:ascii="Myriad Pro" w:hAnsi="Myriad Pro"/>
                <w:color w:val="000000"/>
                <w:sz w:val="20"/>
                <w:szCs w:val="20"/>
              </w:rPr>
              <w:t xml:space="preserve">Работы </w:t>
            </w:r>
            <w:r w:rsidRPr="009E5925">
              <w:rPr>
                <w:rStyle w:val="CharStyle53"/>
                <w:rFonts w:ascii="Myriad Pro" w:hAnsi="Myriad Pro" w:cs="Times New Roman"/>
                <w:b/>
                <w:color w:val="000000"/>
                <w:sz w:val="20"/>
                <w:szCs w:val="20"/>
              </w:rPr>
              <w:t>и услуги производственного характера (в т. ч. услуги сторонних организаций по содержанию сетей и распределительных устройств)</w:t>
            </w:r>
          </w:p>
        </w:tc>
        <w:tc>
          <w:tcPr>
            <w:tcW w:w="1732" w:type="dxa"/>
            <w:vAlign w:val="center"/>
          </w:tcPr>
          <w:p w14:paraId="2E51E403"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16 419,71</w:t>
            </w:r>
          </w:p>
        </w:tc>
        <w:tc>
          <w:tcPr>
            <w:tcW w:w="1534" w:type="dxa"/>
            <w:vAlign w:val="center"/>
          </w:tcPr>
          <w:p w14:paraId="16A508E1"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55 955,42</w:t>
            </w:r>
          </w:p>
        </w:tc>
        <w:tc>
          <w:tcPr>
            <w:tcW w:w="1660" w:type="dxa"/>
            <w:vAlign w:val="center"/>
          </w:tcPr>
          <w:p w14:paraId="545265A5" w14:textId="77777777" w:rsidR="009E6BE1" w:rsidRPr="009E5925" w:rsidRDefault="009E6BE1" w:rsidP="009E6BE1">
            <w:pPr>
              <w:pStyle w:val="Style11"/>
              <w:shd w:val="clear" w:color="auto" w:fill="auto"/>
              <w:spacing w:before="0" w:line="25" w:lineRule="atLeast"/>
              <w:ind w:left="280"/>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1 092,22</w:t>
            </w:r>
          </w:p>
        </w:tc>
        <w:tc>
          <w:tcPr>
            <w:tcW w:w="1916" w:type="dxa"/>
            <w:vAlign w:val="center"/>
          </w:tcPr>
          <w:p w14:paraId="781256D6" w14:textId="77777777" w:rsidR="009E6BE1" w:rsidRPr="009E5925" w:rsidRDefault="009E6BE1" w:rsidP="009E6BE1">
            <w:pPr>
              <w:pStyle w:val="Style11"/>
              <w:shd w:val="clear" w:color="auto" w:fill="auto"/>
              <w:spacing w:before="0" w:line="25" w:lineRule="atLeast"/>
              <w:contextualSpacing/>
              <w:jc w:val="center"/>
              <w:rPr>
                <w:rFonts w:ascii="Myriad Pro" w:hAnsi="Myriad Pro" w:cs="Times New Roman"/>
                <w:b/>
                <w:sz w:val="20"/>
                <w:szCs w:val="20"/>
              </w:rPr>
            </w:pPr>
            <w:r w:rsidRPr="009E5925">
              <w:rPr>
                <w:rStyle w:val="CharStyle53"/>
                <w:rFonts w:ascii="Myriad Pro" w:hAnsi="Myriad Pro" w:cs="Times New Roman"/>
                <w:b/>
                <w:color w:val="000000"/>
                <w:sz w:val="20"/>
                <w:szCs w:val="20"/>
              </w:rPr>
              <w:t>-54 863,20</w:t>
            </w:r>
          </w:p>
        </w:tc>
      </w:tr>
    </w:tbl>
    <w:p w14:paraId="2275E5A2" w14:textId="77777777" w:rsidR="009E6BE1" w:rsidRPr="009E5925" w:rsidRDefault="009E6BE1" w:rsidP="009E6BE1">
      <w:pPr>
        <w:widowControl w:val="0"/>
        <w:tabs>
          <w:tab w:val="left" w:pos="1574"/>
        </w:tabs>
        <w:spacing w:line="360" w:lineRule="auto"/>
        <w:ind w:left="760"/>
        <w:contextualSpacing/>
        <w:jc w:val="both"/>
        <w:rPr>
          <w:rFonts w:ascii="Myriad Pro" w:hAnsi="Myriad Pro"/>
          <w:b/>
          <w:sz w:val="26"/>
          <w:szCs w:val="26"/>
        </w:rPr>
      </w:pPr>
    </w:p>
    <w:p w14:paraId="1FF73452" w14:textId="77777777" w:rsidR="009E6BE1" w:rsidRPr="009E5925" w:rsidRDefault="009E6BE1" w:rsidP="009E6BE1">
      <w:pPr>
        <w:pStyle w:val="a5"/>
        <w:numPr>
          <w:ilvl w:val="2"/>
          <w:numId w:val="2"/>
        </w:numPr>
        <w:tabs>
          <w:tab w:val="left" w:pos="567"/>
        </w:tabs>
        <w:spacing w:after="120"/>
        <w:ind w:left="0" w:firstLine="0"/>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«Сырье, материалы, запасные части, инструмент, топливо»</w:t>
      </w:r>
    </w:p>
    <w:p w14:paraId="699EF7AB" w14:textId="4B1F47EF"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в размере 176</w:t>
      </w:r>
      <w:r w:rsidR="001D64D9" w:rsidRPr="009E5925">
        <w:rPr>
          <w:rFonts w:ascii="Myriad Pro" w:hAnsi="Myriad Pro"/>
          <w:color w:val="000000"/>
          <w:sz w:val="26"/>
          <w:szCs w:val="26"/>
        </w:rPr>
        <w:t> </w:t>
      </w:r>
      <w:r w:rsidRPr="009E5925">
        <w:rPr>
          <w:rFonts w:ascii="Myriad Pro" w:hAnsi="Myriad Pro"/>
          <w:color w:val="000000"/>
          <w:sz w:val="26"/>
          <w:szCs w:val="26"/>
        </w:rPr>
        <w:t>168,61 тыс. руб.</w:t>
      </w:r>
    </w:p>
    <w:p w14:paraId="129038B6" w14:textId="77777777"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p>
    <w:p w14:paraId="41DC4C93" w14:textId="77777777" w:rsidR="009E6BE1" w:rsidRPr="009E5925" w:rsidRDefault="009E6BE1" w:rsidP="009E6BE1">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3B726E8E"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Расходы в целом по статье «сырье и материалы»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 г. и плановый период 2016-2018 гг. от 26.10.2015 г.</w:t>
      </w:r>
    </w:p>
    <w:p w14:paraId="30081E8B"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Плановая стоимость ТМЦ формируется в соответствии с порядком, утвержденным стандартом организации, методика формирования плановых цен прописана в разделе «сырье и материалы по ремонтной программе».</w:t>
      </w:r>
    </w:p>
    <w:p w14:paraId="428895FC"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Фактическая стоимость ТМЦ формируется в результате проведения торгово- закупочных процедур в соответствии со стандартом СО 3.209 «Закупочная деятельность. Регламент».</w:t>
      </w:r>
    </w:p>
    <w:p w14:paraId="0CEEB613"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Приложения:</w:t>
      </w:r>
    </w:p>
    <w:p w14:paraId="3CCB9BFE"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Реестры договоров по поставке ТМЦ;</w:t>
      </w:r>
    </w:p>
    <w:p w14:paraId="6A2C35BD"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Сканированные копии договоров по поставке ТМЦ;</w:t>
      </w:r>
    </w:p>
    <w:p w14:paraId="3D168507"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3)</w:t>
      </w:r>
      <w:r w:rsidRPr="009E5925">
        <w:rPr>
          <w:rFonts w:ascii="Myriad Pro" w:hAnsi="Myriad Pro"/>
          <w:color w:val="000000"/>
          <w:sz w:val="26"/>
          <w:szCs w:val="26"/>
        </w:rPr>
        <w:tab/>
        <w:t>Реестры авансовых отчетов по приобретению канцелярии и прочим ТМЦ в 2015г. (сканы авансовых отчетов размещены в статье «командировочные расходы);</w:t>
      </w:r>
    </w:p>
    <w:p w14:paraId="23FA3091"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4)</w:t>
      </w:r>
      <w:r w:rsidRPr="009E5925">
        <w:rPr>
          <w:rFonts w:ascii="Myriad Pro" w:hAnsi="Myriad Pro"/>
          <w:color w:val="000000"/>
          <w:sz w:val="26"/>
          <w:szCs w:val="26"/>
        </w:rPr>
        <w:tab/>
        <w:t>Реестры выданной спецодежды в 2015 г.;</w:t>
      </w:r>
    </w:p>
    <w:p w14:paraId="5025E80B"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5)</w:t>
      </w:r>
      <w:r w:rsidRPr="009E5925">
        <w:rPr>
          <w:rFonts w:ascii="Myriad Pro" w:hAnsi="Myriad Pro"/>
          <w:color w:val="000000"/>
          <w:sz w:val="26"/>
          <w:szCs w:val="26"/>
        </w:rPr>
        <w:tab/>
        <w:t>Сканированные акты на списание ТМЦ в 2015 г.;</w:t>
      </w:r>
    </w:p>
    <w:p w14:paraId="5943BEC4"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6)</w:t>
      </w:r>
      <w:r w:rsidRPr="009E5925">
        <w:rPr>
          <w:rFonts w:ascii="Myriad Pro" w:hAnsi="Myriad Pro"/>
          <w:color w:val="000000"/>
          <w:sz w:val="26"/>
          <w:szCs w:val="26"/>
        </w:rPr>
        <w:tab/>
        <w:t>Сканированные путевые листы 2015 г.;</w:t>
      </w:r>
    </w:p>
    <w:p w14:paraId="16FA5E11"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7)</w:t>
      </w:r>
      <w:r w:rsidRPr="009E5925">
        <w:rPr>
          <w:rFonts w:ascii="Myriad Pro" w:hAnsi="Myriad Pro"/>
          <w:color w:val="000000"/>
          <w:sz w:val="26"/>
          <w:szCs w:val="26"/>
        </w:rPr>
        <w:tab/>
        <w:t>Приказ о нормах расхода на ГСМ на 2016 г.;</w:t>
      </w:r>
    </w:p>
    <w:p w14:paraId="1DF76521"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8)</w:t>
      </w:r>
      <w:r w:rsidRPr="009E5925">
        <w:rPr>
          <w:rFonts w:ascii="Myriad Pro" w:hAnsi="Myriad Pro"/>
          <w:color w:val="000000"/>
          <w:sz w:val="26"/>
          <w:szCs w:val="26"/>
        </w:rPr>
        <w:tab/>
        <w:t>Счет-фактуры по оплате ГСМ за 2015 г., 1 квартал 2016 г .;</w:t>
      </w:r>
    </w:p>
    <w:p w14:paraId="36EF6A3F" w14:textId="77777777" w:rsidR="009E6BE1" w:rsidRPr="009E5925" w:rsidRDefault="009E6BE1" w:rsidP="00C56847">
      <w:pPr>
        <w:widowControl w:val="0"/>
        <w:shd w:val="clear" w:color="auto" w:fill="FFFFFF"/>
        <w:tabs>
          <w:tab w:val="left" w:pos="1134"/>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9)</w:t>
      </w:r>
      <w:r w:rsidRPr="009E5925">
        <w:rPr>
          <w:rFonts w:ascii="Myriad Pro" w:hAnsi="Myriad Pro"/>
          <w:color w:val="000000"/>
          <w:sz w:val="26"/>
          <w:szCs w:val="26"/>
        </w:rPr>
        <w:tab/>
        <w:t>Приложение 5.2 Расчет нормативного расхода ГСМ на 2017 г.;</w:t>
      </w:r>
    </w:p>
    <w:p w14:paraId="19CBC2C3" w14:textId="77777777" w:rsidR="009E6BE1" w:rsidRPr="009E5925" w:rsidRDefault="009E6BE1" w:rsidP="00C56847">
      <w:pPr>
        <w:widowControl w:val="0"/>
        <w:shd w:val="clear" w:color="auto" w:fill="FFFFFF"/>
        <w:tabs>
          <w:tab w:val="left" w:pos="1276"/>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10)</w:t>
      </w:r>
      <w:r w:rsidRPr="009E5925">
        <w:rPr>
          <w:rFonts w:ascii="Myriad Pro" w:hAnsi="Myriad Pro"/>
          <w:color w:val="000000"/>
          <w:sz w:val="26"/>
          <w:szCs w:val="26"/>
        </w:rPr>
        <w:tab/>
        <w:t>Приложение 5.2.1 Фактический пробег ATT за 2015 г.;</w:t>
      </w:r>
    </w:p>
    <w:p w14:paraId="38FB7E71" w14:textId="77777777" w:rsidR="009E6BE1" w:rsidRPr="009E5925" w:rsidRDefault="009E6BE1" w:rsidP="00C56847">
      <w:pPr>
        <w:widowControl w:val="0"/>
        <w:shd w:val="clear" w:color="auto" w:fill="FFFFFF"/>
        <w:tabs>
          <w:tab w:val="left" w:pos="1276"/>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11)</w:t>
      </w:r>
      <w:r w:rsidRPr="009E5925">
        <w:rPr>
          <w:rFonts w:ascii="Myriad Pro" w:hAnsi="Myriad Pro"/>
          <w:color w:val="000000"/>
          <w:sz w:val="26"/>
          <w:szCs w:val="26"/>
        </w:rPr>
        <w:tab/>
        <w:t>Расчет расходов на автошины по нормативу;</w:t>
      </w:r>
    </w:p>
    <w:p w14:paraId="232E9975" w14:textId="77777777" w:rsidR="009E6BE1" w:rsidRPr="009E5925" w:rsidRDefault="009E6BE1" w:rsidP="00C56847">
      <w:pPr>
        <w:widowControl w:val="0"/>
        <w:shd w:val="clear" w:color="auto" w:fill="FFFFFF"/>
        <w:tabs>
          <w:tab w:val="left" w:pos="1276"/>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12)</w:t>
      </w:r>
      <w:r w:rsidRPr="009E5925">
        <w:rPr>
          <w:rFonts w:ascii="Myriad Pro" w:hAnsi="Myriad Pro"/>
          <w:color w:val="000000"/>
          <w:sz w:val="26"/>
          <w:szCs w:val="26"/>
        </w:rPr>
        <w:tab/>
        <w:t>Реестр плановых цен по ТМЦ по ремонтной программе;</w:t>
      </w:r>
    </w:p>
    <w:p w14:paraId="4DC1E044" w14:textId="77777777" w:rsidR="009E6BE1" w:rsidRPr="009E5925" w:rsidRDefault="009E6BE1" w:rsidP="00C56847">
      <w:pPr>
        <w:widowControl w:val="0"/>
        <w:shd w:val="clear" w:color="auto" w:fill="FFFFFF"/>
        <w:tabs>
          <w:tab w:val="left" w:pos="1276"/>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13)  Перспективные графики обслуживания оборудования;</w:t>
      </w:r>
    </w:p>
    <w:p w14:paraId="21C5647A" w14:textId="39313AF5" w:rsidR="009E6BE1" w:rsidRPr="009E5925" w:rsidRDefault="009E6BE1" w:rsidP="00C56847">
      <w:pPr>
        <w:widowControl w:val="0"/>
        <w:tabs>
          <w:tab w:val="left" w:pos="1276"/>
        </w:tabs>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14)  Приказ от 30.09.2011 г. </w:t>
      </w:r>
      <w:r w:rsidR="00DC5FAB">
        <w:rPr>
          <w:rFonts w:ascii="Myriad Pro" w:hAnsi="Myriad Pro"/>
          <w:color w:val="000000"/>
          <w:sz w:val="26"/>
          <w:szCs w:val="26"/>
        </w:rPr>
        <w:t>№ </w:t>
      </w:r>
      <w:r w:rsidRPr="009E5925">
        <w:rPr>
          <w:rFonts w:ascii="Myriad Pro" w:hAnsi="Myriad Pro"/>
          <w:color w:val="000000"/>
          <w:sz w:val="26"/>
          <w:szCs w:val="26"/>
        </w:rPr>
        <w:t>677 «Об утверждении норм эксплуатационного пробега шин транспортных средств».</w:t>
      </w:r>
    </w:p>
    <w:p w14:paraId="2CAC52A5" w14:textId="77777777" w:rsidR="009E6BE1" w:rsidRPr="009E5925" w:rsidRDefault="009E6BE1" w:rsidP="009E6BE1">
      <w:pPr>
        <w:widowControl w:val="0"/>
        <w:tabs>
          <w:tab w:val="left" w:pos="1276"/>
        </w:tabs>
        <w:spacing w:line="360" w:lineRule="auto"/>
        <w:ind w:right="40" w:firstLine="700"/>
        <w:contextualSpacing/>
        <w:jc w:val="both"/>
        <w:rPr>
          <w:rFonts w:ascii="Myriad Pro" w:hAnsi="Myriad Pro"/>
          <w:color w:val="000000"/>
          <w:sz w:val="26"/>
          <w:szCs w:val="26"/>
        </w:rPr>
      </w:pPr>
    </w:p>
    <w:p w14:paraId="69EB51DD" w14:textId="77777777" w:rsidR="009E6BE1" w:rsidRPr="009E5925" w:rsidRDefault="009E6BE1" w:rsidP="009E6BE1">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03B087E5" w14:textId="348AC951"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14, 14.1 - 14.12,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265A124B"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В ходе рассмотрения предоставленных предприятием документов выявлено следующее.</w:t>
      </w:r>
    </w:p>
    <w:p w14:paraId="687C8044" w14:textId="1D0DA286"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Затраты по статье «Сырье, материалы, запасные части, инструмент, топливо» сформированы предприятием исходя из фактических расходов, понесенных </w:t>
      </w:r>
      <w:r w:rsidRPr="009E5925">
        <w:rPr>
          <w:rFonts w:ascii="Myriad Pro" w:hAnsi="Myriad Pro"/>
          <w:iCs/>
          <w:color w:val="000000"/>
          <w:sz w:val="26"/>
          <w:szCs w:val="26"/>
        </w:rPr>
        <w:t>в 2015</w:t>
      </w:r>
      <w:r w:rsidRPr="009E5925">
        <w:rPr>
          <w:rFonts w:ascii="Myriad Pro" w:hAnsi="Myriad Pro"/>
          <w:i/>
          <w:iCs/>
          <w:color w:val="000000"/>
          <w:sz w:val="26"/>
          <w:szCs w:val="26"/>
        </w:rPr>
        <w:t xml:space="preserve"> </w:t>
      </w:r>
      <w:r w:rsidRPr="009E5925">
        <w:rPr>
          <w:rFonts w:ascii="Myriad Pro" w:hAnsi="Myriad Pro"/>
          <w:color w:val="000000"/>
          <w:sz w:val="26"/>
          <w:szCs w:val="26"/>
        </w:rPr>
        <w:t>году. В тоже время обосновывающие документы и расчётные таблицы сформированы по данным 2016 года. Обозначенные в обосновывающих документах суммы затрат не соответствуют суммам</w:t>
      </w:r>
      <w:r w:rsidR="00CC2BC7" w:rsidRPr="009E5925">
        <w:rPr>
          <w:rFonts w:ascii="Myriad Pro" w:hAnsi="Myriad Pro"/>
          <w:color w:val="000000"/>
          <w:sz w:val="26"/>
          <w:szCs w:val="26"/>
        </w:rPr>
        <w:t>,</w:t>
      </w:r>
      <w:r w:rsidRPr="009E5925">
        <w:rPr>
          <w:rFonts w:ascii="Myriad Pro" w:hAnsi="Myriad Pro"/>
          <w:color w:val="000000"/>
          <w:sz w:val="26"/>
          <w:szCs w:val="26"/>
        </w:rPr>
        <w:t xml:space="preserve"> заявленным в смете. В обоснование расходов за 2015 год предприятием предоставлены счета - фактуры, </w:t>
      </w:r>
      <w:r w:rsidRPr="009E5925">
        <w:rPr>
          <w:rFonts w:ascii="Myriad Pro" w:hAnsi="Myriad Pro"/>
          <w:color w:val="000000"/>
          <w:sz w:val="26"/>
          <w:szCs w:val="26"/>
        </w:rPr>
        <w:lastRenderedPageBreak/>
        <w:t>накладные, акты списания, путевые листы. В обоснование фактических расходов за 2016 год предприятием предоставлены договора на 2016 год, в части договоров указана ссылка на основания решения конкурсной комиссии (протокол с номером и датой).</w:t>
      </w:r>
    </w:p>
    <w:p w14:paraId="0B519350" w14:textId="298BDB19"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 xml:space="preserve">В 2015 году на территории Республики Хакасия произошло крупное чрезвычайное происшествие, что привело к потери сетевыми компания части своего электросетевого оборудования. На территории региона несколько месяцев действовала ЧС. В связи с этими событиями сетевые компании, в том числе </w:t>
      </w:r>
      <w:r w:rsidR="00043FD8">
        <w:rPr>
          <w:rFonts w:ascii="Myriad Pro" w:hAnsi="Myriad Pro"/>
          <w:color w:val="000000"/>
          <w:sz w:val="26"/>
          <w:szCs w:val="26"/>
        </w:rPr>
        <w:t>ПАО </w:t>
      </w:r>
      <w:r w:rsidRPr="009E5925">
        <w:rPr>
          <w:rFonts w:ascii="Myriad Pro" w:hAnsi="Myriad Pro"/>
          <w:color w:val="000000"/>
          <w:sz w:val="26"/>
          <w:szCs w:val="26"/>
        </w:rPr>
        <w:t xml:space="preserve"> «МСРК Сибири» - «Хакасэнерго» вынуждены были в авральном режиме восстанавливать погибшее электросетевое хозяйство. Все расходы на мероприятия по восстановлению сетевого комплекса нашли своё отражение в фактических расходах предприятия за 2015 год. Разделить затраты и выделить расходы, связанные с выполнением восстановительных работ, не представляется возможным. Расходы, понесенные на восстановление электросетевого оборудования, не носят систематический характер, являются разовыми расходами, связанными с возникшей чрезвычайной ситуацией.</w:t>
      </w:r>
    </w:p>
    <w:p w14:paraId="538D1909" w14:textId="77777777"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На основании вышеизложенного, а также с учётом норм Постановления 1178 экспертами принято решение при формировании расходов по статье «Сырье, материалы, запасные части, инструмент, топливо» учитывать фактические расходы за 1 полугодие 2016 года.</w:t>
      </w:r>
    </w:p>
    <w:p w14:paraId="67065837" w14:textId="77777777" w:rsidR="001D64D9" w:rsidRPr="009E5925" w:rsidRDefault="001D64D9" w:rsidP="009E6BE1">
      <w:pPr>
        <w:widowControl w:val="0"/>
        <w:tabs>
          <w:tab w:val="left" w:pos="709"/>
        </w:tabs>
        <w:spacing w:line="360" w:lineRule="auto"/>
        <w:ind w:right="20" w:firstLine="709"/>
        <w:contextualSpacing/>
        <w:jc w:val="both"/>
        <w:rPr>
          <w:rFonts w:ascii="Myriad Pro" w:hAnsi="Myriad Pro"/>
          <w:color w:val="000000"/>
          <w:sz w:val="26"/>
          <w:szCs w:val="26"/>
        </w:rPr>
      </w:pPr>
    </w:p>
    <w:p w14:paraId="79733009" w14:textId="77777777" w:rsidR="00BD7A01" w:rsidRPr="009E5925" w:rsidRDefault="00BD7A01" w:rsidP="007D4F94">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ГСМ</w:t>
      </w:r>
    </w:p>
    <w:p w14:paraId="5306C55A" w14:textId="77777777" w:rsidR="009E6BE1" w:rsidRPr="009E5925" w:rsidRDefault="009E6BE1" w:rsidP="00C56847">
      <w:pPr>
        <w:widowControl w:val="0"/>
        <w:tabs>
          <w:tab w:val="left" w:pos="709"/>
        </w:tabs>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Затраты по статье «ГСМ» предприятием предложено включить в размере 37 258,69 тыс. руб.</w:t>
      </w:r>
    </w:p>
    <w:p w14:paraId="45CDDFBE" w14:textId="77777777" w:rsidR="009E6BE1" w:rsidRPr="009E5925" w:rsidRDefault="009E6BE1" w:rsidP="009E6BE1">
      <w:pPr>
        <w:widowControl w:val="0"/>
        <w:tabs>
          <w:tab w:val="left" w:pos="709"/>
        </w:tabs>
        <w:spacing w:line="360" w:lineRule="auto"/>
        <w:ind w:right="20"/>
        <w:contextualSpacing/>
        <w:jc w:val="both"/>
        <w:rPr>
          <w:rFonts w:ascii="Myriad Pro" w:hAnsi="Myriad Pro"/>
          <w:color w:val="000000"/>
          <w:sz w:val="26"/>
          <w:szCs w:val="26"/>
        </w:rPr>
      </w:pPr>
    </w:p>
    <w:p w14:paraId="060D51E5" w14:textId="77777777" w:rsidR="009E6BE1" w:rsidRPr="009E5925" w:rsidRDefault="009E6BE1" w:rsidP="009E6BE1">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480B77D0" w14:textId="2A0368E4" w:rsidR="009E6BE1" w:rsidRPr="009E5925" w:rsidRDefault="009E6BE1" w:rsidP="00C56847">
      <w:pPr>
        <w:widowControl w:val="0"/>
        <w:shd w:val="clear" w:color="auto" w:fill="FFFFFF"/>
        <w:tabs>
          <w:tab w:val="left" w:pos="709"/>
        </w:tabs>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В целях выполнения производственных задач, на предприятии </w:t>
      </w:r>
      <w:r w:rsidR="00043FD8">
        <w:rPr>
          <w:rFonts w:ascii="Myriad Pro" w:hAnsi="Myriad Pro"/>
          <w:sz w:val="26"/>
          <w:szCs w:val="26"/>
        </w:rPr>
        <w:t>ПАО </w:t>
      </w:r>
      <w:r w:rsidRPr="009E5925">
        <w:rPr>
          <w:rFonts w:ascii="Myriad Pro" w:hAnsi="Myriad Pro"/>
          <w:sz w:val="26"/>
          <w:szCs w:val="26"/>
        </w:rPr>
        <w:t>«МРСК Сибири» - «Хакасэнерго» ежедневно эксплуатируется 233 единицы транспорта, 61 марки автомобилей.</w:t>
      </w:r>
    </w:p>
    <w:p w14:paraId="7B00342F" w14:textId="093884E3" w:rsidR="009E6BE1" w:rsidRPr="009E5925" w:rsidRDefault="009E6BE1" w:rsidP="00C56847">
      <w:pPr>
        <w:widowControl w:val="0"/>
        <w:shd w:val="clear" w:color="auto" w:fill="FFFFFF"/>
        <w:tabs>
          <w:tab w:val="left" w:pos="709"/>
        </w:tabs>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Планирование потребности в ГСМ определяется в зависимости от плановых пробегов автотранспорта и времени работы специального оборудования, </w:t>
      </w:r>
      <w:r w:rsidRPr="009E5925">
        <w:rPr>
          <w:rFonts w:ascii="Myriad Pro" w:hAnsi="Myriad Pro"/>
          <w:sz w:val="26"/>
          <w:szCs w:val="26"/>
        </w:rPr>
        <w:lastRenderedPageBreak/>
        <w:t xml:space="preserve">установленном на транспортных средствах и самоходных машинах в строгом соответствии с нормами списания, разработанными на основании стандарта СО.2.058.0-05 «Нормы расхода топлива и смазочных материалов на автотранспорте. Методика» в соответствии с Распоряжением Минтранса РФ от 14.03.2008 </w:t>
      </w:r>
      <w:r w:rsidR="00DC5FAB">
        <w:rPr>
          <w:rFonts w:ascii="Myriad Pro" w:hAnsi="Myriad Pro"/>
          <w:sz w:val="26"/>
          <w:szCs w:val="26"/>
        </w:rPr>
        <w:t>№ </w:t>
      </w:r>
      <w:r w:rsidRPr="009E5925">
        <w:rPr>
          <w:rFonts w:ascii="Myriad Pro" w:hAnsi="Myriad Pro"/>
          <w:sz w:val="26"/>
          <w:szCs w:val="26"/>
          <w:lang w:val="en-US"/>
        </w:rPr>
        <w:t>AM</w:t>
      </w:r>
      <w:r w:rsidRPr="009E5925">
        <w:rPr>
          <w:rFonts w:ascii="Myriad Pro" w:hAnsi="Myriad Pro"/>
          <w:sz w:val="26"/>
          <w:szCs w:val="26"/>
        </w:rPr>
        <w:t>-23-</w:t>
      </w:r>
      <w:r w:rsidRPr="009E5925">
        <w:rPr>
          <w:rFonts w:ascii="Myriad Pro" w:hAnsi="Myriad Pro"/>
          <w:sz w:val="26"/>
          <w:szCs w:val="26"/>
          <w:lang w:val="en-US"/>
        </w:rPr>
        <w:t>p</w:t>
      </w:r>
      <w:r w:rsidRPr="009E5925">
        <w:rPr>
          <w:rFonts w:ascii="Myriad Pro" w:hAnsi="Myriad Pro"/>
          <w:sz w:val="26"/>
          <w:szCs w:val="26"/>
        </w:rPr>
        <w:t xml:space="preserve"> (в редакции Распоряжения Минтранса РФ от 14.05.2014 </w:t>
      </w:r>
      <w:r w:rsidR="00DC5FAB">
        <w:rPr>
          <w:rFonts w:ascii="Myriad Pro" w:hAnsi="Myriad Pro"/>
          <w:sz w:val="26"/>
          <w:szCs w:val="26"/>
        </w:rPr>
        <w:t>№ </w:t>
      </w:r>
      <w:r w:rsidRPr="009E5925">
        <w:rPr>
          <w:rFonts w:ascii="Myriad Pro" w:hAnsi="Myriad Pro"/>
          <w:sz w:val="26"/>
          <w:szCs w:val="26"/>
          <w:lang w:val="en-US"/>
        </w:rPr>
        <w:t>HA</w:t>
      </w:r>
      <w:r w:rsidRPr="009E5925">
        <w:rPr>
          <w:rFonts w:ascii="Myriad Pro" w:hAnsi="Myriad Pro"/>
          <w:sz w:val="26"/>
          <w:szCs w:val="26"/>
        </w:rPr>
        <w:t>-50-</w:t>
      </w:r>
      <w:r w:rsidRPr="009E5925">
        <w:rPr>
          <w:rFonts w:ascii="Myriad Pro" w:hAnsi="Myriad Pro"/>
          <w:sz w:val="26"/>
          <w:szCs w:val="26"/>
          <w:lang w:val="en-US"/>
        </w:rPr>
        <w:t>p</w:t>
      </w:r>
      <w:r w:rsidRPr="009E5925">
        <w:rPr>
          <w:rFonts w:ascii="Myriad Pro" w:hAnsi="Myriad Pro"/>
          <w:sz w:val="26"/>
          <w:szCs w:val="26"/>
        </w:rPr>
        <w:t>), утвержденными приказом по филиалу.</w:t>
      </w:r>
    </w:p>
    <w:p w14:paraId="51DEF62B" w14:textId="77777777" w:rsidR="009E6BE1" w:rsidRPr="009E5925" w:rsidRDefault="009E6BE1" w:rsidP="00C56847">
      <w:pPr>
        <w:widowControl w:val="0"/>
        <w:shd w:val="clear" w:color="auto" w:fill="FFFFFF"/>
        <w:tabs>
          <w:tab w:val="left" w:pos="709"/>
        </w:tabs>
        <w:spacing w:line="360" w:lineRule="auto"/>
        <w:ind w:firstLine="567"/>
        <w:contextualSpacing/>
        <w:jc w:val="both"/>
        <w:rPr>
          <w:rFonts w:ascii="Myriad Pro" w:hAnsi="Myriad Pro"/>
          <w:sz w:val="26"/>
          <w:szCs w:val="26"/>
        </w:rPr>
      </w:pPr>
      <w:r w:rsidRPr="009E5925">
        <w:rPr>
          <w:rFonts w:ascii="Myriad Pro" w:hAnsi="Myriad Pro"/>
          <w:sz w:val="26"/>
          <w:szCs w:val="26"/>
        </w:rPr>
        <w:t>Расчет нормативного количества ГСМ на 2017 год выполнен исходя из среднегодовых пробегов групп автотранспорта Филиала в 2015 году (без учета на инвестиционную деятельность) из расчета среднемесячной нормы расхода топлива в летний и зимний периоды и с учетом среднемесячного объема работ специального оборудования.</w:t>
      </w:r>
    </w:p>
    <w:p w14:paraId="7196BCA4" w14:textId="77777777" w:rsidR="009E6BE1" w:rsidRPr="009E5925" w:rsidRDefault="009E6BE1" w:rsidP="009E6BE1">
      <w:pPr>
        <w:widowControl w:val="0"/>
        <w:shd w:val="clear" w:color="auto" w:fill="FFFFFF"/>
        <w:tabs>
          <w:tab w:val="left" w:pos="709"/>
        </w:tabs>
        <w:spacing w:line="360" w:lineRule="auto"/>
        <w:ind w:firstLine="709"/>
        <w:contextualSpacing/>
        <w:jc w:val="both"/>
        <w:rPr>
          <w:rFonts w:ascii="Myriad Pro" w:hAnsi="Myriad Pro"/>
          <w:sz w:val="26"/>
          <w:szCs w:val="26"/>
        </w:rPr>
      </w:pPr>
    </w:p>
    <w:p w14:paraId="3ECFC46F" w14:textId="77777777" w:rsidR="009E6BE1" w:rsidRPr="009E5925" w:rsidRDefault="009E6BE1" w:rsidP="009E6BE1">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43AF9CAF" w14:textId="77777777"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Экспертами проведен анализ представленных документов и выявлено следующее. В материалах дела отсутствует конкурсная документация по проведенным конкурсным процедурам. Однако часть представленных договоров содержит отметку о проведении конкурса на выбор поставщика.</w:t>
      </w:r>
    </w:p>
    <w:p w14:paraId="431AAE8E" w14:textId="77777777"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На основании представленных документов расходы экономически обоснованными признаны расходы в размере 20 120,26 тыс. руб. Расходы сформированы исходя из фактических затрат за 1 полугодие 2016 года приведенных к году с применением индекса Прогноза СЭР в размере 0,7 %.</w:t>
      </w:r>
    </w:p>
    <w:p w14:paraId="71A75446" w14:textId="77777777" w:rsidR="009E6BE1" w:rsidRPr="009E5925" w:rsidRDefault="009E6BE1" w:rsidP="00C56847">
      <w:pPr>
        <w:widowControl w:val="0"/>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скорректированы на 17 138,43 тыс. руб.</w:t>
      </w:r>
    </w:p>
    <w:p w14:paraId="3B5907B4" w14:textId="77777777" w:rsidR="000F0FA2" w:rsidRPr="009E5925" w:rsidRDefault="000F0FA2" w:rsidP="009E6BE1">
      <w:pPr>
        <w:widowControl w:val="0"/>
        <w:spacing w:line="360" w:lineRule="auto"/>
        <w:ind w:firstLine="700"/>
        <w:contextualSpacing/>
        <w:jc w:val="both"/>
        <w:rPr>
          <w:rFonts w:ascii="Myriad Pro" w:hAnsi="Myriad Pro"/>
          <w:color w:val="000000"/>
          <w:sz w:val="26"/>
          <w:szCs w:val="26"/>
        </w:rPr>
      </w:pPr>
    </w:p>
    <w:p w14:paraId="61894B0C"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6B10F036" w14:textId="0A17760B"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по данной статье </w:t>
      </w:r>
      <w:r w:rsidR="00BD7A01" w:rsidRPr="009E5925">
        <w:rPr>
          <w:rFonts w:ascii="Myriad Pro" w:hAnsi="Myriad Pro"/>
          <w:sz w:val="26"/>
          <w:szCs w:val="26"/>
        </w:rPr>
        <w:t xml:space="preserve">Исполнителем </w:t>
      </w:r>
      <w:r w:rsidRPr="009E5925">
        <w:rPr>
          <w:rFonts w:ascii="Myriad Pro" w:hAnsi="Myriad Pro"/>
          <w:sz w:val="26"/>
          <w:szCs w:val="26"/>
        </w:rPr>
        <w:t>отмечено, что сумма в представленном Расчете нормативного расхода ГСМ на 2017 год не соответствует заявленной предприятием. Также в представленном расчете отсутствует расшифровка расходов на «ГСМ на эксплуатацию» и «ГСМ на ремонт».</w:t>
      </w:r>
    </w:p>
    <w:p w14:paraId="03DC3431" w14:textId="77F397F2" w:rsidR="009E6BE1" w:rsidRPr="009E5925" w:rsidRDefault="009E6BE1" w:rsidP="007F642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Расходы на 2017 год </w:t>
      </w:r>
      <w:r w:rsidR="00BD7A01" w:rsidRPr="009E5925">
        <w:rPr>
          <w:rFonts w:ascii="Myriad Pro" w:hAnsi="Myriad Pro"/>
          <w:sz w:val="26"/>
          <w:szCs w:val="26"/>
        </w:rPr>
        <w:t xml:space="preserve">Исполнителем </w:t>
      </w:r>
      <w:r w:rsidRPr="009E5925">
        <w:rPr>
          <w:rFonts w:ascii="Myriad Pro" w:hAnsi="Myriad Pro"/>
          <w:sz w:val="26"/>
          <w:szCs w:val="26"/>
        </w:rPr>
        <w:t xml:space="preserve">сформированы исходя из фактических значений за 2015 год с учетом ИЦП на производство нефтепродуктов на 2016 год </w:t>
      </w:r>
      <w:r w:rsidRPr="009E5925">
        <w:rPr>
          <w:rFonts w:ascii="Myriad Pro" w:hAnsi="Myriad Pro"/>
          <w:sz w:val="26"/>
          <w:szCs w:val="26"/>
        </w:rPr>
        <w:lastRenderedPageBreak/>
        <w:t>(92,0 %) и на 2017 год (100,7 %), согласно Прогнозу социально-экономического развития Российской Федерации на 2017 год и на плановый период 2018 и 2019</w:t>
      </w:r>
      <w:r w:rsidR="005D6E23" w:rsidRPr="009E5925">
        <w:rPr>
          <w:rFonts w:ascii="Myriad Pro" w:hAnsi="Myriad Pro"/>
          <w:sz w:val="26"/>
          <w:szCs w:val="26"/>
        </w:rPr>
        <w:t xml:space="preserve"> </w:t>
      </w:r>
      <w:r w:rsidRPr="009E5925">
        <w:rPr>
          <w:rFonts w:ascii="Myriad Pro" w:hAnsi="Myriad Pro"/>
          <w:sz w:val="26"/>
          <w:szCs w:val="26"/>
        </w:rPr>
        <w:t>годов от 24 ноября 2016 года</w:t>
      </w:r>
      <w:r w:rsidRPr="009E5925">
        <w:rPr>
          <w:rFonts w:ascii="Myriad Pro" w:hAnsi="Myriad Pro"/>
          <w:sz w:val="26"/>
          <w:szCs w:val="26"/>
          <w:vertAlign w:val="superscript"/>
        </w:rPr>
        <w:footnoteReference w:id="3"/>
      </w:r>
      <w:r w:rsidRPr="009E5925">
        <w:rPr>
          <w:rFonts w:ascii="Myriad Pro" w:hAnsi="Myriad Pro"/>
          <w:sz w:val="26"/>
          <w:szCs w:val="26"/>
        </w:rPr>
        <w:t>.</w:t>
      </w:r>
    </w:p>
    <w:p w14:paraId="31CAF6EC" w14:textId="4469B16D" w:rsidR="009E6BE1" w:rsidRPr="009E5925" w:rsidRDefault="009E6BE1" w:rsidP="007F642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Таким образом, 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«ГСМ» составили 30 770,26 тыс. руб., в том числе: «ГСМ на эксплуатацию» – 18 851,56 тыс. руб. и «ГСМ на ремонт» – 11 918,70 тыс. руб.</w:t>
      </w:r>
    </w:p>
    <w:p w14:paraId="526F7B46" w14:textId="77777777" w:rsidR="009E6BE1" w:rsidRPr="009E5925" w:rsidRDefault="009E6BE1" w:rsidP="007F642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Относительно предложения предприятия расходы по статье «ГСМ» скорректированы в сторону снижения на 6 488,43 тыс. руб., в том числе: «ГСМ на эксплуатацию» – на 3 975,17 тыс. руб. и «ГСМ на ремонт» – на 2 513,26 тыс. руб.</w:t>
      </w:r>
    </w:p>
    <w:p w14:paraId="02C8E0D6" w14:textId="77777777" w:rsidR="004F2ADD" w:rsidRPr="009E5925" w:rsidRDefault="004F2ADD" w:rsidP="007F6427">
      <w:pPr>
        <w:tabs>
          <w:tab w:val="left" w:pos="567"/>
        </w:tabs>
        <w:spacing w:after="120"/>
        <w:contextualSpacing/>
        <w:rPr>
          <w:rFonts w:ascii="Myriad Pro" w:hAnsi="Myriad Pro"/>
          <w:color w:val="000000"/>
          <w:sz w:val="26"/>
          <w:szCs w:val="26"/>
        </w:rPr>
      </w:pPr>
    </w:p>
    <w:p w14:paraId="0BA581BA" w14:textId="3D4F9FC7" w:rsidR="004F2ADD" w:rsidRPr="009E5925" w:rsidRDefault="004F2ADD" w:rsidP="007F6427">
      <w:pPr>
        <w:widowControl w:val="0"/>
        <w:spacing w:line="360" w:lineRule="auto"/>
        <w:contextualSpacing/>
        <w:jc w:val="both"/>
        <w:rPr>
          <w:rFonts w:ascii="Myriad Pro" w:hAnsi="Myriad Pro"/>
          <w:b/>
          <w:color w:val="000000"/>
          <w:sz w:val="26"/>
          <w:szCs w:val="26"/>
        </w:rPr>
      </w:pPr>
      <w:r w:rsidRPr="009E5925">
        <w:rPr>
          <w:rFonts w:ascii="Myriad Pro" w:hAnsi="Myriad Pro"/>
          <w:b/>
          <w:color w:val="000000"/>
          <w:sz w:val="26"/>
          <w:szCs w:val="26"/>
        </w:rPr>
        <w:t>Прочие вспомогательные материалы</w:t>
      </w:r>
    </w:p>
    <w:p w14:paraId="45BD084D" w14:textId="77777777" w:rsidR="009E6BE1" w:rsidRPr="009E5925" w:rsidRDefault="009E6BE1" w:rsidP="007F6427">
      <w:pPr>
        <w:widowControl w:val="0"/>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«Прочие вспомогательные материалы» предприятием предложено включить в размере 138 909 ,92 тыс. руб.</w:t>
      </w:r>
    </w:p>
    <w:p w14:paraId="74FA8B3E" w14:textId="77777777" w:rsidR="004F2ADD" w:rsidRPr="009E5925" w:rsidRDefault="004F2ADD" w:rsidP="007F6427">
      <w:pPr>
        <w:widowControl w:val="0"/>
        <w:spacing w:line="360" w:lineRule="auto"/>
        <w:ind w:firstLine="567"/>
        <w:contextualSpacing/>
        <w:jc w:val="both"/>
        <w:rPr>
          <w:rFonts w:ascii="Myriad Pro" w:hAnsi="Myriad Pro"/>
          <w:b/>
          <w:color w:val="000000"/>
          <w:sz w:val="26"/>
          <w:szCs w:val="26"/>
        </w:rPr>
      </w:pPr>
    </w:p>
    <w:p w14:paraId="720BE89F" w14:textId="046EA84C" w:rsidR="004F2ADD" w:rsidRPr="009E5925" w:rsidRDefault="004F2ADD" w:rsidP="007F6427">
      <w:pPr>
        <w:widowControl w:val="0"/>
        <w:spacing w:line="360" w:lineRule="auto"/>
        <w:ind w:firstLine="567"/>
        <w:contextualSpacing/>
        <w:jc w:val="both"/>
        <w:rPr>
          <w:rFonts w:ascii="Myriad Pro" w:hAnsi="Myriad Pro"/>
          <w:b/>
          <w:color w:val="000000"/>
          <w:sz w:val="26"/>
          <w:szCs w:val="26"/>
        </w:rPr>
      </w:pPr>
      <w:r w:rsidRPr="009E5925">
        <w:rPr>
          <w:rFonts w:ascii="Myriad Pro" w:hAnsi="Myriad Pro"/>
          <w:b/>
          <w:color w:val="000000"/>
          <w:sz w:val="26"/>
          <w:szCs w:val="26"/>
        </w:rPr>
        <w:t>Материалы на ремонт и материалы на эксплуатацию</w:t>
      </w:r>
    </w:p>
    <w:p w14:paraId="7FF44630" w14:textId="77777777" w:rsidR="009E6BE1" w:rsidRPr="009E5925" w:rsidRDefault="009E6BE1" w:rsidP="007F6427">
      <w:pPr>
        <w:widowControl w:val="0"/>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статьям «Материалы на ремонт» и «Материалы на эксплуатацию» предприятием предложено включить в следующих размерах соответственно: 94 481,82 тыс. руб. и 6 686,40 тыс. руб., всего 101 168,22 тыс. руб.</w:t>
      </w:r>
    </w:p>
    <w:p w14:paraId="5935A5EF" w14:textId="77777777" w:rsidR="000F0FA2" w:rsidRPr="009E5925" w:rsidRDefault="000F0FA2" w:rsidP="007F6427">
      <w:pPr>
        <w:widowControl w:val="0"/>
        <w:spacing w:line="360" w:lineRule="auto"/>
        <w:ind w:firstLine="700"/>
        <w:contextualSpacing/>
        <w:jc w:val="both"/>
        <w:rPr>
          <w:rFonts w:ascii="Myriad Pro" w:hAnsi="Myriad Pro"/>
          <w:sz w:val="26"/>
          <w:szCs w:val="26"/>
        </w:rPr>
      </w:pPr>
    </w:p>
    <w:p w14:paraId="7A2B9D75" w14:textId="77777777" w:rsidR="009E6BE1" w:rsidRPr="009E5925" w:rsidRDefault="009E6BE1" w:rsidP="007F6427">
      <w:pPr>
        <w:widowControl w:val="0"/>
        <w:spacing w:line="360" w:lineRule="auto"/>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76449753" w14:textId="77777777" w:rsidR="009E6BE1" w:rsidRPr="009E5925" w:rsidRDefault="009E6BE1" w:rsidP="007F6427">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По статье «Сырье и материалам по ремонтной программе» (далее РП) - в соответствии с необходимым объемом выполнения плановых ремонтов по видам работ в пределах утвержденного лимита.</w:t>
      </w:r>
    </w:p>
    <w:p w14:paraId="406E34E0" w14:textId="77777777" w:rsidR="009E6BE1" w:rsidRPr="009E5925" w:rsidRDefault="009E6BE1" w:rsidP="007F6427">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Формирование планов на ремонт оборудования осуществляется в соответствии с типовыми картами, содержащими нормативы расходов материалов, нормативные значения времени работы машин и механизмов и трудозатрат по видам работ, сформированными на единичную работу на основании нормативных значений времени работы машин и механизмов и </w:t>
      </w:r>
      <w:r w:rsidRPr="009E5925">
        <w:rPr>
          <w:rFonts w:ascii="Myriad Pro" w:hAnsi="Myriad Pro"/>
          <w:color w:val="000000"/>
          <w:sz w:val="26"/>
          <w:szCs w:val="26"/>
        </w:rPr>
        <w:lastRenderedPageBreak/>
        <w:t>трудозатрат по видам работ, предусмотренных сметно-нормативными базами ВУЕР, ТЕР (ФЕР).</w:t>
      </w:r>
    </w:p>
    <w:p w14:paraId="5EEF5A9A"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Перечень материалов в каждой карте сформирован исходя из необходимости охвата всех возможных конфигураций (типовых исполнений) объекта электросетевого хозяйства (сечение провода/кабеля, номинальные токи, требуемое количество и тип линейной арматуры и т.д.). При формировании планов ремонтов позиции материалов, не подходящие по конфигурации (сечению провода, типу оборудования, конфигурации BJI и т.д.), исходя из требуемого объема ремонта, исключаются из заявки. </w:t>
      </w:r>
    </w:p>
    <w:p w14:paraId="1F73AEFF"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Формирование объемов ремонтных работ, не предусмотренных типовыми картами, проводится на основании сметных расчетов (калькуляций) с использованием справочника ТМЦ.</w:t>
      </w:r>
    </w:p>
    <w:p w14:paraId="340D3970"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Плановая стоимость ТМЦ формируется в соответствии с порядком, утвержденным стандартом организации:</w:t>
      </w:r>
    </w:p>
    <w:p w14:paraId="7A615E7E" w14:textId="77777777" w:rsidR="009E6BE1" w:rsidRPr="009E5925" w:rsidRDefault="009E6BE1" w:rsidP="00C56847">
      <w:pPr>
        <w:widowControl w:val="0"/>
        <w:shd w:val="clear" w:color="auto" w:fill="FFFFFF"/>
        <w:tabs>
          <w:tab w:val="left" w:pos="1134"/>
        </w:tabs>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формируется заявка на ТМЦ (ввод новой номенклатурной позиции);</w:t>
      </w:r>
    </w:p>
    <w:p w14:paraId="0472FBB1" w14:textId="0E6A0C3F" w:rsidR="009E6BE1" w:rsidRPr="009E5925" w:rsidRDefault="009E6BE1" w:rsidP="00C56847">
      <w:pPr>
        <w:widowControl w:val="0"/>
        <w:shd w:val="clear" w:color="auto" w:fill="FFFFFF"/>
        <w:tabs>
          <w:tab w:val="left" w:pos="1134"/>
        </w:tabs>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заявка обрабатывается отделом контроля цен (ОКЦ) </w:t>
      </w:r>
      <w:r w:rsidR="00043FD8">
        <w:rPr>
          <w:rFonts w:ascii="Myriad Pro" w:hAnsi="Myriad Pro"/>
          <w:color w:val="000000"/>
          <w:sz w:val="26"/>
          <w:szCs w:val="26"/>
        </w:rPr>
        <w:t>ПАО </w:t>
      </w:r>
      <w:r w:rsidRPr="009E5925">
        <w:rPr>
          <w:rFonts w:ascii="Myriad Pro" w:hAnsi="Myriad Pro"/>
          <w:color w:val="000000"/>
          <w:sz w:val="26"/>
          <w:szCs w:val="26"/>
        </w:rPr>
        <w:t>«МРСК Сибири».</w:t>
      </w:r>
    </w:p>
    <w:p w14:paraId="4A2E68C7" w14:textId="77777777" w:rsidR="009E6BE1" w:rsidRPr="009E5925" w:rsidRDefault="009E6BE1" w:rsidP="00C56847">
      <w:pPr>
        <w:widowControl w:val="0"/>
        <w:shd w:val="clear" w:color="auto" w:fill="FFFFFF"/>
        <w:tabs>
          <w:tab w:val="left" w:pos="1134"/>
        </w:tabs>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Порядок формирования плановой цены на ТМЦ:</w:t>
      </w:r>
    </w:p>
    <w:p w14:paraId="71766BF6" w14:textId="4C75462E"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Для формирования плановой цены ОКЦ использует </w:t>
      </w:r>
      <w:r w:rsidR="004F2ADD" w:rsidRPr="009E5925">
        <w:rPr>
          <w:rFonts w:ascii="Myriad Pro" w:hAnsi="Myriad Pro"/>
          <w:color w:val="000000"/>
          <w:sz w:val="26"/>
          <w:szCs w:val="26"/>
        </w:rPr>
        <w:t>информацию</w:t>
      </w:r>
      <w:r w:rsidRPr="009E5925">
        <w:rPr>
          <w:rFonts w:ascii="Myriad Pro" w:hAnsi="Myriad Pro"/>
          <w:color w:val="000000"/>
          <w:sz w:val="26"/>
          <w:szCs w:val="26"/>
        </w:rPr>
        <w:t xml:space="preserve"> заводов производителей, дилеров, где можно посмотреть структуру условного обозначения, документы, содержащие подробные технические характеристики, комплектацию; сертификаты производителя; опросные листы для оборудования и другие документы.</w:t>
      </w:r>
    </w:p>
    <w:p w14:paraId="6718BC1E"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Плановая цена формируется на основании рыночной цены на данный период с учетом транспортных расходов до филиала, с учетом индекса-дефлятора на текущий период (до конца года), с учетом коэффициента, устанавливаемого для увеличения количества участников торгово-закупочных процедур:</w:t>
      </w:r>
    </w:p>
    <w:p w14:paraId="3AF5BF90"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Цплан = Црын * ИПЦтек * К, где</w:t>
      </w:r>
    </w:p>
    <w:p w14:paraId="00C2CA0A"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Цплан - плановая цена на текущий период, руб. без НДС;</w:t>
      </w:r>
    </w:p>
    <w:p w14:paraId="4BCD8320"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Црын - рыночная цена материала и оборудования в текущем периоде, руб. без НДС; </w:t>
      </w:r>
    </w:p>
    <w:p w14:paraId="262C43E3"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ИПЦтек - индекс-дефлятор (индекс потребительских цен) на текущий период;</w:t>
      </w:r>
    </w:p>
    <w:p w14:paraId="0B351191"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К - коэффициент, устанавливаемый для увеличения количества участников торгово- закупочных процедур, принимаемый 1,1.</w:t>
      </w:r>
    </w:p>
    <w:p w14:paraId="0DEFA0B3"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Порядок формирования плановой цены на типовую номенклатуру (расцененную в предыдущем периоде):</w:t>
      </w:r>
    </w:p>
    <w:p w14:paraId="3CF4AF45"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Плановая цена на типовую номенклатуру определяется по формуле:</w:t>
      </w:r>
    </w:p>
    <w:p w14:paraId="11F4C568"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Цплан = Ц српред * ИПЦтек * ИПЦплан * К, где</w:t>
      </w:r>
    </w:p>
    <w:p w14:paraId="7645EA5D"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Цплан - плановая цена на планируемый год руб. без НДС;</w:t>
      </w:r>
    </w:p>
    <w:p w14:paraId="733CEBD7"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Цсрпред - средневзвешенная цена приобретения материала и оборудования в предыдущем периоде, руб. без НДС;</w:t>
      </w:r>
    </w:p>
    <w:p w14:paraId="03309344"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ИПЦтек - индекс-дефлятор (индекс потребительских цен) на текущий период;</w:t>
      </w:r>
    </w:p>
    <w:p w14:paraId="798E4A6D"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ИПЦплан - индекс-дефлятор(индекс потребительских цен) на планируемый период; К- коэффициент, устанавливаемый для увеличения количества участников торгово- закупочных процедур, принимаемый 1,1.</w:t>
      </w:r>
    </w:p>
    <w:p w14:paraId="62CA36AD"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Фактическая стоимость ТМЦ формируется в результате проведения торгово- закупочных процедур.</w:t>
      </w:r>
    </w:p>
    <w:p w14:paraId="02A07E2B"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По статье «Материалы на эксплуатацию оборудования, зданий, транспорта» потребность формируется исходя из запланированных работ и мероприятий по поддержанию работоспособности и исправности линий электропередач, оборудования подстанций, технического состояния зданий и сооружений, автотранспорта.</w:t>
      </w:r>
    </w:p>
    <w:p w14:paraId="6214D9A3"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Комплексы работ, направленные на обеспечение надежности электрических сетей, надежной их эксплуатации, проводятся с определенной периодичностью, при оптимальных трудовых и материальных затратах. Эксплуатационная программа по оборудованию формируется на основе утвержденных перспективных, годовых графиков технического обслуживания оборудования.</w:t>
      </w:r>
    </w:p>
    <w:p w14:paraId="54EE2DE3"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При эксплуатации подвижного состава автомобильной техники производится техническое обслуживание автотранспорта. Техническое обслуживание состоит из комплекса работ и мероприятий по поддержанию работоспособности и исправности подвижного состава автомобильного транспорта. Комплексы работ, направленные на обеспечение надежности </w:t>
      </w:r>
      <w:r w:rsidRPr="009E5925">
        <w:rPr>
          <w:rFonts w:ascii="Myriad Pro" w:hAnsi="Myriad Pro"/>
          <w:color w:val="000000"/>
          <w:sz w:val="26"/>
          <w:szCs w:val="26"/>
        </w:rPr>
        <w:lastRenderedPageBreak/>
        <w:t>подвижного состава автомобильного транспорта, надежной их эксплуатации, проводятся с определенной периодичностью. Для поддержания подвижного состава автомобильного транспорта в технически исправном состоянии, необходимом для нормальной эксплуатации, принята планово-предупредительная система технического обслуживания, кроме того проводится ежедневное обслуживание, сезонное техническое обслуживание, периодическое обслуживание через установленный в нормативной документации пробег ATT.</w:t>
      </w:r>
    </w:p>
    <w:p w14:paraId="50634EFB" w14:textId="49E2955F"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целях выполнения производственных задач, на предприятии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ежедневно эксплуатируется 229 единиц автотранспорта (без учета 4 ед. снегоходов).</w:t>
      </w:r>
    </w:p>
    <w:p w14:paraId="0CD9D425" w14:textId="5C04BB48"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соответствии с требованиями Федерального закона «О безопасности дорожного движения» от 10.12.1995 </w:t>
      </w:r>
      <w:r w:rsidR="00DC5FAB">
        <w:rPr>
          <w:rFonts w:ascii="Myriad Pro" w:hAnsi="Myriad Pro"/>
          <w:color w:val="000000"/>
          <w:sz w:val="26"/>
          <w:szCs w:val="26"/>
        </w:rPr>
        <w:t>№ </w:t>
      </w:r>
      <w:r w:rsidRPr="009E5925">
        <w:rPr>
          <w:rFonts w:ascii="Myriad Pro" w:hAnsi="Myriad Pro"/>
          <w:color w:val="000000"/>
          <w:sz w:val="26"/>
          <w:szCs w:val="26"/>
        </w:rPr>
        <w:t>196-ФЗ организация эксплуатирующая автотранспорт отвечает за техническое состояние и оборудование транспортных средств, участвующих в дорожном движении, тем самым обеспечивает безопасность дорожного движения.</w:t>
      </w:r>
    </w:p>
    <w:p w14:paraId="1BAC4491"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Состояние автошин автотранспорта выпускаемого в линию является одним из важнейших факторов технического состояния автопарка, влияющего на безопасность.</w:t>
      </w:r>
    </w:p>
    <w:p w14:paraId="3ACF4033" w14:textId="3C923AD4"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Нормы эксплуатационного пробега шин автотранспортных средств утверждены приказом от 30.09.2011</w:t>
      </w:r>
      <w:r w:rsidRPr="009E5925">
        <w:rPr>
          <w:rFonts w:ascii="Myriad Pro" w:hAnsi="Myriad Pro"/>
          <w:color w:val="000000"/>
          <w:sz w:val="26"/>
          <w:szCs w:val="26"/>
        </w:rPr>
        <w:tab/>
        <w:t>№</w:t>
      </w:r>
      <w:r w:rsidRPr="009E5925">
        <w:rPr>
          <w:rFonts w:ascii="Myriad Pro" w:hAnsi="Myriad Pro"/>
          <w:color w:val="000000"/>
          <w:sz w:val="26"/>
          <w:szCs w:val="26"/>
        </w:rPr>
        <w:tab/>
        <w:t xml:space="preserve">677 «Об утверждении норм эксплуатационного пробега шин транспортных средств» в соответствии с РД 3112199-1085-02 «Временные нормы эксплуатационного пробега шин автотранспортных средств» утвержденных информационным письмом Минтранса РФ от 07.12.2006 </w:t>
      </w:r>
      <w:r w:rsidR="00DC5FAB">
        <w:rPr>
          <w:rFonts w:ascii="Myriad Pro" w:hAnsi="Myriad Pro"/>
          <w:color w:val="000000"/>
          <w:sz w:val="26"/>
          <w:szCs w:val="26"/>
        </w:rPr>
        <w:t>№ </w:t>
      </w:r>
      <w:r w:rsidRPr="009E5925">
        <w:rPr>
          <w:rFonts w:ascii="Myriad Pro" w:hAnsi="Myriad Pro"/>
          <w:color w:val="000000"/>
          <w:sz w:val="26"/>
          <w:szCs w:val="26"/>
        </w:rPr>
        <w:t>0132-05/394.</w:t>
      </w:r>
    </w:p>
    <w:p w14:paraId="3BDEAFFB" w14:textId="77777777" w:rsidR="009E6BE1" w:rsidRPr="009E5925" w:rsidRDefault="009E6BE1" w:rsidP="00C56847">
      <w:pPr>
        <w:widowControl w:val="0"/>
        <w:shd w:val="clear" w:color="auto" w:fill="FFFFFF"/>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t>Расчет нормативной стоимости автошин выполнен исходя из нормативной потребности в автошинах на 2017 год с учетом средней стоимости шин по группам автотранспорта в 2015 году с применением показателей инфляции 2016/2015 (1,065) и 2017/2016 (1,052). На последующие периоды расчет произведен с применением показателей инфляции (индекс потребительских цен) в соответствии с основными показателями прогноза социально-экономического развития Российской Федерации на 2016-2018 гг. от 26.10.2015.</w:t>
      </w:r>
    </w:p>
    <w:p w14:paraId="691206A6" w14:textId="77777777" w:rsidR="009E6BE1" w:rsidRPr="009E5925" w:rsidRDefault="009E6BE1" w:rsidP="00C56847">
      <w:pPr>
        <w:widowControl w:val="0"/>
        <w:spacing w:line="360" w:lineRule="auto"/>
        <w:ind w:right="20"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Так же в расчете учтена необходимость наличия автошин для зимнего периода на легковых автомобилях и автошин для прицепного состава.</w:t>
      </w:r>
    </w:p>
    <w:p w14:paraId="7395FFAB" w14:textId="77777777" w:rsidR="000F0FA2" w:rsidRPr="009E5925" w:rsidRDefault="000F0FA2" w:rsidP="000F0FA2">
      <w:pPr>
        <w:widowControl w:val="0"/>
        <w:spacing w:line="360" w:lineRule="auto"/>
        <w:ind w:right="20" w:firstLine="700"/>
        <w:contextualSpacing/>
        <w:jc w:val="both"/>
        <w:rPr>
          <w:rFonts w:ascii="Myriad Pro" w:hAnsi="Myriad Pro"/>
          <w:color w:val="000000"/>
          <w:sz w:val="26"/>
          <w:szCs w:val="26"/>
        </w:rPr>
      </w:pPr>
    </w:p>
    <w:p w14:paraId="5C7E3C81"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71E40497" w14:textId="77777777"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В соответствии с заключением отдела технологического присоединения и анализа инвестиционной деятельности экспертами проведен анализ представленных документов и выявлено следующее.</w:t>
      </w:r>
    </w:p>
    <w:p w14:paraId="53910BFE" w14:textId="77777777" w:rsidR="009E6BE1" w:rsidRPr="009E5925" w:rsidRDefault="009E6BE1" w:rsidP="00C56847">
      <w:pPr>
        <w:widowControl w:val="0"/>
        <w:spacing w:line="360" w:lineRule="auto"/>
        <w:ind w:right="20" w:firstLine="567"/>
        <w:contextualSpacing/>
        <w:jc w:val="both"/>
        <w:rPr>
          <w:rFonts w:ascii="Myriad Pro" w:hAnsi="Myriad Pro"/>
          <w:sz w:val="26"/>
          <w:szCs w:val="26"/>
        </w:rPr>
      </w:pPr>
      <w:r w:rsidRPr="009E5925">
        <w:rPr>
          <w:rFonts w:ascii="Myriad Pro" w:hAnsi="Myriad Pro"/>
          <w:color w:val="000000"/>
          <w:sz w:val="26"/>
          <w:szCs w:val="26"/>
        </w:rPr>
        <w:t>Предприятием не предоставлены следующие материалы: пояснительная записка к ремонтной программе 2017 года; годовые планы-графики ремонтов на 2017 год; годовые планы-графики технического обслуживания на 2017 год; годовые планы-графики ремонтов и технического обслуживания транспорта на 2017 год; сводная пообъектная ведомость стоимости ремонтной программы 2017 года с разделением сумм затрат по видам ремонтов и технического обслуживания и с разделением сумм затрат на материалы и услуги подрядных организаций; дефектные ведомости с подтверждающими материалами на проведение ремонтов зданий и сооружений в 2017 году (акты обследований, выкопировки из проектной документации, выкопировки из технической документации), дефектные ведомости с подтверждающими материалами на проведение ремонтов транспорта в 2017 году; сметы на ремонты, выполняемые подрядным способом; расчеты расхода и стоимости материалов на ремонты, выполняемые собственными силами.</w:t>
      </w:r>
    </w:p>
    <w:p w14:paraId="7E85E1EA"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При пожаре 12 апреля 2015 года на территории Республики Хакасия огнем было уничтожено большое количество объектов электросетевого хозяйства - ВЛ 10/0,4 кВ и КТП. При восстановлении электроснабжения после пожара были построены соответственно новые ВЛ и КТП. Перспективные (пятилетние) графики ремонтов на 2015-2019 годы не были скорректированы под существенно изменившиеся характеристики электросетевых объектов, соответственно в ряде позиций указаны объекты, которые были полностью восстановлены (построены заново) в 2015 году и не требуют в ближайшие годы проведения текущих и капитальных ремонтов.</w:t>
      </w:r>
    </w:p>
    <w:p w14:paraId="7138DB9F"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В перспективных (пятилетних) графиках ремонтов на 2015-2019 годы </w:t>
      </w:r>
      <w:r w:rsidRPr="009E5925">
        <w:rPr>
          <w:rFonts w:ascii="Myriad Pro" w:hAnsi="Myriad Pro"/>
          <w:color w:val="000000"/>
          <w:sz w:val="26"/>
          <w:szCs w:val="26"/>
        </w:rPr>
        <w:lastRenderedPageBreak/>
        <w:t>отсутствуют сведения о нормативной наработке для назначения ремонта, о планируемой наработке к дате назначенного ремонта, о причинах назначения ремонта. В части позиций отсутствуют сведения о марке оборудования, о нормирующей характеристике. Проверить обоснованность назначения ремонта невозможно.</w:t>
      </w:r>
    </w:p>
    <w:p w14:paraId="2D4E484B"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В предоставленных дефектных ведомостях (том 2 приложения 11) отсутствуют сведения о дате (периоде) планируемого ремонта. В части дефектных ведомостей на оборудование, ВЛ и ПС указаны дефекты, исправление которых производится в кратчайшие сроки и не может откладываться на 2 года и более. Часть объектов ремонта в дефектных ведомостях на здания и сооружения указана в перспективном плане ремонта зданий и сооружений с 2015 по 2019 годы (том 1 приложения 11) на 2018 и 2019 годы.</w:t>
      </w:r>
    </w:p>
    <w:p w14:paraId="2F381D85" w14:textId="77777777"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Акты о повреждении подвижного состава составлены в 2015 году. Сведения о дате (периоде) планируемого ремонта отсутствуют. Указанные в актах неисправности, должны быть устранены при проведении ближайшего технического обслуживания, либо, при необходимости, немедленно. Сведения о дате (периоде) планируемого ремонта отсутствуют.</w:t>
      </w:r>
    </w:p>
    <w:p w14:paraId="16D13A9B"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Сведения о перечне объектов, запланированных на 2017 год к ремонту и техническому обслуживанию, отсутствуют. Расчеты, подтверждающие пообъектную стоимость запланированных на 2017 год ремонтов и технического обслуживания, отсутствуют. Проверить перечень объектов и стоимость работ по ремонту и техническому обслуживанию оборудования, ВЛ, ПС, транспорта, зданий и сооружений невозможно.</w:t>
      </w:r>
    </w:p>
    <w:p w14:paraId="73C20421"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В связи с вышеизложенным расчёты предоставленные предприятием признаны необоснованными и не могут быть приняты к учёту.</w:t>
      </w:r>
    </w:p>
    <w:p w14:paraId="75254C30" w14:textId="77777777" w:rsidR="009E6BE1" w:rsidRPr="009E5925" w:rsidRDefault="009E6BE1" w:rsidP="00C56847">
      <w:pPr>
        <w:widowControl w:val="0"/>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сформированы исходя из следующего.</w:t>
      </w:r>
    </w:p>
    <w:p w14:paraId="32E8C45A" w14:textId="77777777"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 xml:space="preserve">Учитывая наличие многолетнего перспективного графика ремонтов и необходимости при выполнении ремонтов и технического обслуживания в материалах и запасных частях к оборудованию и учитывая что согласно пункту 25 Основ ценообразования в области регулируемых цен (тарифов) в электроэнергетике, утвержденных Постановлением 1178, при определении </w:t>
      </w:r>
      <w:r w:rsidRPr="009E5925">
        <w:rPr>
          <w:rFonts w:ascii="Myriad Pro" w:hAnsi="Myriad Pro"/>
          <w:color w:val="000000"/>
          <w:sz w:val="26"/>
          <w:szCs w:val="26"/>
        </w:rPr>
        <w:lastRenderedPageBreak/>
        <w:t>расходов на ремонт основных средств учитываются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 на основании имеющихся сведений был выполнен расчет потребности в финансовых средствах на проведение ремонтов основных средств.</w:t>
      </w:r>
    </w:p>
    <w:p w14:paraId="26C16E5D"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Для расчета использованы имеющиеся в распоряжении экспертов сведения о составе, стоимости и дате постановки на баланс основных средств (оборудования, ВЛ, КЛ, ПС, транспорта, зданий и сооружений). Расчет выполнен в соответствии с порядком и правилами, изложенными в СО 34.20.609-2003 «Методические рекомендации по определению нормативной величины затрат на техническое обслуживание и ремонт зданий и сооружений электростанций», согласованными Минэнерго России.</w:t>
      </w:r>
    </w:p>
    <w:p w14:paraId="65B3AC11" w14:textId="77777777"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Экономически обоснованные затраты по статье на материалы для проведения ремонтов основных средств (оборудования, ВЛ, ПС, транспорта, зданий и сооружений) собственными силами приняты в размере 32 654,3 тыс. руб. Исключена сумма затрат в размере 68 513,916 тыс. руб.</w:t>
      </w:r>
    </w:p>
    <w:p w14:paraId="38DCF08D" w14:textId="77777777" w:rsidR="000F0FA2" w:rsidRPr="009E5925" w:rsidRDefault="000F0FA2" w:rsidP="000F0FA2">
      <w:pPr>
        <w:widowControl w:val="0"/>
        <w:spacing w:line="360" w:lineRule="auto"/>
        <w:ind w:right="40" w:firstLine="700"/>
        <w:contextualSpacing/>
        <w:jc w:val="both"/>
        <w:rPr>
          <w:rFonts w:ascii="Myriad Pro" w:hAnsi="Myriad Pro"/>
          <w:color w:val="000000"/>
          <w:sz w:val="26"/>
          <w:szCs w:val="26"/>
        </w:rPr>
      </w:pPr>
    </w:p>
    <w:p w14:paraId="0F052C0A"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47734CD" w14:textId="06367ED6"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по данной статье </w:t>
      </w:r>
      <w:r w:rsidR="001154DC" w:rsidRPr="009E5925">
        <w:rPr>
          <w:rFonts w:ascii="Myriad Pro" w:hAnsi="Myriad Pro"/>
          <w:sz w:val="26"/>
          <w:szCs w:val="26"/>
        </w:rPr>
        <w:t xml:space="preserve">Исполнитель </w:t>
      </w:r>
      <w:r w:rsidRPr="009E5925">
        <w:rPr>
          <w:rFonts w:ascii="Myriad Pro" w:hAnsi="Myriad Pro"/>
          <w:sz w:val="26"/>
          <w:szCs w:val="26"/>
        </w:rPr>
        <w:t>отмеч</w:t>
      </w:r>
      <w:r w:rsidR="001154DC" w:rsidRPr="009E5925">
        <w:rPr>
          <w:rFonts w:ascii="Myriad Pro" w:hAnsi="Myriad Pro"/>
          <w:sz w:val="26"/>
          <w:szCs w:val="26"/>
        </w:rPr>
        <w:t>ает</w:t>
      </w:r>
      <w:r w:rsidRPr="009E5925">
        <w:rPr>
          <w:rFonts w:ascii="Myriad Pro" w:hAnsi="Myriad Pro"/>
          <w:sz w:val="26"/>
          <w:szCs w:val="26"/>
        </w:rPr>
        <w:t xml:space="preserve">, что предприятием не представлены: график ремонтов на 2017 год, дефектные ведомости и акты обследования основных средств, расчет стоимости ремонтных работ на 2017 год с разделением расходов на материалы и услуги сторонних организаций, утвержденные нормы расхода материалов на эксплуатацию основных средств, расчет расходов на материалы на эксплуатацию основных средств на 2017 год по нормам расхода. </w:t>
      </w:r>
    </w:p>
    <w:p w14:paraId="7C318D03" w14:textId="73AC9987"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Расходы по статье «Материалы на ремонт»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по представленным предприятием реестрам действующих в 2016 году договоров с учетом ИПЦ на 2017 год (1,047).</w:t>
      </w:r>
    </w:p>
    <w:p w14:paraId="13FBA58D" w14:textId="48673509"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 xml:space="preserve">Исполнителя </w:t>
      </w:r>
      <w:r w:rsidRPr="009E5925">
        <w:rPr>
          <w:rFonts w:ascii="Myriad Pro" w:hAnsi="Myriad Pro"/>
          <w:sz w:val="26"/>
          <w:szCs w:val="26"/>
        </w:rPr>
        <w:t xml:space="preserve">расходы по статье «Материалы на ремонт» составили 62 400,23 тыс. руб., в том числе: «Материалы на ремонт оборудования, ВЛ и ПС» – </w:t>
      </w:r>
      <w:r w:rsidRPr="009E5925">
        <w:rPr>
          <w:rFonts w:ascii="Myriad Pro" w:hAnsi="Myriad Pro"/>
          <w:sz w:val="26"/>
          <w:szCs w:val="26"/>
        </w:rPr>
        <w:lastRenderedPageBreak/>
        <w:t>55 737,04 тыс. руб. и «Материалы на ремонт транспорта (запчасти)» – 6 663,20 тыс. руб.</w:t>
      </w:r>
    </w:p>
    <w:p w14:paraId="380AD6A2" w14:textId="77777777"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Относительно предложения предприятия расходы по статье «Материалы на ремонт» скорректированы в сторону снижения на 32 081,59 тыс. руб., в том числе: «Материалы на ремонт оборудования, ВЛ и ПС» – на 31 638,02 тыс. руб. и «Материалы на ремонт транспорта (запчасти)» – на 443,56 тыс. руб.</w:t>
      </w:r>
    </w:p>
    <w:p w14:paraId="12D8D87A" w14:textId="3A6A6A4B"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Расходы по статье «Материалы на эксплуатацию»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исходя из фактических значений за 2015 год с учетом ИПЦ на 2016 год (1,071) и 2017 год (1,047).</w:t>
      </w:r>
    </w:p>
    <w:p w14:paraId="23F568B5" w14:textId="1F7C98CA"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«Материалы на эксплуатацию» составили 6 683,66 тыс. руб., в том числе: «Материалы на эксплуатацию оборудования, ВЛ и ПС» – 2 976,08 тыс. руб., «Материалы на эксплуатацию транспорта (запчасти)» – 3 542,58 тыс. руб. и «Материалы на эксплуатацию зданий» – 164,99 тыс. руб. </w:t>
      </w:r>
    </w:p>
    <w:p w14:paraId="18BEBDED" w14:textId="77777777"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Относительно предложения предприятия расходы по статье «Материалы на эксплуатацию» скорректированы в сторону снижения на 2,74 тыс. руб., в том числе: «Материалы на эксплуатацию оборудования, ВЛ и ПС» – на 1,23 тыс. руб., «Материалы на эксплуатацию транспорта (запчасти)» – на 1,45 тыс. руб. и «Материалы на эксплуатацию зданий» - на 0,07 тыс. руб.</w:t>
      </w:r>
    </w:p>
    <w:p w14:paraId="6888DC3A" w14:textId="77777777" w:rsidR="001154DC" w:rsidRPr="009E5925" w:rsidRDefault="001154DC" w:rsidP="000F0FA2">
      <w:pPr>
        <w:widowControl w:val="0"/>
        <w:spacing w:line="360" w:lineRule="auto"/>
        <w:ind w:right="40" w:firstLine="709"/>
        <w:contextualSpacing/>
        <w:jc w:val="both"/>
        <w:rPr>
          <w:rFonts w:ascii="Myriad Pro" w:hAnsi="Myriad Pro"/>
          <w:color w:val="000000"/>
          <w:sz w:val="26"/>
          <w:szCs w:val="26"/>
        </w:rPr>
      </w:pPr>
    </w:p>
    <w:p w14:paraId="65758093" w14:textId="77777777" w:rsidR="001154DC" w:rsidRPr="009E5925" w:rsidRDefault="001154DC" w:rsidP="007D4F94">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Расходные материалы для СВТ и связи</w:t>
      </w:r>
    </w:p>
    <w:p w14:paraId="67D269A2" w14:textId="77777777"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«Расходные материалы для СВТ и связи» предприятием предложено включить в размере 7 680,80 тыс. руб.</w:t>
      </w:r>
    </w:p>
    <w:p w14:paraId="0E2B4AB7" w14:textId="77777777" w:rsidR="000F0FA2" w:rsidRPr="009E5925" w:rsidRDefault="000F0FA2" w:rsidP="000F0FA2">
      <w:pPr>
        <w:widowControl w:val="0"/>
        <w:spacing w:line="360" w:lineRule="auto"/>
        <w:ind w:right="40" w:firstLine="709"/>
        <w:contextualSpacing/>
        <w:jc w:val="both"/>
        <w:rPr>
          <w:rFonts w:ascii="Myriad Pro" w:hAnsi="Myriad Pro"/>
          <w:sz w:val="26"/>
          <w:szCs w:val="26"/>
        </w:rPr>
      </w:pPr>
    </w:p>
    <w:p w14:paraId="2DDE004F"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38BEA886"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3акупка средств вычислительной и оргтехники.</w:t>
      </w:r>
    </w:p>
    <w:p w14:paraId="0553DDA5"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филиале эксплуатируется более 600 компьютеров и более 300 средств оргтехники (принтеров, сканеров, МФУ и др.). Из-за недостатка средств в год удается обновить путем закупки нового оборудования 5-7 % этого парка техники, по нормам должно быть не менее 20 %. Вычислительная и оргтехника является одним из элементов для автоматизации процессов предприятия и обеспечения </w:t>
      </w:r>
      <w:r w:rsidRPr="009E5925">
        <w:rPr>
          <w:rFonts w:ascii="Myriad Pro" w:hAnsi="Myriad Pro"/>
          <w:color w:val="000000"/>
          <w:sz w:val="26"/>
          <w:szCs w:val="26"/>
        </w:rPr>
        <w:lastRenderedPageBreak/>
        <w:t>его управляемости на разных уровнях.</w:t>
      </w:r>
    </w:p>
    <w:p w14:paraId="7D6AC8EC"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3акупка средств связи.</w:t>
      </w:r>
    </w:p>
    <w:p w14:paraId="04AAF89A"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Согласно норм и правил действующих в электроэнергетики для возможности управления производственными подразделениями, которые обеспечивают техобслуживание и ремонт оборудования, в том числе при погашении всех видов связи общего пользования в филиале используются следующие виды связи – городская (сельская), внутренняя управленческая, внутренняя диспетчерская, передвижная сотовая, спутниковая, радиосвязь, передвижная радиосвязь, высокочастотная связь, конференцсвязь, видеоконференцсвязь.</w:t>
      </w:r>
    </w:p>
    <w:p w14:paraId="2E0FF0F5"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Закупка средств связи (оборудования) - телефонов, радиостанций, мобильных блоков, автомобильных блоков, антенн, диспетчерских коммутаторов производится для обеспечения вышеперечисленных видов связи.</w:t>
      </w:r>
    </w:p>
    <w:p w14:paraId="349BA5A5"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3акупка комплектующих для вычислительной, оргтехники и средств связи.</w:t>
      </w:r>
    </w:p>
    <w:p w14:paraId="522E7F16"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Закупка производится для эксплуатационного содержания вычислительной оргтехники и средств связи, модернизации оборудования, а также обеспечения мелких ремонтов оборудования хозяйственным способом (аккумуляторы, блоки питания, жесткие диски, память и т д).</w:t>
      </w:r>
    </w:p>
    <w:p w14:paraId="5CCE4828" w14:textId="77777777" w:rsidR="009E6BE1" w:rsidRPr="009E5925" w:rsidRDefault="009E6BE1" w:rsidP="00C56847">
      <w:pPr>
        <w:widowControl w:val="0"/>
        <w:shd w:val="clear" w:color="auto" w:fill="FFFFFF"/>
        <w:spacing w:line="360" w:lineRule="auto"/>
        <w:ind w:right="4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3акупка расходных материалов.</w:t>
      </w:r>
    </w:p>
    <w:p w14:paraId="70B30636" w14:textId="77777777"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Для обеспечения работы оргтехники (принтеры, МФУ). Закупка включает в себя приобретение новых картриджей и других расходных материалов (тонеров, краску для плоттеров).</w:t>
      </w:r>
    </w:p>
    <w:p w14:paraId="1F024419" w14:textId="77777777" w:rsidR="000F0FA2" w:rsidRPr="009E5925" w:rsidRDefault="000F0FA2" w:rsidP="000F0FA2">
      <w:pPr>
        <w:widowControl w:val="0"/>
        <w:spacing w:line="360" w:lineRule="auto"/>
        <w:ind w:right="40" w:firstLine="700"/>
        <w:contextualSpacing/>
        <w:jc w:val="both"/>
        <w:rPr>
          <w:rFonts w:ascii="Myriad Pro" w:hAnsi="Myriad Pro"/>
          <w:color w:val="000000"/>
          <w:sz w:val="26"/>
          <w:szCs w:val="26"/>
        </w:rPr>
      </w:pPr>
    </w:p>
    <w:p w14:paraId="34FB3DF0"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2583E546"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сделаны выводы о том, что расходы подлежат корректировке в связи со следующим.</w:t>
      </w:r>
    </w:p>
    <w:p w14:paraId="4FFF740A"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Затраты сформированы исходя из реестра обосновывающих материалов, предоставленного предприятием. Из расчёта исключен договор, действие которого распространяется на 2015 года, тех. задание на поставку комплектующих и запасных частей для средств вычислительной и оргтехники, договор на поставку средств связи и приборов, договор на поставку средств вычислительной техники и оптических устройств. Кроме того в расходах по статье не учтён договор на </w:t>
      </w:r>
      <w:r w:rsidRPr="009E5925">
        <w:rPr>
          <w:rFonts w:ascii="Myriad Pro" w:hAnsi="Myriad Pro"/>
          <w:color w:val="000000"/>
          <w:sz w:val="26"/>
          <w:szCs w:val="26"/>
        </w:rPr>
        <w:lastRenderedPageBreak/>
        <w:t>поставку приборов измерения электрических величин, контроля температуры и давления, данных договор представлен предприятием, но не включён в реестр договоров, обосновывающих расходы по статье (договор включён в реестр по статье прочие материалы). Эксперты признали необоснованными расходы по вышеуказанным договорам и подлежащими исключению из НВВ в соответствии с п. 7 Основ ценообразования в области регулируемых цен (тарифов) в электроэнергетике Постановления 1178. Не доказана производственная необходимость приобретения данных материалов, а так же не доказана необходимость ежегодного приобретения материалов, на поставку которых заключены вышеуказанные договоры.</w:t>
      </w:r>
    </w:p>
    <w:p w14:paraId="161373A9" w14:textId="77777777" w:rsidR="009E6BE1" w:rsidRPr="009E5925" w:rsidRDefault="009E6BE1" w:rsidP="00C56847">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Всего расходы по статье скорректированы на сумму 4 085,10 тыс. руб. от суммы</w:t>
      </w:r>
      <w:r w:rsidR="001154DC" w:rsidRPr="009E5925">
        <w:rPr>
          <w:rFonts w:ascii="Myriad Pro" w:hAnsi="Myriad Pro"/>
          <w:color w:val="000000"/>
          <w:sz w:val="26"/>
          <w:szCs w:val="26"/>
        </w:rPr>
        <w:t>,</w:t>
      </w:r>
      <w:r w:rsidRPr="009E5925">
        <w:rPr>
          <w:rFonts w:ascii="Myriad Pro" w:hAnsi="Myriad Pro"/>
          <w:color w:val="000000"/>
          <w:sz w:val="26"/>
          <w:szCs w:val="26"/>
        </w:rPr>
        <w:t xml:space="preserve"> предложенной предприятием в смете затрат.</w:t>
      </w:r>
    </w:p>
    <w:p w14:paraId="0348CD93" w14:textId="77777777" w:rsidR="009E6BE1" w:rsidRPr="009E5925" w:rsidRDefault="009E6BE1" w:rsidP="00C56847">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Расходные материалы для вычислительной техники и оргтехники, для связи признаны экономически обоснованными в размере 3 757,51 тыс. руб. с учетом действующих в 2016 году договоров с применением индекса Прогноза СЭР в размере 4,5 %.</w:t>
      </w:r>
    </w:p>
    <w:p w14:paraId="1B033634" w14:textId="77777777" w:rsidR="000F0FA2" w:rsidRPr="009E5925" w:rsidRDefault="000F0FA2" w:rsidP="00C56847">
      <w:pPr>
        <w:widowControl w:val="0"/>
        <w:spacing w:line="360" w:lineRule="auto"/>
        <w:ind w:right="40" w:firstLine="567"/>
        <w:contextualSpacing/>
        <w:jc w:val="both"/>
        <w:rPr>
          <w:rFonts w:ascii="Myriad Pro" w:hAnsi="Myriad Pro"/>
          <w:color w:val="000000"/>
          <w:sz w:val="26"/>
          <w:szCs w:val="26"/>
        </w:rPr>
      </w:pPr>
    </w:p>
    <w:p w14:paraId="65432C67"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D0B4F25" w14:textId="09FE332F"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по статье «Расходные материалы для СВТ»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по представленному предприятием реестру действующих в 2016 году договоров с учетом ИПЦ на 2017 год (1,047). </w:t>
      </w:r>
    </w:p>
    <w:p w14:paraId="15E83595" w14:textId="77FE5595"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«Расходные материалы для СВТ»  составили 6 318,54 тыс. руб. Относительно предложения предприятия расходы по статье «Расходные материалы для СВТ» скорректированы в сторону снижения на 1 362,26 тыс. руб.</w:t>
      </w:r>
    </w:p>
    <w:p w14:paraId="085C4144" w14:textId="77777777" w:rsidR="001154DC" w:rsidRPr="009E5925" w:rsidRDefault="001154DC" w:rsidP="00C56847">
      <w:pPr>
        <w:widowControl w:val="0"/>
        <w:shd w:val="clear" w:color="auto" w:fill="FFFFFF"/>
        <w:spacing w:line="360" w:lineRule="auto"/>
        <w:ind w:firstLine="567"/>
        <w:contextualSpacing/>
        <w:jc w:val="both"/>
        <w:rPr>
          <w:rFonts w:ascii="Myriad Pro" w:hAnsi="Myriad Pro"/>
          <w:color w:val="000000"/>
          <w:sz w:val="26"/>
          <w:szCs w:val="26"/>
        </w:rPr>
      </w:pPr>
    </w:p>
    <w:p w14:paraId="564080A7" w14:textId="77777777" w:rsidR="001154DC" w:rsidRPr="009E5925" w:rsidRDefault="001154DC" w:rsidP="007D4F94">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Спецодежда и СИЗ</w:t>
      </w:r>
    </w:p>
    <w:p w14:paraId="0394744B" w14:textId="77777777" w:rsidR="009E6BE1" w:rsidRPr="009E5925" w:rsidRDefault="009E6BE1" w:rsidP="00C56847">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«Спецодежда и СИЗ» предприятием предложено включить в размере 14 928,94 тыс. руб.</w:t>
      </w:r>
    </w:p>
    <w:p w14:paraId="713E0AC1" w14:textId="77777777" w:rsidR="000F0FA2" w:rsidRPr="009E5925" w:rsidRDefault="000F0FA2" w:rsidP="00C56847">
      <w:pPr>
        <w:widowControl w:val="0"/>
        <w:shd w:val="clear" w:color="auto" w:fill="FFFFFF"/>
        <w:spacing w:line="360" w:lineRule="auto"/>
        <w:ind w:firstLine="567"/>
        <w:contextualSpacing/>
        <w:jc w:val="both"/>
        <w:rPr>
          <w:rFonts w:ascii="Myriad Pro" w:hAnsi="Myriad Pro"/>
          <w:sz w:val="26"/>
          <w:szCs w:val="26"/>
        </w:rPr>
      </w:pPr>
    </w:p>
    <w:p w14:paraId="742F8014"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lastRenderedPageBreak/>
        <w:t>ПОЗИЦИЯ ТЕРРИТОРИАЛЬНОЙ СЕТЕВОЙ ОРГАНИЗАЦИИ</w:t>
      </w:r>
    </w:p>
    <w:p w14:paraId="5D5163BE"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Обеспечение средствами индивидуальной защиты, инструментом, приспособлениями, спецодеждой и обувью осуществляется в соответствии с Трудовым кодексом РФ, «Межотраслевыми Правилами обеспечения работников специальной одеждой, специальной обувью и другими средствами индивидуальной защиты», «Типовыми отраслевыми нормами бесплатной выдачи работникам специальной одежды, специальной обуви и других средств индивидуальной защиты», «Инструкцией по применению и испытанию средств защиты, используемых в электроустановках», результатами аттестации рабочих мест, коллективным договором, установленным порядком их выдачи, хранения и пользования, а также другими законодательными актами РФ, ведомственными локальными нормативными актами.</w:t>
      </w:r>
    </w:p>
    <w:p w14:paraId="166C6032"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выдаются бесплатно сертифицированная специальная одежда, специальная обувь и другие СИЗ в соответствии со ст. 22 Трудового Кодекса РФ, нормами, утвержденными в порядке, определенном Правительством Российской Федерации.</w:t>
      </w:r>
    </w:p>
    <w:p w14:paraId="56B30E6B"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Общество обязано обеспечивать хранение, стирку, сушку, дезинфекцию, дегазацию, дезактивацию и ремонт выданных работникам по установленным нормам СИЗ.</w:t>
      </w:r>
    </w:p>
    <w:p w14:paraId="2E3CF7D0"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Приобретение средств индивидуальной защиты, хранение, стирка, чистка, ремонт, дезинфекция и обезвреживание СИЗ осуществляются за счет средств Общества. </w:t>
      </w:r>
    </w:p>
    <w:p w14:paraId="73FBB157"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соответствии с подпунктом 7 пункта 1 ст. 264 Налогового Кодекса РФ расходы по обеспечению нормальных условий труда и техники безопасности, предусмотренные законодательством РФ, в том числе обеспечение работников специальной одеждой, специальной обувью, и другими СИЗ включаются в необлагаемую налогом на прибыль базу.</w:t>
      </w:r>
    </w:p>
    <w:p w14:paraId="19CF3B16" w14:textId="722B2630"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Перечень профессий и должностей, для которых установлена выдача специальной спецодежды, специальной обуви и других средств индивидуальной </w:t>
      </w:r>
      <w:r w:rsidRPr="009E5925">
        <w:rPr>
          <w:rFonts w:ascii="Myriad Pro" w:hAnsi="Myriad Pro"/>
          <w:color w:val="000000"/>
          <w:sz w:val="26"/>
          <w:szCs w:val="26"/>
        </w:rPr>
        <w:lastRenderedPageBreak/>
        <w:t xml:space="preserve">защиты определен в приложении 4 к Коллективному договору </w:t>
      </w:r>
      <w:r w:rsidR="00043FD8">
        <w:rPr>
          <w:rFonts w:ascii="Myriad Pro" w:hAnsi="Myriad Pro"/>
          <w:color w:val="000000"/>
          <w:sz w:val="26"/>
          <w:szCs w:val="26"/>
        </w:rPr>
        <w:t>ПАО </w:t>
      </w:r>
      <w:r w:rsidRPr="009E5925">
        <w:rPr>
          <w:rFonts w:ascii="Myriad Pro" w:hAnsi="Myriad Pro"/>
          <w:color w:val="000000"/>
          <w:sz w:val="26"/>
          <w:szCs w:val="26"/>
        </w:rPr>
        <w:t>«МРСК Сибири».</w:t>
      </w:r>
    </w:p>
    <w:p w14:paraId="3E1A84CC"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соответствии с основными положениями бухгалтерской учетной политики Общества стоимость специальной одежды со сроком эксплуатации больше 12 месяцев погашается линейным способом исходя из сроков полезного использования, определяемых в соответствии с законодательством и/или локальными актами Общества с месяца передачи ее в эксплуатацию. Стоимость специальной одежды, срок эксплуатации которой по нормам выдачи не превышает 12</w:t>
      </w:r>
      <w:r w:rsidRPr="009E5925">
        <w:rPr>
          <w:rFonts w:ascii="Myriad Pro" w:hAnsi="Myriad Pro"/>
          <w:color w:val="000000"/>
          <w:sz w:val="26"/>
          <w:szCs w:val="26"/>
        </w:rPr>
        <w:tab/>
        <w:t>месяцев, подлежит единовременному списанию в момент передачи (отпуска) в эксплуатацию. В целях обеспечения сохранности при эксплуатации, до момента фактического износа, специальная одежда учитывается в аналитическом учете в разрезе мест хранения.</w:t>
      </w:r>
    </w:p>
    <w:p w14:paraId="1A655CBB" w14:textId="77777777" w:rsidR="000F0FA2" w:rsidRPr="009E5925" w:rsidRDefault="000F0FA2" w:rsidP="000F0FA2">
      <w:pPr>
        <w:widowControl w:val="0"/>
        <w:shd w:val="clear" w:color="auto" w:fill="FFFFFF"/>
        <w:spacing w:line="360" w:lineRule="auto"/>
        <w:ind w:right="60" w:firstLine="700"/>
        <w:contextualSpacing/>
        <w:jc w:val="both"/>
        <w:rPr>
          <w:rFonts w:ascii="Myriad Pro" w:hAnsi="Myriad Pro"/>
          <w:color w:val="000000"/>
          <w:sz w:val="26"/>
          <w:szCs w:val="26"/>
        </w:rPr>
      </w:pPr>
    </w:p>
    <w:p w14:paraId="3DA32483" w14:textId="77777777" w:rsidR="009E6BE1" w:rsidRPr="009E5925" w:rsidRDefault="009E6BE1" w:rsidP="007D4F94">
      <w:pPr>
        <w:keepNext/>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36BC805F"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приняли решение о том, что расходы подлежат корректировке в сторону снижения в связи со следующим.</w:t>
      </w:r>
    </w:p>
    <w:p w14:paraId="78957AA0"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спецодежду и средства индивидуальной защиты предложено включить в размере 13 155,54 тыс. руб.</w:t>
      </w:r>
    </w:p>
    <w:p w14:paraId="198E3C38"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приобретение спецодежды сформированы в размере 10 583,00 тыс. руб. В связи с тем</w:t>
      </w:r>
      <w:r w:rsidR="001154DC" w:rsidRPr="009E5925">
        <w:rPr>
          <w:rFonts w:ascii="Myriad Pro" w:hAnsi="Myriad Pro"/>
          <w:color w:val="000000"/>
          <w:sz w:val="26"/>
          <w:szCs w:val="26"/>
        </w:rPr>
        <w:t>,</w:t>
      </w:r>
      <w:r w:rsidRPr="009E5925">
        <w:rPr>
          <w:rFonts w:ascii="Myriad Pro" w:hAnsi="Myriad Pro"/>
          <w:color w:val="000000"/>
          <w:sz w:val="26"/>
          <w:szCs w:val="26"/>
        </w:rPr>
        <w:t xml:space="preserve"> что данные расходы носят регулярный характер, в расчёт расходов учёны фактические затраты по итогам 1 полугодия 2016 года, приведенных к году и применён индекс Прогноза СЭР в размере 4,5 %.</w:t>
      </w:r>
    </w:p>
    <w:p w14:paraId="00A8FFFF"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приобретение спецодежды скорректированы в сторону снижения на 2 571,82 тыс. руб.</w:t>
      </w:r>
    </w:p>
    <w:p w14:paraId="6E719055"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статье «Электрозащитные средства» предложено включить в размере 1 328,45 тыс. руб.</w:t>
      </w:r>
    </w:p>
    <w:p w14:paraId="15BAFDA6"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электрозащитные средства сформированы в размере 1 552,09 тыс. руб. с учетом действующих в 2016 году договоров с применением индекса Прогноза СЭР в размере 4,5 %.</w:t>
      </w:r>
    </w:p>
    <w:p w14:paraId="41A1968E"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 xml:space="preserve">Расходы по статье «Прочие средства индивидуальной защиты» предложено </w:t>
      </w:r>
      <w:r w:rsidRPr="009E5925">
        <w:rPr>
          <w:rFonts w:ascii="Myriad Pro" w:hAnsi="Myriad Pro"/>
          <w:color w:val="000000"/>
          <w:sz w:val="26"/>
          <w:szCs w:val="26"/>
        </w:rPr>
        <w:lastRenderedPageBreak/>
        <w:t>включить в размере 444,965 тыс. руб.</w:t>
      </w:r>
    </w:p>
    <w:p w14:paraId="6F19A9D6"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прочие средства индивидуальной защиты сформированы в размере 420,67 тыс. руб. с учетом действующих в 2016 году договоров с применением индекса Прогноза СЭР в размере 4,5 %.</w:t>
      </w:r>
    </w:p>
    <w:p w14:paraId="4695784B" w14:textId="73262837"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 xml:space="preserve">Расходы скорректированы в сторону снижения на 24,28 тыс. руб. </w:t>
      </w:r>
    </w:p>
    <w:p w14:paraId="6F34B155" w14:textId="19E1C62F" w:rsidR="009E6BE1" w:rsidRPr="009E5925" w:rsidRDefault="009E6BE1" w:rsidP="00C56847">
      <w:pPr>
        <w:widowControl w:val="0"/>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Всего расходы по статье «Спецодежда и СИЗ» скорректированы на сумму 2</w:t>
      </w:r>
      <w:r w:rsidR="001154DC" w:rsidRPr="009E5925">
        <w:rPr>
          <w:rFonts w:ascii="Myriad Pro" w:hAnsi="Myriad Pro"/>
          <w:color w:val="000000"/>
          <w:sz w:val="26"/>
          <w:szCs w:val="26"/>
        </w:rPr>
        <w:t> </w:t>
      </w:r>
      <w:r w:rsidRPr="009E5925">
        <w:rPr>
          <w:rFonts w:ascii="Myriad Pro" w:hAnsi="Myriad Pro"/>
          <w:color w:val="000000"/>
          <w:sz w:val="26"/>
          <w:szCs w:val="26"/>
        </w:rPr>
        <w:t>372,46 тыс. руб.</w:t>
      </w:r>
    </w:p>
    <w:p w14:paraId="5383ECC9" w14:textId="77777777" w:rsidR="000F0FA2" w:rsidRPr="009E5925" w:rsidRDefault="000F0FA2" w:rsidP="000F0FA2">
      <w:pPr>
        <w:widowControl w:val="0"/>
        <w:spacing w:line="360" w:lineRule="auto"/>
        <w:ind w:firstLine="700"/>
        <w:contextualSpacing/>
        <w:jc w:val="both"/>
        <w:rPr>
          <w:rFonts w:ascii="Myriad Pro" w:hAnsi="Myriad Pro"/>
          <w:color w:val="000000"/>
          <w:sz w:val="26"/>
          <w:szCs w:val="26"/>
        </w:rPr>
      </w:pPr>
    </w:p>
    <w:p w14:paraId="071FABDF"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65113D1C" w14:textId="057CCAD3"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по статье «Спецодежда и СИЗ»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исходя из фактических значений за 2015 год с учетом ИПЦ на 2016 год (1,071) и 2017 год (1,047). </w:t>
      </w:r>
    </w:p>
    <w:p w14:paraId="616256BA" w14:textId="356E3C69" w:rsidR="009E6BE1" w:rsidRPr="009E5925" w:rsidRDefault="009E6BE1" w:rsidP="00C56847">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«Спецодежда и СИЗ» составили 14 922,83 тыс. руб., в том числе:  «Спецодежда» –  13 150,15 тыс. руб., «Электрозащитные средства» – 1 327,91 тыс. руб. и «Прочие средства индивидуальной защиты» – 444,77 тыс. руб.</w:t>
      </w:r>
    </w:p>
    <w:p w14:paraId="14A60B91" w14:textId="77777777" w:rsidR="009E6BE1" w:rsidRPr="009E5925" w:rsidRDefault="009E6BE1" w:rsidP="00C56847">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sz w:val="26"/>
          <w:szCs w:val="26"/>
        </w:rPr>
        <w:t xml:space="preserve">Относительно предложения предприятия расходы по статье «Спецодежда и СИЗ» скорректированы в сторону снижения на 6,11 тыс. руб., в том числе:  «Спецодежда» –  на 5,39 тыс. руб., «Электрозащитные средства» – на 0,54 тыс. руб. и «Прочие средства индивидуальной защиты» – на 0,18 тыс. руб. </w:t>
      </w:r>
    </w:p>
    <w:p w14:paraId="41168607" w14:textId="77777777" w:rsidR="001154DC" w:rsidRPr="009E5925" w:rsidRDefault="001154DC" w:rsidP="000F0FA2">
      <w:pPr>
        <w:widowControl w:val="0"/>
        <w:spacing w:line="360" w:lineRule="auto"/>
        <w:ind w:right="60" w:firstLine="700"/>
        <w:contextualSpacing/>
        <w:jc w:val="both"/>
        <w:rPr>
          <w:rFonts w:ascii="Myriad Pro" w:hAnsi="Myriad Pro"/>
          <w:color w:val="000000"/>
          <w:sz w:val="26"/>
          <w:szCs w:val="26"/>
        </w:rPr>
      </w:pPr>
    </w:p>
    <w:p w14:paraId="182097E8" w14:textId="77777777" w:rsidR="001154DC" w:rsidRPr="009E5925" w:rsidRDefault="001154DC" w:rsidP="007D4F94">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Прочие материальные расходы</w:t>
      </w:r>
    </w:p>
    <w:p w14:paraId="35705F32" w14:textId="77777777" w:rsidR="009E6BE1" w:rsidRPr="009E5925" w:rsidRDefault="009E6BE1" w:rsidP="00C56847">
      <w:pPr>
        <w:widowControl w:val="0"/>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«Прочие материальны</w:t>
      </w:r>
      <w:r w:rsidR="001154DC" w:rsidRPr="009E5925">
        <w:rPr>
          <w:rFonts w:ascii="Myriad Pro" w:hAnsi="Myriad Pro"/>
          <w:color w:val="000000"/>
          <w:sz w:val="26"/>
          <w:szCs w:val="26"/>
        </w:rPr>
        <w:t>е</w:t>
      </w:r>
      <w:r w:rsidRPr="009E5925">
        <w:rPr>
          <w:rFonts w:ascii="Myriad Pro" w:hAnsi="Myriad Pro"/>
          <w:color w:val="000000"/>
          <w:sz w:val="26"/>
          <w:szCs w:val="26"/>
        </w:rPr>
        <w:t xml:space="preserve"> расходы» предприятием предложено включить в размере 15 131,96 тыс. руб., в том числе по статьям затрат.</w:t>
      </w:r>
    </w:p>
    <w:p w14:paraId="3300D8AE" w14:textId="77777777" w:rsidR="000F0FA2" w:rsidRPr="009E5925" w:rsidRDefault="000F0FA2" w:rsidP="000F0FA2">
      <w:pPr>
        <w:widowControl w:val="0"/>
        <w:spacing w:line="360" w:lineRule="auto"/>
        <w:ind w:right="60" w:firstLine="700"/>
        <w:contextualSpacing/>
        <w:jc w:val="both"/>
        <w:rPr>
          <w:rFonts w:ascii="Myriad Pro" w:hAnsi="Myriad Pro"/>
          <w:sz w:val="26"/>
          <w:szCs w:val="26"/>
        </w:rPr>
      </w:pPr>
    </w:p>
    <w:p w14:paraId="42856B0B"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13686B0D" w14:textId="7926ABA3"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Начиная с 2011 года в филиале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в рамках реализации программы перспективного развития систем учета электроэнергии (ППРСУ) установлено 25 107 приборов учета, позволяющих осуществлять дистанционный сбор информации о потребленной электроэнергии. Данная </w:t>
      </w:r>
      <w:r w:rsidRPr="009E5925">
        <w:rPr>
          <w:rFonts w:ascii="Myriad Pro" w:hAnsi="Myriad Pro"/>
          <w:color w:val="000000"/>
          <w:sz w:val="26"/>
          <w:szCs w:val="26"/>
        </w:rPr>
        <w:lastRenderedPageBreak/>
        <w:t xml:space="preserve">статья затрат необходима филиалу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для целенаправленного приобретения материалов и оборудования на цели создания ЗИП и оборудования для эксплуатации систем автоматизированного сбора, для нужд РЭС с целью замены вышедшего из строя оборудования АИИС КУЭ и для формирования балансов по ТП с реализацией АИИС КУЭ.</w:t>
      </w:r>
    </w:p>
    <w:p w14:paraId="27DF9456" w14:textId="77777777" w:rsidR="009E6BE1" w:rsidRPr="009E5925" w:rsidRDefault="009E6BE1" w:rsidP="00C56847">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целях выполнения задач в области охраны труда, в соответствии со ст. 212 Трудовым Кодексом РФ, Коллективным договором Общество обязано:</w:t>
      </w:r>
    </w:p>
    <w:p w14:paraId="474A6D13" w14:textId="77777777" w:rsidR="009E6BE1" w:rsidRPr="009E5925" w:rsidRDefault="009E6BE1" w:rsidP="00C56847">
      <w:pPr>
        <w:widowControl w:val="0"/>
        <w:shd w:val="clear" w:color="auto" w:fill="FFFFFF"/>
        <w:tabs>
          <w:tab w:val="left" w:pos="1276"/>
          <w:tab w:val="left" w:pos="1560"/>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обеспечить соответствие нормам санитарно-гигиенических условий труда на рабочих местах;</w:t>
      </w:r>
    </w:p>
    <w:p w14:paraId="0D4756D6" w14:textId="77777777" w:rsidR="009E6BE1" w:rsidRPr="009E5925" w:rsidRDefault="009E6BE1" w:rsidP="00C56847">
      <w:pPr>
        <w:widowControl w:val="0"/>
        <w:shd w:val="clear" w:color="auto" w:fill="FFFFFF"/>
        <w:tabs>
          <w:tab w:val="left" w:pos="1276"/>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обеспечить работающих санитарно-бытовыми помещениями и устройствами; функционирование этих помещений и устройств согласно действующим нормам и правилам;</w:t>
      </w:r>
    </w:p>
    <w:p w14:paraId="04DAF68F" w14:textId="77777777" w:rsidR="009E6BE1" w:rsidRPr="009E5925" w:rsidRDefault="009E6BE1" w:rsidP="00C56847">
      <w:pPr>
        <w:widowControl w:val="0"/>
        <w:shd w:val="clear" w:color="auto" w:fill="FFFFFF"/>
        <w:tabs>
          <w:tab w:val="left" w:pos="1276"/>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3)</w:t>
      </w:r>
      <w:r w:rsidRPr="009E5925">
        <w:rPr>
          <w:rFonts w:ascii="Myriad Pro" w:hAnsi="Myriad Pro"/>
          <w:color w:val="000000"/>
          <w:sz w:val="26"/>
          <w:szCs w:val="26"/>
        </w:rPr>
        <w:tab/>
        <w:t>создать для работников благоприятные социальные условия;</w:t>
      </w:r>
    </w:p>
    <w:p w14:paraId="5F3182DF" w14:textId="77777777" w:rsidR="009E6BE1" w:rsidRPr="009E5925" w:rsidRDefault="009E6BE1" w:rsidP="00C56847">
      <w:pPr>
        <w:widowControl w:val="0"/>
        <w:shd w:val="clear" w:color="auto" w:fill="FFFFFF"/>
        <w:tabs>
          <w:tab w:val="left" w:pos="1276"/>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4)</w:t>
      </w:r>
      <w:r w:rsidRPr="009E5925">
        <w:rPr>
          <w:rFonts w:ascii="Myriad Pro" w:hAnsi="Myriad Pro"/>
          <w:color w:val="000000"/>
          <w:sz w:val="26"/>
          <w:szCs w:val="26"/>
        </w:rPr>
        <w:tab/>
        <w:t>организовать санитарно-бытовое и лечебно-профилактическое, медицинское обслуживание работников;</w:t>
      </w:r>
    </w:p>
    <w:p w14:paraId="09768453" w14:textId="77777777" w:rsidR="009E6BE1" w:rsidRPr="009E5925" w:rsidRDefault="009E6BE1" w:rsidP="00C56847">
      <w:pPr>
        <w:widowControl w:val="0"/>
        <w:shd w:val="clear" w:color="auto" w:fill="FFFFFF"/>
        <w:tabs>
          <w:tab w:val="left" w:pos="1276"/>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5)</w:t>
      </w:r>
      <w:r w:rsidRPr="009E5925">
        <w:rPr>
          <w:rFonts w:ascii="Myriad Pro" w:hAnsi="Myriad Pro"/>
          <w:color w:val="000000"/>
          <w:sz w:val="26"/>
          <w:szCs w:val="26"/>
        </w:rPr>
        <w:tab/>
        <w:t>обеспечить работников средствами защиты от воздействия опасных и вредных производственных факторов, а так же средствами индивидуальной защиты, инструментом, приспособлениями.</w:t>
      </w:r>
    </w:p>
    <w:p w14:paraId="22BF196E" w14:textId="77777777" w:rsidR="009E6BE1" w:rsidRPr="009E5925" w:rsidRDefault="009E6BE1" w:rsidP="00C56847">
      <w:pPr>
        <w:widowControl w:val="0"/>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статью прочие материальные расходы включена потребность по канцелярским расходам, счетчикам и другим приборам учета, материалам по технике безопасности и охране труда, технической литературы, прочих материалов, включая инструменты, приспособления, приборы измерения и т.д.</w:t>
      </w:r>
    </w:p>
    <w:p w14:paraId="183F4A0F" w14:textId="77777777" w:rsidR="000F0FA2" w:rsidRPr="009E5925" w:rsidRDefault="000F0FA2" w:rsidP="000F0FA2">
      <w:pPr>
        <w:widowControl w:val="0"/>
        <w:spacing w:line="360" w:lineRule="auto"/>
        <w:ind w:right="60" w:firstLine="709"/>
        <w:contextualSpacing/>
        <w:jc w:val="both"/>
        <w:rPr>
          <w:rFonts w:ascii="Myriad Pro" w:hAnsi="Myriad Pro"/>
          <w:color w:val="000000"/>
          <w:sz w:val="26"/>
          <w:szCs w:val="26"/>
        </w:rPr>
      </w:pPr>
    </w:p>
    <w:p w14:paraId="4F08E4A9" w14:textId="77777777" w:rsidR="009E6BE1" w:rsidRPr="009E5925" w:rsidRDefault="009E6BE1" w:rsidP="000F0FA2">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2338FE9D"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Прочие материальные расходы сформированы в размере 8 684,73 тыс. руб. исходя из следующего.</w:t>
      </w:r>
    </w:p>
    <w:p w14:paraId="5C8C90FE" w14:textId="77777777" w:rsidR="009E6BE1" w:rsidRPr="009E5925" w:rsidRDefault="009E6BE1" w:rsidP="00C56847">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Расходы по статье «Канцелярские расходы» предложено включить в размере 3 382,88 тыс. руб.</w:t>
      </w:r>
    </w:p>
    <w:p w14:paraId="17A356D0"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Канцелярские расходы сформированы в размере 2 734,43 тыс. руб. с учетом действующих в 2016 году договоров с применением индекса Прогноза СЭР в размере 4,5 %.</w:t>
      </w:r>
    </w:p>
    <w:p w14:paraId="70462AAC"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lastRenderedPageBreak/>
        <w:t>Расходы по статье «Счетчики и другие приборы учёта» предложено включить в размере 2 657,55 тыс. руб.</w:t>
      </w:r>
    </w:p>
    <w:p w14:paraId="4EE002C4"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счетчики и другие приборы учёта исключены из расчета, в связи с тем, что не доказана обоснованность данных расходов, в соответствии с предоставленными договорами основная часть расходов, это расходы на приобретение приборов учёта для потребителей.</w:t>
      </w:r>
    </w:p>
    <w:p w14:paraId="02D703D5"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статье «Материалы по технике безопасности и охране труда» предложено включить в размере 1 060,27 тыс. руб.</w:t>
      </w:r>
    </w:p>
    <w:p w14:paraId="0DBAA1B4" w14:textId="77777777" w:rsidR="009E6BE1" w:rsidRPr="009E5925" w:rsidRDefault="009E6BE1" w:rsidP="00C56847">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на материалы по технике безопасности и охране труда включены в размере 889,84 тыс. руб. с учетом действующих в 2016 году договоров с применением индекса Прогноза СЭР в размере 4,5 %.</w:t>
      </w:r>
    </w:p>
    <w:p w14:paraId="4BDA2705" w14:textId="77777777" w:rsidR="009E6BE1" w:rsidRPr="009E5925" w:rsidRDefault="009E6BE1" w:rsidP="00C56847">
      <w:pPr>
        <w:widowControl w:val="0"/>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Расходы по статье «Тех. литература, спецлитература» предложено включить в размере 135,99 тыс. руб.</w:t>
      </w:r>
    </w:p>
    <w:p w14:paraId="0B17D73E" w14:textId="77777777" w:rsidR="009E6BE1" w:rsidRPr="009E5925" w:rsidRDefault="009E6BE1" w:rsidP="00C56847">
      <w:pPr>
        <w:widowControl w:val="0"/>
        <w:spacing w:line="360" w:lineRule="auto"/>
        <w:ind w:right="80" w:firstLine="567"/>
        <w:contextualSpacing/>
        <w:jc w:val="both"/>
        <w:rPr>
          <w:rFonts w:ascii="Myriad Pro" w:hAnsi="Myriad Pro"/>
          <w:sz w:val="26"/>
          <w:szCs w:val="26"/>
        </w:rPr>
      </w:pPr>
      <w:r w:rsidRPr="009E5925">
        <w:rPr>
          <w:rFonts w:ascii="Myriad Pro" w:hAnsi="Myriad Pro"/>
          <w:color w:val="000000"/>
          <w:sz w:val="26"/>
          <w:szCs w:val="26"/>
        </w:rPr>
        <w:t>Расходы на тех. литературу, спецлитературу включены в размере 216,23 тыс. руб. с учетом действующих в 2016 году договоров с применением индекса Прогноза СЭР в размере 4,5 %.</w:t>
      </w:r>
    </w:p>
    <w:p w14:paraId="2CA912A2" w14:textId="77777777" w:rsidR="009E6BE1" w:rsidRPr="009E5925" w:rsidRDefault="009E6BE1" w:rsidP="00C56847">
      <w:pPr>
        <w:widowControl w:val="0"/>
        <w:spacing w:line="360" w:lineRule="auto"/>
        <w:ind w:right="80" w:firstLine="567"/>
        <w:contextualSpacing/>
        <w:jc w:val="both"/>
        <w:rPr>
          <w:rFonts w:ascii="Myriad Pro" w:hAnsi="Myriad Pro"/>
          <w:sz w:val="26"/>
          <w:szCs w:val="26"/>
        </w:rPr>
      </w:pPr>
      <w:r w:rsidRPr="009E5925">
        <w:rPr>
          <w:rFonts w:ascii="Myriad Pro" w:hAnsi="Myriad Pro"/>
          <w:color w:val="000000"/>
          <w:sz w:val="26"/>
          <w:szCs w:val="26"/>
        </w:rPr>
        <w:t>Расходы по статье «Прочие материалы» предложено включить в размере 7 895,27 тыс. руб.</w:t>
      </w:r>
    </w:p>
    <w:p w14:paraId="6D3C91A9" w14:textId="77777777" w:rsidR="009E6BE1" w:rsidRPr="009E5925" w:rsidRDefault="009E6BE1" w:rsidP="00C56847">
      <w:pPr>
        <w:widowControl w:val="0"/>
        <w:spacing w:line="360" w:lineRule="auto"/>
        <w:ind w:right="80" w:firstLine="567"/>
        <w:contextualSpacing/>
        <w:jc w:val="both"/>
        <w:rPr>
          <w:rFonts w:ascii="Myriad Pro" w:hAnsi="Myriad Pro"/>
          <w:sz w:val="26"/>
          <w:szCs w:val="26"/>
        </w:rPr>
      </w:pPr>
      <w:r w:rsidRPr="009E5925">
        <w:rPr>
          <w:rFonts w:ascii="Myriad Pro" w:hAnsi="Myriad Pro"/>
          <w:color w:val="000000"/>
          <w:sz w:val="26"/>
          <w:szCs w:val="26"/>
        </w:rPr>
        <w:t>Расходы на прочие материалы включены в размере 4 844,23 тыс. руб. с учетом действующих в 2016 году договоров с применением индекса Прогноза СЭР в размере 4,5 %, из расчета исключена сумма в размере 3 051,04 тыс. руб. по тем строкам реестра обосновывающих материалов по статье «Прочие материалы» но которым невозможно рассчитать объем необходимых материалов на расчётный период регулирования 2017-2021 гг., не доказана производственная необходимость данных затрат и расходы подлежат исключению из НВВ в соответствии с п. 7 Основ ценообразования в области регулируемых цен (тарифов) в электроэнергетике Постановления 1178.</w:t>
      </w:r>
    </w:p>
    <w:p w14:paraId="47AD052B" w14:textId="77777777" w:rsidR="009E6BE1" w:rsidRPr="009E5925" w:rsidRDefault="009E6BE1" w:rsidP="00C56847">
      <w:pPr>
        <w:widowControl w:val="0"/>
        <w:spacing w:line="360" w:lineRule="auto"/>
        <w:ind w:right="80" w:firstLine="567"/>
        <w:contextualSpacing/>
        <w:jc w:val="both"/>
        <w:rPr>
          <w:rFonts w:ascii="Myriad Pro" w:hAnsi="Myriad Pro"/>
          <w:sz w:val="26"/>
          <w:szCs w:val="26"/>
        </w:rPr>
      </w:pPr>
      <w:r w:rsidRPr="009E5925">
        <w:rPr>
          <w:rFonts w:ascii="Myriad Pro" w:hAnsi="Myriad Pro"/>
          <w:color w:val="000000"/>
          <w:sz w:val="26"/>
          <w:szCs w:val="26"/>
        </w:rPr>
        <w:t xml:space="preserve">Всего прочие вспомогательные материалы скорректированы </w:t>
      </w:r>
      <w:r w:rsidR="000F0FA2" w:rsidRPr="009E5925">
        <w:rPr>
          <w:rFonts w:ascii="Myriad Pro" w:hAnsi="Myriad Pro"/>
          <w:color w:val="000000"/>
          <w:sz w:val="26"/>
          <w:szCs w:val="26"/>
        </w:rPr>
        <w:br/>
      </w:r>
      <w:r w:rsidRPr="009E5925">
        <w:rPr>
          <w:rFonts w:ascii="Myriad Pro" w:hAnsi="Myriad Pro"/>
          <w:color w:val="000000"/>
          <w:sz w:val="26"/>
          <w:szCs w:val="26"/>
        </w:rPr>
        <w:t>на 12 889,04 тыс. руб.</w:t>
      </w:r>
    </w:p>
    <w:p w14:paraId="53AC175D" w14:textId="5DF352C5" w:rsidR="001154DC" w:rsidRDefault="001154DC" w:rsidP="000F0FA2">
      <w:pPr>
        <w:widowControl w:val="0"/>
        <w:spacing w:line="360" w:lineRule="auto"/>
        <w:ind w:right="80" w:firstLine="700"/>
        <w:contextualSpacing/>
        <w:jc w:val="both"/>
        <w:rPr>
          <w:rFonts w:ascii="Myriad Pro" w:hAnsi="Myriad Pro"/>
          <w:color w:val="000000"/>
          <w:sz w:val="26"/>
          <w:szCs w:val="26"/>
        </w:rPr>
      </w:pPr>
    </w:p>
    <w:p w14:paraId="5ABB45E0" w14:textId="77777777" w:rsidR="00C56847" w:rsidRPr="009E5925" w:rsidRDefault="00C56847" w:rsidP="000F0FA2">
      <w:pPr>
        <w:widowControl w:val="0"/>
        <w:spacing w:line="360" w:lineRule="auto"/>
        <w:ind w:right="80" w:firstLine="700"/>
        <w:contextualSpacing/>
        <w:jc w:val="both"/>
        <w:rPr>
          <w:rFonts w:ascii="Myriad Pro" w:hAnsi="Myriad Pro"/>
          <w:color w:val="000000"/>
          <w:sz w:val="26"/>
          <w:szCs w:val="26"/>
        </w:rPr>
      </w:pPr>
    </w:p>
    <w:p w14:paraId="15220931"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lastRenderedPageBreak/>
        <w:t>ПОЗИЦИЯ ИСПОЛНИТЕЛЯ</w:t>
      </w:r>
    </w:p>
    <w:p w14:paraId="55C74AA8" w14:textId="56B6D5BE" w:rsidR="009E6BE1" w:rsidRPr="009E5925" w:rsidRDefault="009E6BE1" w:rsidP="00C56847">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по статьям: «Канцелярские расходы», «Счетчики и другие приборы учета», «Материалы по технике безопасности и охране труда» и «Тех. литература, спецлитература»  расходы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исходя из фактических значений за 2015 год с учетом ИПЦ на 2016 год (1,071) и 2017 год (1,047). По статье «Прочие  материалы» расходы на 2017 год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по представленному предприятием реестру действующих в 2016 году договоров с учетом ИПЦ на 2017 год (1,047). При расчете расходов по статье «Прочие материалы» из реестра договоров </w:t>
      </w:r>
      <w:r w:rsidR="001154DC" w:rsidRPr="009E5925">
        <w:rPr>
          <w:rFonts w:ascii="Myriad Pro" w:hAnsi="Myriad Pro"/>
          <w:sz w:val="26"/>
          <w:szCs w:val="26"/>
        </w:rPr>
        <w:t>Исполнителем</w:t>
      </w:r>
      <w:r w:rsidRPr="009E5925">
        <w:rPr>
          <w:rFonts w:ascii="Myriad Pro" w:hAnsi="Myriad Pro"/>
          <w:sz w:val="26"/>
          <w:szCs w:val="26"/>
        </w:rPr>
        <w:t xml:space="preserve"> исключены договоры на поставку бутилированной питьевой воды, так как правомерность включения данных расходов в себестоимость предприятием не подтверждена. </w:t>
      </w:r>
    </w:p>
    <w:p w14:paraId="5987EF2A" w14:textId="3F32B06B" w:rsidR="009E6BE1" w:rsidRPr="009E5925" w:rsidRDefault="009E6BE1" w:rsidP="00C56847">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«Прочие материальные расходы» составили 12 186,09 тыс. руб., в том числе: «Канцелярские расходы» – 3 381,50 тыс. руб., «Счетчики и другие приборы учета» – 2 656,47 тыс. руб., «Материалы по технике безопасности и охране труда» – 1 059,83 тыс. руб., «Тех. литература, спецлитература» – 135,94 тыс. руб. и «Прочие материалы» – 4 952,35 тыс. руб.</w:t>
      </w:r>
    </w:p>
    <w:p w14:paraId="4EEEF9D2" w14:textId="77777777" w:rsidR="009E6BE1" w:rsidRPr="009E5925" w:rsidRDefault="009E6BE1" w:rsidP="00C56847">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Относительно предложения предприятия расходы по статье «Прочие материальные расходы» скорректированы в сторону снижения на 2 945,87 тыс. руб., в том числе: «Канцелярские расходы» – на 1,38 тыс. руб., «Счетчики и другие приборы учета» – на 1,08 тыс. руб., «Материалы по технике безопасности и охране труда» – на 0,44 тыс. руб., «Тех. литература, спецлитература» – на 0,05 тыс. руб. и «Прочие материалы» – на 2 942,92 тыс. руб.</w:t>
      </w:r>
    </w:p>
    <w:p w14:paraId="40F2C5C8" w14:textId="16A6BCE9" w:rsidR="009E6BE1" w:rsidRPr="009E5925" w:rsidRDefault="009E6BE1" w:rsidP="00C56847">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Всего прочие вспомогательные материалы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скорректированы в сторону снижения на 36 398,56 тыс. руб.</w:t>
      </w:r>
    </w:p>
    <w:p w14:paraId="3C9A50FD" w14:textId="15A9E76D" w:rsidR="009E6BE1" w:rsidRPr="009E5925" w:rsidRDefault="009E6BE1" w:rsidP="00C56847">
      <w:pPr>
        <w:widowControl w:val="0"/>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По предложению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экономически обоснованные расходы по статье «Сырье, материалы, запасные части, инструменты, топливо» составляют 133 281,62 тыс. руб.</w:t>
      </w:r>
    </w:p>
    <w:tbl>
      <w:tblPr>
        <w:tblStyle w:val="3c"/>
        <w:tblW w:w="9581" w:type="dxa"/>
        <w:jc w:val="center"/>
        <w:tblLook w:val="04A0" w:firstRow="1" w:lastRow="0" w:firstColumn="1" w:lastColumn="0" w:noHBand="0" w:noVBand="1"/>
      </w:tblPr>
      <w:tblGrid>
        <w:gridCol w:w="2538"/>
        <w:gridCol w:w="1694"/>
        <w:gridCol w:w="1435"/>
        <w:gridCol w:w="1871"/>
        <w:gridCol w:w="2043"/>
      </w:tblGrid>
      <w:tr w:rsidR="001154DC" w:rsidRPr="009E5925" w14:paraId="2BB38980" w14:textId="77777777" w:rsidTr="00335A7A">
        <w:trPr>
          <w:trHeight w:val="363"/>
          <w:tblHeader/>
          <w:jc w:val="center"/>
        </w:trPr>
        <w:tc>
          <w:tcPr>
            <w:tcW w:w="25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21D0C1" w14:textId="77777777" w:rsidR="009E6BE1" w:rsidRPr="009E5925" w:rsidRDefault="009E6BE1"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6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524399" w14:textId="5B683A0F" w:rsidR="009E6BE1" w:rsidRPr="009E5925" w:rsidRDefault="00335A7A"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 на 2017 год</w:t>
            </w:r>
          </w:p>
        </w:tc>
        <w:tc>
          <w:tcPr>
            <w:tcW w:w="33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F802FF" w14:textId="77777777" w:rsidR="009E6BE1" w:rsidRPr="009E5925" w:rsidRDefault="009E6BE1"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2C7B0" w14:textId="0B238FCD" w:rsidR="009E6BE1" w:rsidRPr="009E5925" w:rsidRDefault="00207C0D" w:rsidP="00207C0D">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Отклонение в сравнении с ЭОР, принятыми ГКТЭРХ </w:t>
            </w:r>
          </w:p>
        </w:tc>
      </w:tr>
      <w:tr w:rsidR="001154DC" w:rsidRPr="009E5925" w14:paraId="25BAF969" w14:textId="77777777" w:rsidTr="00335A7A">
        <w:trPr>
          <w:trHeight w:val="363"/>
          <w:tblHeader/>
          <w:jc w:val="center"/>
        </w:trPr>
        <w:tc>
          <w:tcPr>
            <w:tcW w:w="25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AEAFD2" w14:textId="77777777" w:rsidR="009E6BE1" w:rsidRPr="009E5925" w:rsidRDefault="009E6BE1" w:rsidP="009E6BE1">
            <w:pPr>
              <w:widowControl w:val="0"/>
              <w:spacing w:line="25" w:lineRule="atLeast"/>
              <w:contextualSpacing/>
              <w:jc w:val="center"/>
              <w:rPr>
                <w:rFonts w:ascii="Myriad Pro" w:hAnsi="Myriad Pro"/>
                <w:b/>
                <w:color w:val="FFFFFF" w:themeColor="background1"/>
                <w:sz w:val="20"/>
                <w:szCs w:val="20"/>
              </w:rPr>
            </w:pPr>
          </w:p>
        </w:tc>
        <w:tc>
          <w:tcPr>
            <w:tcW w:w="16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BC73B" w14:textId="77777777" w:rsidR="009E6BE1" w:rsidRPr="009E5925" w:rsidRDefault="009E6BE1" w:rsidP="009E6BE1">
            <w:pPr>
              <w:widowControl w:val="0"/>
              <w:spacing w:line="25" w:lineRule="atLeast"/>
              <w:ind w:right="40"/>
              <w:contextualSpacing/>
              <w:jc w:val="center"/>
              <w:rPr>
                <w:rFonts w:ascii="Myriad Pro" w:hAnsi="Myriad Pro"/>
                <w:b/>
                <w:color w:val="FFFFFF" w:themeColor="background1"/>
                <w:sz w:val="20"/>
                <w:szCs w:val="20"/>
              </w:rPr>
            </w:pPr>
          </w:p>
        </w:tc>
        <w:tc>
          <w:tcPr>
            <w:tcW w:w="14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370844" w14:textId="0007AA25" w:rsidR="009E6BE1" w:rsidRPr="009E5925" w:rsidRDefault="00207C0D"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Принято ГКТЭРХ по методу ЭОР    </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4C669" w14:textId="77777777" w:rsidR="009E6BE1" w:rsidRPr="009E5925" w:rsidRDefault="009E6BE1"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Предложение </w:t>
            </w:r>
            <w:r w:rsidR="001154DC" w:rsidRPr="009E5925">
              <w:rPr>
                <w:rFonts w:ascii="Myriad Pro" w:hAnsi="Myriad Pro"/>
                <w:b/>
                <w:color w:val="FFFFFF" w:themeColor="background1"/>
                <w:sz w:val="20"/>
                <w:szCs w:val="20"/>
              </w:rPr>
              <w:t>Исполнителя</w:t>
            </w:r>
          </w:p>
        </w:tc>
        <w:tc>
          <w:tcPr>
            <w:tcW w:w="20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7C7C57" w14:textId="77777777" w:rsidR="009E6BE1" w:rsidRPr="009E5925" w:rsidRDefault="009E6BE1" w:rsidP="009E6BE1">
            <w:pPr>
              <w:widowControl w:val="0"/>
              <w:spacing w:line="25" w:lineRule="atLeast"/>
              <w:ind w:right="40"/>
              <w:contextualSpacing/>
              <w:jc w:val="center"/>
              <w:rPr>
                <w:rFonts w:ascii="Myriad Pro" w:hAnsi="Myriad Pro"/>
                <w:b/>
                <w:color w:val="FFFFFF" w:themeColor="background1"/>
                <w:sz w:val="20"/>
                <w:szCs w:val="20"/>
              </w:rPr>
            </w:pPr>
          </w:p>
        </w:tc>
      </w:tr>
      <w:tr w:rsidR="00335A7A" w:rsidRPr="009E5925" w14:paraId="6DA2DEFE" w14:textId="77777777" w:rsidTr="00335A7A">
        <w:trPr>
          <w:trHeight w:val="378"/>
          <w:jc w:val="center"/>
        </w:trPr>
        <w:tc>
          <w:tcPr>
            <w:tcW w:w="2538" w:type="dxa"/>
            <w:tcBorders>
              <w:top w:val="single" w:sz="4" w:space="0" w:color="FFFFFF" w:themeColor="background1"/>
            </w:tcBorders>
            <w:vAlign w:val="bottom"/>
          </w:tcPr>
          <w:p w14:paraId="10FF08E4" w14:textId="77777777" w:rsidR="00335A7A" w:rsidRPr="009E5925" w:rsidRDefault="00335A7A" w:rsidP="009E6BE1">
            <w:pPr>
              <w:widowControl w:val="0"/>
              <w:spacing w:line="25" w:lineRule="atLeast"/>
              <w:ind w:left="140"/>
              <w:contextualSpacing/>
              <w:rPr>
                <w:rFonts w:ascii="Myriad Pro" w:hAnsi="Myriad Pro"/>
                <w:b/>
                <w:sz w:val="20"/>
                <w:szCs w:val="20"/>
              </w:rPr>
            </w:pPr>
            <w:r w:rsidRPr="009E5925">
              <w:rPr>
                <w:rFonts w:ascii="Myriad Pro" w:hAnsi="Myriad Pro"/>
                <w:b/>
                <w:color w:val="000000"/>
                <w:sz w:val="20"/>
                <w:szCs w:val="20"/>
              </w:rPr>
              <w:t>Сырье, материалы, запасные части, инструмент, топливо</w:t>
            </w:r>
          </w:p>
        </w:tc>
        <w:tc>
          <w:tcPr>
            <w:tcW w:w="1694" w:type="dxa"/>
            <w:tcBorders>
              <w:top w:val="single" w:sz="4" w:space="0" w:color="FFFFFF" w:themeColor="background1"/>
            </w:tcBorders>
            <w:vAlign w:val="center"/>
          </w:tcPr>
          <w:p w14:paraId="2304BAD8" w14:textId="7B63573C" w:rsidR="00335A7A" w:rsidRPr="009E5925" w:rsidRDefault="00335A7A" w:rsidP="009E6BE1">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176 168,61</w:t>
            </w:r>
          </w:p>
        </w:tc>
        <w:tc>
          <w:tcPr>
            <w:tcW w:w="1435" w:type="dxa"/>
            <w:tcBorders>
              <w:top w:val="single" w:sz="4" w:space="0" w:color="FFFFFF" w:themeColor="background1"/>
            </w:tcBorders>
            <w:vAlign w:val="center"/>
          </w:tcPr>
          <w:p w14:paraId="0780A3CC" w14:textId="54E1BECD" w:rsidR="00335A7A" w:rsidRPr="009E5925" w:rsidRDefault="00335A7A" w:rsidP="009E6BE1">
            <w:pPr>
              <w:widowControl w:val="0"/>
              <w:spacing w:line="25" w:lineRule="atLeast"/>
              <w:contextualSpacing/>
              <w:jc w:val="center"/>
              <w:rPr>
                <w:rFonts w:ascii="Myriad Pro" w:hAnsi="Myriad Pro"/>
                <w:b/>
                <w:sz w:val="20"/>
                <w:szCs w:val="20"/>
              </w:rPr>
            </w:pPr>
            <w:r w:rsidRPr="009E5925">
              <w:rPr>
                <w:rStyle w:val="CharStyle53"/>
                <w:rFonts w:ascii="Myriad Pro" w:hAnsi="Myriad Pro"/>
                <w:b/>
                <w:color w:val="000000"/>
                <w:sz w:val="20"/>
                <w:szCs w:val="20"/>
              </w:rPr>
              <w:t>146 141,14</w:t>
            </w:r>
          </w:p>
        </w:tc>
        <w:tc>
          <w:tcPr>
            <w:tcW w:w="1871" w:type="dxa"/>
            <w:tcBorders>
              <w:top w:val="single" w:sz="4" w:space="0" w:color="FFFFFF" w:themeColor="background1"/>
            </w:tcBorders>
            <w:vAlign w:val="center"/>
          </w:tcPr>
          <w:p w14:paraId="6D188CD8" w14:textId="02FA5CC8" w:rsidR="00335A7A" w:rsidRPr="009E5925" w:rsidRDefault="00335A7A" w:rsidP="009E6BE1">
            <w:pPr>
              <w:widowControl w:val="0"/>
              <w:spacing w:line="25" w:lineRule="atLeast"/>
              <w:ind w:left="160"/>
              <w:contextualSpacing/>
              <w:jc w:val="center"/>
              <w:rPr>
                <w:rFonts w:ascii="Myriad Pro" w:hAnsi="Myriad Pro"/>
                <w:b/>
                <w:sz w:val="20"/>
                <w:szCs w:val="20"/>
              </w:rPr>
            </w:pPr>
            <w:r w:rsidRPr="009E5925">
              <w:rPr>
                <w:rFonts w:ascii="Myriad Pro" w:hAnsi="Myriad Pro"/>
                <w:b/>
                <w:sz w:val="20"/>
                <w:szCs w:val="20"/>
              </w:rPr>
              <w:t>133 281,62</w:t>
            </w:r>
          </w:p>
        </w:tc>
        <w:tc>
          <w:tcPr>
            <w:tcW w:w="2043" w:type="dxa"/>
            <w:tcBorders>
              <w:top w:val="single" w:sz="4" w:space="0" w:color="FFFFFF" w:themeColor="background1"/>
            </w:tcBorders>
            <w:vAlign w:val="center"/>
          </w:tcPr>
          <w:p w14:paraId="61E01C19" w14:textId="1DFAB4A7" w:rsidR="00335A7A" w:rsidRPr="009E5925" w:rsidRDefault="00335A7A" w:rsidP="009E6BE1">
            <w:pPr>
              <w:widowControl w:val="0"/>
              <w:spacing w:line="25" w:lineRule="atLeast"/>
              <w:contextualSpacing/>
              <w:jc w:val="center"/>
              <w:rPr>
                <w:rFonts w:ascii="Myriad Pro" w:hAnsi="Myriad Pro"/>
                <w:b/>
                <w:sz w:val="20"/>
                <w:szCs w:val="20"/>
              </w:rPr>
            </w:pPr>
            <w:r w:rsidRPr="009E5925">
              <w:rPr>
                <w:rFonts w:ascii="Myriad Pro" w:hAnsi="Myriad Pro"/>
                <w:b/>
                <w:sz w:val="20"/>
                <w:szCs w:val="20"/>
              </w:rPr>
              <w:t>-12 859,52</w:t>
            </w:r>
          </w:p>
        </w:tc>
      </w:tr>
      <w:tr w:rsidR="00335A7A" w:rsidRPr="009E5925" w14:paraId="5CCDC7A7" w14:textId="77777777" w:rsidTr="00335A7A">
        <w:trPr>
          <w:trHeight w:val="363"/>
          <w:jc w:val="center"/>
        </w:trPr>
        <w:tc>
          <w:tcPr>
            <w:tcW w:w="2538" w:type="dxa"/>
            <w:vAlign w:val="bottom"/>
          </w:tcPr>
          <w:p w14:paraId="1C51B667" w14:textId="77777777" w:rsidR="00335A7A" w:rsidRPr="009E5925" w:rsidRDefault="00335A7A"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ГСМ</w:t>
            </w:r>
          </w:p>
        </w:tc>
        <w:tc>
          <w:tcPr>
            <w:tcW w:w="1694" w:type="dxa"/>
            <w:vAlign w:val="center"/>
          </w:tcPr>
          <w:p w14:paraId="05CF5846" w14:textId="7E719F5C" w:rsidR="00335A7A" w:rsidRPr="009E5925" w:rsidRDefault="00335A7A" w:rsidP="009E6BE1">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37 258,69</w:t>
            </w:r>
          </w:p>
        </w:tc>
        <w:tc>
          <w:tcPr>
            <w:tcW w:w="1435" w:type="dxa"/>
            <w:vAlign w:val="center"/>
          </w:tcPr>
          <w:p w14:paraId="7E7A3A83" w14:textId="3793D034" w:rsidR="00335A7A" w:rsidRPr="009E5925" w:rsidRDefault="00335A7A" w:rsidP="009E6BE1">
            <w:pPr>
              <w:widowControl w:val="0"/>
              <w:spacing w:line="25" w:lineRule="atLeast"/>
              <w:contextualSpacing/>
              <w:jc w:val="center"/>
              <w:rPr>
                <w:rFonts w:ascii="Myriad Pro" w:hAnsi="Myriad Pro"/>
                <w:sz w:val="20"/>
                <w:szCs w:val="20"/>
              </w:rPr>
            </w:pPr>
            <w:r w:rsidRPr="009E5925">
              <w:rPr>
                <w:rStyle w:val="CharStyle56"/>
                <w:rFonts w:ascii="Myriad Pro" w:eastAsiaTheme="majorEastAsia" w:hAnsi="Myriad Pro"/>
                <w:color w:val="000000"/>
                <w:sz w:val="20"/>
                <w:szCs w:val="20"/>
              </w:rPr>
              <w:t>20 120,26</w:t>
            </w:r>
          </w:p>
        </w:tc>
        <w:tc>
          <w:tcPr>
            <w:tcW w:w="1871" w:type="dxa"/>
            <w:vAlign w:val="center"/>
          </w:tcPr>
          <w:p w14:paraId="32239F90" w14:textId="75739D8B" w:rsidR="00335A7A" w:rsidRPr="009E5925" w:rsidRDefault="00335A7A" w:rsidP="009E6BE1">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30 770,26</w:t>
            </w:r>
          </w:p>
        </w:tc>
        <w:tc>
          <w:tcPr>
            <w:tcW w:w="2043" w:type="dxa"/>
            <w:vAlign w:val="center"/>
          </w:tcPr>
          <w:p w14:paraId="1BAD276A" w14:textId="2F4BA836" w:rsidR="00335A7A" w:rsidRPr="009E5925" w:rsidRDefault="00335A7A"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-10 650,00</w:t>
            </w:r>
          </w:p>
        </w:tc>
      </w:tr>
      <w:tr w:rsidR="00335A7A" w:rsidRPr="009E5925" w14:paraId="45DA6E9A" w14:textId="77777777" w:rsidTr="00335A7A">
        <w:trPr>
          <w:trHeight w:val="378"/>
          <w:jc w:val="center"/>
        </w:trPr>
        <w:tc>
          <w:tcPr>
            <w:tcW w:w="2538" w:type="dxa"/>
          </w:tcPr>
          <w:p w14:paraId="5D7129B5" w14:textId="77777777" w:rsidR="00335A7A" w:rsidRPr="009E5925" w:rsidRDefault="00335A7A" w:rsidP="009E6BE1">
            <w:pPr>
              <w:widowControl w:val="0"/>
              <w:spacing w:line="25" w:lineRule="atLeast"/>
              <w:ind w:left="140"/>
              <w:contextualSpacing/>
              <w:rPr>
                <w:rFonts w:ascii="Myriad Pro" w:hAnsi="Myriad Pro"/>
                <w:i/>
                <w:sz w:val="20"/>
                <w:szCs w:val="20"/>
              </w:rPr>
            </w:pPr>
            <w:r w:rsidRPr="009E5925">
              <w:rPr>
                <w:rFonts w:ascii="Myriad Pro" w:hAnsi="Myriad Pro"/>
                <w:iCs/>
                <w:color w:val="000000"/>
                <w:sz w:val="20"/>
                <w:szCs w:val="20"/>
              </w:rPr>
              <w:t>Прочие вспомогательные материалы</w:t>
            </w:r>
          </w:p>
        </w:tc>
        <w:tc>
          <w:tcPr>
            <w:tcW w:w="1694" w:type="dxa"/>
            <w:vAlign w:val="center"/>
          </w:tcPr>
          <w:p w14:paraId="5959EF00" w14:textId="63000E66" w:rsidR="00335A7A" w:rsidRPr="009E5925" w:rsidRDefault="00335A7A" w:rsidP="009E6BE1">
            <w:pPr>
              <w:widowControl w:val="0"/>
              <w:spacing w:line="25" w:lineRule="atLeast"/>
              <w:contextualSpacing/>
              <w:jc w:val="center"/>
              <w:rPr>
                <w:rFonts w:ascii="Myriad Pro" w:hAnsi="Myriad Pro"/>
                <w:i/>
                <w:sz w:val="20"/>
                <w:szCs w:val="20"/>
              </w:rPr>
            </w:pPr>
            <w:r w:rsidRPr="009E5925">
              <w:rPr>
                <w:rFonts w:ascii="Myriad Pro" w:hAnsi="Myriad Pro"/>
                <w:iCs/>
                <w:color w:val="000000"/>
                <w:sz w:val="20"/>
                <w:szCs w:val="20"/>
              </w:rPr>
              <w:t>138 909,92</w:t>
            </w:r>
          </w:p>
        </w:tc>
        <w:tc>
          <w:tcPr>
            <w:tcW w:w="1435" w:type="dxa"/>
            <w:vAlign w:val="center"/>
          </w:tcPr>
          <w:p w14:paraId="6A32C291" w14:textId="5ACE641A" w:rsidR="00335A7A" w:rsidRPr="009E5925" w:rsidRDefault="00335A7A" w:rsidP="009E6BE1">
            <w:pPr>
              <w:widowControl w:val="0"/>
              <w:spacing w:line="25" w:lineRule="atLeast"/>
              <w:contextualSpacing/>
              <w:jc w:val="center"/>
              <w:rPr>
                <w:rFonts w:ascii="Myriad Pro" w:hAnsi="Myriad Pro"/>
                <w:i/>
                <w:sz w:val="20"/>
                <w:szCs w:val="20"/>
              </w:rPr>
            </w:pPr>
            <w:r w:rsidRPr="009E5925">
              <w:rPr>
                <w:rStyle w:val="CharStyle56"/>
                <w:rFonts w:ascii="Myriad Pro" w:eastAsiaTheme="majorEastAsia" w:hAnsi="Myriad Pro"/>
                <w:color w:val="000000"/>
                <w:sz w:val="20"/>
                <w:szCs w:val="20"/>
              </w:rPr>
              <w:t>126 020,88</w:t>
            </w:r>
          </w:p>
        </w:tc>
        <w:tc>
          <w:tcPr>
            <w:tcW w:w="1871" w:type="dxa"/>
            <w:vAlign w:val="center"/>
          </w:tcPr>
          <w:p w14:paraId="385F2046" w14:textId="34E063C3" w:rsidR="00335A7A" w:rsidRPr="009E5925" w:rsidRDefault="00335A7A" w:rsidP="009E6BE1">
            <w:pPr>
              <w:widowControl w:val="0"/>
              <w:spacing w:line="25" w:lineRule="atLeast"/>
              <w:ind w:left="160"/>
              <w:contextualSpacing/>
              <w:jc w:val="center"/>
              <w:rPr>
                <w:rFonts w:ascii="Myriad Pro" w:hAnsi="Myriad Pro"/>
                <w:i/>
                <w:sz w:val="20"/>
                <w:szCs w:val="20"/>
              </w:rPr>
            </w:pPr>
            <w:r w:rsidRPr="009E5925">
              <w:rPr>
                <w:rFonts w:ascii="Myriad Pro" w:hAnsi="Myriad Pro"/>
                <w:sz w:val="20"/>
                <w:szCs w:val="20"/>
              </w:rPr>
              <w:t>102 511,36</w:t>
            </w:r>
          </w:p>
        </w:tc>
        <w:tc>
          <w:tcPr>
            <w:tcW w:w="2043" w:type="dxa"/>
            <w:vAlign w:val="center"/>
          </w:tcPr>
          <w:p w14:paraId="3465F0FA" w14:textId="3F5DCC8B" w:rsidR="00335A7A" w:rsidRPr="009E5925" w:rsidRDefault="00335A7A" w:rsidP="009E6BE1">
            <w:pPr>
              <w:widowControl w:val="0"/>
              <w:spacing w:line="25" w:lineRule="atLeast"/>
              <w:contextualSpacing/>
              <w:jc w:val="center"/>
              <w:rPr>
                <w:rFonts w:ascii="Myriad Pro" w:hAnsi="Myriad Pro"/>
                <w:i/>
                <w:sz w:val="20"/>
                <w:szCs w:val="20"/>
              </w:rPr>
            </w:pPr>
            <w:r w:rsidRPr="009E5925">
              <w:rPr>
                <w:rFonts w:ascii="Myriad Pro" w:hAnsi="Myriad Pro"/>
                <w:sz w:val="20"/>
                <w:szCs w:val="20"/>
              </w:rPr>
              <w:t>23 509,52</w:t>
            </w:r>
          </w:p>
        </w:tc>
      </w:tr>
    </w:tbl>
    <w:p w14:paraId="67D1E43B" w14:textId="77777777" w:rsidR="000F0FA2" w:rsidRPr="009E5925" w:rsidRDefault="000F0FA2" w:rsidP="000F0FA2">
      <w:pPr>
        <w:widowControl w:val="0"/>
        <w:tabs>
          <w:tab w:val="left" w:pos="1560"/>
        </w:tabs>
        <w:spacing w:line="360" w:lineRule="auto"/>
        <w:ind w:left="709" w:right="80"/>
        <w:rPr>
          <w:rFonts w:ascii="Myriad Pro" w:hAnsi="Myriad Pro"/>
          <w:sz w:val="26"/>
          <w:szCs w:val="26"/>
        </w:rPr>
      </w:pPr>
    </w:p>
    <w:p w14:paraId="7A2DA6EA" w14:textId="77777777" w:rsidR="009E6BE1" w:rsidRPr="009E5925" w:rsidRDefault="009E6BE1" w:rsidP="007D4F94">
      <w:pPr>
        <w:pStyle w:val="a5"/>
        <w:keepNext/>
        <w:keepLines/>
        <w:pageBreakBefore/>
        <w:numPr>
          <w:ilvl w:val="2"/>
          <w:numId w:val="2"/>
        </w:numPr>
        <w:tabs>
          <w:tab w:val="left" w:pos="567"/>
        </w:tabs>
        <w:spacing w:after="120"/>
        <w:ind w:left="0" w:firstLine="0"/>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lastRenderedPageBreak/>
        <w:t>Статья «Работы и услуги производственного характера»</w:t>
      </w:r>
    </w:p>
    <w:p w14:paraId="44694609" w14:textId="77777777" w:rsidR="009E6BE1" w:rsidRPr="009E5925" w:rsidRDefault="009E6BE1" w:rsidP="00DC5FAB">
      <w:pPr>
        <w:widowControl w:val="0"/>
        <w:tabs>
          <w:tab w:val="left" w:pos="709"/>
        </w:tabs>
        <w:spacing w:line="360" w:lineRule="auto"/>
        <w:ind w:right="79" w:firstLine="567"/>
        <w:jc w:val="both"/>
        <w:rPr>
          <w:rFonts w:ascii="Myriad Pro" w:hAnsi="Myriad Pro"/>
          <w:color w:val="000000"/>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w:t>
      </w:r>
      <w:r w:rsidR="000F0FA2" w:rsidRPr="009E5925">
        <w:rPr>
          <w:rFonts w:ascii="Myriad Pro" w:hAnsi="Myriad Pro"/>
          <w:color w:val="000000"/>
          <w:sz w:val="26"/>
          <w:szCs w:val="26"/>
        </w:rPr>
        <w:br/>
      </w:r>
      <w:r w:rsidRPr="009E5925">
        <w:rPr>
          <w:rFonts w:ascii="Myriad Pro" w:hAnsi="Myriad Pro"/>
          <w:color w:val="000000"/>
          <w:sz w:val="26"/>
          <w:szCs w:val="26"/>
        </w:rPr>
        <w:t>55 955,42 тыс. руб.</w:t>
      </w:r>
    </w:p>
    <w:tbl>
      <w:tblPr>
        <w:tblStyle w:val="3c"/>
        <w:tblW w:w="9581" w:type="dxa"/>
        <w:jc w:val="center"/>
        <w:tblLook w:val="04A0" w:firstRow="1" w:lastRow="0" w:firstColumn="1" w:lastColumn="0" w:noHBand="0" w:noVBand="1"/>
      </w:tblPr>
      <w:tblGrid>
        <w:gridCol w:w="3184"/>
        <w:gridCol w:w="1619"/>
        <w:gridCol w:w="1365"/>
        <w:gridCol w:w="1497"/>
        <w:gridCol w:w="1916"/>
      </w:tblGrid>
      <w:tr w:rsidR="0021284B" w:rsidRPr="009E5925" w14:paraId="33B14387" w14:textId="77777777" w:rsidTr="001408A9">
        <w:trPr>
          <w:trHeight w:val="363"/>
          <w:tblHeader/>
          <w:jc w:val="center"/>
        </w:trPr>
        <w:tc>
          <w:tcPr>
            <w:tcW w:w="31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B097D2"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BD10E2" w14:textId="3D255D8D"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8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D6D6B" w14:textId="7BB9D63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F1C8CE" w14:textId="1A598F16"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58ED5357" w14:textId="77777777" w:rsidTr="001408A9">
        <w:trPr>
          <w:trHeight w:val="363"/>
          <w:tblHeader/>
          <w:jc w:val="center"/>
        </w:trPr>
        <w:tc>
          <w:tcPr>
            <w:tcW w:w="31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7870D5"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8D5D3D"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3EE067" w14:textId="4A49B641"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3390D6" w14:textId="54D00243" w:rsidR="0021284B" w:rsidRPr="009E5925" w:rsidRDefault="0021284B"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4804D0"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099F811F" w14:textId="77777777" w:rsidTr="007D4F94">
        <w:trPr>
          <w:trHeight w:val="363"/>
          <w:jc w:val="center"/>
        </w:trPr>
        <w:tc>
          <w:tcPr>
            <w:tcW w:w="3184" w:type="dxa"/>
            <w:tcBorders>
              <w:top w:val="single" w:sz="4" w:space="0" w:color="FFFFFF" w:themeColor="background1"/>
            </w:tcBorders>
            <w:vAlign w:val="center"/>
          </w:tcPr>
          <w:p w14:paraId="23A30ECB" w14:textId="77777777" w:rsidR="009E6BE1" w:rsidRPr="009E5925" w:rsidRDefault="009E6BE1" w:rsidP="009E6BE1">
            <w:pPr>
              <w:widowControl w:val="0"/>
              <w:spacing w:line="25" w:lineRule="atLeast"/>
              <w:ind w:left="140"/>
              <w:contextualSpacing/>
              <w:rPr>
                <w:rFonts w:ascii="Myriad Pro" w:hAnsi="Myriad Pro"/>
                <w:b/>
                <w:sz w:val="20"/>
                <w:szCs w:val="20"/>
              </w:rPr>
            </w:pPr>
            <w:r w:rsidRPr="009E5925">
              <w:rPr>
                <w:rFonts w:ascii="Myriad Pro" w:hAnsi="Myriad Pro"/>
                <w:b/>
                <w:color w:val="000000"/>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1619" w:type="dxa"/>
            <w:tcBorders>
              <w:top w:val="single" w:sz="4" w:space="0" w:color="FFFFFF" w:themeColor="background1"/>
            </w:tcBorders>
            <w:vAlign w:val="center"/>
          </w:tcPr>
          <w:p w14:paraId="417B4196" w14:textId="77777777" w:rsidR="009E6BE1" w:rsidRPr="009E5925" w:rsidRDefault="009E6BE1" w:rsidP="009E6BE1">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16 419,71</w:t>
            </w:r>
          </w:p>
        </w:tc>
        <w:tc>
          <w:tcPr>
            <w:tcW w:w="1365" w:type="dxa"/>
            <w:tcBorders>
              <w:top w:val="single" w:sz="4" w:space="0" w:color="FFFFFF" w:themeColor="background1"/>
            </w:tcBorders>
            <w:vAlign w:val="center"/>
          </w:tcPr>
          <w:p w14:paraId="308FE80B" w14:textId="77777777" w:rsidR="009E6BE1" w:rsidRPr="009E5925" w:rsidRDefault="009E6BE1" w:rsidP="009E6BE1">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55 955,42</w:t>
            </w:r>
          </w:p>
        </w:tc>
        <w:tc>
          <w:tcPr>
            <w:tcW w:w="1497" w:type="dxa"/>
            <w:tcBorders>
              <w:top w:val="single" w:sz="4" w:space="0" w:color="FFFFFF" w:themeColor="background1"/>
            </w:tcBorders>
            <w:vAlign w:val="center"/>
          </w:tcPr>
          <w:p w14:paraId="1BC5AB97" w14:textId="77777777" w:rsidR="009E6BE1" w:rsidRPr="009E5925" w:rsidRDefault="009E6BE1" w:rsidP="009E6BE1">
            <w:pPr>
              <w:widowControl w:val="0"/>
              <w:spacing w:line="25" w:lineRule="atLeast"/>
              <w:contextualSpacing/>
              <w:jc w:val="center"/>
              <w:rPr>
                <w:rFonts w:ascii="Myriad Pro" w:hAnsi="Myriad Pro"/>
                <w:b/>
                <w:sz w:val="20"/>
                <w:szCs w:val="20"/>
              </w:rPr>
            </w:pPr>
            <w:r w:rsidRPr="009E5925">
              <w:rPr>
                <w:rFonts w:ascii="Myriad Pro" w:hAnsi="Myriad Pro"/>
                <w:b/>
                <w:bCs/>
                <w:color w:val="000000"/>
                <w:sz w:val="20"/>
                <w:szCs w:val="20"/>
              </w:rPr>
              <w:t xml:space="preserve">1 </w:t>
            </w:r>
            <w:r w:rsidRPr="009E5925">
              <w:rPr>
                <w:rFonts w:ascii="Myriad Pro" w:hAnsi="Myriad Pro"/>
                <w:b/>
                <w:color w:val="000000"/>
                <w:sz w:val="20"/>
                <w:szCs w:val="20"/>
              </w:rPr>
              <w:t>092,22</w:t>
            </w:r>
          </w:p>
        </w:tc>
        <w:tc>
          <w:tcPr>
            <w:tcW w:w="1916" w:type="dxa"/>
            <w:tcBorders>
              <w:top w:val="single" w:sz="4" w:space="0" w:color="FFFFFF" w:themeColor="background1"/>
            </w:tcBorders>
            <w:vAlign w:val="center"/>
          </w:tcPr>
          <w:p w14:paraId="09547F2C" w14:textId="77777777" w:rsidR="009E6BE1" w:rsidRPr="009E5925" w:rsidRDefault="009E6BE1" w:rsidP="009E6BE1">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-54 863,20</w:t>
            </w:r>
          </w:p>
        </w:tc>
      </w:tr>
      <w:tr w:rsidR="009E6BE1" w:rsidRPr="009E5925" w14:paraId="48A1983B" w14:textId="77777777" w:rsidTr="009E6BE1">
        <w:trPr>
          <w:trHeight w:val="378"/>
          <w:jc w:val="center"/>
        </w:trPr>
        <w:tc>
          <w:tcPr>
            <w:tcW w:w="3184" w:type="dxa"/>
            <w:vAlign w:val="center"/>
          </w:tcPr>
          <w:p w14:paraId="47293656"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техническому обслуживанию прочего имущества и инвентаря</w:t>
            </w:r>
          </w:p>
        </w:tc>
        <w:tc>
          <w:tcPr>
            <w:tcW w:w="1619" w:type="dxa"/>
            <w:vAlign w:val="center"/>
          </w:tcPr>
          <w:p w14:paraId="1316644D"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5D129664"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56,47</w:t>
            </w:r>
          </w:p>
        </w:tc>
        <w:tc>
          <w:tcPr>
            <w:tcW w:w="1497" w:type="dxa"/>
            <w:vAlign w:val="center"/>
          </w:tcPr>
          <w:p w14:paraId="2D2071EA"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38,57</w:t>
            </w:r>
          </w:p>
        </w:tc>
        <w:tc>
          <w:tcPr>
            <w:tcW w:w="1916" w:type="dxa"/>
            <w:vAlign w:val="center"/>
          </w:tcPr>
          <w:p w14:paraId="50BEF3F3"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-17,90</w:t>
            </w:r>
          </w:p>
        </w:tc>
      </w:tr>
      <w:tr w:rsidR="009E6BE1" w:rsidRPr="009E5925" w14:paraId="56675934" w14:textId="77777777" w:rsidTr="009E6BE1">
        <w:trPr>
          <w:trHeight w:val="378"/>
          <w:jc w:val="center"/>
        </w:trPr>
        <w:tc>
          <w:tcPr>
            <w:tcW w:w="3184" w:type="dxa"/>
            <w:vAlign w:val="center"/>
          </w:tcPr>
          <w:p w14:paraId="7A59D8EF"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испытанию и поверке приборов</w:t>
            </w:r>
          </w:p>
        </w:tc>
        <w:tc>
          <w:tcPr>
            <w:tcW w:w="1619" w:type="dxa"/>
            <w:vAlign w:val="center"/>
          </w:tcPr>
          <w:p w14:paraId="63E4504B"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48E936AC"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2 483,74</w:t>
            </w:r>
          </w:p>
        </w:tc>
        <w:tc>
          <w:tcPr>
            <w:tcW w:w="1497" w:type="dxa"/>
            <w:vAlign w:val="center"/>
          </w:tcPr>
          <w:p w14:paraId="35E32DC4"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921,44</w:t>
            </w:r>
          </w:p>
        </w:tc>
        <w:tc>
          <w:tcPr>
            <w:tcW w:w="1916" w:type="dxa"/>
            <w:vAlign w:val="center"/>
          </w:tcPr>
          <w:p w14:paraId="675F8467"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-1 562,30</w:t>
            </w:r>
          </w:p>
        </w:tc>
      </w:tr>
      <w:tr w:rsidR="009E6BE1" w:rsidRPr="009E5925" w14:paraId="3E339D4E" w14:textId="77777777" w:rsidTr="009E6BE1">
        <w:trPr>
          <w:trHeight w:val="378"/>
          <w:jc w:val="center"/>
        </w:trPr>
        <w:tc>
          <w:tcPr>
            <w:tcW w:w="3184" w:type="dxa"/>
            <w:vAlign w:val="center"/>
          </w:tcPr>
          <w:p w14:paraId="55D60E69"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техническому надзору</w:t>
            </w:r>
          </w:p>
        </w:tc>
        <w:tc>
          <w:tcPr>
            <w:tcW w:w="1619" w:type="dxa"/>
            <w:vAlign w:val="center"/>
          </w:tcPr>
          <w:p w14:paraId="0FF3A8EA"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11A3D986"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3 118,87</w:t>
            </w:r>
          </w:p>
        </w:tc>
        <w:tc>
          <w:tcPr>
            <w:tcW w:w="1497" w:type="dxa"/>
            <w:vAlign w:val="center"/>
          </w:tcPr>
          <w:p w14:paraId="55DCAC37"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0DC79F36"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-3 118,87</w:t>
            </w:r>
          </w:p>
        </w:tc>
      </w:tr>
      <w:tr w:rsidR="009E6BE1" w:rsidRPr="009E5925" w14:paraId="2E3BC805" w14:textId="77777777" w:rsidTr="009E6BE1">
        <w:trPr>
          <w:trHeight w:val="378"/>
          <w:jc w:val="center"/>
        </w:trPr>
        <w:tc>
          <w:tcPr>
            <w:tcW w:w="3184" w:type="dxa"/>
            <w:vAlign w:val="center"/>
          </w:tcPr>
          <w:p w14:paraId="5D268623"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сертификации</w:t>
            </w:r>
          </w:p>
        </w:tc>
        <w:tc>
          <w:tcPr>
            <w:tcW w:w="1619" w:type="dxa"/>
            <w:vAlign w:val="center"/>
          </w:tcPr>
          <w:p w14:paraId="29F4CD86"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2F7D5B3B"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225,71</w:t>
            </w:r>
          </w:p>
        </w:tc>
        <w:tc>
          <w:tcPr>
            <w:tcW w:w="1497" w:type="dxa"/>
            <w:vAlign w:val="center"/>
          </w:tcPr>
          <w:p w14:paraId="7721C032"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132,21</w:t>
            </w:r>
          </w:p>
        </w:tc>
        <w:tc>
          <w:tcPr>
            <w:tcW w:w="1916" w:type="dxa"/>
            <w:vAlign w:val="center"/>
          </w:tcPr>
          <w:p w14:paraId="64D72F3B"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-93,50</w:t>
            </w:r>
          </w:p>
        </w:tc>
      </w:tr>
      <w:tr w:rsidR="009E6BE1" w:rsidRPr="009E5925" w14:paraId="098D9ACF" w14:textId="77777777" w:rsidTr="009E6BE1">
        <w:trPr>
          <w:trHeight w:val="378"/>
          <w:jc w:val="center"/>
        </w:trPr>
        <w:tc>
          <w:tcPr>
            <w:tcW w:w="3184" w:type="dxa"/>
            <w:vAlign w:val="center"/>
          </w:tcPr>
          <w:p w14:paraId="46753CA3"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 освидетельствованию зданий и сооружений</w:t>
            </w:r>
          </w:p>
        </w:tc>
        <w:tc>
          <w:tcPr>
            <w:tcW w:w="1619" w:type="dxa"/>
            <w:vAlign w:val="center"/>
          </w:tcPr>
          <w:p w14:paraId="1AA4045F"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21486B1C"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2 010,37</w:t>
            </w:r>
          </w:p>
        </w:tc>
        <w:tc>
          <w:tcPr>
            <w:tcW w:w="1497" w:type="dxa"/>
            <w:vAlign w:val="center"/>
          </w:tcPr>
          <w:p w14:paraId="7241C64B"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60612321"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-2 010,37</w:t>
            </w:r>
          </w:p>
        </w:tc>
      </w:tr>
      <w:tr w:rsidR="009E6BE1" w:rsidRPr="009E5925" w14:paraId="5708203F" w14:textId="77777777" w:rsidTr="009E6BE1">
        <w:trPr>
          <w:trHeight w:val="378"/>
          <w:jc w:val="center"/>
        </w:trPr>
        <w:tc>
          <w:tcPr>
            <w:tcW w:w="3184" w:type="dxa"/>
            <w:vAlign w:val="center"/>
          </w:tcPr>
          <w:p w14:paraId="1878A74E"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Другие услуги производственного характера</w:t>
            </w:r>
          </w:p>
        </w:tc>
        <w:tc>
          <w:tcPr>
            <w:tcW w:w="1619" w:type="dxa"/>
            <w:vAlign w:val="center"/>
          </w:tcPr>
          <w:p w14:paraId="67B72656"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7846AA9F"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263,74</w:t>
            </w:r>
          </w:p>
        </w:tc>
        <w:tc>
          <w:tcPr>
            <w:tcW w:w="1497" w:type="dxa"/>
            <w:vAlign w:val="center"/>
          </w:tcPr>
          <w:p w14:paraId="4A0C9FDB"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615D6568"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-263,74</w:t>
            </w:r>
          </w:p>
        </w:tc>
      </w:tr>
      <w:tr w:rsidR="009E6BE1" w:rsidRPr="009E5925" w14:paraId="739910E3" w14:textId="77777777" w:rsidTr="009E6BE1">
        <w:trPr>
          <w:trHeight w:val="378"/>
          <w:jc w:val="center"/>
        </w:trPr>
        <w:tc>
          <w:tcPr>
            <w:tcW w:w="3184" w:type="dxa"/>
            <w:vAlign w:val="center"/>
          </w:tcPr>
          <w:p w14:paraId="6DC9E614"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энергосервисных компаний</w:t>
            </w:r>
          </w:p>
        </w:tc>
        <w:tc>
          <w:tcPr>
            <w:tcW w:w="1619" w:type="dxa"/>
            <w:vAlign w:val="center"/>
          </w:tcPr>
          <w:p w14:paraId="758C7B42" w14:textId="77777777" w:rsidR="009E6BE1" w:rsidRPr="009E5925" w:rsidRDefault="009E6BE1" w:rsidP="009E6BE1">
            <w:pPr>
              <w:widowControl w:val="0"/>
              <w:spacing w:line="25" w:lineRule="atLeast"/>
              <w:contextualSpacing/>
              <w:rPr>
                <w:rFonts w:ascii="Myriad Pro" w:hAnsi="Myriad Pro"/>
                <w:sz w:val="20"/>
                <w:szCs w:val="20"/>
              </w:rPr>
            </w:pPr>
          </w:p>
        </w:tc>
        <w:tc>
          <w:tcPr>
            <w:tcW w:w="1365" w:type="dxa"/>
            <w:vAlign w:val="center"/>
          </w:tcPr>
          <w:p w14:paraId="296185B2"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47 796,52</w:t>
            </w:r>
          </w:p>
        </w:tc>
        <w:tc>
          <w:tcPr>
            <w:tcW w:w="1497" w:type="dxa"/>
            <w:vAlign w:val="center"/>
          </w:tcPr>
          <w:p w14:paraId="1D52B4BD"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08EC7D8C"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-47 796,52</w:t>
            </w:r>
          </w:p>
        </w:tc>
      </w:tr>
    </w:tbl>
    <w:p w14:paraId="5229DB09" w14:textId="77777777" w:rsidR="000F0FA2" w:rsidRPr="009E5925" w:rsidRDefault="000F0FA2" w:rsidP="009E6BE1">
      <w:pPr>
        <w:widowControl w:val="0"/>
        <w:spacing w:line="360" w:lineRule="auto"/>
        <w:ind w:left="62" w:right="60" w:firstLine="720"/>
        <w:jc w:val="both"/>
        <w:rPr>
          <w:rFonts w:ascii="Myriad Pro" w:hAnsi="Myriad Pro"/>
          <w:color w:val="000000"/>
          <w:sz w:val="20"/>
          <w:szCs w:val="20"/>
        </w:rPr>
      </w:pPr>
    </w:p>
    <w:p w14:paraId="2AC4CACD" w14:textId="22A417A1"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«Работы и услуги производственного характера»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lang w:eastAsia="en-US"/>
        </w:rPr>
        <w:t>1.7./1</w:t>
      </w:r>
      <w:r w:rsidRPr="009E5925">
        <w:rPr>
          <w:rFonts w:ascii="Myriad Pro" w:hAnsi="Myriad Pro"/>
          <w:color w:val="000000"/>
          <w:sz w:val="26"/>
          <w:szCs w:val="26"/>
        </w:rPr>
        <w:t xml:space="preserve">.7/3717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15,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5AA4EED7" w14:textId="77777777" w:rsidR="00A578A4" w:rsidRPr="009E5925" w:rsidRDefault="00A578A4" w:rsidP="000F0FA2">
      <w:pPr>
        <w:widowControl w:val="0"/>
        <w:spacing w:line="360" w:lineRule="auto"/>
        <w:ind w:right="60" w:firstLine="720"/>
        <w:jc w:val="both"/>
        <w:rPr>
          <w:rFonts w:ascii="Myriad Pro" w:hAnsi="Myriad Pro"/>
          <w:color w:val="000000"/>
          <w:sz w:val="26"/>
          <w:szCs w:val="26"/>
        </w:rPr>
      </w:pPr>
    </w:p>
    <w:p w14:paraId="046B9C2E" w14:textId="77777777" w:rsidR="00A578A4" w:rsidRPr="009E5925" w:rsidRDefault="00A578A4" w:rsidP="007D4F94">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Услуги по техническому обслуживанию прочего имущества и инвентаря</w:t>
      </w:r>
    </w:p>
    <w:p w14:paraId="2F533DAB"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Затраты по статье «Услуги по техническому обслуживанию прочего имущества и инвентаря» предприятием предложено включить в размере 56,47 тыс. руб.</w:t>
      </w:r>
    </w:p>
    <w:p w14:paraId="2771A25D" w14:textId="77777777" w:rsidR="000F0FA2" w:rsidRPr="009E5925" w:rsidRDefault="000F0FA2" w:rsidP="000F0FA2">
      <w:pPr>
        <w:widowControl w:val="0"/>
        <w:spacing w:line="360" w:lineRule="auto"/>
        <w:ind w:right="60" w:firstLine="720"/>
        <w:jc w:val="both"/>
        <w:rPr>
          <w:rFonts w:ascii="Myriad Pro" w:hAnsi="Myriad Pro"/>
          <w:sz w:val="26"/>
          <w:szCs w:val="26"/>
        </w:rPr>
      </w:pPr>
    </w:p>
    <w:p w14:paraId="4D6E8A13"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24B3CEE6" w14:textId="77777777"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соответствии с гл. 34 ст. 212 ТК РФ Обязанности по обеспечению безопасных условий и охраны труда возлагаются на работодателя.</w:t>
      </w:r>
    </w:p>
    <w:p w14:paraId="211518C9" w14:textId="77777777"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Работодатель обязан обеспечить безопасность работников при </w:t>
      </w:r>
      <w:r w:rsidRPr="009E5925">
        <w:rPr>
          <w:rFonts w:ascii="Myriad Pro" w:hAnsi="Myriad Pro"/>
          <w:color w:val="000000"/>
          <w:sz w:val="26"/>
          <w:szCs w:val="26"/>
        </w:rPr>
        <w:lastRenderedPageBreak/>
        <w:t>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 а так же в обязанность работодателя включается обеспечение санитарных норм и правил и ответственность за их нарушение.</w:t>
      </w:r>
    </w:p>
    <w:p w14:paraId="41649895" w14:textId="77777777"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2015 г. производилось обслуживание следующего оборудования:</w:t>
      </w:r>
    </w:p>
    <w:p w14:paraId="4B3E637F" w14:textId="2F4D8B12" w:rsidR="009E6BE1" w:rsidRPr="009E5925" w:rsidRDefault="009E6BE1"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Техническое обслуживание кассового аппарата </w:t>
      </w:r>
      <w:r w:rsidR="00043FD8">
        <w:rPr>
          <w:rFonts w:ascii="Myriad Pro" w:hAnsi="Myriad Pro"/>
          <w:color w:val="000000"/>
          <w:sz w:val="26"/>
          <w:szCs w:val="26"/>
        </w:rPr>
        <w:t>ООО </w:t>
      </w:r>
      <w:r w:rsidRPr="009E5925">
        <w:rPr>
          <w:rFonts w:ascii="Myriad Pro" w:hAnsi="Myriad Pro"/>
          <w:color w:val="000000"/>
          <w:sz w:val="26"/>
          <w:szCs w:val="26"/>
        </w:rPr>
        <w:t xml:space="preserve">"Чек", замена и установка ЭКЛЗ в кассовом аппарате </w:t>
      </w:r>
      <w:r w:rsidR="00043FD8">
        <w:rPr>
          <w:rFonts w:ascii="Myriad Pro" w:hAnsi="Myriad Pro"/>
          <w:color w:val="000000"/>
          <w:sz w:val="26"/>
          <w:szCs w:val="26"/>
        </w:rPr>
        <w:t>ООО </w:t>
      </w:r>
      <w:r w:rsidRPr="009E5925">
        <w:rPr>
          <w:rFonts w:ascii="Myriad Pro" w:hAnsi="Myriad Pro"/>
          <w:color w:val="000000"/>
          <w:sz w:val="26"/>
          <w:szCs w:val="26"/>
        </w:rPr>
        <w:t>"Кассовый центр".</w:t>
      </w:r>
      <w:r w:rsidRPr="009E5925">
        <w:rPr>
          <w:rFonts w:ascii="Myriad Pro" w:hAnsi="Myriad Pro"/>
          <w:color w:val="000000"/>
          <w:sz w:val="26"/>
          <w:szCs w:val="26"/>
        </w:rPr>
        <w:t> </w:t>
      </w:r>
    </w:p>
    <w:p w14:paraId="337BD109" w14:textId="72FFC582"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соответствие с пп. л п. 3 Положения о регистрации и применении ККТ, утв. Постановлением Правительства РФ от 23.07.07 </w:t>
      </w:r>
      <w:r w:rsidR="00DC5FAB">
        <w:rPr>
          <w:rFonts w:ascii="Myriad Pro" w:hAnsi="Myriad Pro"/>
          <w:color w:val="000000"/>
          <w:sz w:val="26"/>
          <w:szCs w:val="26"/>
        </w:rPr>
        <w:t>№ </w:t>
      </w:r>
      <w:r w:rsidRPr="009E5925">
        <w:rPr>
          <w:rFonts w:ascii="Myriad Pro" w:hAnsi="Myriad Pro"/>
          <w:color w:val="000000"/>
          <w:sz w:val="26"/>
          <w:szCs w:val="26"/>
        </w:rPr>
        <w:t>470, необходимо проводить техническое обслуживание. При отсутствии договора на тех. обслуживание - штраф согласно ч. 2 ст. 14.5 КОАП на юр. лиц - от 30 до 40 тыс. руб., на должностных лиц - от 3 до 4 тыс. руб.</w:t>
      </w:r>
    </w:p>
    <w:p w14:paraId="300F0E34" w14:textId="77777777"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Необходимость применения кассового аппарата обусловлена:</w:t>
      </w:r>
    </w:p>
    <w:p w14:paraId="4CA0A2C1" w14:textId="77777777" w:rsidR="009E6BE1" w:rsidRPr="009E5925" w:rsidRDefault="009E6BE1" w:rsidP="001F1050">
      <w:pPr>
        <w:pStyle w:val="a5"/>
        <w:widowControl w:val="0"/>
        <w:numPr>
          <w:ilvl w:val="0"/>
          <w:numId w:val="67"/>
        </w:numPr>
        <w:shd w:val="clear" w:color="auto" w:fill="FFFFFF"/>
        <w:tabs>
          <w:tab w:val="left" w:pos="1418"/>
        </w:tabs>
        <w:spacing w:line="360" w:lineRule="auto"/>
        <w:ind w:right="60"/>
        <w:jc w:val="both"/>
        <w:rPr>
          <w:rFonts w:ascii="Myriad Pro" w:hAnsi="Myriad Pro"/>
          <w:color w:val="000000"/>
          <w:sz w:val="26"/>
          <w:szCs w:val="26"/>
        </w:rPr>
      </w:pPr>
      <w:r w:rsidRPr="009E5925">
        <w:rPr>
          <w:rFonts w:ascii="Myriad Pro" w:hAnsi="Myriad Pro"/>
          <w:color w:val="000000"/>
          <w:sz w:val="26"/>
          <w:szCs w:val="26"/>
        </w:rPr>
        <w:t>Согласно стандарта Организации, неизрасходованную сумму аванса, полученную на командировочные расходы, необходимо сдавать в кассу в течение 3 дней после окончания срока командировки.</w:t>
      </w:r>
    </w:p>
    <w:p w14:paraId="499092FD" w14:textId="77777777" w:rsidR="009E6BE1" w:rsidRPr="009E5925" w:rsidRDefault="009E6BE1" w:rsidP="001F1050">
      <w:pPr>
        <w:pStyle w:val="a5"/>
        <w:widowControl w:val="0"/>
        <w:numPr>
          <w:ilvl w:val="0"/>
          <w:numId w:val="67"/>
        </w:numPr>
        <w:shd w:val="clear" w:color="auto" w:fill="FFFFFF"/>
        <w:spacing w:line="360" w:lineRule="auto"/>
        <w:ind w:right="60"/>
        <w:jc w:val="both"/>
        <w:rPr>
          <w:rFonts w:ascii="Myriad Pro" w:hAnsi="Myriad Pro"/>
          <w:color w:val="000000"/>
          <w:sz w:val="26"/>
          <w:szCs w:val="26"/>
        </w:rPr>
      </w:pPr>
      <w:r w:rsidRPr="009E5925">
        <w:rPr>
          <w:rFonts w:ascii="Myriad Pro" w:hAnsi="Myriad Pro"/>
          <w:color w:val="000000"/>
          <w:sz w:val="26"/>
          <w:szCs w:val="26"/>
        </w:rPr>
        <w:t>Выдача заработной платы уволенным работникам (по законодательству сроки выплаты в течение 3 дней).</w:t>
      </w:r>
    </w:p>
    <w:p w14:paraId="4A63DBAF" w14:textId="77777777" w:rsidR="009E6BE1" w:rsidRPr="009E5925" w:rsidRDefault="009E6BE1" w:rsidP="001F1050">
      <w:pPr>
        <w:pStyle w:val="a5"/>
        <w:widowControl w:val="0"/>
        <w:numPr>
          <w:ilvl w:val="0"/>
          <w:numId w:val="67"/>
        </w:numPr>
        <w:shd w:val="clear" w:color="auto" w:fill="FFFFFF"/>
        <w:spacing w:line="360" w:lineRule="auto"/>
        <w:ind w:right="60"/>
        <w:jc w:val="both"/>
        <w:rPr>
          <w:rFonts w:ascii="Myriad Pro" w:hAnsi="Myriad Pro"/>
          <w:color w:val="000000"/>
          <w:sz w:val="26"/>
          <w:szCs w:val="26"/>
        </w:rPr>
      </w:pPr>
      <w:r w:rsidRPr="009E5925">
        <w:rPr>
          <w:rFonts w:ascii="Myriad Pro" w:hAnsi="Myriad Pro"/>
          <w:color w:val="000000"/>
          <w:sz w:val="26"/>
          <w:szCs w:val="26"/>
        </w:rPr>
        <w:t>Выплаты материальной помощи пенсионерам, не имеющим лицевых счетов.</w:t>
      </w:r>
    </w:p>
    <w:p w14:paraId="73EFB85D" w14:textId="77777777" w:rsidR="009E6BE1" w:rsidRPr="009E5925" w:rsidRDefault="009E6BE1" w:rsidP="001F1050">
      <w:pPr>
        <w:pStyle w:val="a5"/>
        <w:widowControl w:val="0"/>
        <w:numPr>
          <w:ilvl w:val="0"/>
          <w:numId w:val="67"/>
        </w:numPr>
        <w:shd w:val="clear" w:color="auto" w:fill="FFFFFF"/>
        <w:spacing w:line="360" w:lineRule="auto"/>
        <w:ind w:right="60"/>
        <w:jc w:val="both"/>
        <w:rPr>
          <w:rFonts w:ascii="Myriad Pro" w:hAnsi="Myriad Pro"/>
          <w:color w:val="000000"/>
          <w:sz w:val="26"/>
          <w:szCs w:val="26"/>
        </w:rPr>
      </w:pPr>
      <w:r w:rsidRPr="009E5925">
        <w:rPr>
          <w:rFonts w:ascii="Myriad Pro" w:hAnsi="Myriad Pro"/>
          <w:color w:val="000000"/>
          <w:sz w:val="26"/>
          <w:szCs w:val="26"/>
        </w:rPr>
        <w:t>Выдача наличных денег по произв. необходимости, в связи с аварийными ситуациями и с внезапными командировками.</w:t>
      </w:r>
    </w:p>
    <w:p w14:paraId="4E80C849" w14:textId="77777777" w:rsidR="009E6BE1" w:rsidRPr="009E5925" w:rsidRDefault="009E6BE1" w:rsidP="001F1050">
      <w:pPr>
        <w:pStyle w:val="a5"/>
        <w:widowControl w:val="0"/>
        <w:numPr>
          <w:ilvl w:val="0"/>
          <w:numId w:val="67"/>
        </w:numPr>
        <w:shd w:val="clear" w:color="auto" w:fill="FFFFFF"/>
        <w:tabs>
          <w:tab w:val="left" w:pos="1418"/>
          <w:tab w:val="left" w:pos="1560"/>
        </w:tabs>
        <w:spacing w:line="360" w:lineRule="auto"/>
        <w:ind w:right="60"/>
        <w:jc w:val="both"/>
        <w:rPr>
          <w:rFonts w:ascii="Myriad Pro" w:hAnsi="Myriad Pro"/>
          <w:color w:val="000000"/>
          <w:sz w:val="26"/>
          <w:szCs w:val="26"/>
        </w:rPr>
      </w:pPr>
      <w:r w:rsidRPr="009E5925">
        <w:rPr>
          <w:rFonts w:ascii="Myriad Pro" w:hAnsi="Myriad Pro"/>
          <w:color w:val="000000"/>
          <w:sz w:val="26"/>
          <w:szCs w:val="26"/>
        </w:rPr>
        <w:t>Производится оборот по путевкам в оздоровительные лагери и санатории.</w:t>
      </w:r>
    </w:p>
    <w:p w14:paraId="3D908624" w14:textId="55A02A34" w:rsidR="009E6BE1" w:rsidRPr="009E5925" w:rsidRDefault="009E6BE1"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 xml:space="preserve">Техническое обслуживание медицинского оборудования </w:t>
      </w:r>
      <w:r w:rsidR="00043FD8">
        <w:rPr>
          <w:rFonts w:ascii="Myriad Pro" w:hAnsi="Myriad Pro"/>
          <w:color w:val="000000"/>
          <w:sz w:val="26"/>
          <w:szCs w:val="26"/>
        </w:rPr>
        <w:t>ООО </w:t>
      </w:r>
      <w:r w:rsidRPr="009E5925">
        <w:rPr>
          <w:rFonts w:ascii="Myriad Pro" w:hAnsi="Myriad Pro"/>
          <w:color w:val="000000"/>
          <w:sz w:val="26"/>
          <w:szCs w:val="26"/>
        </w:rPr>
        <w:t>«Медтехника».</w:t>
      </w:r>
    </w:p>
    <w:p w14:paraId="6C76E2F3" w14:textId="5FA2E9FC"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п. 1.7. санитарно-эпидемиологическими требованиями к Организациям, осуществляющим медицинскую деятельность (СанПиН 2.1.3.2630-10), обязана организовать техническое обслуживание и производственный контроль за соблюдением санитарно-гигиенического и противоэпидемического режимов с проведением лабораторно-инструментальных исследований и </w:t>
      </w:r>
      <w:r w:rsidRPr="009E5925">
        <w:rPr>
          <w:rFonts w:ascii="Myriad Pro" w:hAnsi="Myriad Pro"/>
          <w:color w:val="000000"/>
          <w:sz w:val="26"/>
          <w:szCs w:val="26"/>
        </w:rPr>
        <w:lastRenderedPageBreak/>
        <w:t xml:space="preserve">измерений эксплуатирующую медицинскую технику» с периодичностью технического обслуживания медицинской техники определенной в соответствии с п. 13.2 Приказа Министерства Здравоохранения от 04.11.2006 г. </w:t>
      </w:r>
      <w:r w:rsidR="00DC5FAB">
        <w:rPr>
          <w:rFonts w:ascii="Myriad Pro" w:hAnsi="Myriad Pro"/>
          <w:color w:val="000000"/>
          <w:sz w:val="26"/>
          <w:szCs w:val="26"/>
        </w:rPr>
        <w:t>№ </w:t>
      </w:r>
      <w:r w:rsidRPr="009E5925">
        <w:rPr>
          <w:rFonts w:ascii="Myriad Pro" w:hAnsi="Myriad Pro"/>
          <w:color w:val="000000"/>
          <w:sz w:val="26"/>
          <w:szCs w:val="26"/>
        </w:rPr>
        <w:t>1453 «О введении в действие отраслевого стандарта ОСТ 42-21-16-06 «ССБТ. Отделения, кабинеты физиотерапии» профилактический осмотр всей электросветолечебной аппаратуры и устранение выявленных дефектов с отметкой в журнале должен проводить специалист-электромеханик (физиотехник) учреждения или обслуживающего его ремонтного предприятия не реже одного раза в месяц.</w:t>
      </w:r>
    </w:p>
    <w:p w14:paraId="27ED763F" w14:textId="77777777" w:rsidR="009E6BE1" w:rsidRPr="009E5925" w:rsidRDefault="009E6BE1"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3. Обслуживание и санитарная обработка кулеров маст. участков, АУ ИП Голунов Б.В.; Ремонт бытовых холодильников ИП Михайлов А.А.</w:t>
      </w:r>
    </w:p>
    <w:p w14:paraId="5BDE0D00" w14:textId="77777777" w:rsidR="009E6BE1" w:rsidRPr="009E5925" w:rsidRDefault="009E6BE1"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Для соблюдения и поддержания в Филиале санитарно-эпидемиологических норм на рабочих местах, в которых не осуществляется централизованная подача питьевой воды, установлены кулеры с водой, которые необходимо периодически осуществлять санитарную обработку.</w:t>
      </w:r>
    </w:p>
    <w:p w14:paraId="70A5A917"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Вода для питьевых целей должна соответствовать требованиям санитарных правил и норм 2.1.4.1074-01 «Питьевая вода». Для рабочих мест, отдаленных от точек раздачи питьевой воды, установленных на централизованном водоснабжении, должны предусматриваться сосуды для воды (индивидуальные фляги, либо коллективные), которые должны проходить очистку и обеззараживание установленными методами.</w:t>
      </w:r>
    </w:p>
    <w:p w14:paraId="1E54CD5F" w14:textId="77777777" w:rsidR="000F0FA2" w:rsidRPr="009E5925" w:rsidRDefault="000F0FA2" w:rsidP="000F0FA2">
      <w:pPr>
        <w:widowControl w:val="0"/>
        <w:spacing w:line="360" w:lineRule="auto"/>
        <w:ind w:right="60" w:firstLine="720"/>
        <w:jc w:val="both"/>
        <w:rPr>
          <w:rFonts w:ascii="Myriad Pro" w:hAnsi="Myriad Pro"/>
          <w:color w:val="000000"/>
          <w:sz w:val="26"/>
          <w:szCs w:val="26"/>
        </w:rPr>
      </w:pPr>
    </w:p>
    <w:p w14:paraId="36576C49"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52E1FDE4" w14:textId="77777777" w:rsidR="009E6BE1" w:rsidRPr="009E5925" w:rsidRDefault="009E6BE1" w:rsidP="00DC5FAB">
      <w:pPr>
        <w:spacing w:line="360" w:lineRule="auto"/>
        <w:ind w:right="62"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 17,90 тыс. руб., из расчета исключены расходы признанные необоснованными, так как услуга по ремонту холодильника носит разовый характер, услуга по санитарной обработке кулера исключена, так как не подтверждена необходимость обеспечения сотрудников бутилированной водой.</w:t>
      </w:r>
    </w:p>
    <w:p w14:paraId="42D5F7B5" w14:textId="77777777" w:rsidR="009E6BE1" w:rsidRPr="009E5925" w:rsidRDefault="009E6BE1" w:rsidP="00DC5FAB">
      <w:pPr>
        <w:spacing w:line="360" w:lineRule="auto"/>
        <w:ind w:right="62"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в размере 38,57 тыс. руб. с учетом предоставленных договоров, фактических данных за 2015 году с применением индексов в размере 3,4 %, 4,5 % в соответствии Прогнозом СЭР.</w:t>
      </w:r>
    </w:p>
    <w:tbl>
      <w:tblPr>
        <w:tblStyle w:val="3c"/>
        <w:tblW w:w="9581" w:type="dxa"/>
        <w:jc w:val="center"/>
        <w:tblLook w:val="04A0" w:firstRow="1" w:lastRow="0" w:firstColumn="1" w:lastColumn="0" w:noHBand="0" w:noVBand="1"/>
      </w:tblPr>
      <w:tblGrid>
        <w:gridCol w:w="3112"/>
        <w:gridCol w:w="1619"/>
        <w:gridCol w:w="1415"/>
        <w:gridCol w:w="1519"/>
        <w:gridCol w:w="1916"/>
      </w:tblGrid>
      <w:tr w:rsidR="0021284B" w:rsidRPr="009E5925" w14:paraId="2E85C2A5" w14:textId="77777777" w:rsidTr="001408A9">
        <w:trPr>
          <w:trHeight w:val="363"/>
          <w:tblHeader/>
          <w:jc w:val="center"/>
        </w:trPr>
        <w:tc>
          <w:tcPr>
            <w:tcW w:w="31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8CB977"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3D47D" w14:textId="7DA341EB"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9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EB731C" w14:textId="50F8A62F"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B395C7" w14:textId="64E78E3B"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48E09AF1" w14:textId="77777777" w:rsidTr="001408A9">
        <w:trPr>
          <w:trHeight w:val="363"/>
          <w:tblHeader/>
          <w:jc w:val="center"/>
        </w:trPr>
        <w:tc>
          <w:tcPr>
            <w:tcW w:w="31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88F521"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30CDE1"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6F0E1" w14:textId="4C37BD12"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63ADCC" w14:textId="411A6D4C" w:rsidR="0021284B" w:rsidRPr="009E5925" w:rsidRDefault="0021284B"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F3E95"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6A1577D1" w14:textId="77777777" w:rsidTr="001F1050">
        <w:trPr>
          <w:trHeight w:val="378"/>
          <w:jc w:val="center"/>
        </w:trPr>
        <w:tc>
          <w:tcPr>
            <w:tcW w:w="3112" w:type="dxa"/>
            <w:tcBorders>
              <w:top w:val="single" w:sz="4" w:space="0" w:color="FFFFFF" w:themeColor="background1"/>
            </w:tcBorders>
            <w:vAlign w:val="center"/>
          </w:tcPr>
          <w:p w14:paraId="6BA4EDF5"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техническому обслуживанию прочего имущества и инвентаря</w:t>
            </w:r>
          </w:p>
        </w:tc>
        <w:tc>
          <w:tcPr>
            <w:tcW w:w="1619" w:type="dxa"/>
            <w:tcBorders>
              <w:top w:val="single" w:sz="4" w:space="0" w:color="FFFFFF" w:themeColor="background1"/>
            </w:tcBorders>
            <w:vAlign w:val="center"/>
          </w:tcPr>
          <w:p w14:paraId="3149CB1D"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415" w:type="dxa"/>
            <w:tcBorders>
              <w:top w:val="single" w:sz="4" w:space="0" w:color="FFFFFF" w:themeColor="background1"/>
            </w:tcBorders>
            <w:vAlign w:val="center"/>
          </w:tcPr>
          <w:p w14:paraId="7701DBCB"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56,47</w:t>
            </w:r>
          </w:p>
        </w:tc>
        <w:tc>
          <w:tcPr>
            <w:tcW w:w="1519" w:type="dxa"/>
            <w:tcBorders>
              <w:top w:val="single" w:sz="4" w:space="0" w:color="FFFFFF" w:themeColor="background1"/>
            </w:tcBorders>
            <w:vAlign w:val="center"/>
          </w:tcPr>
          <w:p w14:paraId="1D59E6CC"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38,57</w:t>
            </w:r>
          </w:p>
        </w:tc>
        <w:tc>
          <w:tcPr>
            <w:tcW w:w="1916" w:type="dxa"/>
            <w:tcBorders>
              <w:top w:val="single" w:sz="4" w:space="0" w:color="FFFFFF" w:themeColor="background1"/>
            </w:tcBorders>
            <w:vAlign w:val="center"/>
          </w:tcPr>
          <w:p w14:paraId="1CF7D0E4"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-17,90</w:t>
            </w:r>
          </w:p>
        </w:tc>
      </w:tr>
    </w:tbl>
    <w:p w14:paraId="54A28795" w14:textId="77777777" w:rsidR="000F0FA2" w:rsidRPr="009E5925" w:rsidRDefault="000F0FA2" w:rsidP="009E6BE1">
      <w:pPr>
        <w:widowControl w:val="0"/>
        <w:spacing w:line="360" w:lineRule="auto"/>
        <w:ind w:left="60" w:right="40" w:firstLine="700"/>
        <w:jc w:val="both"/>
        <w:rPr>
          <w:rFonts w:ascii="Myriad Pro" w:hAnsi="Myriad Pro"/>
          <w:b/>
          <w:color w:val="000000"/>
          <w:sz w:val="26"/>
          <w:szCs w:val="26"/>
        </w:rPr>
      </w:pPr>
    </w:p>
    <w:p w14:paraId="7A38463A" w14:textId="77777777" w:rsidR="009E6BE1" w:rsidRPr="009E5925" w:rsidRDefault="009E6BE1" w:rsidP="000F0FA2">
      <w:pPr>
        <w:keepNext/>
        <w:keepLines/>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BEB1CE0" w14:textId="7A00A1B8"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w:t>
      </w:r>
      <w:r w:rsidRPr="009E5925">
        <w:rPr>
          <w:rFonts w:ascii="Myriad Pro" w:hAnsi="Myriad Pro"/>
          <w:iCs/>
          <w:sz w:val="26"/>
          <w:szCs w:val="26"/>
        </w:rPr>
        <w:t>Услуги по техническому обслуживанию прочего имущества и инвентаря</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65BF9650" w14:textId="77777777" w:rsidR="009E6BE1" w:rsidRPr="009E5925" w:rsidRDefault="009E6BE1" w:rsidP="00DC5FAB">
      <w:pPr>
        <w:widowControl w:val="0"/>
        <w:numPr>
          <w:ilvl w:val="0"/>
          <w:numId w:val="56"/>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по тех. обслуживанию медтехники и ККМ – исходя из фактических значений за 2015 год с учетом ИПЦ на 2016 год (1,071) и 2017 год (1,047); </w:t>
      </w:r>
    </w:p>
    <w:p w14:paraId="01F66C35" w14:textId="77777777" w:rsidR="009E6BE1" w:rsidRPr="009E5925" w:rsidRDefault="009E6BE1" w:rsidP="00DC5FAB">
      <w:pPr>
        <w:widowControl w:val="0"/>
        <w:numPr>
          <w:ilvl w:val="0"/>
          <w:numId w:val="56"/>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расходы по установке ЭКЛЗ, сан. обработке кулера и ремонту прочего имущества не учитывались.</w:t>
      </w:r>
    </w:p>
    <w:p w14:paraId="65A1EB5E" w14:textId="05490F27"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Таким образом,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расходы на услуги сторонних организаций, носящие единовременный характер и оказанные в 2015 году без заключения договора (на установку ЭКЛЗ, сан. обработку кулера и ремонт холодильника).</w:t>
      </w:r>
    </w:p>
    <w:p w14:paraId="0FCF653F" w14:textId="5ED6EFA8" w:rsidR="009E6BE1" w:rsidRPr="009E5925" w:rsidRDefault="009E6BE1" w:rsidP="00DC5FAB">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w:t>
      </w:r>
      <w:r w:rsidRPr="009E5925">
        <w:rPr>
          <w:rFonts w:ascii="Myriad Pro" w:hAnsi="Myriad Pro"/>
          <w:iCs/>
          <w:sz w:val="26"/>
          <w:szCs w:val="26"/>
        </w:rPr>
        <w:t>Услуги по техническому обслуживанию прочего имущества и инвентаря»</w:t>
      </w:r>
      <w:r w:rsidRPr="009E5925">
        <w:rPr>
          <w:rFonts w:ascii="Myriad Pro" w:hAnsi="Myriad Pro"/>
          <w:sz w:val="26"/>
          <w:szCs w:val="26"/>
        </w:rPr>
        <w:t xml:space="preserve"> составили 30,05 тыс. руб. Относительно предложения предприятия расходы по статье «</w:t>
      </w:r>
      <w:r w:rsidRPr="009E5925">
        <w:rPr>
          <w:rFonts w:ascii="Myriad Pro" w:hAnsi="Myriad Pro"/>
          <w:iCs/>
          <w:sz w:val="26"/>
          <w:szCs w:val="26"/>
        </w:rPr>
        <w:t>Услуги по техническому обслуживанию прочего имущества и инвентаря</w:t>
      </w:r>
      <w:r w:rsidRPr="009E5925">
        <w:rPr>
          <w:rFonts w:ascii="Myriad Pro" w:hAnsi="Myriad Pro"/>
          <w:sz w:val="26"/>
          <w:szCs w:val="26"/>
        </w:rPr>
        <w:t xml:space="preserve">» скорректированы в сторону снижения на 26,41 тыс. руб. </w:t>
      </w:r>
    </w:p>
    <w:tbl>
      <w:tblPr>
        <w:tblStyle w:val="337"/>
        <w:tblW w:w="9581" w:type="dxa"/>
        <w:jc w:val="center"/>
        <w:tblLook w:val="04A0" w:firstRow="1" w:lastRow="0" w:firstColumn="1" w:lastColumn="0" w:noHBand="0" w:noVBand="1"/>
      </w:tblPr>
      <w:tblGrid>
        <w:gridCol w:w="2290"/>
        <w:gridCol w:w="1490"/>
        <w:gridCol w:w="1984"/>
        <w:gridCol w:w="1774"/>
        <w:gridCol w:w="2043"/>
      </w:tblGrid>
      <w:tr w:rsidR="0021284B" w:rsidRPr="009E5925" w14:paraId="6B3306E0"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2310C"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0068A1" w14:textId="77777777" w:rsidR="0021284B" w:rsidRPr="009E5925" w:rsidRDefault="0021284B" w:rsidP="0021284B">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AEF6F" w14:textId="77777777" w:rsidR="0021284B" w:rsidRPr="009E5925" w:rsidRDefault="0021284B" w:rsidP="0021284B">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05469" w14:textId="77777777" w:rsidR="0021284B" w:rsidRPr="009E5925" w:rsidRDefault="0021284B" w:rsidP="0021284B">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21284B" w:rsidRPr="009E5925" w14:paraId="65CEC1D6"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9BAB33"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0385B1" w14:textId="77777777" w:rsidR="0021284B" w:rsidRPr="009E5925" w:rsidRDefault="0021284B" w:rsidP="0021284B">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C99B0"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0CC3A" w14:textId="77777777" w:rsidR="0021284B" w:rsidRPr="009E5925" w:rsidRDefault="0021284B" w:rsidP="0021284B">
            <w:pPr>
              <w:widowControl w:val="0"/>
              <w:spacing w:line="25" w:lineRule="atLeast"/>
              <w:ind w:left="160"/>
              <w:contextualSpacing/>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77BE5D" w14:textId="77777777" w:rsidR="0021284B" w:rsidRPr="009E5925" w:rsidRDefault="0021284B" w:rsidP="0021284B">
            <w:pPr>
              <w:rPr>
                <w:rFonts w:ascii="Myriad Pro" w:hAnsi="Myriad Pro"/>
                <w:b/>
                <w:color w:val="FFFFFF"/>
                <w:sz w:val="20"/>
                <w:szCs w:val="20"/>
              </w:rPr>
            </w:pPr>
          </w:p>
        </w:tc>
      </w:tr>
      <w:tr w:rsidR="0021284B" w:rsidRPr="009E5925" w14:paraId="0CED3274"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47EF1698" w14:textId="77777777" w:rsidR="0021284B" w:rsidRPr="009E5925" w:rsidRDefault="0021284B" w:rsidP="0021284B">
            <w:pPr>
              <w:widowControl w:val="0"/>
              <w:spacing w:line="25" w:lineRule="atLeast"/>
              <w:ind w:left="140"/>
              <w:contextualSpacing/>
              <w:rPr>
                <w:rFonts w:ascii="Myriad Pro" w:hAnsi="Myriad Pro"/>
                <w:i/>
                <w:sz w:val="20"/>
                <w:szCs w:val="20"/>
              </w:rPr>
            </w:pPr>
            <w:r w:rsidRPr="009E5925">
              <w:rPr>
                <w:rFonts w:ascii="Myriad Pro" w:hAnsi="Myriad Pro"/>
                <w:iCs/>
                <w:color w:val="000000"/>
                <w:sz w:val="20"/>
                <w:szCs w:val="20"/>
              </w:rPr>
              <w:t>Услуги по техническому обслуживанию прочего имущества и инвентаря</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A42959E"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iCs/>
                <w:color w:val="000000"/>
                <w:sz w:val="20"/>
                <w:szCs w:val="20"/>
              </w:rPr>
              <w:t>56,47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772A46B"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i/>
                <w:iCs/>
                <w:color w:val="000000"/>
                <w:sz w:val="20"/>
                <w:szCs w:val="20"/>
                <w:shd w:val="clear" w:color="auto" w:fill="FFFFFF"/>
              </w:rPr>
              <w:t>38,57</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41A646D" w14:textId="77777777" w:rsidR="0021284B" w:rsidRPr="009E5925" w:rsidRDefault="0021284B" w:rsidP="0021284B">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30,05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38B9558"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-8,52</w:t>
            </w:r>
          </w:p>
        </w:tc>
      </w:tr>
    </w:tbl>
    <w:p w14:paraId="6EDC6CBC" w14:textId="15424A82" w:rsidR="00A578A4" w:rsidRPr="009E5925" w:rsidRDefault="00A578A4" w:rsidP="00DC5FAB">
      <w:pPr>
        <w:widowControl w:val="0"/>
        <w:tabs>
          <w:tab w:val="left" w:pos="-426"/>
          <w:tab w:val="left" w:pos="567"/>
        </w:tabs>
        <w:spacing w:line="360" w:lineRule="auto"/>
        <w:ind w:right="60" w:firstLine="567"/>
        <w:jc w:val="both"/>
        <w:rPr>
          <w:rFonts w:ascii="Myriad Pro" w:hAnsi="Myriad Pro"/>
          <w:b/>
          <w:color w:val="000000"/>
          <w:sz w:val="26"/>
          <w:szCs w:val="26"/>
        </w:rPr>
      </w:pPr>
      <w:r w:rsidRPr="009E5925">
        <w:rPr>
          <w:rFonts w:ascii="Myriad Pro" w:hAnsi="Myriad Pro"/>
          <w:b/>
          <w:color w:val="000000"/>
          <w:sz w:val="26"/>
          <w:szCs w:val="26"/>
        </w:rPr>
        <w:t>Услуги по испытанию и поверке приборов</w:t>
      </w:r>
    </w:p>
    <w:p w14:paraId="194458D8" w14:textId="77777777" w:rsidR="009E6BE1" w:rsidRPr="009E5925" w:rsidRDefault="009E6BE1" w:rsidP="00DC5FAB">
      <w:pPr>
        <w:widowControl w:val="0"/>
        <w:tabs>
          <w:tab w:val="left" w:pos="-426"/>
          <w:tab w:val="left" w:pos="567"/>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по статье «Услуги по испытанию и поверке приборов» предприятием предложено включить в размере 2 483,74 тыс. руб.</w:t>
      </w:r>
    </w:p>
    <w:p w14:paraId="6E110359" w14:textId="77777777" w:rsidR="000F0FA2" w:rsidRPr="009E5925" w:rsidRDefault="000F0FA2" w:rsidP="000F0FA2">
      <w:pPr>
        <w:widowControl w:val="0"/>
        <w:tabs>
          <w:tab w:val="left" w:pos="-426"/>
          <w:tab w:val="left" w:pos="709"/>
        </w:tabs>
        <w:spacing w:line="360" w:lineRule="auto"/>
        <w:ind w:right="60" w:firstLine="709"/>
        <w:jc w:val="both"/>
        <w:rPr>
          <w:rFonts w:ascii="Myriad Pro" w:hAnsi="Myriad Pro"/>
          <w:sz w:val="26"/>
          <w:szCs w:val="26"/>
        </w:rPr>
      </w:pPr>
    </w:p>
    <w:p w14:paraId="1DBA65F8"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12E69FA8" w14:textId="67A479E2" w:rsidR="009E6BE1" w:rsidRPr="009E5925" w:rsidRDefault="009E6BE1" w:rsidP="00DC5FAB">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Законом РФ №102-ФЗ от 26.06.2008 г. «Об обеспечении единства измерений» средства измерений, в т. ч. счетчики электроэнергии, измерительные трансформаторы тока и напряжения, используемые в сферах государственного регулирования, относятся к средствам измерений, подлежащим государственному метрологическому контролю и надзору и подвергаются поверке органами Государственной метрологической службы, а юридические и физические лица, использующие средства измерений в целях эксплуатации, обязаны своевременно предоставлять их на поверку.В 2015 году было организовано проведение поверки измерительных трансформаторов тока (ТТ) и трансформаторов напряжения (ТН), участвующих в коммерческом учёте, а также проведена поверка приборов, используемых в работе персоналом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«Хакасэнерго».Также средства измерений (Далее - СИ), подлежащие государственному метрологическому контролю в соответствии с вышеуказанным Законом РФ «Об обеспечении единства измерений», в процессе их эксплуатации иногда выходят из строя или становятся непригодными к применению по своим метрологическим характеристикам. Поскольку без данных средств измерений выполнение работ по метрологическому обеспечению производства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становится под угрозу, их техническое обслуживание становится обязательным, после которого обязательно необходима и поверка данных СИ.</w:t>
      </w:r>
    </w:p>
    <w:p w14:paraId="3487AB3A" w14:textId="77777777" w:rsidR="009E6BE1" w:rsidRPr="009E5925" w:rsidRDefault="009E6BE1" w:rsidP="00DC5FAB">
      <w:pPr>
        <w:widowControl w:val="0"/>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Затраты на последующие периоды по поверке, калибровке оборудования и приборов сформированы согласно межповерочным интервалом соответствующих СИ.</w:t>
      </w:r>
    </w:p>
    <w:p w14:paraId="53C09694" w14:textId="77777777" w:rsidR="000F0FA2" w:rsidRPr="009E5925" w:rsidRDefault="000F0FA2" w:rsidP="000F0FA2">
      <w:pPr>
        <w:widowControl w:val="0"/>
        <w:spacing w:line="360" w:lineRule="auto"/>
        <w:ind w:firstLine="720"/>
        <w:jc w:val="both"/>
        <w:rPr>
          <w:rFonts w:ascii="Myriad Pro" w:hAnsi="Myriad Pro"/>
          <w:color w:val="000000"/>
          <w:sz w:val="26"/>
          <w:szCs w:val="26"/>
        </w:rPr>
      </w:pPr>
    </w:p>
    <w:p w14:paraId="1E5D82AF"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046B4207" w14:textId="15BA934B"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по статье подлежат корректировке в сторону снижения на сумму 1</w:t>
      </w:r>
      <w:r w:rsidR="00A578A4" w:rsidRPr="009E5925">
        <w:rPr>
          <w:rFonts w:ascii="Myriad Pro" w:hAnsi="Myriad Pro"/>
          <w:color w:val="000000"/>
          <w:sz w:val="26"/>
          <w:szCs w:val="26"/>
        </w:rPr>
        <w:t> </w:t>
      </w:r>
      <w:r w:rsidRPr="009E5925">
        <w:rPr>
          <w:rFonts w:ascii="Myriad Pro" w:hAnsi="Myriad Pro"/>
          <w:color w:val="000000"/>
          <w:sz w:val="26"/>
          <w:szCs w:val="26"/>
        </w:rPr>
        <w:t>562,30 тыс. руб. в связи со следующим.</w:t>
      </w:r>
    </w:p>
    <w:p w14:paraId="21D0C0D7"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по статье «Проверка, калибровка оборудования и приборов» предложено включить в размере 1 976,71 тыс. руб.</w:t>
      </w:r>
    </w:p>
    <w:p w14:paraId="6082B7B8"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lastRenderedPageBreak/>
        <w:t>В обоснование расходов на базовый период расчета предприятием не предоставлены графики поверки оборудования. Согласно пояснительной записке предприятия расходы на последующие периоды по поверке, калибровке оборудования и приборов сформированы согласно межповерочным интервала соответствующих средств измерения, однако предприятием не предоставлены графики, подтверждающие заявленные расчеты и суммы.</w:t>
      </w:r>
    </w:p>
    <w:p w14:paraId="11CEEFDA" w14:textId="54C5C2F2"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Из расходов исключены разовые расходы признанные экономически необоснованными, а также расходы по договору с </w:t>
      </w:r>
      <w:r w:rsidR="00043FD8">
        <w:rPr>
          <w:rFonts w:ascii="Myriad Pro" w:hAnsi="Myriad Pro"/>
          <w:color w:val="000000"/>
          <w:sz w:val="26"/>
          <w:szCs w:val="26"/>
        </w:rPr>
        <w:t>ООО </w:t>
      </w:r>
      <w:r w:rsidRPr="009E5925">
        <w:rPr>
          <w:rFonts w:ascii="Myriad Pro" w:hAnsi="Myriad Pro"/>
          <w:color w:val="000000"/>
          <w:sz w:val="26"/>
          <w:szCs w:val="26"/>
        </w:rPr>
        <w:t>«Абаканское прибороремонтное предприятие», так как невозможно рассчитать плановое количество необходимых услуг, не предоставлены графики и перечень оборудования.</w:t>
      </w:r>
    </w:p>
    <w:p w14:paraId="4AD44826"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на проверку, калибровку оборудования и приборов признаны экономически обоснованными в размере 899,53 тыс. руб. Цены для расчёта определены с учетом действующих в 2015 году договоров, объемы, на весь долгосрочный период регулирования, рассчитаны с учётом межповерочного интервала соответствующих средств измерения обозначенных в графиках проверки (калибровки средств измерений и аттестаций испытательного оборудования по договору с ФБУ «Хакасский ЦСМ» и с ФБУ «Красноярский ЦСМ», по договорам с</w:t>
      </w:r>
    </w:p>
    <w:p w14:paraId="4CE0BE5C" w14:textId="14F98B57" w:rsidR="009E6BE1" w:rsidRPr="009E5925" w:rsidRDefault="009E6BE1" w:rsidP="00DC5FAB">
      <w:pPr>
        <w:widowControl w:val="0"/>
        <w:tabs>
          <w:tab w:val="left" w:pos="740"/>
        </w:tabs>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ООО</w:t>
      </w:r>
      <w:r w:rsidRPr="009E5925">
        <w:rPr>
          <w:rFonts w:ascii="Myriad Pro" w:hAnsi="Myriad Pro"/>
          <w:color w:val="000000"/>
          <w:sz w:val="26"/>
          <w:szCs w:val="26"/>
        </w:rPr>
        <w:tab/>
        <w:t xml:space="preserve">НПП «Прорыв», </w:t>
      </w:r>
      <w:r w:rsidR="00043FD8">
        <w:rPr>
          <w:rFonts w:ascii="Myriad Pro" w:hAnsi="Myriad Pro"/>
          <w:color w:val="000000"/>
          <w:sz w:val="26"/>
          <w:szCs w:val="26"/>
        </w:rPr>
        <w:t>ООО </w:t>
      </w:r>
      <w:r w:rsidRPr="009E5925">
        <w:rPr>
          <w:rFonts w:ascii="Myriad Pro" w:hAnsi="Myriad Pro"/>
          <w:color w:val="000000"/>
          <w:sz w:val="26"/>
          <w:szCs w:val="26"/>
        </w:rPr>
        <w:t>НИИ «Энерготехника» расходы рассчитаны с учётом нормативного межповерочного интервала. Расходы по статье рассчитаны с учётом индексов в размере 3,4 %, 4,5 % в соответствии Прогнозом СЭР.</w:t>
      </w:r>
    </w:p>
    <w:p w14:paraId="64F3A01E" w14:textId="77777777"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Расходы по статье «Проверка высоковольтных трансформаторов тока и напряжения» предложено включить в размере 507,03 тыс. руб.</w:t>
      </w:r>
    </w:p>
    <w:p w14:paraId="715290C9" w14:textId="77777777"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В обоснование расходов на базовый период предприятием не предоставлены графики поверки оборудования. Согласно пояснительной записке предприятия расходы на последующие периоды по поверке высоковольтных трансформаторов тока и напряжения сформированы согласно межповерочпым интервалом соответствующих средств измерения, однако предприятием не предоставлены графики, подтверждающие заявленные расчеты и суммы.</w:t>
      </w:r>
    </w:p>
    <w:p w14:paraId="078972D2" w14:textId="3035B4D2"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Расходы на проверку высоковольтных трансформаторов тока и напряжения </w:t>
      </w:r>
      <w:r w:rsidRPr="009E5925">
        <w:rPr>
          <w:rFonts w:ascii="Myriad Pro" w:hAnsi="Myriad Pro"/>
          <w:color w:val="000000"/>
          <w:sz w:val="26"/>
          <w:szCs w:val="26"/>
        </w:rPr>
        <w:lastRenderedPageBreak/>
        <w:t>признаны экономически обоснованными в размере 21,91 тыс. руб. Цены, на весь долгосрочный период регулирования, определены с учетом действующих в 2015 году договоров, объемы рассчитаны с учётом нормативного межповерочного интервала. Расходы по статье рассчитаны с учётом индексов в размере 3,4 %, 4,5</w:t>
      </w:r>
      <w:r w:rsidR="007F6427">
        <w:rPr>
          <w:rFonts w:ascii="Myriad Pro" w:hAnsi="Myriad Pro"/>
          <w:color w:val="000000"/>
          <w:sz w:val="26"/>
          <w:szCs w:val="26"/>
        </w:rPr>
        <w:t> </w:t>
      </w:r>
      <w:r w:rsidRPr="009E5925">
        <w:rPr>
          <w:rFonts w:ascii="Myriad Pro" w:hAnsi="Myriad Pro"/>
          <w:color w:val="000000"/>
          <w:sz w:val="26"/>
          <w:szCs w:val="26"/>
        </w:rPr>
        <w:t>% в соответствии Прогнозом СЭР.</w:t>
      </w:r>
    </w:p>
    <w:p w14:paraId="3F06A93F" w14:textId="77777777"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Из расходов исключены расходы по договору с ФБУ «Красноярским ЦСМ», так как невозможно рассчитать плановое количество необходимых услуг, не предоставлены графики и перечень оборудования.</w:t>
      </w:r>
    </w:p>
    <w:p w14:paraId="7D97B03F" w14:textId="77777777" w:rsidR="009E6BE1" w:rsidRPr="009E5925" w:rsidRDefault="009E6BE1" w:rsidP="00DC5FAB">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Всего экономически обоснованные расходы по статье «Услуги по испытанию и проверке приборов» составили 921,44 тыс. руб.</w:t>
      </w:r>
    </w:p>
    <w:tbl>
      <w:tblPr>
        <w:tblStyle w:val="3c"/>
        <w:tblW w:w="9581" w:type="dxa"/>
        <w:jc w:val="center"/>
        <w:tblLook w:val="04A0" w:firstRow="1" w:lastRow="0" w:firstColumn="1" w:lastColumn="0" w:noHBand="0" w:noVBand="1"/>
      </w:tblPr>
      <w:tblGrid>
        <w:gridCol w:w="3072"/>
        <w:gridCol w:w="1619"/>
        <w:gridCol w:w="1451"/>
        <w:gridCol w:w="1523"/>
        <w:gridCol w:w="1916"/>
      </w:tblGrid>
      <w:tr w:rsidR="0021284B" w:rsidRPr="009E5925" w14:paraId="164149BC" w14:textId="77777777" w:rsidTr="001408A9">
        <w:trPr>
          <w:trHeight w:val="363"/>
          <w:tblHeader/>
          <w:jc w:val="center"/>
        </w:trPr>
        <w:tc>
          <w:tcPr>
            <w:tcW w:w="30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516356" w14:textId="77777777" w:rsidR="0021284B" w:rsidRPr="009E5925" w:rsidRDefault="0021284B" w:rsidP="009E6BE1">
            <w:pPr>
              <w:widowControl w:val="0"/>
              <w:spacing w:line="360" w:lineRule="auto"/>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5CBD39" w14:textId="6EB85C72" w:rsidR="0021284B" w:rsidRPr="009E5925" w:rsidRDefault="0021284B" w:rsidP="009E6BE1">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9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D40B85" w14:textId="180DBC7B" w:rsidR="0021284B" w:rsidRPr="009E5925" w:rsidRDefault="0021284B" w:rsidP="009E6BE1">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5A60D3" w14:textId="5F284AE2" w:rsidR="0021284B" w:rsidRPr="009E5925" w:rsidRDefault="0021284B" w:rsidP="009E6BE1">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1A992E20" w14:textId="77777777" w:rsidTr="001408A9">
        <w:trPr>
          <w:trHeight w:val="363"/>
          <w:tblHeader/>
          <w:jc w:val="center"/>
        </w:trPr>
        <w:tc>
          <w:tcPr>
            <w:tcW w:w="30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B664EC" w14:textId="77777777" w:rsidR="0021284B" w:rsidRPr="009E5925" w:rsidRDefault="0021284B" w:rsidP="009E6BE1">
            <w:pPr>
              <w:widowControl w:val="0"/>
              <w:spacing w:line="360" w:lineRule="auto"/>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4A9158" w14:textId="77777777" w:rsidR="0021284B" w:rsidRPr="009E5925" w:rsidRDefault="0021284B" w:rsidP="009E6BE1">
            <w:pPr>
              <w:widowControl w:val="0"/>
              <w:spacing w:line="360" w:lineRule="auto"/>
              <w:ind w:right="40"/>
              <w:jc w:val="center"/>
              <w:rPr>
                <w:rFonts w:ascii="Myriad Pro" w:hAnsi="Myriad Pro"/>
                <w:b/>
                <w:color w:val="FFFFFF" w:themeColor="background1"/>
                <w:sz w:val="20"/>
                <w:szCs w:val="20"/>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B6AE1E" w14:textId="5A7C01C7" w:rsidR="0021284B" w:rsidRPr="009E5925" w:rsidRDefault="0021284B" w:rsidP="009E6BE1">
            <w:pPr>
              <w:widowControl w:val="0"/>
              <w:spacing w:line="360" w:lineRule="auto"/>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4283E0" w14:textId="29562AF1" w:rsidR="0021284B" w:rsidRPr="009E5925" w:rsidRDefault="0021284B" w:rsidP="009E6BE1">
            <w:pPr>
              <w:widowControl w:val="0"/>
              <w:spacing w:line="360" w:lineRule="auto"/>
              <w:ind w:left="16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9ED15" w14:textId="77777777" w:rsidR="0021284B" w:rsidRPr="009E5925" w:rsidRDefault="0021284B" w:rsidP="009E6BE1">
            <w:pPr>
              <w:widowControl w:val="0"/>
              <w:spacing w:line="360" w:lineRule="auto"/>
              <w:ind w:right="40"/>
              <w:jc w:val="center"/>
              <w:rPr>
                <w:rFonts w:ascii="Myriad Pro" w:hAnsi="Myriad Pro"/>
                <w:b/>
                <w:color w:val="FFFFFF" w:themeColor="background1"/>
                <w:sz w:val="20"/>
                <w:szCs w:val="20"/>
              </w:rPr>
            </w:pPr>
          </w:p>
        </w:tc>
      </w:tr>
      <w:tr w:rsidR="009E6BE1" w:rsidRPr="009E5925" w14:paraId="598501D1" w14:textId="77777777" w:rsidTr="001F1050">
        <w:trPr>
          <w:trHeight w:val="378"/>
          <w:jc w:val="center"/>
        </w:trPr>
        <w:tc>
          <w:tcPr>
            <w:tcW w:w="3072" w:type="dxa"/>
            <w:tcBorders>
              <w:top w:val="single" w:sz="4" w:space="0" w:color="FFFFFF" w:themeColor="background1"/>
            </w:tcBorders>
            <w:vAlign w:val="center"/>
          </w:tcPr>
          <w:p w14:paraId="018B3FE5" w14:textId="77777777" w:rsidR="009E6BE1" w:rsidRPr="009E5925" w:rsidRDefault="009E6BE1" w:rsidP="009E6BE1">
            <w:pPr>
              <w:widowControl w:val="0"/>
              <w:spacing w:line="360" w:lineRule="auto"/>
              <w:ind w:left="140"/>
              <w:rPr>
                <w:rFonts w:ascii="Myriad Pro" w:hAnsi="Myriad Pro"/>
                <w:sz w:val="20"/>
                <w:szCs w:val="20"/>
              </w:rPr>
            </w:pPr>
            <w:r w:rsidRPr="009E5925">
              <w:rPr>
                <w:rFonts w:ascii="Myriad Pro" w:hAnsi="Myriad Pro"/>
                <w:iCs/>
                <w:color w:val="000000"/>
                <w:sz w:val="20"/>
                <w:szCs w:val="20"/>
              </w:rPr>
              <w:t>Услуги по испытанию и поверке приборов</w:t>
            </w:r>
          </w:p>
        </w:tc>
        <w:tc>
          <w:tcPr>
            <w:tcW w:w="1619" w:type="dxa"/>
            <w:tcBorders>
              <w:top w:val="single" w:sz="4" w:space="0" w:color="FFFFFF" w:themeColor="background1"/>
            </w:tcBorders>
            <w:vAlign w:val="center"/>
          </w:tcPr>
          <w:p w14:paraId="561EE57E" w14:textId="77777777" w:rsidR="009E6BE1" w:rsidRPr="009E5925" w:rsidRDefault="009E6BE1" w:rsidP="009E6BE1">
            <w:pPr>
              <w:widowControl w:val="0"/>
              <w:spacing w:line="360" w:lineRule="auto"/>
              <w:jc w:val="center"/>
              <w:rPr>
                <w:rFonts w:ascii="Myriad Pro" w:hAnsi="Myriad Pro"/>
                <w:sz w:val="20"/>
                <w:szCs w:val="20"/>
              </w:rPr>
            </w:pPr>
            <w:r w:rsidRPr="009E5925">
              <w:rPr>
                <w:rFonts w:ascii="Myriad Pro" w:hAnsi="Myriad Pro"/>
                <w:sz w:val="20"/>
                <w:szCs w:val="20"/>
              </w:rPr>
              <w:t>0,00</w:t>
            </w:r>
          </w:p>
        </w:tc>
        <w:tc>
          <w:tcPr>
            <w:tcW w:w="1451" w:type="dxa"/>
            <w:tcBorders>
              <w:top w:val="single" w:sz="4" w:space="0" w:color="FFFFFF" w:themeColor="background1"/>
            </w:tcBorders>
            <w:vAlign w:val="center"/>
          </w:tcPr>
          <w:p w14:paraId="7A57008B" w14:textId="77777777" w:rsidR="009E6BE1" w:rsidRPr="009E5925" w:rsidRDefault="009E6BE1" w:rsidP="009E6BE1">
            <w:pPr>
              <w:widowControl w:val="0"/>
              <w:spacing w:line="360" w:lineRule="auto"/>
              <w:jc w:val="center"/>
              <w:rPr>
                <w:rFonts w:ascii="Myriad Pro" w:hAnsi="Myriad Pro"/>
                <w:sz w:val="20"/>
                <w:szCs w:val="20"/>
              </w:rPr>
            </w:pPr>
            <w:r w:rsidRPr="009E5925">
              <w:rPr>
                <w:rFonts w:ascii="Myriad Pro" w:hAnsi="Myriad Pro"/>
                <w:color w:val="000000"/>
                <w:sz w:val="20"/>
                <w:szCs w:val="20"/>
              </w:rPr>
              <w:t>2 483,74</w:t>
            </w:r>
          </w:p>
        </w:tc>
        <w:tc>
          <w:tcPr>
            <w:tcW w:w="1523" w:type="dxa"/>
            <w:tcBorders>
              <w:top w:val="single" w:sz="4" w:space="0" w:color="FFFFFF" w:themeColor="background1"/>
            </w:tcBorders>
            <w:vAlign w:val="center"/>
          </w:tcPr>
          <w:p w14:paraId="76BCBDC4" w14:textId="77777777" w:rsidR="009E6BE1" w:rsidRPr="009E5925" w:rsidRDefault="009E6BE1" w:rsidP="009E6BE1">
            <w:pPr>
              <w:widowControl w:val="0"/>
              <w:spacing w:line="360" w:lineRule="auto"/>
              <w:jc w:val="center"/>
              <w:rPr>
                <w:rFonts w:ascii="Myriad Pro" w:hAnsi="Myriad Pro"/>
                <w:sz w:val="20"/>
                <w:szCs w:val="20"/>
              </w:rPr>
            </w:pPr>
            <w:r w:rsidRPr="009E5925">
              <w:rPr>
                <w:rFonts w:ascii="Myriad Pro" w:hAnsi="Myriad Pro"/>
                <w:color w:val="000000"/>
                <w:sz w:val="20"/>
                <w:szCs w:val="20"/>
              </w:rPr>
              <w:t>921,44</w:t>
            </w:r>
          </w:p>
        </w:tc>
        <w:tc>
          <w:tcPr>
            <w:tcW w:w="1916" w:type="dxa"/>
            <w:tcBorders>
              <w:top w:val="single" w:sz="4" w:space="0" w:color="FFFFFF" w:themeColor="background1"/>
            </w:tcBorders>
            <w:vAlign w:val="center"/>
          </w:tcPr>
          <w:p w14:paraId="41C91059" w14:textId="77777777" w:rsidR="009E6BE1" w:rsidRPr="009E5925" w:rsidRDefault="009E6BE1" w:rsidP="009E6BE1">
            <w:pPr>
              <w:widowControl w:val="0"/>
              <w:spacing w:line="360" w:lineRule="auto"/>
              <w:jc w:val="center"/>
              <w:rPr>
                <w:rFonts w:ascii="Myriad Pro" w:hAnsi="Myriad Pro"/>
                <w:sz w:val="20"/>
                <w:szCs w:val="20"/>
              </w:rPr>
            </w:pPr>
            <w:r w:rsidRPr="009E5925">
              <w:rPr>
                <w:rFonts w:ascii="Myriad Pro" w:hAnsi="Myriad Pro"/>
                <w:color w:val="000000"/>
                <w:sz w:val="20"/>
                <w:szCs w:val="20"/>
              </w:rPr>
              <w:t>-1 562,30</w:t>
            </w:r>
          </w:p>
        </w:tc>
      </w:tr>
    </w:tbl>
    <w:p w14:paraId="5EA3A6CF" w14:textId="77777777" w:rsidR="000F0FA2" w:rsidRPr="009E5925" w:rsidRDefault="000F0FA2" w:rsidP="009E6BE1">
      <w:pPr>
        <w:widowControl w:val="0"/>
        <w:spacing w:line="360" w:lineRule="auto"/>
        <w:ind w:left="60" w:right="40" w:firstLine="700"/>
        <w:jc w:val="both"/>
        <w:rPr>
          <w:rFonts w:ascii="Myriad Pro" w:hAnsi="Myriad Pro"/>
          <w:b/>
          <w:color w:val="000000"/>
          <w:sz w:val="26"/>
          <w:szCs w:val="26"/>
        </w:rPr>
      </w:pPr>
    </w:p>
    <w:p w14:paraId="47434504"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7ABB80EB" w14:textId="31B17458"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по испытанию и поверке приборов»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064DA8BE" w14:textId="23136F51" w:rsidR="009E6BE1" w:rsidRPr="009E5925" w:rsidRDefault="009E6BE1" w:rsidP="00DC5FAB">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по поверке приборов и трансформаторов тока по договорам с </w:t>
      </w:r>
      <w:r w:rsidR="00043FD8">
        <w:rPr>
          <w:rFonts w:ascii="Myriad Pro" w:hAnsi="Myriad Pro"/>
          <w:sz w:val="26"/>
          <w:szCs w:val="26"/>
        </w:rPr>
        <w:t>ООО </w:t>
      </w:r>
      <w:r w:rsidRPr="009E5925">
        <w:rPr>
          <w:rFonts w:ascii="Myriad Pro" w:hAnsi="Myriad Pro"/>
          <w:sz w:val="26"/>
          <w:szCs w:val="26"/>
        </w:rPr>
        <w:t xml:space="preserve">«Абаканское прибороремонтное предприятие», ФБУ «Красноярский ЦСМ», ФБУ «Хакасский ЦСМ», </w:t>
      </w:r>
      <w:r w:rsidR="00043FD8">
        <w:rPr>
          <w:rFonts w:ascii="Myriad Pro" w:hAnsi="Myriad Pro"/>
          <w:sz w:val="26"/>
          <w:szCs w:val="26"/>
        </w:rPr>
        <w:t>ООО </w:t>
      </w:r>
      <w:r w:rsidRPr="009E5925">
        <w:rPr>
          <w:rFonts w:ascii="Myriad Pro" w:hAnsi="Myriad Pro"/>
          <w:sz w:val="26"/>
          <w:szCs w:val="26"/>
        </w:rPr>
        <w:t xml:space="preserve">НПП «Прорыв» и </w:t>
      </w:r>
      <w:r w:rsidR="00043FD8">
        <w:rPr>
          <w:rFonts w:ascii="Myriad Pro" w:hAnsi="Myriad Pro"/>
          <w:sz w:val="26"/>
          <w:szCs w:val="26"/>
        </w:rPr>
        <w:t>ООО </w:t>
      </w:r>
      <w:r w:rsidRPr="009E5925">
        <w:rPr>
          <w:rFonts w:ascii="Myriad Pro" w:hAnsi="Myriad Pro"/>
          <w:sz w:val="26"/>
          <w:szCs w:val="26"/>
        </w:rPr>
        <w:t>НПП «Энерготехника» – исходя из фактических значений за 2015 год с учетом ИПЦ на 2016 год (1,071) и 2017 год (1,047);</w:t>
      </w:r>
    </w:p>
    <w:p w14:paraId="6C4F2DC1" w14:textId="5BA6611E" w:rsidR="009E6BE1" w:rsidRPr="009E5925" w:rsidRDefault="009E6BE1" w:rsidP="00DC5FAB">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единовременные расходы по поверке приборов, оказанные в 2015 году </w:t>
      </w:r>
      <w:r w:rsidR="00043FD8">
        <w:rPr>
          <w:rFonts w:ascii="Myriad Pro" w:hAnsi="Myriad Pro"/>
          <w:sz w:val="26"/>
          <w:szCs w:val="26"/>
        </w:rPr>
        <w:t>ООО </w:t>
      </w:r>
      <w:r w:rsidRPr="009E5925">
        <w:rPr>
          <w:rFonts w:ascii="Myriad Pro" w:hAnsi="Myriad Pro"/>
          <w:sz w:val="26"/>
          <w:szCs w:val="26"/>
        </w:rPr>
        <w:t xml:space="preserve">«Тепломонтаж» и ФБУ «Новосибирский ЦСМ» без заключения договора, не учитывались, так как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w:t>
      </w:r>
    </w:p>
    <w:p w14:paraId="349B2FD0" w14:textId="64EF045C" w:rsidR="009E6BE1" w:rsidRPr="009E5925" w:rsidRDefault="009E6BE1" w:rsidP="00DC5FAB">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«Услуги по испытанию и поверке приборов</w:t>
      </w:r>
      <w:r w:rsidRPr="009E5925">
        <w:rPr>
          <w:rFonts w:ascii="Myriad Pro" w:hAnsi="Myriad Pro"/>
          <w:iCs/>
          <w:sz w:val="26"/>
          <w:szCs w:val="26"/>
        </w:rPr>
        <w:t>»</w:t>
      </w:r>
      <w:r w:rsidRPr="009E5925">
        <w:rPr>
          <w:rFonts w:ascii="Myriad Pro" w:hAnsi="Myriad Pro"/>
          <w:sz w:val="26"/>
          <w:szCs w:val="26"/>
        </w:rPr>
        <w:t xml:space="preserve"> составили 2 459,28 тыс. руб. Относительно предложения предприятия расходы по статье «Услуги по испытанию и поверке приборов» скорректированы </w:t>
      </w:r>
      <w:r w:rsidRPr="009E5925">
        <w:rPr>
          <w:rFonts w:ascii="Myriad Pro" w:hAnsi="Myriad Pro"/>
          <w:sz w:val="26"/>
          <w:szCs w:val="26"/>
        </w:rPr>
        <w:lastRenderedPageBreak/>
        <w:t>в сторону снижения на 24,45 тыс. руб.</w:t>
      </w:r>
    </w:p>
    <w:tbl>
      <w:tblPr>
        <w:tblStyle w:val="336"/>
        <w:tblW w:w="9581" w:type="dxa"/>
        <w:jc w:val="center"/>
        <w:tblLook w:val="04A0" w:firstRow="1" w:lastRow="0" w:firstColumn="1" w:lastColumn="0" w:noHBand="0" w:noVBand="1"/>
      </w:tblPr>
      <w:tblGrid>
        <w:gridCol w:w="2290"/>
        <w:gridCol w:w="1490"/>
        <w:gridCol w:w="1984"/>
        <w:gridCol w:w="1774"/>
        <w:gridCol w:w="2043"/>
      </w:tblGrid>
      <w:tr w:rsidR="0021284B" w:rsidRPr="009E5925" w14:paraId="5F0F38D4"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E2FDD"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EF58B"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4EC18B"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3C87E"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21284B" w:rsidRPr="009E5925" w14:paraId="4A8BBA62"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03F98D"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897C93" w14:textId="77777777" w:rsidR="0021284B" w:rsidRPr="009E5925" w:rsidRDefault="0021284B" w:rsidP="0021284B">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CF1E3"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86D2E" w14:textId="77777777" w:rsidR="0021284B" w:rsidRPr="009E5925" w:rsidRDefault="0021284B" w:rsidP="0021284B">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613DC6" w14:textId="77777777" w:rsidR="0021284B" w:rsidRPr="009E5925" w:rsidRDefault="0021284B" w:rsidP="0021284B">
            <w:pPr>
              <w:rPr>
                <w:rFonts w:ascii="Myriad Pro" w:hAnsi="Myriad Pro"/>
                <w:b/>
                <w:color w:val="FFFFFF"/>
                <w:sz w:val="20"/>
                <w:szCs w:val="20"/>
              </w:rPr>
            </w:pPr>
          </w:p>
        </w:tc>
      </w:tr>
      <w:tr w:rsidR="0021284B" w:rsidRPr="009E5925" w14:paraId="41886898"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6D7A1931" w14:textId="77777777" w:rsidR="0021284B" w:rsidRPr="009E5925" w:rsidRDefault="0021284B" w:rsidP="0021284B">
            <w:pPr>
              <w:widowControl w:val="0"/>
              <w:spacing w:line="25" w:lineRule="atLeast"/>
              <w:ind w:left="140"/>
              <w:rPr>
                <w:rFonts w:ascii="Myriad Pro" w:hAnsi="Myriad Pro"/>
                <w:sz w:val="20"/>
                <w:szCs w:val="20"/>
              </w:rPr>
            </w:pPr>
            <w:r w:rsidRPr="009E5925">
              <w:rPr>
                <w:rFonts w:ascii="Myriad Pro" w:hAnsi="Myriad Pro"/>
                <w:sz w:val="20"/>
                <w:szCs w:val="20"/>
              </w:rPr>
              <w:t>Услуги по испытанию и поверке приборов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0025539B"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color w:val="000000"/>
                <w:sz w:val="20"/>
                <w:szCs w:val="20"/>
              </w:rPr>
              <w:t>2 483,74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051CE1"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921,44</w:t>
            </w:r>
          </w:p>
        </w:tc>
        <w:tc>
          <w:tcPr>
            <w:tcW w:w="1774" w:type="dxa"/>
            <w:tcBorders>
              <w:top w:val="single" w:sz="4" w:space="0" w:color="auto"/>
              <w:left w:val="single" w:sz="4" w:space="0" w:color="auto"/>
              <w:bottom w:val="single" w:sz="4" w:space="0" w:color="auto"/>
              <w:right w:val="single" w:sz="4" w:space="0" w:color="auto"/>
            </w:tcBorders>
            <w:vAlign w:val="center"/>
            <w:hideMark/>
          </w:tcPr>
          <w:p w14:paraId="6631A6B9" w14:textId="77777777" w:rsidR="0021284B" w:rsidRPr="009E5925" w:rsidRDefault="0021284B" w:rsidP="0021284B">
            <w:pPr>
              <w:widowControl w:val="0"/>
              <w:spacing w:line="25" w:lineRule="atLeast"/>
              <w:ind w:left="160"/>
              <w:jc w:val="center"/>
              <w:rPr>
                <w:rFonts w:ascii="Myriad Pro" w:hAnsi="Myriad Pro"/>
                <w:sz w:val="20"/>
                <w:szCs w:val="20"/>
              </w:rPr>
            </w:pPr>
            <w:r w:rsidRPr="009E5925">
              <w:rPr>
                <w:rFonts w:ascii="Myriad Pro" w:hAnsi="Myriad Pro"/>
                <w:sz w:val="20"/>
                <w:szCs w:val="20"/>
              </w:rPr>
              <w:t>2 459,28</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9D5FE45"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1 537,84</w:t>
            </w:r>
          </w:p>
        </w:tc>
      </w:tr>
    </w:tbl>
    <w:p w14:paraId="1D585B9E" w14:textId="77777777" w:rsidR="000F0FA2" w:rsidRPr="009E5925" w:rsidRDefault="009E6BE1" w:rsidP="000F0FA2">
      <w:pPr>
        <w:widowControl w:val="0"/>
        <w:tabs>
          <w:tab w:val="left" w:pos="-426"/>
          <w:tab w:val="left" w:pos="709"/>
        </w:tabs>
        <w:spacing w:line="360" w:lineRule="auto"/>
        <w:ind w:right="60"/>
        <w:jc w:val="both"/>
        <w:rPr>
          <w:rFonts w:ascii="Myriad Pro" w:hAnsi="Myriad Pro"/>
          <w:color w:val="000000"/>
          <w:sz w:val="20"/>
          <w:szCs w:val="20"/>
        </w:rPr>
      </w:pPr>
      <w:r w:rsidRPr="009E5925">
        <w:rPr>
          <w:rFonts w:ascii="Myriad Pro" w:hAnsi="Myriad Pro"/>
          <w:color w:val="000000"/>
          <w:sz w:val="26"/>
          <w:szCs w:val="26"/>
        </w:rPr>
        <w:tab/>
      </w:r>
    </w:p>
    <w:p w14:paraId="61BF81A1" w14:textId="77777777" w:rsidR="00A578A4" w:rsidRPr="009E5925" w:rsidRDefault="00FD1700" w:rsidP="001F1050">
      <w:pPr>
        <w:keepNext/>
        <w:keepLines/>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Услуги по техническому надзору</w:t>
      </w:r>
    </w:p>
    <w:p w14:paraId="0ADCF766" w14:textId="77777777" w:rsidR="009E6BE1" w:rsidRPr="009E5925" w:rsidRDefault="009E6BE1" w:rsidP="00DC5FAB">
      <w:pPr>
        <w:widowControl w:val="0"/>
        <w:tabs>
          <w:tab w:val="left" w:pos="-426"/>
          <w:tab w:val="left" w:pos="709"/>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по статье «Услуги по техническому надзору» предприятием предложено включить в размере 3 118,87 тыс. руб.</w:t>
      </w:r>
    </w:p>
    <w:p w14:paraId="5A0BCBD6" w14:textId="77777777" w:rsidR="000F0FA2" w:rsidRPr="009E5925" w:rsidRDefault="000F0FA2" w:rsidP="000F0FA2">
      <w:pPr>
        <w:widowControl w:val="0"/>
        <w:tabs>
          <w:tab w:val="left" w:pos="-426"/>
          <w:tab w:val="left" w:pos="709"/>
        </w:tabs>
        <w:spacing w:line="360" w:lineRule="auto"/>
        <w:ind w:right="60" w:firstLine="709"/>
        <w:jc w:val="both"/>
        <w:rPr>
          <w:rFonts w:ascii="Myriad Pro" w:hAnsi="Myriad Pro"/>
          <w:sz w:val="26"/>
          <w:szCs w:val="26"/>
        </w:rPr>
      </w:pPr>
    </w:p>
    <w:p w14:paraId="1197AB09" w14:textId="77777777" w:rsidR="009E6BE1" w:rsidRPr="009E5925" w:rsidRDefault="009E6BE1" w:rsidP="000F0FA2">
      <w:pPr>
        <w:keepNext/>
        <w:keepLines/>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02892707" w14:textId="344D3B0B" w:rsidR="009E6BE1" w:rsidRPr="009E5925" w:rsidRDefault="009E6BE1" w:rsidP="00DC5FAB">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В целях осуществления технического надзора за состоянием объектов, повышения уровня эксплуатации электрических сетей, безопасности производства и охраны труда, повышения надежности и снижения рисков возникновения технологических нарушений и чрезвычайных ситуаций на объектах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а также, в рамках исполнения требований п. 1.5.1 Правил технической эксплуатации электрических станций и сетей Российской Федерации (утверждены приказом Минэнерго РФ от 19.06.2013 №229), заключен договор от 07.08.2015 </w:t>
      </w:r>
      <w:r w:rsidR="00DC5FAB">
        <w:rPr>
          <w:rFonts w:ascii="Myriad Pro" w:hAnsi="Myriad Pro"/>
          <w:color w:val="000000"/>
          <w:sz w:val="26"/>
          <w:szCs w:val="26"/>
        </w:rPr>
        <w:t>№ </w:t>
      </w:r>
      <w:r w:rsidRPr="009E5925">
        <w:rPr>
          <w:rFonts w:ascii="Myriad Pro" w:hAnsi="Myriad Pro"/>
          <w:color w:val="000000"/>
          <w:sz w:val="26"/>
          <w:szCs w:val="26"/>
        </w:rPr>
        <w:t xml:space="preserve">18.4000.253.15 с филиалом </w:t>
      </w:r>
      <w:r w:rsidR="00043FD8">
        <w:rPr>
          <w:rFonts w:ascii="Myriad Pro" w:hAnsi="Myriad Pro"/>
          <w:color w:val="000000"/>
          <w:sz w:val="26"/>
          <w:szCs w:val="26"/>
        </w:rPr>
        <w:t>ПАО </w:t>
      </w:r>
      <w:r w:rsidRPr="009E5925">
        <w:rPr>
          <w:rFonts w:ascii="Myriad Pro" w:hAnsi="Myriad Pro"/>
          <w:color w:val="000000"/>
          <w:sz w:val="26"/>
          <w:szCs w:val="26"/>
        </w:rPr>
        <w:t>«Россети» - ЦТН РУТН Сибири.</w:t>
      </w:r>
    </w:p>
    <w:p w14:paraId="62AAF834" w14:textId="77777777" w:rsidR="009E6BE1" w:rsidRPr="009E5925" w:rsidRDefault="009E6BE1" w:rsidP="00DC5FAB">
      <w:pPr>
        <w:widowControl w:val="0"/>
        <w:tabs>
          <w:tab w:val="left" w:pos="1725"/>
        </w:tabs>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Согласно утвержденного плана работы РУТН Сибири, в течение 2015 года было проведено 14 проверок структурных подразделений филиала, выявлено 1356 нарушений требований НТД.</w:t>
      </w:r>
    </w:p>
    <w:p w14:paraId="5400D9BA" w14:textId="77777777" w:rsidR="000F0FA2" w:rsidRPr="009E5925" w:rsidRDefault="000F0FA2" w:rsidP="00DC5FAB">
      <w:pPr>
        <w:widowControl w:val="0"/>
        <w:tabs>
          <w:tab w:val="left" w:pos="1725"/>
        </w:tabs>
        <w:spacing w:line="360" w:lineRule="auto"/>
        <w:ind w:firstLine="567"/>
        <w:jc w:val="both"/>
        <w:rPr>
          <w:rFonts w:ascii="Myriad Pro" w:hAnsi="Myriad Pro"/>
          <w:color w:val="000000"/>
          <w:sz w:val="26"/>
          <w:szCs w:val="26"/>
        </w:rPr>
      </w:pPr>
    </w:p>
    <w:p w14:paraId="3FADA88F"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042856B0" w14:textId="77777777" w:rsidR="009E6BE1" w:rsidRPr="009E5925" w:rsidRDefault="009E6BE1" w:rsidP="00DC5FAB">
      <w:pPr>
        <w:widowControl w:val="0"/>
        <w:tabs>
          <w:tab w:val="left" w:pos="1725"/>
        </w:tabs>
        <w:spacing w:line="360" w:lineRule="auto"/>
        <w:ind w:firstLine="567"/>
        <w:jc w:val="both"/>
        <w:rPr>
          <w:rFonts w:ascii="Myriad Pro" w:hAnsi="Myriad Pro"/>
          <w:sz w:val="26"/>
          <w:szCs w:val="26"/>
        </w:rPr>
      </w:pPr>
      <w:r w:rsidRPr="009E5925">
        <w:rPr>
          <w:rFonts w:ascii="Myriad Pro" w:hAnsi="Myriad Pro"/>
          <w:color w:val="000000"/>
          <w:sz w:val="26"/>
          <w:szCs w:val="26"/>
        </w:rPr>
        <w:t>Расходы по статье «Услуги по техническому надзору» в размере 3 118,87 тыс. руб. подлежат исключению из НВВ в связи со следующим.</w:t>
      </w:r>
    </w:p>
    <w:p w14:paraId="1A923E29" w14:textId="77777777"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Согласно п. 1.1.10 Правил технической эксплуатации электрических станций и сетей Российской Федерации, утвержденных приказом Минэнерго Российской Федерации надзор за техническим состоянием и проведением мероприятий, обеспечивающих безопасное обслуживание оборудования и сооружений, рациональным и эффективным использованием топливно-энергетических </w:t>
      </w:r>
      <w:r w:rsidRPr="009E5925">
        <w:rPr>
          <w:rFonts w:ascii="Myriad Pro" w:hAnsi="Myriad Pro"/>
          <w:color w:val="000000"/>
          <w:sz w:val="26"/>
          <w:szCs w:val="26"/>
        </w:rPr>
        <w:lastRenderedPageBreak/>
        <w:t>ресурсов (далее - Правила) осуществляют органы государственного контроля и надзора.</w:t>
      </w:r>
    </w:p>
    <w:p w14:paraId="7767626A" w14:textId="1C0C9A90"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Правилами определен круг лиц, в обязанности которых входит выполнение всех заявленных по данной статье расходов мероприятий. Согласно выписки, из штатного расписания на 14.03.2016 филиал «МРСК Сибири» - «Хакасэнерго» в полном объеме обеспечен необходимыми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w:t>
      </w:r>
    </w:p>
    <w:p w14:paraId="54376D33" w14:textId="2CB007C8" w:rsidR="009E6BE1" w:rsidRPr="009E5925" w:rsidRDefault="009E6BE1"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Необходимости дополнительно привлекать стороннюю организацию для выполнения мероприятий в целях осуществления технического надзора за состоянием объектов, повышения уровня эксплуатации электрических сетей, безопасности производства и охраны труда, повышения надежности и снижения рисков возникновения технологических нарушений и чрезвычайных ситуаций на объектах </w:t>
      </w:r>
      <w:r w:rsidR="00043FD8">
        <w:rPr>
          <w:rFonts w:ascii="Myriad Pro" w:hAnsi="Myriad Pro"/>
          <w:color w:val="000000"/>
          <w:sz w:val="26"/>
          <w:szCs w:val="26"/>
        </w:rPr>
        <w:t>ПАО </w:t>
      </w:r>
      <w:r w:rsidRPr="009E5925">
        <w:rPr>
          <w:rFonts w:ascii="Myriad Pro" w:hAnsi="Myriad Pro"/>
          <w:color w:val="000000"/>
          <w:sz w:val="26"/>
          <w:szCs w:val="26"/>
        </w:rPr>
        <w:t>«МРСК Сибири» у предприятия не имеется.</w:t>
      </w:r>
    </w:p>
    <w:p w14:paraId="6D651E8F" w14:textId="77777777" w:rsidR="009E6BE1" w:rsidRPr="009E5925" w:rsidRDefault="009E6BE1" w:rsidP="00DC5FAB">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На основании вышеизложенного расходы признаны экономически не обоснованными и подлежащими исключению из НВВ.</w:t>
      </w:r>
    </w:p>
    <w:tbl>
      <w:tblPr>
        <w:tblStyle w:val="3c"/>
        <w:tblW w:w="9581" w:type="dxa"/>
        <w:jc w:val="center"/>
        <w:tblLook w:val="04A0" w:firstRow="1" w:lastRow="0" w:firstColumn="1" w:lastColumn="0" w:noHBand="0" w:noVBand="1"/>
      </w:tblPr>
      <w:tblGrid>
        <w:gridCol w:w="3089"/>
        <w:gridCol w:w="1619"/>
        <w:gridCol w:w="1438"/>
        <w:gridCol w:w="1519"/>
        <w:gridCol w:w="1916"/>
      </w:tblGrid>
      <w:tr w:rsidR="0021284B" w:rsidRPr="009E5925" w14:paraId="1B1B41C6" w14:textId="77777777" w:rsidTr="001408A9">
        <w:trPr>
          <w:trHeight w:val="363"/>
          <w:tblHeader/>
          <w:jc w:val="center"/>
        </w:trPr>
        <w:tc>
          <w:tcPr>
            <w:tcW w:w="3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23667"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FE0154" w14:textId="7B196C4F"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95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5F3A4" w14:textId="1F18E2CB"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F71631" w14:textId="49A2DB86"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354DE4D8" w14:textId="77777777" w:rsidTr="001408A9">
        <w:trPr>
          <w:trHeight w:val="363"/>
          <w:tblHeader/>
          <w:jc w:val="center"/>
        </w:trPr>
        <w:tc>
          <w:tcPr>
            <w:tcW w:w="3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B718F3"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45222E"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c>
          <w:tcPr>
            <w:tcW w:w="14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3D1AF3" w14:textId="3468897F"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3FA6C2" w14:textId="38D0743D" w:rsidR="0021284B" w:rsidRPr="009E5925" w:rsidRDefault="0021284B"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D2915"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63CF98BC" w14:textId="77777777" w:rsidTr="001F1050">
        <w:trPr>
          <w:trHeight w:val="378"/>
          <w:jc w:val="center"/>
        </w:trPr>
        <w:tc>
          <w:tcPr>
            <w:tcW w:w="3089" w:type="dxa"/>
            <w:tcBorders>
              <w:top w:val="single" w:sz="4" w:space="0" w:color="FFFFFF" w:themeColor="background1"/>
            </w:tcBorders>
            <w:vAlign w:val="center"/>
          </w:tcPr>
          <w:p w14:paraId="0851009F"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техническому надзору</w:t>
            </w:r>
          </w:p>
        </w:tc>
        <w:tc>
          <w:tcPr>
            <w:tcW w:w="1619" w:type="dxa"/>
            <w:tcBorders>
              <w:top w:val="single" w:sz="4" w:space="0" w:color="FFFFFF" w:themeColor="background1"/>
            </w:tcBorders>
            <w:vAlign w:val="center"/>
          </w:tcPr>
          <w:p w14:paraId="2691988C"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438" w:type="dxa"/>
            <w:tcBorders>
              <w:top w:val="single" w:sz="4" w:space="0" w:color="FFFFFF" w:themeColor="background1"/>
            </w:tcBorders>
            <w:vAlign w:val="center"/>
          </w:tcPr>
          <w:p w14:paraId="3A9602F5"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3 118,87</w:t>
            </w:r>
          </w:p>
        </w:tc>
        <w:tc>
          <w:tcPr>
            <w:tcW w:w="1519" w:type="dxa"/>
            <w:tcBorders>
              <w:top w:val="single" w:sz="4" w:space="0" w:color="FFFFFF" w:themeColor="background1"/>
            </w:tcBorders>
            <w:vAlign w:val="center"/>
          </w:tcPr>
          <w:p w14:paraId="27FC5183"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tcBorders>
              <w:top w:val="single" w:sz="4" w:space="0" w:color="FFFFFF" w:themeColor="background1"/>
            </w:tcBorders>
            <w:vAlign w:val="center"/>
          </w:tcPr>
          <w:p w14:paraId="15CFE6A2"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-3 118,87</w:t>
            </w:r>
          </w:p>
        </w:tc>
      </w:tr>
    </w:tbl>
    <w:p w14:paraId="2E2353DE" w14:textId="77777777" w:rsidR="000F0FA2" w:rsidRPr="009E5925" w:rsidRDefault="000F0FA2" w:rsidP="009E6BE1">
      <w:pPr>
        <w:widowControl w:val="0"/>
        <w:spacing w:line="360" w:lineRule="auto"/>
        <w:ind w:left="60" w:right="40" w:firstLine="697"/>
        <w:jc w:val="both"/>
        <w:rPr>
          <w:rFonts w:ascii="Myriad Pro" w:hAnsi="Myriad Pro"/>
          <w:b/>
          <w:color w:val="000000"/>
          <w:sz w:val="26"/>
          <w:szCs w:val="26"/>
        </w:rPr>
      </w:pPr>
    </w:p>
    <w:p w14:paraId="1C5530E2"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0B4121A6" w14:textId="7B8EDFC4"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по техническому надзору»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так как предприятием не представлены достаточные основания для подтверждения их производственной необходимости. В пояснительной записке предприятия не указано, сколько нарушений было выявлено конкретно в филиале. Технический надзор за состоянием объектов должен обеспечиваться органами государственного контроля и надзора.</w:t>
      </w:r>
    </w:p>
    <w:tbl>
      <w:tblPr>
        <w:tblStyle w:val="3c"/>
        <w:tblW w:w="9581" w:type="dxa"/>
        <w:jc w:val="center"/>
        <w:tblLook w:val="04A0" w:firstRow="1" w:lastRow="0" w:firstColumn="1" w:lastColumn="0" w:noHBand="0" w:noVBand="1"/>
      </w:tblPr>
      <w:tblGrid>
        <w:gridCol w:w="2290"/>
        <w:gridCol w:w="1490"/>
        <w:gridCol w:w="1984"/>
        <w:gridCol w:w="1774"/>
        <w:gridCol w:w="2043"/>
      </w:tblGrid>
      <w:tr w:rsidR="0021284B" w:rsidRPr="009E5925" w14:paraId="0405EF6B"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89C2E" w14:textId="77777777" w:rsidR="0021284B" w:rsidRPr="009E5925" w:rsidRDefault="0021284B">
            <w:pPr>
              <w:widowControl w:val="0"/>
              <w:spacing w:line="25" w:lineRule="atLeast"/>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C6155" w14:textId="77777777" w:rsidR="0021284B" w:rsidRPr="009E5925" w:rsidRDefault="0021284B">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EE4CE" w14:textId="77777777" w:rsidR="0021284B" w:rsidRPr="009E5925" w:rsidRDefault="0021284B">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C6E08" w14:textId="77777777" w:rsidR="0021284B" w:rsidRPr="009E5925" w:rsidRDefault="0021284B">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ЭОР, принятыми ГКТЭРХ</w:t>
            </w:r>
          </w:p>
        </w:tc>
      </w:tr>
      <w:tr w:rsidR="0021284B" w:rsidRPr="009E5925" w14:paraId="0C4230B8"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BE8C6C" w14:textId="77777777" w:rsidR="0021284B" w:rsidRPr="009E5925" w:rsidRDefault="0021284B">
            <w:pPr>
              <w:rPr>
                <w:rFonts w:ascii="Myriad Pro" w:hAnsi="Myriad Pro"/>
                <w:b/>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1E000D" w14:textId="77777777" w:rsidR="0021284B" w:rsidRPr="009E5925" w:rsidRDefault="0021284B">
            <w:pPr>
              <w:rPr>
                <w:rFonts w:ascii="Myriad Pro" w:hAnsi="Myriad Pro"/>
                <w:b/>
                <w:color w:val="FFFFFF" w:themeColor="background1"/>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4AD19" w14:textId="77777777" w:rsidR="0021284B" w:rsidRPr="009E5925" w:rsidRDefault="0021284B">
            <w:pPr>
              <w:widowControl w:val="0"/>
              <w:spacing w:line="25" w:lineRule="atLeast"/>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1384D" w14:textId="77777777" w:rsidR="0021284B" w:rsidRPr="009E5925" w:rsidRDefault="0021284B">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F9BFDC" w14:textId="77777777" w:rsidR="0021284B" w:rsidRPr="009E5925" w:rsidRDefault="0021284B">
            <w:pPr>
              <w:rPr>
                <w:rFonts w:ascii="Myriad Pro" w:hAnsi="Myriad Pro"/>
                <w:b/>
                <w:color w:val="FFFFFF" w:themeColor="background1"/>
                <w:sz w:val="20"/>
                <w:szCs w:val="20"/>
              </w:rPr>
            </w:pPr>
          </w:p>
        </w:tc>
      </w:tr>
      <w:tr w:rsidR="0021284B" w:rsidRPr="009E5925" w14:paraId="001716F4"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6253B57E" w14:textId="77777777" w:rsidR="0021284B" w:rsidRPr="009E5925" w:rsidRDefault="0021284B">
            <w:pPr>
              <w:widowControl w:val="0"/>
              <w:spacing w:line="25" w:lineRule="atLeast"/>
              <w:ind w:left="140"/>
              <w:contextualSpacing/>
              <w:rPr>
                <w:rFonts w:ascii="Myriad Pro" w:hAnsi="Myriad Pro"/>
                <w:sz w:val="20"/>
                <w:szCs w:val="20"/>
              </w:rPr>
            </w:pPr>
            <w:r w:rsidRPr="009E5925">
              <w:rPr>
                <w:rFonts w:ascii="Myriad Pro" w:hAnsi="Myriad Pro"/>
                <w:sz w:val="20"/>
                <w:szCs w:val="20"/>
              </w:rPr>
              <w:t>Услуги по техническому надзору</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0669AE2" w14:textId="77777777" w:rsidR="0021284B" w:rsidRPr="009E5925" w:rsidRDefault="0021284B">
            <w:pPr>
              <w:widowControl w:val="0"/>
              <w:spacing w:line="25" w:lineRule="atLeast"/>
              <w:jc w:val="center"/>
              <w:rPr>
                <w:rFonts w:ascii="Myriad Pro" w:hAnsi="Myriad Pro"/>
                <w:sz w:val="20"/>
                <w:szCs w:val="20"/>
              </w:rPr>
            </w:pPr>
            <w:r w:rsidRPr="009E5925">
              <w:rPr>
                <w:rFonts w:ascii="Myriad Pro" w:hAnsi="Myriad Pro"/>
                <w:sz w:val="20"/>
                <w:szCs w:val="20"/>
              </w:rPr>
              <w:t>3 118,87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50B076" w14:textId="77777777" w:rsidR="0021284B" w:rsidRPr="009E5925" w:rsidRDefault="0021284B">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218E68F9" w14:textId="77777777" w:rsidR="0021284B" w:rsidRPr="009E5925" w:rsidRDefault="0021284B">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F5DE495" w14:textId="77777777" w:rsidR="0021284B" w:rsidRPr="009E5925" w:rsidRDefault="0021284B">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6F792DF7" w14:textId="0B5FDD86" w:rsidR="000F0FA2" w:rsidRPr="009E5925" w:rsidRDefault="009E6BE1" w:rsidP="0021284B">
      <w:pPr>
        <w:widowControl w:val="0"/>
        <w:tabs>
          <w:tab w:val="left" w:pos="709"/>
          <w:tab w:val="left" w:pos="2127"/>
        </w:tabs>
        <w:spacing w:line="360" w:lineRule="auto"/>
        <w:ind w:right="60"/>
        <w:jc w:val="both"/>
        <w:rPr>
          <w:rFonts w:ascii="Myriad Pro" w:hAnsi="Myriad Pro"/>
          <w:color w:val="000000"/>
          <w:sz w:val="26"/>
          <w:szCs w:val="26"/>
        </w:rPr>
      </w:pPr>
      <w:r w:rsidRPr="009E5925">
        <w:rPr>
          <w:rFonts w:ascii="Myriad Pro" w:hAnsi="Myriad Pro"/>
          <w:color w:val="000000"/>
          <w:sz w:val="26"/>
          <w:szCs w:val="26"/>
        </w:rPr>
        <w:tab/>
      </w:r>
    </w:p>
    <w:p w14:paraId="16E558BD" w14:textId="77777777" w:rsidR="00FD1700" w:rsidRPr="009E5925" w:rsidRDefault="00FD1700" w:rsidP="001F1050">
      <w:pPr>
        <w:widowControl w:val="0"/>
        <w:tabs>
          <w:tab w:val="left" w:pos="709"/>
          <w:tab w:val="left" w:pos="2127"/>
        </w:tabs>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lastRenderedPageBreak/>
        <w:t>Услуги по сертификации качества электроэнергии.</w:t>
      </w:r>
    </w:p>
    <w:p w14:paraId="778A15CF" w14:textId="77777777" w:rsidR="00FD1700" w:rsidRPr="009E5925" w:rsidRDefault="00FD1700" w:rsidP="000F0FA2">
      <w:pPr>
        <w:widowControl w:val="0"/>
        <w:tabs>
          <w:tab w:val="left" w:pos="709"/>
          <w:tab w:val="left" w:pos="2127"/>
        </w:tabs>
        <w:spacing w:line="360" w:lineRule="auto"/>
        <w:ind w:right="60" w:firstLine="709"/>
        <w:jc w:val="both"/>
        <w:rPr>
          <w:rFonts w:ascii="Myriad Pro" w:hAnsi="Myriad Pro"/>
          <w:color w:val="000000"/>
          <w:sz w:val="26"/>
          <w:szCs w:val="26"/>
        </w:rPr>
      </w:pPr>
    </w:p>
    <w:p w14:paraId="0773AD86" w14:textId="77777777" w:rsidR="009E6BE1" w:rsidRPr="009E5925" w:rsidRDefault="009E6BE1" w:rsidP="009E6BE1">
      <w:pPr>
        <w:widowControl w:val="0"/>
        <w:tabs>
          <w:tab w:val="left" w:pos="709"/>
          <w:tab w:val="left" w:pos="2127"/>
        </w:tabs>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277C4A1A" w14:textId="1615C706" w:rsidR="000F0FA2" w:rsidRPr="009E5925" w:rsidRDefault="009E6BE1" w:rsidP="00DC5FAB">
      <w:pPr>
        <w:widowControl w:val="0"/>
        <w:tabs>
          <w:tab w:val="left" w:pos="709"/>
          <w:tab w:val="left" w:pos="2127"/>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Во исполнение Постановления Правительства РФ от 13.08.1997 №1013 «Об утверждении перечня товаров, подлежащих обязательной сертификации» в 2015 году в рамках договора №18.1900.2374.15 от 17.07.2015 г. проведены работы по сертификации 145 центров, получен сертификат соответствия электрической энергии требованиям ГОСТ 32144-2013 «Нормы качества электрической энергии в системах электроснабжения общего назначения» п. п. 4.2.1,</w:t>
      </w:r>
      <w:r w:rsidRPr="009E5925">
        <w:rPr>
          <w:rFonts w:ascii="Myriad Pro" w:hAnsi="Myriad Pro"/>
          <w:color w:val="000000"/>
          <w:sz w:val="26"/>
          <w:szCs w:val="26"/>
        </w:rPr>
        <w:tab/>
        <w:t>4.2.2 в распределительных электрических сетях 6-10/0,4 кВ (решение о выдаче №17Э/15-2 от 11.11.2015 г. - приложение 1). Срок действия сертификата - до 10.11.2018 г.</w:t>
      </w:r>
      <w:r w:rsidRPr="009E5925">
        <w:rPr>
          <w:rFonts w:ascii="Myriad Pro" w:hAnsi="Myriad Pro"/>
          <w:color w:val="000000"/>
          <w:sz w:val="26"/>
          <w:szCs w:val="26"/>
        </w:rPr>
        <w:tab/>
        <w:t xml:space="preserve">Согласно п. 5.24 Правил проведения сертификации электрооборудования и электрической энергии, утвержденных Постановлением Госстандарта России №36 от 16.07.1999 г. установлен инспекционный контроль в форме периодических проверок, периодичностью 1 раз в год, который проводит тот же орган по сертификации, выполнявший работы по сертификации. Согласно п. 4.13 Правил по сертификации «Оплата работ по сертификации продукции и услуг» (утверждены постановлением Госстандарта России от 23 августа 1999 г. №44) (приложение 2), стоимость услуг инспекционного контроля составляет 70% от стоимости услуг по сертификации качества электрической энергии. Инспекционный контроль будет проводиться в 2016-2018 гг. В 2019 г., по окончании действия сертификата будет проведена сертификация электрической энергии, а в 2020-2021 гг. снова инспекционный контроль. Договор на выполнение работ будет заключаться перед началом проведения работ. Сертификационные и прочие проверки ИСМ.В Обществе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внедрена интегрированная систем менеджмента .Главная цель ИСМ: 1) Способствовать постоянному развитию Компании, делать ее способной предоставлять услуги, отвечающие требованиям Потребителя в настоящем и будущем,2) Управлять установленными показателями Производственной безопасности и охраны труда и экологическими аспектами Компании. </w:t>
      </w:r>
      <w:r w:rsidRPr="009E5925">
        <w:rPr>
          <w:rFonts w:ascii="Myriad Pro" w:hAnsi="Myriad Pro"/>
          <w:color w:val="000000"/>
          <w:sz w:val="26"/>
          <w:szCs w:val="26"/>
        </w:rPr>
        <w:tab/>
      </w:r>
    </w:p>
    <w:p w14:paraId="66338ACE" w14:textId="7408EBAA" w:rsidR="009E6BE1" w:rsidRPr="009E5925" w:rsidRDefault="009E6BE1" w:rsidP="00DC5FAB">
      <w:pPr>
        <w:widowControl w:val="0"/>
        <w:tabs>
          <w:tab w:val="left" w:pos="709"/>
          <w:tab w:val="left" w:pos="2127"/>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Затраты включены в связи с проведением в Обществе в том числе и филиале </w:t>
      </w:r>
      <w:r w:rsidRPr="009E5925">
        <w:rPr>
          <w:rFonts w:ascii="Myriad Pro" w:hAnsi="Myriad Pro"/>
          <w:color w:val="000000"/>
          <w:sz w:val="26"/>
          <w:szCs w:val="26"/>
        </w:rPr>
        <w:lastRenderedPageBreak/>
        <w:t xml:space="preserve">Хакасэнерго инспекционных проверок ИСМ. </w:t>
      </w:r>
      <w:r w:rsidR="00FD1700" w:rsidRPr="009E5925">
        <w:rPr>
          <w:rFonts w:ascii="Myriad Pro" w:hAnsi="Myriad Pro"/>
          <w:color w:val="000000"/>
          <w:sz w:val="26"/>
          <w:szCs w:val="26"/>
        </w:rPr>
        <w:t xml:space="preserve"> </w:t>
      </w: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w:t>
      </w:r>
    </w:p>
    <w:p w14:paraId="6260E5FD" w14:textId="77777777" w:rsidR="000F0FA2" w:rsidRPr="009E5925" w:rsidRDefault="000F0FA2" w:rsidP="00DC5FAB">
      <w:pPr>
        <w:widowControl w:val="0"/>
        <w:tabs>
          <w:tab w:val="left" w:pos="709"/>
          <w:tab w:val="left" w:pos="2127"/>
        </w:tabs>
        <w:spacing w:line="360" w:lineRule="auto"/>
        <w:ind w:right="60" w:firstLine="567"/>
        <w:jc w:val="both"/>
        <w:rPr>
          <w:rFonts w:ascii="Myriad Pro" w:hAnsi="Myriad Pro"/>
          <w:color w:val="000000"/>
          <w:sz w:val="26"/>
          <w:szCs w:val="26"/>
        </w:rPr>
      </w:pPr>
    </w:p>
    <w:p w14:paraId="3A63FCFE"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28ED6D33" w14:textId="77777777" w:rsidR="009E6BE1" w:rsidRPr="009E5925" w:rsidRDefault="009E6BE1" w:rsidP="00DC5FAB">
      <w:pPr>
        <w:widowControl w:val="0"/>
        <w:tabs>
          <w:tab w:val="left" w:pos="567"/>
          <w:tab w:val="left" w:pos="2127"/>
        </w:tabs>
        <w:spacing w:line="360" w:lineRule="auto"/>
        <w:ind w:right="60"/>
        <w:jc w:val="both"/>
        <w:rPr>
          <w:rFonts w:ascii="Myriad Pro" w:hAnsi="Myriad Pro"/>
          <w:sz w:val="26"/>
          <w:szCs w:val="26"/>
        </w:rPr>
      </w:pPr>
      <w:r w:rsidRPr="009E5925">
        <w:rPr>
          <w:rFonts w:ascii="Myriad Pro" w:hAnsi="Myriad Pro"/>
          <w:color w:val="000000"/>
          <w:sz w:val="26"/>
          <w:szCs w:val="26"/>
        </w:rPr>
        <w:tab/>
        <w:t>Экспертами проанализированы представленные материалы, и сделан вывод о том, что расходы подлежат корректировке в сторону снижения на сумму 93,50 тыс. руб.</w:t>
      </w:r>
    </w:p>
    <w:p w14:paraId="3782F799" w14:textId="77777777" w:rsidR="009E6BE1" w:rsidRPr="009E5925" w:rsidRDefault="009E6BE1" w:rsidP="00DC5FAB">
      <w:pPr>
        <w:widowControl w:val="0"/>
        <w:tabs>
          <w:tab w:val="left" w:pos="567"/>
        </w:tabs>
        <w:spacing w:line="360" w:lineRule="auto"/>
        <w:ind w:left="80" w:right="60" w:firstLine="487"/>
        <w:jc w:val="both"/>
        <w:rPr>
          <w:rFonts w:ascii="Myriad Pro" w:hAnsi="Myriad Pro"/>
          <w:sz w:val="26"/>
          <w:szCs w:val="26"/>
        </w:rPr>
      </w:pPr>
      <w:r w:rsidRPr="009E5925">
        <w:rPr>
          <w:rFonts w:ascii="Myriad Pro" w:hAnsi="Myriad Pro"/>
          <w:color w:val="000000"/>
          <w:sz w:val="26"/>
          <w:szCs w:val="26"/>
        </w:rPr>
        <w:t xml:space="preserve">Экономически обоснованной признана сумма в размере 132,21 тыс. руб. Расходы сформированы в среднем на 5 лет, в соответствии с фактическими данными за 2015 год, планом сертификации и инспекционного контроля на долгосрочный период регулирования (за 5 лет - 1 услуга по сертификации э/э и 4 инспекционных контроля стоимостью 70% от стоимости услуг по сертификации) с применением индексов Прогноза СЭР в размере 3,4 %, 4,5 </w:t>
      </w:r>
      <w:r w:rsidRPr="009E5925">
        <w:rPr>
          <w:rFonts w:ascii="Myriad Pro" w:hAnsi="Myriad Pro"/>
          <w:i/>
          <w:iCs/>
          <w:color w:val="000000"/>
          <w:sz w:val="26"/>
          <w:szCs w:val="26"/>
        </w:rPr>
        <w:t>%.</w:t>
      </w:r>
    </w:p>
    <w:p w14:paraId="366179A8" w14:textId="77777777" w:rsidR="009E6BE1" w:rsidRPr="009E5925" w:rsidRDefault="009E6BE1" w:rsidP="00DC5FAB">
      <w:pPr>
        <w:widowControl w:val="0"/>
        <w:tabs>
          <w:tab w:val="left" w:pos="567"/>
        </w:tabs>
        <w:spacing w:after="1" w:line="360" w:lineRule="auto"/>
        <w:ind w:left="80" w:right="60" w:firstLine="487"/>
        <w:jc w:val="both"/>
        <w:rPr>
          <w:rFonts w:ascii="Myriad Pro" w:hAnsi="Myriad Pro"/>
          <w:color w:val="000000"/>
          <w:sz w:val="26"/>
          <w:szCs w:val="26"/>
        </w:rPr>
      </w:pPr>
      <w:r w:rsidRPr="009E5925">
        <w:rPr>
          <w:rFonts w:ascii="Myriad Pro" w:hAnsi="Myriad Pro"/>
          <w:color w:val="000000"/>
          <w:sz w:val="26"/>
          <w:szCs w:val="26"/>
        </w:rPr>
        <w:t>Расходы по статье «Сертификационные и прочие проверки ИСМ» признаны экономически необоснованными, так как не обоснована производственная необходимость данных затрат.</w:t>
      </w:r>
    </w:p>
    <w:tbl>
      <w:tblPr>
        <w:tblStyle w:val="334"/>
        <w:tblW w:w="9581" w:type="dxa"/>
        <w:jc w:val="center"/>
        <w:tblLook w:val="04A0" w:firstRow="1" w:lastRow="0" w:firstColumn="1" w:lastColumn="0" w:noHBand="0" w:noVBand="1"/>
      </w:tblPr>
      <w:tblGrid>
        <w:gridCol w:w="3090"/>
        <w:gridCol w:w="1619"/>
        <w:gridCol w:w="1437"/>
        <w:gridCol w:w="1519"/>
        <w:gridCol w:w="1916"/>
      </w:tblGrid>
      <w:tr w:rsidR="0021284B" w:rsidRPr="009E5925" w14:paraId="6B519B0A" w14:textId="77777777" w:rsidTr="0021284B">
        <w:trPr>
          <w:trHeight w:val="363"/>
          <w:tblHeader/>
          <w:jc w:val="center"/>
        </w:trPr>
        <w:tc>
          <w:tcPr>
            <w:tcW w:w="3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11FD0"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E6745"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29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CB3E1"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DBB91"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21284B" w:rsidRPr="009E5925" w14:paraId="5CABD0A2"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B5C805"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C7252F" w14:textId="77777777" w:rsidR="0021284B" w:rsidRPr="009E5925" w:rsidRDefault="0021284B" w:rsidP="0021284B">
            <w:pPr>
              <w:rPr>
                <w:rFonts w:ascii="Myriad Pro" w:hAnsi="Myriad Pro"/>
                <w:b/>
                <w:color w:val="FFFFFF"/>
                <w:sz w:val="20"/>
                <w:szCs w:val="20"/>
              </w:rPr>
            </w:pP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A4CD9"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2F354" w14:textId="77777777" w:rsidR="0021284B" w:rsidRPr="009E5925" w:rsidRDefault="0021284B" w:rsidP="0021284B">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8DB6D4" w14:textId="77777777" w:rsidR="0021284B" w:rsidRPr="009E5925" w:rsidRDefault="0021284B" w:rsidP="0021284B">
            <w:pPr>
              <w:rPr>
                <w:rFonts w:ascii="Myriad Pro" w:hAnsi="Myriad Pro"/>
                <w:b/>
                <w:color w:val="FFFFFF"/>
                <w:sz w:val="20"/>
                <w:szCs w:val="20"/>
              </w:rPr>
            </w:pPr>
          </w:p>
        </w:tc>
      </w:tr>
      <w:tr w:rsidR="0021284B" w:rsidRPr="009E5925" w14:paraId="51379269" w14:textId="77777777" w:rsidTr="0021284B">
        <w:trPr>
          <w:trHeight w:val="378"/>
          <w:jc w:val="center"/>
        </w:trPr>
        <w:tc>
          <w:tcPr>
            <w:tcW w:w="3090" w:type="dxa"/>
            <w:tcBorders>
              <w:top w:val="single" w:sz="4" w:space="0" w:color="FFFFFF" w:themeColor="background1"/>
              <w:left w:val="single" w:sz="4" w:space="0" w:color="auto"/>
              <w:bottom w:val="single" w:sz="4" w:space="0" w:color="auto"/>
              <w:right w:val="single" w:sz="4" w:space="0" w:color="auto"/>
            </w:tcBorders>
            <w:vAlign w:val="center"/>
            <w:hideMark/>
          </w:tcPr>
          <w:p w14:paraId="466FCD17" w14:textId="77777777" w:rsidR="0021284B" w:rsidRPr="009E5925" w:rsidRDefault="0021284B" w:rsidP="0021284B">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сертификации</w:t>
            </w:r>
          </w:p>
        </w:tc>
        <w:tc>
          <w:tcPr>
            <w:tcW w:w="1619" w:type="dxa"/>
            <w:tcBorders>
              <w:top w:val="single" w:sz="4" w:space="0" w:color="FFFFFF" w:themeColor="background1"/>
              <w:left w:val="single" w:sz="4" w:space="0" w:color="auto"/>
              <w:bottom w:val="single" w:sz="4" w:space="0" w:color="auto"/>
              <w:right w:val="single" w:sz="4" w:space="0" w:color="auto"/>
            </w:tcBorders>
            <w:vAlign w:val="center"/>
            <w:hideMark/>
          </w:tcPr>
          <w:p w14:paraId="4A1BB6F5"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437" w:type="dxa"/>
            <w:tcBorders>
              <w:top w:val="single" w:sz="4" w:space="0" w:color="FFFFFF" w:themeColor="background1"/>
              <w:left w:val="single" w:sz="4" w:space="0" w:color="auto"/>
              <w:bottom w:val="single" w:sz="4" w:space="0" w:color="auto"/>
              <w:right w:val="single" w:sz="4" w:space="0" w:color="auto"/>
            </w:tcBorders>
            <w:vAlign w:val="center"/>
            <w:hideMark/>
          </w:tcPr>
          <w:p w14:paraId="2446B969"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color w:val="000000"/>
                <w:sz w:val="20"/>
                <w:szCs w:val="20"/>
              </w:rPr>
              <w:t>225,71</w:t>
            </w:r>
          </w:p>
        </w:tc>
        <w:tc>
          <w:tcPr>
            <w:tcW w:w="1519" w:type="dxa"/>
            <w:tcBorders>
              <w:top w:val="single" w:sz="4" w:space="0" w:color="FFFFFF" w:themeColor="background1"/>
              <w:left w:val="single" w:sz="4" w:space="0" w:color="auto"/>
              <w:bottom w:val="single" w:sz="4" w:space="0" w:color="auto"/>
              <w:right w:val="single" w:sz="4" w:space="0" w:color="auto"/>
            </w:tcBorders>
            <w:vAlign w:val="center"/>
            <w:hideMark/>
          </w:tcPr>
          <w:p w14:paraId="4843B3E8"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color w:val="000000"/>
                <w:sz w:val="20"/>
                <w:szCs w:val="20"/>
              </w:rPr>
              <w:t>132,21</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68599F0D"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color w:val="000000"/>
                <w:sz w:val="20"/>
                <w:szCs w:val="20"/>
              </w:rPr>
              <w:t>-93,50</w:t>
            </w:r>
          </w:p>
        </w:tc>
      </w:tr>
    </w:tbl>
    <w:p w14:paraId="00C6641B" w14:textId="77777777" w:rsidR="000F0FA2" w:rsidRPr="009E5925" w:rsidRDefault="000F0FA2" w:rsidP="009E6BE1">
      <w:pPr>
        <w:widowControl w:val="0"/>
        <w:spacing w:line="360" w:lineRule="auto"/>
        <w:ind w:left="60" w:right="40" w:firstLine="700"/>
        <w:jc w:val="both"/>
        <w:rPr>
          <w:rFonts w:ascii="Myriad Pro" w:hAnsi="Myriad Pro"/>
          <w:b/>
          <w:color w:val="000000"/>
          <w:sz w:val="26"/>
          <w:szCs w:val="26"/>
        </w:rPr>
      </w:pPr>
    </w:p>
    <w:p w14:paraId="55FB2078"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1E19926F" w14:textId="1545DAD6"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по сертификации»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56136E69" w14:textId="77777777" w:rsidR="009E6BE1" w:rsidRPr="009E5925" w:rsidRDefault="009E6BE1" w:rsidP="00DC5FAB">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расходы на услуги по сертификации качества э/энергии – исходя из фактических значений за 2015 год с учетом ИПЦ на 2016 год (1,071) и 2017 год (1,047);</w:t>
      </w:r>
    </w:p>
    <w:p w14:paraId="427F93ED" w14:textId="33E903CF" w:rsidR="009E6BE1" w:rsidRPr="009E5925" w:rsidRDefault="009E6BE1" w:rsidP="00DC5FAB">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сертификационные и прочие проверки не учитывались, так </w:t>
      </w:r>
      <w:r w:rsidRPr="009E5925">
        <w:rPr>
          <w:rFonts w:ascii="Myriad Pro" w:hAnsi="Myriad Pro"/>
          <w:sz w:val="26"/>
          <w:szCs w:val="26"/>
        </w:rPr>
        <w:lastRenderedPageBreak/>
        <w:t xml:space="preserve">как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вследствие того, что их производственная необходимость предприятием не обоснована.</w:t>
      </w:r>
    </w:p>
    <w:p w14:paraId="335AC683" w14:textId="7F407D78" w:rsidR="009E6BE1" w:rsidRPr="009E5925" w:rsidRDefault="009E6BE1" w:rsidP="00DC5FAB">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«Услуги по сертификации</w:t>
      </w:r>
      <w:r w:rsidRPr="009E5925">
        <w:rPr>
          <w:rFonts w:ascii="Myriad Pro" w:hAnsi="Myriad Pro"/>
          <w:iCs/>
          <w:sz w:val="26"/>
          <w:szCs w:val="26"/>
        </w:rPr>
        <w:t>»</w:t>
      </w:r>
      <w:r w:rsidRPr="009E5925">
        <w:rPr>
          <w:rFonts w:ascii="Myriad Pro" w:hAnsi="Myriad Pro"/>
          <w:sz w:val="26"/>
          <w:szCs w:val="26"/>
        </w:rPr>
        <w:t xml:space="preserve"> составили 180,54 тыс. руб. Относительно предложения предприятия расходы по статье «Услуги по сертификации» скорректированы в сторону снижения на 45,18 тыс. руб.</w:t>
      </w:r>
    </w:p>
    <w:tbl>
      <w:tblPr>
        <w:tblStyle w:val="335"/>
        <w:tblW w:w="9581" w:type="dxa"/>
        <w:jc w:val="center"/>
        <w:tblLook w:val="04A0" w:firstRow="1" w:lastRow="0" w:firstColumn="1" w:lastColumn="0" w:noHBand="0" w:noVBand="1"/>
      </w:tblPr>
      <w:tblGrid>
        <w:gridCol w:w="2290"/>
        <w:gridCol w:w="1490"/>
        <w:gridCol w:w="1984"/>
        <w:gridCol w:w="1774"/>
        <w:gridCol w:w="2043"/>
      </w:tblGrid>
      <w:tr w:rsidR="0021284B" w:rsidRPr="009E5925" w14:paraId="44775A64"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9DAEAA"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26E8C"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7D2F0"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4387A"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21284B" w:rsidRPr="009E5925" w14:paraId="37AE04C3"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D37F67"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CB5A6D" w14:textId="77777777" w:rsidR="0021284B" w:rsidRPr="009E5925" w:rsidRDefault="0021284B" w:rsidP="0021284B">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8D06E"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0D4B7" w14:textId="77777777" w:rsidR="0021284B" w:rsidRPr="009E5925" w:rsidRDefault="0021284B" w:rsidP="0021284B">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2D58A2" w14:textId="77777777" w:rsidR="0021284B" w:rsidRPr="009E5925" w:rsidRDefault="0021284B" w:rsidP="0021284B">
            <w:pPr>
              <w:rPr>
                <w:rFonts w:ascii="Myriad Pro" w:hAnsi="Myriad Pro"/>
                <w:b/>
                <w:color w:val="FFFFFF"/>
                <w:sz w:val="20"/>
                <w:szCs w:val="20"/>
              </w:rPr>
            </w:pPr>
          </w:p>
        </w:tc>
      </w:tr>
      <w:tr w:rsidR="0021284B" w:rsidRPr="009E5925" w14:paraId="0C489873"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29F97260" w14:textId="77777777" w:rsidR="0021284B" w:rsidRPr="009E5925" w:rsidRDefault="0021284B" w:rsidP="0021284B">
            <w:pPr>
              <w:widowControl w:val="0"/>
              <w:spacing w:line="25" w:lineRule="atLeast"/>
              <w:ind w:left="140"/>
              <w:rPr>
                <w:rFonts w:ascii="Myriad Pro" w:hAnsi="Myriad Pro"/>
                <w:sz w:val="20"/>
                <w:szCs w:val="20"/>
              </w:rPr>
            </w:pPr>
            <w:r w:rsidRPr="009E5925">
              <w:rPr>
                <w:rFonts w:ascii="Myriad Pro" w:hAnsi="Myriad Pro"/>
                <w:sz w:val="20"/>
                <w:szCs w:val="20"/>
              </w:rPr>
              <w:t>Услуги по сертификации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1A595EE"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225,71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875A920"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132,21</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4E5E60D" w14:textId="77777777" w:rsidR="0021284B" w:rsidRPr="009E5925" w:rsidRDefault="0021284B" w:rsidP="0021284B">
            <w:pPr>
              <w:widowControl w:val="0"/>
              <w:spacing w:line="25" w:lineRule="atLeast"/>
              <w:ind w:left="160"/>
              <w:jc w:val="center"/>
              <w:rPr>
                <w:rFonts w:ascii="Myriad Pro" w:hAnsi="Myriad Pro"/>
                <w:sz w:val="20"/>
                <w:szCs w:val="20"/>
              </w:rPr>
            </w:pPr>
            <w:r w:rsidRPr="009E5925">
              <w:rPr>
                <w:rFonts w:ascii="Myriad Pro" w:hAnsi="Myriad Pro"/>
                <w:sz w:val="20"/>
                <w:szCs w:val="20"/>
              </w:rPr>
              <w:t>180,54</w:t>
            </w:r>
          </w:p>
        </w:tc>
        <w:tc>
          <w:tcPr>
            <w:tcW w:w="2043" w:type="dxa"/>
            <w:tcBorders>
              <w:top w:val="single" w:sz="4" w:space="0" w:color="auto"/>
              <w:left w:val="single" w:sz="4" w:space="0" w:color="auto"/>
              <w:bottom w:val="single" w:sz="4" w:space="0" w:color="auto"/>
              <w:right w:val="single" w:sz="4" w:space="0" w:color="auto"/>
            </w:tcBorders>
            <w:vAlign w:val="center"/>
            <w:hideMark/>
          </w:tcPr>
          <w:p w14:paraId="42B747C1"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48,33</w:t>
            </w:r>
          </w:p>
        </w:tc>
      </w:tr>
    </w:tbl>
    <w:p w14:paraId="52A62F8B" w14:textId="77777777" w:rsidR="000F0FA2" w:rsidRPr="009E5925" w:rsidRDefault="000F0FA2" w:rsidP="009E6BE1">
      <w:pPr>
        <w:widowControl w:val="0"/>
        <w:tabs>
          <w:tab w:val="left" w:pos="1754"/>
        </w:tabs>
        <w:spacing w:line="360" w:lineRule="auto"/>
        <w:ind w:left="142" w:right="60" w:firstLine="658"/>
        <w:jc w:val="both"/>
        <w:rPr>
          <w:rFonts w:ascii="Myriad Pro" w:hAnsi="Myriad Pro"/>
          <w:color w:val="000000"/>
          <w:sz w:val="26"/>
          <w:szCs w:val="26"/>
        </w:rPr>
      </w:pPr>
    </w:p>
    <w:p w14:paraId="4C7AD8CA" w14:textId="77777777" w:rsidR="00FD1700" w:rsidRPr="009E5925" w:rsidRDefault="00FD1700" w:rsidP="001F1050">
      <w:pPr>
        <w:widowControl w:val="0"/>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Услуги по тех. освидетельствованию зданий и сооружений</w:t>
      </w:r>
    </w:p>
    <w:p w14:paraId="1FDB8970" w14:textId="77777777" w:rsidR="009E6BE1" w:rsidRPr="009E5925" w:rsidRDefault="009E6BE1" w:rsidP="00DC5FAB">
      <w:pPr>
        <w:widowControl w:val="0"/>
        <w:tabs>
          <w:tab w:val="left" w:pos="1754"/>
        </w:tabs>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по статье «Услуги по тех. освидетельствованию зданий и сооружений» предприятием предложено включить в размере 2 010,37 тыс. руб.</w:t>
      </w:r>
    </w:p>
    <w:p w14:paraId="44344F2D" w14:textId="77777777" w:rsidR="00FD1700" w:rsidRPr="009E5925" w:rsidRDefault="00FD1700" w:rsidP="000F0FA2">
      <w:pPr>
        <w:widowControl w:val="0"/>
        <w:spacing w:line="360" w:lineRule="auto"/>
        <w:ind w:right="60"/>
        <w:jc w:val="both"/>
        <w:rPr>
          <w:rFonts w:ascii="Myriad Pro" w:hAnsi="Myriad Pro"/>
          <w:b/>
          <w:color w:val="000000"/>
          <w:sz w:val="26"/>
          <w:szCs w:val="26"/>
        </w:rPr>
      </w:pPr>
    </w:p>
    <w:p w14:paraId="25CE41BF" w14:textId="77777777" w:rsidR="009E6BE1" w:rsidRPr="009E5925" w:rsidRDefault="009E6BE1" w:rsidP="000F0FA2">
      <w:pPr>
        <w:widowControl w:val="0"/>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74BD1267" w14:textId="2DABD9E0"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Комплексное обследование и техническое освидетельствование состояния зданий и сооружений, электрооборудования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выполняется в соответствии с требованиями Правил технической эксплуатации электрических станций и сетей Российской Федерации (Утверждены Минэнерго России </w:t>
      </w:r>
      <w:r w:rsidR="00DC5FAB">
        <w:rPr>
          <w:rFonts w:ascii="Myriad Pro" w:hAnsi="Myriad Pro"/>
          <w:color w:val="000000"/>
          <w:sz w:val="26"/>
          <w:szCs w:val="26"/>
        </w:rPr>
        <w:t>№ </w:t>
      </w:r>
      <w:r w:rsidRPr="009E5925">
        <w:rPr>
          <w:rFonts w:ascii="Myriad Pro" w:hAnsi="Myriad Pro"/>
          <w:color w:val="000000"/>
          <w:sz w:val="26"/>
          <w:szCs w:val="26"/>
        </w:rPr>
        <w:t>229 от 19.06.2003г.):</w:t>
      </w:r>
    </w:p>
    <w:p w14:paraId="1477E757"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Комплексное обследование зданий и сооружений:</w:t>
      </w:r>
    </w:p>
    <w:p w14:paraId="56F2BA10"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п. 2.2.1. «Производственные здания и сооружения, находящиеся в эксплуатации более 25 лет, независимо от их состояния, должны подвергаться комплексному обследованию с оценкой их прочности, устойчивости и эксплуатационной надежности с привлечением специализированных организаций, а в дальнейшем по мере необходимости, но не реже 1 раза в 5 лет».</w:t>
      </w:r>
    </w:p>
    <w:p w14:paraId="38D8E043"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 п. 2.2.4. «Наблюдения за осадками фундаментов, деформациями строительных конструкций, обследования зданий и сооружений, возведенных на подработанных подземными горными выработками территориях, грунтах, подверженных динамическому уплотнению от действующего оборудования, просадочных грунтах, в карстовых зонах, районах многолетней мерзлоты, в </w:t>
      </w:r>
      <w:r w:rsidRPr="009E5925">
        <w:rPr>
          <w:rFonts w:ascii="Myriad Pro" w:hAnsi="Myriad Pro"/>
          <w:color w:val="000000"/>
          <w:sz w:val="26"/>
          <w:szCs w:val="26"/>
        </w:rPr>
        <w:lastRenderedPageBreak/>
        <w:t>районах с сейсмичностью 7 баллов и выше должны проводиться по специальным программам в сроки, предусмотренные местной инструкцией, но не реже 1 раза в три года».</w:t>
      </w:r>
    </w:p>
    <w:p w14:paraId="73204C1E"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Республика Хакасия в соответствии с СП 14.13330.2011 относится к району сейсмичностью 7 баллов, кроме Ширинского и Орджоникидзевского районов.</w:t>
      </w:r>
    </w:p>
    <w:p w14:paraId="39151CAD"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На планируемый период включены расходы на комплексное обследование зданий</w:t>
      </w:r>
      <w:r w:rsidR="00FD1700" w:rsidRPr="009E5925">
        <w:rPr>
          <w:rFonts w:ascii="Myriad Pro" w:hAnsi="Myriad Pro"/>
          <w:color w:val="000000"/>
          <w:sz w:val="26"/>
          <w:szCs w:val="26"/>
        </w:rPr>
        <w:t>,</w:t>
      </w:r>
      <w:r w:rsidRPr="009E5925">
        <w:rPr>
          <w:rFonts w:ascii="Myriad Pro" w:hAnsi="Myriad Pro"/>
          <w:color w:val="000000"/>
          <w:sz w:val="26"/>
          <w:szCs w:val="26"/>
        </w:rPr>
        <w:t xml:space="preserve"> по которым наступает срок комплексного обследования в планируемом периоде в соответствии с многолетним графиком.</w:t>
      </w:r>
    </w:p>
    <w:p w14:paraId="79F9E366"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Техническое освидетельствование зданий и сооружений, электрооборудования:</w:t>
      </w:r>
    </w:p>
    <w:p w14:paraId="0295B5FF"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п. 1.5.2. «Все технологические системы, оборудование, здания и сооружения, в том числе гидросооружения, входящие в состав энергообъекта, должны подвергаться периодическому техническому освидетельствованию.</w:t>
      </w:r>
    </w:p>
    <w:p w14:paraId="4473A784"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Техническое освидетельствование технологических схем и электрооборудования проводится по истечении установленного нормативно¬технической документацией срока службы, причем при проведении каждого освидетельствования в зависимости от состояния оборудования намечается срок проведения последующего освидетельствования: теплотехнического - в сроки в соответствии с действующими нормативно-техническими документами; зданий и сооружений - в сроки в соответствии с действующими нормативно-техническими документами, но не реже 1 раза в 5 лет. Техническое освидетельствование производится комиссией энергообъекта, возглавляемой техническим руководителем энергообъекта или его заместителем. В комиссию включаются руководители и специалисты структурных подразделений энергообъекта, представители служб энергосистемы, специалисты специализированных организаций и органов государственного контроля и надзора». В 2015 году проведено:1. Техническое освидетельствование с привлечением специализированной организации в количестве 229 объектов, в том числе: 213 зданий и сооружений и 16 объектов электросетевого оборудования на сумму 450,3 тыс. рублей. 2.</w:t>
      </w:r>
      <w:r w:rsidRPr="009E5925">
        <w:rPr>
          <w:rFonts w:ascii="Myriad Pro" w:hAnsi="Myriad Pro"/>
          <w:color w:val="000000"/>
          <w:sz w:val="26"/>
          <w:szCs w:val="26"/>
        </w:rPr>
        <w:tab/>
        <w:t xml:space="preserve"> Комплексное обследование зданий и сооружений в количестве 277 объектов на сумму 1 297 тыс. руб. На </w:t>
      </w:r>
      <w:r w:rsidRPr="009E5925">
        <w:rPr>
          <w:rFonts w:ascii="Myriad Pro" w:hAnsi="Myriad Pro"/>
          <w:color w:val="000000"/>
          <w:sz w:val="26"/>
          <w:szCs w:val="26"/>
        </w:rPr>
        <w:lastRenderedPageBreak/>
        <w:t>планируемый период включены расходы на техническое освидетельствование зданий по которым наступает срок технического освидетельствования в планируемом периоде в соответствии с многолетним графиком.</w:t>
      </w:r>
    </w:p>
    <w:p w14:paraId="23EE4F6B"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 экономического развития Российской Федерации на 2016г. и плановый период 2016-2018 гг. от 26.10.2015 г.</w:t>
      </w:r>
    </w:p>
    <w:p w14:paraId="08698BE6" w14:textId="77777777" w:rsidR="000F0FA2" w:rsidRPr="009E5925" w:rsidRDefault="000F0FA2" w:rsidP="000F0FA2">
      <w:pPr>
        <w:widowControl w:val="0"/>
        <w:spacing w:line="360" w:lineRule="auto"/>
        <w:ind w:right="60" w:firstLine="720"/>
        <w:jc w:val="both"/>
        <w:rPr>
          <w:rFonts w:ascii="Myriad Pro" w:hAnsi="Myriad Pro"/>
          <w:color w:val="000000"/>
          <w:sz w:val="26"/>
          <w:szCs w:val="26"/>
        </w:rPr>
      </w:pPr>
    </w:p>
    <w:p w14:paraId="5428A9BB"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37044719"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сделаны следующие выводы:</w:t>
      </w:r>
    </w:p>
    <w:p w14:paraId="3A284D98" w14:textId="77777777" w:rsidR="009E6BE1" w:rsidRPr="009E5925" w:rsidRDefault="009E6BE1" w:rsidP="00DC5FAB">
      <w:pPr>
        <w:pStyle w:val="a5"/>
        <w:widowControl w:val="0"/>
        <w:numPr>
          <w:ilvl w:val="0"/>
          <w:numId w:val="68"/>
        </w:numPr>
        <w:spacing w:line="360" w:lineRule="auto"/>
        <w:ind w:left="1134" w:right="60" w:hanging="567"/>
        <w:rPr>
          <w:rFonts w:ascii="Myriad Pro" w:hAnsi="Myriad Pro"/>
          <w:sz w:val="26"/>
          <w:szCs w:val="26"/>
        </w:rPr>
      </w:pPr>
      <w:r w:rsidRPr="009E5925">
        <w:rPr>
          <w:rFonts w:ascii="Myriad Pro" w:hAnsi="Myriad Pro"/>
          <w:color w:val="000000"/>
          <w:sz w:val="26"/>
          <w:szCs w:val="26"/>
        </w:rPr>
        <w:t>по двум предоставленным договорам отсутствует конкурсная документация, а так же ссылка на протокол конкурсной комиссии;</w:t>
      </w:r>
    </w:p>
    <w:p w14:paraId="37358CF2" w14:textId="77777777" w:rsidR="009E6BE1" w:rsidRPr="009E5925" w:rsidRDefault="009E6BE1" w:rsidP="00DC5FAB">
      <w:pPr>
        <w:pStyle w:val="a5"/>
        <w:widowControl w:val="0"/>
        <w:numPr>
          <w:ilvl w:val="0"/>
          <w:numId w:val="68"/>
        </w:numPr>
        <w:spacing w:line="360" w:lineRule="auto"/>
        <w:ind w:left="1134" w:hanging="567"/>
        <w:rPr>
          <w:rFonts w:ascii="Myriad Pro" w:hAnsi="Myriad Pro"/>
          <w:sz w:val="26"/>
          <w:szCs w:val="26"/>
        </w:rPr>
      </w:pPr>
      <w:r w:rsidRPr="009E5925">
        <w:rPr>
          <w:rFonts w:ascii="Myriad Pro" w:hAnsi="Myriad Pro"/>
          <w:color w:val="000000"/>
          <w:sz w:val="26"/>
          <w:szCs w:val="26"/>
        </w:rPr>
        <w:t>материалы дела не содержат информации о дате последней проверки объектов;</w:t>
      </w:r>
    </w:p>
    <w:p w14:paraId="1C6CF9C1" w14:textId="77777777" w:rsidR="009E6BE1" w:rsidRPr="009E5925" w:rsidRDefault="009E6BE1" w:rsidP="00DC5FAB">
      <w:pPr>
        <w:pStyle w:val="a5"/>
        <w:widowControl w:val="0"/>
        <w:numPr>
          <w:ilvl w:val="0"/>
          <w:numId w:val="68"/>
        </w:numPr>
        <w:spacing w:line="360" w:lineRule="auto"/>
        <w:ind w:left="1134" w:right="60" w:hanging="567"/>
        <w:rPr>
          <w:rFonts w:ascii="Myriad Pro" w:hAnsi="Myriad Pro"/>
          <w:sz w:val="26"/>
          <w:szCs w:val="26"/>
        </w:rPr>
      </w:pPr>
      <w:r w:rsidRPr="009E5925">
        <w:rPr>
          <w:rFonts w:ascii="Myriad Pro" w:hAnsi="Myriad Pro"/>
          <w:color w:val="000000"/>
          <w:sz w:val="26"/>
          <w:szCs w:val="26"/>
        </w:rPr>
        <w:t>плановая стоимость затрат рассчитана в нарушение предоставленного графика тех. освидетельствований зданий и сооружений.</w:t>
      </w:r>
    </w:p>
    <w:p w14:paraId="1BB632CA" w14:textId="77777777"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связи с тем</w:t>
      </w:r>
      <w:r w:rsidR="00FD1700" w:rsidRPr="009E5925">
        <w:rPr>
          <w:rFonts w:ascii="Myriad Pro" w:hAnsi="Myriad Pro"/>
          <w:color w:val="000000"/>
          <w:sz w:val="26"/>
          <w:szCs w:val="26"/>
        </w:rPr>
        <w:t>,</w:t>
      </w:r>
      <w:r w:rsidRPr="009E5925">
        <w:rPr>
          <w:rFonts w:ascii="Myriad Pro" w:hAnsi="Myriad Pro"/>
          <w:color w:val="000000"/>
          <w:sz w:val="26"/>
          <w:szCs w:val="26"/>
        </w:rPr>
        <w:t xml:space="preserve"> что на основании имеющейся информации невозможно самостоятельно провести расчёт затрат по статье, так как отсутствует информация о технических характеристиках объектов исследования, расходы признаны экономически необоснованными и подлежат исключению в полном объеме.</w:t>
      </w:r>
    </w:p>
    <w:tbl>
      <w:tblPr>
        <w:tblStyle w:val="3c"/>
        <w:tblW w:w="9581" w:type="dxa"/>
        <w:jc w:val="center"/>
        <w:tblLook w:val="04A0" w:firstRow="1" w:lastRow="0" w:firstColumn="1" w:lastColumn="0" w:noHBand="0" w:noVBand="1"/>
      </w:tblPr>
      <w:tblGrid>
        <w:gridCol w:w="3184"/>
        <w:gridCol w:w="1619"/>
        <w:gridCol w:w="1365"/>
        <w:gridCol w:w="1497"/>
        <w:gridCol w:w="1916"/>
      </w:tblGrid>
      <w:tr w:rsidR="0021284B" w:rsidRPr="009E5925" w14:paraId="07B9A348" w14:textId="77777777" w:rsidTr="001408A9">
        <w:trPr>
          <w:trHeight w:val="363"/>
          <w:tblHeader/>
          <w:jc w:val="center"/>
        </w:trPr>
        <w:tc>
          <w:tcPr>
            <w:tcW w:w="31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C72269"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7FE45E" w14:textId="3071469B"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8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68DC43" w14:textId="31C8BB53"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AC1BF8" w14:textId="7F686675"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2E44BFA1" w14:textId="77777777" w:rsidTr="001408A9">
        <w:trPr>
          <w:trHeight w:val="363"/>
          <w:tblHeader/>
          <w:jc w:val="center"/>
        </w:trPr>
        <w:tc>
          <w:tcPr>
            <w:tcW w:w="31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B9BEBF"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D78B11"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FED163" w14:textId="00A3FF5B"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4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B37E01" w14:textId="2E85F096" w:rsidR="0021284B" w:rsidRPr="009E5925" w:rsidRDefault="0021284B"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5F1AA"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36DC0360" w14:textId="77777777" w:rsidTr="001F1050">
        <w:trPr>
          <w:trHeight w:val="378"/>
          <w:jc w:val="center"/>
        </w:trPr>
        <w:tc>
          <w:tcPr>
            <w:tcW w:w="3184" w:type="dxa"/>
            <w:tcBorders>
              <w:top w:val="single" w:sz="4" w:space="0" w:color="FFFFFF" w:themeColor="background1"/>
            </w:tcBorders>
            <w:vAlign w:val="center"/>
          </w:tcPr>
          <w:p w14:paraId="1E785829"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по тех. освидетельствованию зданий и сооружений</w:t>
            </w:r>
          </w:p>
        </w:tc>
        <w:tc>
          <w:tcPr>
            <w:tcW w:w="1619" w:type="dxa"/>
            <w:tcBorders>
              <w:top w:val="single" w:sz="4" w:space="0" w:color="FFFFFF" w:themeColor="background1"/>
            </w:tcBorders>
            <w:vAlign w:val="center"/>
          </w:tcPr>
          <w:p w14:paraId="09DADA1D"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365" w:type="dxa"/>
            <w:tcBorders>
              <w:top w:val="single" w:sz="4" w:space="0" w:color="FFFFFF" w:themeColor="background1"/>
            </w:tcBorders>
            <w:vAlign w:val="center"/>
          </w:tcPr>
          <w:p w14:paraId="2BEE4D5F"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2 010,37</w:t>
            </w:r>
          </w:p>
        </w:tc>
        <w:tc>
          <w:tcPr>
            <w:tcW w:w="1497" w:type="dxa"/>
            <w:tcBorders>
              <w:top w:val="single" w:sz="4" w:space="0" w:color="FFFFFF" w:themeColor="background1"/>
            </w:tcBorders>
            <w:vAlign w:val="center"/>
          </w:tcPr>
          <w:p w14:paraId="701B103F"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tcBorders>
              <w:top w:val="single" w:sz="4" w:space="0" w:color="FFFFFF" w:themeColor="background1"/>
            </w:tcBorders>
            <w:vAlign w:val="center"/>
          </w:tcPr>
          <w:p w14:paraId="594B3FD0"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-2 010,37</w:t>
            </w:r>
          </w:p>
        </w:tc>
      </w:tr>
    </w:tbl>
    <w:p w14:paraId="317A5A89" w14:textId="77777777" w:rsidR="000F0FA2" w:rsidRPr="009E5925" w:rsidRDefault="000F0FA2" w:rsidP="009E6BE1">
      <w:pPr>
        <w:widowControl w:val="0"/>
        <w:spacing w:line="360" w:lineRule="auto"/>
        <w:ind w:left="60" w:right="40" w:firstLine="700"/>
        <w:jc w:val="both"/>
        <w:rPr>
          <w:rFonts w:ascii="Myriad Pro" w:hAnsi="Myriad Pro"/>
          <w:b/>
          <w:color w:val="000000"/>
          <w:sz w:val="26"/>
          <w:szCs w:val="26"/>
        </w:rPr>
      </w:pPr>
    </w:p>
    <w:p w14:paraId="3DEFF962" w14:textId="77777777" w:rsidR="009E6BE1" w:rsidRPr="009E5925" w:rsidRDefault="009E6BE1" w:rsidP="000F0FA2">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3A3F069C" w14:textId="598B0168"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по тех. освидетельствованию зданий и сооружений»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исходя из фактических значений за 2015 год с </w:t>
      </w:r>
      <w:r w:rsidRPr="009E5925">
        <w:rPr>
          <w:rFonts w:ascii="Myriad Pro" w:hAnsi="Myriad Pro"/>
          <w:sz w:val="26"/>
          <w:szCs w:val="26"/>
        </w:rPr>
        <w:lastRenderedPageBreak/>
        <w:t>учетом ИПЦ на 2016 год (1,071) и 2017 год (1,047).</w:t>
      </w:r>
    </w:p>
    <w:p w14:paraId="1EED58A1" w14:textId="44C1DC21" w:rsidR="009E6BE1" w:rsidRPr="009E5925" w:rsidRDefault="009E6BE1" w:rsidP="00DC5FAB">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«Услуги по тех. освидетельствованию зданий и сооружений</w:t>
      </w:r>
      <w:r w:rsidRPr="009E5925">
        <w:rPr>
          <w:rFonts w:ascii="Myriad Pro" w:hAnsi="Myriad Pro"/>
          <w:iCs/>
          <w:sz w:val="26"/>
          <w:szCs w:val="26"/>
        </w:rPr>
        <w:t>»</w:t>
      </w:r>
      <w:r w:rsidRPr="009E5925">
        <w:rPr>
          <w:rFonts w:ascii="Myriad Pro" w:hAnsi="Myriad Pro"/>
          <w:sz w:val="26"/>
          <w:szCs w:val="26"/>
        </w:rPr>
        <w:t xml:space="preserve"> составили 2 009,55 тыс. руб. Относительно предложения предприятия расходы по статье «Услуги по тех. освидетельствованию зданий и сооружений» скорректированы в сторону снижения на 0,82 тыс. руб.</w:t>
      </w:r>
    </w:p>
    <w:tbl>
      <w:tblPr>
        <w:tblStyle w:val="332"/>
        <w:tblW w:w="9581" w:type="dxa"/>
        <w:jc w:val="center"/>
        <w:tblLook w:val="04A0" w:firstRow="1" w:lastRow="0" w:firstColumn="1" w:lastColumn="0" w:noHBand="0" w:noVBand="1"/>
      </w:tblPr>
      <w:tblGrid>
        <w:gridCol w:w="2295"/>
        <w:gridCol w:w="1489"/>
        <w:gridCol w:w="1982"/>
        <w:gridCol w:w="1774"/>
        <w:gridCol w:w="2041"/>
      </w:tblGrid>
      <w:tr w:rsidR="0021284B" w:rsidRPr="009E5925" w14:paraId="4F63128E"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FB926"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EA8D0"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EF34BD"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721A9"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21284B" w:rsidRPr="009E5925" w14:paraId="338D476A"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CBBA57"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86389" w14:textId="77777777" w:rsidR="0021284B" w:rsidRPr="009E5925" w:rsidRDefault="0021284B" w:rsidP="0021284B">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F66FE"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F1196" w14:textId="77777777" w:rsidR="0021284B" w:rsidRPr="009E5925" w:rsidRDefault="0021284B" w:rsidP="0021284B">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429650" w14:textId="77777777" w:rsidR="0021284B" w:rsidRPr="009E5925" w:rsidRDefault="0021284B" w:rsidP="0021284B">
            <w:pPr>
              <w:rPr>
                <w:rFonts w:ascii="Myriad Pro" w:hAnsi="Myriad Pro"/>
                <w:b/>
                <w:color w:val="FFFFFF"/>
                <w:sz w:val="20"/>
                <w:szCs w:val="20"/>
              </w:rPr>
            </w:pPr>
          </w:p>
        </w:tc>
      </w:tr>
      <w:tr w:rsidR="0021284B" w:rsidRPr="009E5925" w14:paraId="2F07E701"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4DF98ADE" w14:textId="77777777" w:rsidR="0021284B" w:rsidRPr="009E5925" w:rsidRDefault="0021284B" w:rsidP="0021284B">
            <w:pPr>
              <w:widowControl w:val="0"/>
              <w:spacing w:line="25" w:lineRule="atLeast"/>
              <w:ind w:left="140"/>
              <w:rPr>
                <w:rFonts w:ascii="Myriad Pro" w:hAnsi="Myriad Pro"/>
                <w:sz w:val="20"/>
                <w:szCs w:val="20"/>
              </w:rPr>
            </w:pPr>
            <w:r w:rsidRPr="009E5925">
              <w:rPr>
                <w:rFonts w:ascii="Myriad Pro" w:hAnsi="Myriad Pro"/>
                <w:sz w:val="20"/>
                <w:szCs w:val="20"/>
              </w:rPr>
              <w:t>Услуги по тех. освидетельствованию зданий и сооружений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79514CEC"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2 010,37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00F79D"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232821DF" w14:textId="77777777" w:rsidR="0021284B" w:rsidRPr="009E5925" w:rsidRDefault="0021284B" w:rsidP="0021284B">
            <w:pPr>
              <w:widowControl w:val="0"/>
              <w:spacing w:line="25" w:lineRule="atLeast"/>
              <w:ind w:left="160"/>
              <w:jc w:val="center"/>
              <w:rPr>
                <w:rFonts w:ascii="Myriad Pro" w:hAnsi="Myriad Pro"/>
                <w:sz w:val="20"/>
                <w:szCs w:val="20"/>
              </w:rPr>
            </w:pPr>
            <w:r w:rsidRPr="009E5925">
              <w:rPr>
                <w:rFonts w:ascii="Myriad Pro" w:hAnsi="Myriad Pro"/>
                <w:sz w:val="20"/>
                <w:szCs w:val="20"/>
              </w:rPr>
              <w:t>2 009,55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5A827B3"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2 009,55</w:t>
            </w:r>
          </w:p>
        </w:tc>
      </w:tr>
    </w:tbl>
    <w:p w14:paraId="267B27B7" w14:textId="77777777" w:rsidR="000F0FA2" w:rsidRPr="009E5925" w:rsidRDefault="009E6BE1" w:rsidP="009E6BE1">
      <w:pPr>
        <w:widowControl w:val="0"/>
        <w:tabs>
          <w:tab w:val="left" w:pos="851"/>
        </w:tabs>
        <w:spacing w:line="360" w:lineRule="auto"/>
        <w:ind w:right="60"/>
        <w:jc w:val="both"/>
        <w:rPr>
          <w:rFonts w:ascii="Myriad Pro" w:hAnsi="Myriad Pro"/>
          <w:color w:val="000000"/>
          <w:sz w:val="20"/>
          <w:szCs w:val="20"/>
        </w:rPr>
      </w:pPr>
      <w:r w:rsidRPr="009E5925">
        <w:rPr>
          <w:rFonts w:ascii="Myriad Pro" w:hAnsi="Myriad Pro"/>
          <w:color w:val="000000"/>
          <w:sz w:val="26"/>
          <w:szCs w:val="26"/>
        </w:rPr>
        <w:tab/>
      </w:r>
    </w:p>
    <w:p w14:paraId="5DAF50A6" w14:textId="77777777" w:rsidR="00FD1700" w:rsidRPr="009E5925" w:rsidRDefault="00FD1700" w:rsidP="001F1050">
      <w:pPr>
        <w:widowControl w:val="0"/>
        <w:tabs>
          <w:tab w:val="left" w:pos="851"/>
        </w:tabs>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 xml:space="preserve">Другие услуги производственного характера </w:t>
      </w:r>
    </w:p>
    <w:p w14:paraId="29B5E0D9" w14:textId="77777777"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по статье «Другие услуги производственного характера» предприятием предложено включить в размере 263,74 тыс. руб.</w:t>
      </w:r>
    </w:p>
    <w:p w14:paraId="417FB7EE" w14:textId="77777777" w:rsidR="000F0FA2" w:rsidRPr="009E5925" w:rsidRDefault="009E6BE1" w:rsidP="009E6BE1">
      <w:pPr>
        <w:widowControl w:val="0"/>
        <w:tabs>
          <w:tab w:val="left" w:pos="851"/>
        </w:tabs>
        <w:spacing w:line="360" w:lineRule="auto"/>
        <w:ind w:right="60"/>
        <w:jc w:val="both"/>
        <w:rPr>
          <w:rFonts w:ascii="Myriad Pro" w:hAnsi="Myriad Pro"/>
          <w:color w:val="000000"/>
          <w:sz w:val="26"/>
          <w:szCs w:val="26"/>
        </w:rPr>
      </w:pPr>
      <w:r w:rsidRPr="009E5925">
        <w:rPr>
          <w:rFonts w:ascii="Myriad Pro" w:hAnsi="Myriad Pro"/>
          <w:color w:val="000000"/>
          <w:sz w:val="26"/>
          <w:szCs w:val="26"/>
        </w:rPr>
        <w:tab/>
      </w:r>
    </w:p>
    <w:p w14:paraId="5BBFE9CB" w14:textId="77777777" w:rsidR="009E6BE1" w:rsidRPr="009E5925" w:rsidRDefault="009E6BE1" w:rsidP="009E6BE1">
      <w:pPr>
        <w:widowControl w:val="0"/>
        <w:tabs>
          <w:tab w:val="left" w:pos="851"/>
        </w:tabs>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6C7903C2" w14:textId="24883A2F"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эксплуатируется 33 подъемных сооружения относящихся к опасным производственным объектам, зарегистрированных в органах Ростехнадзора, из них 21 отработали нормативный срок службы.</w:t>
      </w:r>
    </w:p>
    <w:p w14:paraId="799222B5" w14:textId="37470F7A"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На основании правил устройства и безопасной эксплуатации грузоподъемных кранов ПБ 10-382-00, утвержденных постановлением Госгортехнадзора РФ от 31 декабря 1999 года </w:t>
      </w:r>
      <w:r w:rsidR="00DC5FAB">
        <w:rPr>
          <w:rFonts w:ascii="Myriad Pro" w:hAnsi="Myriad Pro"/>
          <w:color w:val="000000"/>
          <w:sz w:val="26"/>
          <w:szCs w:val="26"/>
        </w:rPr>
        <w:t>№ </w:t>
      </w:r>
      <w:r w:rsidRPr="009E5925">
        <w:rPr>
          <w:rFonts w:ascii="Myriad Pro" w:hAnsi="Myriad Pro"/>
          <w:color w:val="000000"/>
          <w:sz w:val="26"/>
          <w:szCs w:val="26"/>
        </w:rPr>
        <w:t xml:space="preserve">98 п.9.3.21 и правил устройства и безопасной эксплуатации подъемников (автовышек) ПБ 10-611-03, утвержденных постановлением Госгортехнадзора РФ от 11 июня 2003 года </w:t>
      </w:r>
      <w:r w:rsidR="00DC5FAB">
        <w:rPr>
          <w:rFonts w:ascii="Myriad Pro" w:hAnsi="Myriad Pro"/>
          <w:color w:val="000000"/>
          <w:sz w:val="26"/>
          <w:szCs w:val="26"/>
        </w:rPr>
        <w:t>№ </w:t>
      </w:r>
      <w:r w:rsidRPr="009E5925">
        <w:rPr>
          <w:rFonts w:ascii="Myriad Pro" w:hAnsi="Myriad Pro"/>
          <w:color w:val="000000"/>
          <w:sz w:val="26"/>
          <w:szCs w:val="26"/>
        </w:rPr>
        <w:t xml:space="preserve">87 п.4.3.19, подъемные сооружения отработавшие срок службы в соответствии с нормативными документами должны быть подвергнуты экспертному обследованию (диагностированию) организациями, имеющими лицензию на проведение экспертизы промышленной безопасности технических устройств, применяемых на ОПО согласно ФЗ от 08.08.2001 </w:t>
      </w:r>
      <w:r w:rsidR="00DC5FAB">
        <w:rPr>
          <w:rFonts w:ascii="Myriad Pro" w:hAnsi="Myriad Pro"/>
          <w:color w:val="000000"/>
          <w:sz w:val="26"/>
          <w:szCs w:val="26"/>
        </w:rPr>
        <w:t>№ </w:t>
      </w:r>
      <w:r w:rsidRPr="009E5925">
        <w:rPr>
          <w:rFonts w:ascii="Myriad Pro" w:hAnsi="Myriad Pro"/>
          <w:color w:val="000000"/>
          <w:sz w:val="26"/>
          <w:szCs w:val="26"/>
        </w:rPr>
        <w:t>128-ФЗ «О лицензировании отдельных видов деятельности».</w:t>
      </w:r>
    </w:p>
    <w:p w14:paraId="764A760F" w14:textId="77777777"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lastRenderedPageBreak/>
        <w:t>Стоимость затрат на проведение работ рассчитывается индивидуально для каждого подъемного сооружения локальным сметным расчетом в соответствии с дефектными ведомостями.</w:t>
      </w:r>
    </w:p>
    <w:p w14:paraId="21A0047A" w14:textId="77777777"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2015</w:t>
      </w:r>
      <w:r w:rsidR="00FD1700" w:rsidRPr="009E5925">
        <w:rPr>
          <w:rFonts w:ascii="Myriad Pro" w:hAnsi="Myriad Pro"/>
          <w:color w:val="000000"/>
          <w:sz w:val="26"/>
          <w:szCs w:val="26"/>
        </w:rPr>
        <w:t xml:space="preserve"> </w:t>
      </w:r>
      <w:r w:rsidRPr="009E5925">
        <w:rPr>
          <w:rFonts w:ascii="Myriad Pro" w:hAnsi="Myriad Pro"/>
          <w:color w:val="000000"/>
          <w:sz w:val="26"/>
          <w:szCs w:val="26"/>
        </w:rPr>
        <w:t>г. проведена экспертиза промышленной безопасности ГПМ на 23 подъемных сооружениях.</w:t>
      </w:r>
    </w:p>
    <w:p w14:paraId="12D88CDF" w14:textId="77777777" w:rsidR="009E6BE1" w:rsidRPr="009E5925" w:rsidRDefault="009E6BE1" w:rsidP="00DC5FAB">
      <w:pPr>
        <w:widowControl w:val="0"/>
        <w:tabs>
          <w:tab w:val="left" w:pos="851"/>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B320C3" w:rsidRPr="009E5925">
        <w:rPr>
          <w:rFonts w:ascii="Myriad Pro" w:hAnsi="Myriad Pro"/>
          <w:color w:val="000000"/>
          <w:sz w:val="26"/>
          <w:szCs w:val="26"/>
        </w:rPr>
        <w:t xml:space="preserve"> г</w:t>
      </w:r>
      <w:r w:rsidRPr="009E5925">
        <w:rPr>
          <w:rFonts w:ascii="Myriad Pro" w:hAnsi="Myriad Pro"/>
          <w:color w:val="000000"/>
          <w:sz w:val="26"/>
          <w:szCs w:val="26"/>
        </w:rPr>
        <w:t>. </w:t>
      </w:r>
    </w:p>
    <w:p w14:paraId="18A1049B" w14:textId="77777777" w:rsidR="00B320C3" w:rsidRPr="009E5925" w:rsidRDefault="00B320C3" w:rsidP="000F0FA2">
      <w:pPr>
        <w:widowControl w:val="0"/>
        <w:tabs>
          <w:tab w:val="left" w:pos="851"/>
        </w:tabs>
        <w:spacing w:line="360" w:lineRule="auto"/>
        <w:ind w:right="60" w:firstLine="709"/>
        <w:jc w:val="both"/>
        <w:rPr>
          <w:rFonts w:ascii="Myriad Pro" w:hAnsi="Myriad Pro"/>
          <w:color w:val="000000"/>
          <w:sz w:val="26"/>
          <w:szCs w:val="26"/>
        </w:rPr>
      </w:pPr>
    </w:p>
    <w:p w14:paraId="743A6D9F" w14:textId="77777777" w:rsidR="009E6BE1" w:rsidRPr="009E5925" w:rsidRDefault="009E6BE1"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008C5943"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выявлено следующее:</w:t>
      </w:r>
    </w:p>
    <w:p w14:paraId="2349136B" w14:textId="77777777" w:rsidR="009E6BE1" w:rsidRPr="009E5925" w:rsidRDefault="009E6BE1" w:rsidP="00DC5FAB">
      <w:pPr>
        <w:widowControl w:val="0"/>
        <w:numPr>
          <w:ilvl w:val="0"/>
          <w:numId w:val="34"/>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действующее законодательство не содержит данных о периодичности ГПМ;</w:t>
      </w:r>
    </w:p>
    <w:p w14:paraId="457AAC90" w14:textId="77777777" w:rsidR="009E6BE1" w:rsidRPr="009E5925" w:rsidRDefault="009E6BE1" w:rsidP="00DC5FAB">
      <w:pPr>
        <w:widowControl w:val="0"/>
        <w:numPr>
          <w:ilvl w:val="0"/>
          <w:numId w:val="34"/>
        </w:numPr>
        <w:tabs>
          <w:tab w:val="left" w:pos="1134"/>
        </w:tabs>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 в материалах дела не представлено обоснование ежегодного проведения вышеуказанных мероприятий;</w:t>
      </w:r>
    </w:p>
    <w:p w14:paraId="0E3AFA9A" w14:textId="77777777" w:rsidR="009E6BE1" w:rsidRPr="009E5925" w:rsidRDefault="009E6BE1" w:rsidP="00DC5FAB">
      <w:pPr>
        <w:widowControl w:val="0"/>
        <w:numPr>
          <w:ilvl w:val="0"/>
          <w:numId w:val="34"/>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не предоставлен расчет затрат на долгосрочный период регулирования.</w:t>
      </w:r>
    </w:p>
    <w:p w14:paraId="07AC9F7E" w14:textId="77777777" w:rsidR="009E6BE1" w:rsidRPr="009E5925" w:rsidRDefault="009E6BE1" w:rsidP="00DC5FAB">
      <w:pPr>
        <w:widowControl w:val="0"/>
        <w:spacing w:after="1"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связи с тем</w:t>
      </w:r>
      <w:r w:rsidR="00FD1700" w:rsidRPr="009E5925">
        <w:rPr>
          <w:rFonts w:ascii="Myriad Pro" w:hAnsi="Myriad Pro"/>
          <w:color w:val="000000"/>
          <w:sz w:val="26"/>
          <w:szCs w:val="26"/>
        </w:rPr>
        <w:t>,</w:t>
      </w:r>
      <w:r w:rsidRPr="009E5925">
        <w:rPr>
          <w:rFonts w:ascii="Myriad Pro" w:hAnsi="Myriad Pro"/>
          <w:color w:val="000000"/>
          <w:sz w:val="26"/>
          <w:szCs w:val="26"/>
        </w:rPr>
        <w:t xml:space="preserve"> что на основании имеющейся информации невозможно самостоятельно провести расчёт затрат по статье расходы признаны экономически необоснованными и подлежат исключению в полном объеме.</w:t>
      </w:r>
    </w:p>
    <w:tbl>
      <w:tblPr>
        <w:tblStyle w:val="3c"/>
        <w:tblW w:w="9581" w:type="dxa"/>
        <w:jc w:val="center"/>
        <w:tblLook w:val="04A0" w:firstRow="1" w:lastRow="0" w:firstColumn="1" w:lastColumn="0" w:noHBand="0" w:noVBand="1"/>
      </w:tblPr>
      <w:tblGrid>
        <w:gridCol w:w="3143"/>
        <w:gridCol w:w="1619"/>
        <w:gridCol w:w="1397"/>
        <w:gridCol w:w="1506"/>
        <w:gridCol w:w="1916"/>
      </w:tblGrid>
      <w:tr w:rsidR="0021284B" w:rsidRPr="009E5925" w14:paraId="5F029060" w14:textId="77777777" w:rsidTr="001408A9">
        <w:trPr>
          <w:trHeight w:val="363"/>
          <w:tblHeader/>
          <w:jc w:val="center"/>
        </w:trPr>
        <w:tc>
          <w:tcPr>
            <w:tcW w:w="31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6F6B6F"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793FD1" w14:textId="6BF20333"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90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91FB22" w14:textId="2B4D315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947969" w14:textId="5672FD6C"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21284B" w:rsidRPr="009E5925" w14:paraId="5B93B0DA" w14:textId="77777777" w:rsidTr="001408A9">
        <w:trPr>
          <w:trHeight w:val="363"/>
          <w:tblHeader/>
          <w:jc w:val="center"/>
        </w:trPr>
        <w:tc>
          <w:tcPr>
            <w:tcW w:w="31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69ADE9" w14:textId="77777777"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180DC"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c>
          <w:tcPr>
            <w:tcW w:w="1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F9611F" w14:textId="6B1F3C52" w:rsidR="0021284B" w:rsidRPr="009E5925" w:rsidRDefault="0021284B"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0FCB64" w14:textId="2083C00C" w:rsidR="0021284B" w:rsidRPr="009E5925" w:rsidRDefault="0021284B"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FA68D0" w14:textId="77777777" w:rsidR="0021284B" w:rsidRPr="009E5925" w:rsidRDefault="0021284B"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2035E685" w14:textId="77777777" w:rsidTr="00D105EA">
        <w:trPr>
          <w:trHeight w:val="378"/>
          <w:jc w:val="center"/>
        </w:trPr>
        <w:tc>
          <w:tcPr>
            <w:tcW w:w="3143" w:type="dxa"/>
            <w:tcBorders>
              <w:top w:val="single" w:sz="4" w:space="0" w:color="FFFFFF" w:themeColor="background1"/>
            </w:tcBorders>
            <w:vAlign w:val="center"/>
          </w:tcPr>
          <w:p w14:paraId="4BF48B5D"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Другие услуги производственного характера</w:t>
            </w:r>
          </w:p>
        </w:tc>
        <w:tc>
          <w:tcPr>
            <w:tcW w:w="1619" w:type="dxa"/>
            <w:tcBorders>
              <w:top w:val="single" w:sz="4" w:space="0" w:color="FFFFFF" w:themeColor="background1"/>
            </w:tcBorders>
            <w:vAlign w:val="center"/>
          </w:tcPr>
          <w:p w14:paraId="7F935C67"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397" w:type="dxa"/>
            <w:tcBorders>
              <w:top w:val="single" w:sz="4" w:space="0" w:color="FFFFFF" w:themeColor="background1"/>
            </w:tcBorders>
            <w:vAlign w:val="center"/>
          </w:tcPr>
          <w:p w14:paraId="534CD1A7"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263,74</w:t>
            </w:r>
          </w:p>
        </w:tc>
        <w:tc>
          <w:tcPr>
            <w:tcW w:w="1506" w:type="dxa"/>
            <w:tcBorders>
              <w:top w:val="single" w:sz="4" w:space="0" w:color="FFFFFF" w:themeColor="background1"/>
            </w:tcBorders>
            <w:vAlign w:val="center"/>
          </w:tcPr>
          <w:p w14:paraId="4513E5C9"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tcBorders>
            <w:vAlign w:val="center"/>
          </w:tcPr>
          <w:p w14:paraId="27631C00"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-263,74</w:t>
            </w:r>
          </w:p>
        </w:tc>
      </w:tr>
    </w:tbl>
    <w:p w14:paraId="4ED950D6" w14:textId="77777777" w:rsidR="00B320C3" w:rsidRPr="009E5925" w:rsidRDefault="00B320C3" w:rsidP="009E6BE1">
      <w:pPr>
        <w:widowControl w:val="0"/>
        <w:spacing w:line="360" w:lineRule="auto"/>
        <w:ind w:left="60" w:right="40" w:firstLine="700"/>
        <w:jc w:val="both"/>
        <w:rPr>
          <w:rFonts w:ascii="Myriad Pro" w:hAnsi="Myriad Pro"/>
          <w:b/>
          <w:color w:val="000000"/>
          <w:sz w:val="26"/>
          <w:szCs w:val="26"/>
        </w:rPr>
      </w:pPr>
    </w:p>
    <w:p w14:paraId="01FEF764" w14:textId="77777777" w:rsidR="009E6BE1" w:rsidRPr="009E5925" w:rsidRDefault="009E6BE1"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2D655C0B" w14:textId="16F6A774"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«Другие услуги производственного характера» </w:t>
      </w:r>
      <w:r w:rsidR="001154DC" w:rsidRPr="009E5925">
        <w:rPr>
          <w:rFonts w:ascii="Myriad Pro" w:hAnsi="Myriad Pro"/>
          <w:sz w:val="26"/>
          <w:szCs w:val="26"/>
        </w:rPr>
        <w:t>Исполнителем</w:t>
      </w:r>
      <w:r w:rsidRPr="009E5925">
        <w:rPr>
          <w:rFonts w:ascii="Myriad Pro" w:hAnsi="Myriad Pro"/>
          <w:sz w:val="26"/>
          <w:szCs w:val="26"/>
        </w:rPr>
        <w:t xml:space="preserve"> </w:t>
      </w:r>
      <w:r w:rsidRPr="009E5925">
        <w:rPr>
          <w:rFonts w:ascii="Myriad Pro" w:hAnsi="Myriad Pro"/>
          <w:sz w:val="26"/>
          <w:szCs w:val="26"/>
        </w:rPr>
        <w:lastRenderedPageBreak/>
        <w:t>сформированы исходя из фактических значений за 2015 год с учетом ИПЦ на 2016 год (1,071) и 2017 год (1,047).</w:t>
      </w:r>
    </w:p>
    <w:p w14:paraId="2488EBFD" w14:textId="0F82C8B6" w:rsidR="009E6BE1" w:rsidRPr="009E5925" w:rsidRDefault="009E6BE1" w:rsidP="00DC5FAB">
      <w:pPr>
        <w:widowControl w:val="0"/>
        <w:shd w:val="clear" w:color="auto" w:fill="FFFFFF"/>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«Другие услуги производственного характера</w:t>
      </w:r>
      <w:r w:rsidRPr="009E5925">
        <w:rPr>
          <w:rFonts w:ascii="Myriad Pro" w:hAnsi="Myriad Pro"/>
          <w:iCs/>
          <w:sz w:val="26"/>
          <w:szCs w:val="26"/>
        </w:rPr>
        <w:t>»</w:t>
      </w:r>
      <w:r w:rsidRPr="009E5925">
        <w:rPr>
          <w:rFonts w:ascii="Myriad Pro" w:hAnsi="Myriad Pro"/>
          <w:sz w:val="26"/>
          <w:szCs w:val="26"/>
        </w:rPr>
        <w:t xml:space="preserve"> составили 263,63 тыс. руб. Относительно предложения предприятия расходы по статье «Другие услуги производственного» скорректированы в сторону снижения на 0,11 тыс. руб.</w:t>
      </w:r>
    </w:p>
    <w:tbl>
      <w:tblPr>
        <w:tblStyle w:val="331"/>
        <w:tblW w:w="9581" w:type="dxa"/>
        <w:jc w:val="center"/>
        <w:tblLook w:val="04A0" w:firstRow="1" w:lastRow="0" w:firstColumn="1" w:lastColumn="0" w:noHBand="0" w:noVBand="1"/>
      </w:tblPr>
      <w:tblGrid>
        <w:gridCol w:w="2290"/>
        <w:gridCol w:w="1490"/>
        <w:gridCol w:w="1984"/>
        <w:gridCol w:w="1774"/>
        <w:gridCol w:w="2043"/>
      </w:tblGrid>
      <w:tr w:rsidR="0021284B" w:rsidRPr="009E5925" w14:paraId="327CE9AE" w14:textId="77777777" w:rsidTr="0021284B">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7CFB1"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77AEF"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42785"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D0D88" w14:textId="77777777" w:rsidR="0021284B" w:rsidRPr="009E5925" w:rsidRDefault="0021284B" w:rsidP="0021284B">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21284B" w:rsidRPr="009E5925" w14:paraId="5D0DA682" w14:textId="77777777" w:rsidTr="0021284B">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1D98CA" w14:textId="77777777" w:rsidR="0021284B" w:rsidRPr="009E5925" w:rsidRDefault="0021284B" w:rsidP="0021284B">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7B82C1" w14:textId="77777777" w:rsidR="0021284B" w:rsidRPr="009E5925" w:rsidRDefault="0021284B" w:rsidP="0021284B">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40C3D" w14:textId="77777777" w:rsidR="0021284B" w:rsidRPr="009E5925" w:rsidRDefault="0021284B" w:rsidP="0021284B">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6702F" w14:textId="77777777" w:rsidR="0021284B" w:rsidRPr="009E5925" w:rsidRDefault="0021284B" w:rsidP="0021284B">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EA5D63" w14:textId="77777777" w:rsidR="0021284B" w:rsidRPr="009E5925" w:rsidRDefault="0021284B" w:rsidP="0021284B">
            <w:pPr>
              <w:rPr>
                <w:rFonts w:ascii="Myriad Pro" w:hAnsi="Myriad Pro"/>
                <w:b/>
                <w:color w:val="FFFFFF"/>
                <w:sz w:val="20"/>
                <w:szCs w:val="20"/>
              </w:rPr>
            </w:pPr>
          </w:p>
        </w:tc>
      </w:tr>
      <w:tr w:rsidR="0021284B" w:rsidRPr="009E5925" w14:paraId="2F29557D" w14:textId="77777777" w:rsidTr="0021284B">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6FB9B9B1" w14:textId="77777777" w:rsidR="0021284B" w:rsidRPr="009E5925" w:rsidRDefault="0021284B" w:rsidP="0021284B">
            <w:pPr>
              <w:widowControl w:val="0"/>
              <w:spacing w:line="25" w:lineRule="atLeast"/>
              <w:ind w:left="140"/>
              <w:rPr>
                <w:rFonts w:ascii="Myriad Pro" w:hAnsi="Myriad Pro"/>
                <w:sz w:val="20"/>
                <w:szCs w:val="20"/>
              </w:rPr>
            </w:pPr>
            <w:r w:rsidRPr="009E5925">
              <w:rPr>
                <w:rFonts w:ascii="Myriad Pro" w:hAnsi="Myriad Pro"/>
                <w:sz w:val="20"/>
                <w:szCs w:val="20"/>
              </w:rPr>
              <w:t>Другие услуги производственного характера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315ADCB"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263,74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B90D34"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233C502B" w14:textId="77777777" w:rsidR="0021284B" w:rsidRPr="009E5925" w:rsidRDefault="0021284B" w:rsidP="0021284B">
            <w:pPr>
              <w:widowControl w:val="0"/>
              <w:spacing w:line="25" w:lineRule="atLeast"/>
              <w:ind w:left="160"/>
              <w:jc w:val="center"/>
              <w:rPr>
                <w:rFonts w:ascii="Myriad Pro" w:hAnsi="Myriad Pro"/>
                <w:sz w:val="20"/>
                <w:szCs w:val="20"/>
              </w:rPr>
            </w:pPr>
            <w:r w:rsidRPr="009E5925">
              <w:rPr>
                <w:rFonts w:ascii="Myriad Pro" w:hAnsi="Myriad Pro"/>
                <w:sz w:val="20"/>
                <w:szCs w:val="20"/>
              </w:rPr>
              <w:t>263,63</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BDC5803" w14:textId="77777777" w:rsidR="0021284B" w:rsidRPr="009E5925" w:rsidRDefault="0021284B" w:rsidP="0021284B">
            <w:pPr>
              <w:widowControl w:val="0"/>
              <w:spacing w:line="25" w:lineRule="atLeast"/>
              <w:jc w:val="center"/>
              <w:rPr>
                <w:rFonts w:ascii="Myriad Pro" w:hAnsi="Myriad Pro"/>
                <w:sz w:val="20"/>
                <w:szCs w:val="20"/>
              </w:rPr>
            </w:pPr>
            <w:r w:rsidRPr="009E5925">
              <w:rPr>
                <w:rFonts w:ascii="Myriad Pro" w:hAnsi="Myriad Pro"/>
                <w:sz w:val="20"/>
                <w:szCs w:val="20"/>
              </w:rPr>
              <w:t>263,63</w:t>
            </w:r>
          </w:p>
        </w:tc>
      </w:tr>
    </w:tbl>
    <w:p w14:paraId="45A216B0" w14:textId="77777777" w:rsidR="00B320C3" w:rsidRPr="009E5925" w:rsidRDefault="00B320C3" w:rsidP="009E6BE1">
      <w:pPr>
        <w:widowControl w:val="0"/>
        <w:tabs>
          <w:tab w:val="left" w:pos="2148"/>
        </w:tabs>
        <w:spacing w:line="360" w:lineRule="auto"/>
        <w:ind w:right="60" w:firstLine="851"/>
        <w:jc w:val="both"/>
        <w:rPr>
          <w:rFonts w:ascii="Myriad Pro" w:hAnsi="Myriad Pro"/>
          <w:color w:val="000000"/>
          <w:sz w:val="26"/>
          <w:szCs w:val="26"/>
        </w:rPr>
      </w:pPr>
    </w:p>
    <w:p w14:paraId="764D2A36" w14:textId="77777777" w:rsidR="00FD1700" w:rsidRPr="009E5925" w:rsidRDefault="00FD1700" w:rsidP="00D105EA">
      <w:pPr>
        <w:widowControl w:val="0"/>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Услуги энергосервисных компаний</w:t>
      </w:r>
    </w:p>
    <w:p w14:paraId="09595660" w14:textId="77777777" w:rsidR="009E6BE1" w:rsidRPr="009E5925" w:rsidRDefault="009E6BE1" w:rsidP="00DC5FAB">
      <w:pPr>
        <w:widowControl w:val="0"/>
        <w:tabs>
          <w:tab w:val="left" w:pos="2148"/>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по статье «Услуги энергосервисных компаний» предложено включить в размере 47 796,52 тыс. руб.</w:t>
      </w:r>
    </w:p>
    <w:p w14:paraId="435364FC" w14:textId="77777777" w:rsidR="00B320C3" w:rsidRPr="009E5925" w:rsidRDefault="00B320C3" w:rsidP="00B320C3">
      <w:pPr>
        <w:widowControl w:val="0"/>
        <w:tabs>
          <w:tab w:val="left" w:pos="2148"/>
        </w:tabs>
        <w:spacing w:line="360" w:lineRule="auto"/>
        <w:ind w:right="60" w:firstLine="709"/>
        <w:jc w:val="both"/>
        <w:rPr>
          <w:rFonts w:ascii="Myriad Pro" w:hAnsi="Myriad Pro"/>
          <w:sz w:val="26"/>
          <w:szCs w:val="26"/>
        </w:rPr>
      </w:pPr>
    </w:p>
    <w:p w14:paraId="7155F5A7" w14:textId="77777777" w:rsidR="009E6BE1" w:rsidRPr="009E5925" w:rsidRDefault="009E6BE1" w:rsidP="00B320C3">
      <w:pPr>
        <w:widowControl w:val="0"/>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09BE0D45" w14:textId="652EF339"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со статьей 23 Федерального закона </w:t>
      </w:r>
      <w:r w:rsidR="00DC5FAB">
        <w:rPr>
          <w:rFonts w:ascii="Myriad Pro" w:hAnsi="Myriad Pro"/>
          <w:color w:val="000000"/>
          <w:sz w:val="26"/>
          <w:szCs w:val="26"/>
        </w:rPr>
        <w:t>№ </w:t>
      </w:r>
      <w:r w:rsidRPr="009E5925">
        <w:rPr>
          <w:rFonts w:ascii="Myriad Pro" w:hAnsi="Myriad Pro"/>
          <w:color w:val="000000"/>
          <w:sz w:val="26"/>
          <w:szCs w:val="26"/>
        </w:rPr>
        <w:t xml:space="preserve">35-Ф3 от 26.03. 2013 года (ред. от 30.03.2016) </w:t>
      </w:r>
      <w:r w:rsidR="00066955" w:rsidRPr="009E5925">
        <w:rPr>
          <w:rFonts w:ascii="Myriad Pro" w:hAnsi="Myriad Pro"/>
          <w:color w:val="000000"/>
          <w:sz w:val="26"/>
          <w:szCs w:val="26"/>
        </w:rPr>
        <w:t>«</w:t>
      </w:r>
      <w:r w:rsidRPr="009E5925">
        <w:rPr>
          <w:rFonts w:ascii="Myriad Pro" w:hAnsi="Myriad Pro"/>
          <w:color w:val="000000"/>
          <w:sz w:val="26"/>
          <w:szCs w:val="26"/>
        </w:rPr>
        <w:t>Об электроэнергетике</w:t>
      </w:r>
      <w:r w:rsidR="00066955" w:rsidRPr="009E5925">
        <w:rPr>
          <w:rFonts w:ascii="Myriad Pro" w:hAnsi="Myriad Pro"/>
          <w:color w:val="000000"/>
          <w:sz w:val="26"/>
          <w:szCs w:val="26"/>
        </w:rPr>
        <w:t>»</w:t>
      </w:r>
      <w:r w:rsidRPr="009E5925">
        <w:rPr>
          <w:rFonts w:ascii="Myriad Pro" w:hAnsi="Myriad Pro"/>
          <w:color w:val="000000"/>
          <w:sz w:val="26"/>
          <w:szCs w:val="26"/>
        </w:rPr>
        <w:t xml:space="preserve"> и пункта 8 статьи 25 Федерального закона </w:t>
      </w:r>
      <w:r w:rsidR="00DC5FAB">
        <w:rPr>
          <w:rFonts w:ascii="Myriad Pro" w:hAnsi="Myriad Pro"/>
          <w:color w:val="000000"/>
          <w:sz w:val="26"/>
          <w:szCs w:val="26"/>
        </w:rPr>
        <w:t>№ </w:t>
      </w:r>
      <w:r w:rsidRPr="009E5925">
        <w:rPr>
          <w:rFonts w:ascii="Myriad Pro" w:hAnsi="Myriad Pro"/>
          <w:color w:val="000000"/>
          <w:sz w:val="26"/>
          <w:szCs w:val="26"/>
        </w:rPr>
        <w:t xml:space="preserve">261-ФЗ от 23.11.2013 года (ред. от 13.07.2015) </w:t>
      </w:r>
      <w:r w:rsidR="00066955" w:rsidRPr="009E5925">
        <w:rPr>
          <w:rFonts w:ascii="Myriad Pro" w:hAnsi="Myriad Pro"/>
          <w:color w:val="000000"/>
          <w:sz w:val="26"/>
          <w:szCs w:val="26"/>
        </w:rPr>
        <w:t>«</w:t>
      </w:r>
      <w:r w:rsidRPr="009E5925">
        <w:rPr>
          <w:rFonts w:ascii="Myriad Pro" w:hAnsi="Myriad Pro"/>
          <w:color w:val="000000"/>
          <w:sz w:val="26"/>
          <w:szCs w:val="26"/>
        </w:rPr>
        <w:t>Об энергосбережении и о повышении энергетической эффективности и о внесении изменений в отдельные законодательные акты Российской Федерации</w:t>
      </w:r>
      <w:r w:rsidR="00066955" w:rsidRPr="009E5925">
        <w:rPr>
          <w:rFonts w:ascii="Myriad Pro" w:hAnsi="Myriad Pro"/>
          <w:color w:val="000000"/>
          <w:sz w:val="26"/>
          <w:szCs w:val="26"/>
        </w:rPr>
        <w:t>»</w:t>
      </w:r>
      <w:r w:rsidRPr="009E5925">
        <w:rPr>
          <w:rFonts w:ascii="Myriad Pro" w:hAnsi="Myriad Pro"/>
          <w:color w:val="000000"/>
          <w:sz w:val="26"/>
          <w:szCs w:val="26"/>
        </w:rPr>
        <w:t xml:space="preserve"> Обществом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а так же филиалом Хакасэнерго осуществляется деятельность в области энергосбережения и повышения энергетической эффективности. С целью проведения данной работы заключен договор от 15.04.2013 года </w:t>
      </w:r>
      <w:r w:rsidR="00DC5FAB">
        <w:rPr>
          <w:rFonts w:ascii="Myriad Pro" w:hAnsi="Myriad Pro"/>
          <w:color w:val="000000"/>
          <w:sz w:val="26"/>
          <w:szCs w:val="26"/>
        </w:rPr>
        <w:t>№ </w:t>
      </w:r>
      <w:r w:rsidRPr="009E5925">
        <w:rPr>
          <w:rFonts w:ascii="Myriad Pro" w:hAnsi="Myriad Pro"/>
          <w:color w:val="000000"/>
          <w:sz w:val="26"/>
          <w:szCs w:val="26"/>
        </w:rPr>
        <w:t xml:space="preserve">18.1900.1170.13 с </w:t>
      </w:r>
      <w:r w:rsidR="00043FD8">
        <w:rPr>
          <w:rFonts w:ascii="Myriad Pro" w:hAnsi="Myriad Pro"/>
          <w:color w:val="000000"/>
          <w:sz w:val="26"/>
          <w:szCs w:val="26"/>
        </w:rPr>
        <w:t>ООО </w:t>
      </w:r>
      <w:r w:rsidRPr="009E5925">
        <w:rPr>
          <w:rFonts w:ascii="Myriad Pro" w:hAnsi="Myriad Pro"/>
          <w:color w:val="000000"/>
          <w:sz w:val="26"/>
          <w:szCs w:val="26"/>
        </w:rPr>
        <w:t xml:space="preserve">«ПК «Системы учета», (ДС </w:t>
      </w:r>
      <w:r w:rsidR="00DC5FAB">
        <w:rPr>
          <w:rFonts w:ascii="Myriad Pro" w:hAnsi="Myriad Pro"/>
          <w:color w:val="000000"/>
          <w:sz w:val="26"/>
          <w:szCs w:val="26"/>
        </w:rPr>
        <w:t>№ </w:t>
      </w:r>
      <w:r w:rsidRPr="009E5925">
        <w:rPr>
          <w:rFonts w:ascii="Myriad Pro" w:hAnsi="Myriad Pro"/>
          <w:color w:val="000000"/>
          <w:sz w:val="26"/>
          <w:szCs w:val="26"/>
        </w:rPr>
        <w:t>1 от 04.06.2015 г.) на многолетний период.</w:t>
      </w:r>
    </w:p>
    <w:p w14:paraId="5B0FBE72" w14:textId="3FB814DA"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Расходы по статье «Услуги энергосервисных компаний» на 2017 год сформированы на основании действующего договора и проекта централизованного договора </w:t>
      </w:r>
      <w:r w:rsidR="00043FD8">
        <w:rPr>
          <w:rFonts w:ascii="Myriad Pro" w:hAnsi="Myriad Pro"/>
          <w:color w:val="000000"/>
          <w:sz w:val="26"/>
          <w:szCs w:val="26"/>
        </w:rPr>
        <w:t>ПАО </w:t>
      </w:r>
      <w:r w:rsidRPr="009E5925">
        <w:rPr>
          <w:rFonts w:ascii="Myriad Pro" w:hAnsi="Myriad Pro"/>
          <w:color w:val="000000"/>
          <w:sz w:val="26"/>
          <w:szCs w:val="26"/>
        </w:rPr>
        <w:t>«МРСК Сибири».</w:t>
      </w:r>
    </w:p>
    <w:p w14:paraId="060A05F7" w14:textId="17D7A1FA" w:rsidR="009E6BE1" w:rsidRPr="009E5925" w:rsidRDefault="009E6BE1"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Проект централизованного договора </w:t>
      </w:r>
      <w:r w:rsidR="00043FD8">
        <w:rPr>
          <w:rFonts w:ascii="Myriad Pro" w:hAnsi="Myriad Pro"/>
          <w:color w:val="000000"/>
          <w:sz w:val="26"/>
          <w:szCs w:val="26"/>
        </w:rPr>
        <w:t>ПАО </w:t>
      </w:r>
      <w:r w:rsidRPr="009E5925">
        <w:rPr>
          <w:rFonts w:ascii="Myriad Pro" w:hAnsi="Myriad Pro"/>
          <w:color w:val="000000"/>
          <w:sz w:val="26"/>
          <w:szCs w:val="26"/>
        </w:rPr>
        <w:t>«МРСК Сибири» в настоящее время проходит экспертизу заявок участников.</w:t>
      </w:r>
    </w:p>
    <w:p w14:paraId="49939372" w14:textId="77777777" w:rsidR="00B320C3" w:rsidRPr="009E5925" w:rsidRDefault="00B320C3" w:rsidP="00B320C3">
      <w:pPr>
        <w:widowControl w:val="0"/>
        <w:spacing w:line="360" w:lineRule="auto"/>
        <w:ind w:right="60" w:firstLine="720"/>
        <w:jc w:val="both"/>
        <w:rPr>
          <w:rFonts w:ascii="Myriad Pro" w:hAnsi="Myriad Pro"/>
          <w:color w:val="000000"/>
          <w:sz w:val="26"/>
          <w:szCs w:val="26"/>
        </w:rPr>
      </w:pPr>
    </w:p>
    <w:p w14:paraId="3D8C5787" w14:textId="77777777" w:rsidR="009E6BE1" w:rsidRPr="009E5925" w:rsidRDefault="009E6BE1"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4C06AB16" w14:textId="77777777" w:rsidR="009E6BE1" w:rsidRPr="009E5925" w:rsidRDefault="009E6BE1"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признаны экономически необоснованными. Не доказана экономическая эффективность проведения данных мероприятий. Кроме того</w:t>
      </w:r>
      <w:r w:rsidR="00066955" w:rsidRPr="009E5925">
        <w:rPr>
          <w:rFonts w:ascii="Myriad Pro" w:hAnsi="Myriad Pro"/>
          <w:color w:val="000000"/>
          <w:sz w:val="26"/>
          <w:szCs w:val="26"/>
        </w:rPr>
        <w:t>,</w:t>
      </w:r>
      <w:r w:rsidRPr="009E5925">
        <w:rPr>
          <w:rFonts w:ascii="Myriad Pro" w:hAnsi="Myriad Pro"/>
          <w:color w:val="000000"/>
          <w:sz w:val="26"/>
          <w:szCs w:val="26"/>
        </w:rPr>
        <w:t xml:space="preserve"> в соответствии с МУ-1 у предприятия остается выручка от компенсации потерь на услуги по передачи электрической энергии, которую возможно направить на выполнение заявленных мероприятий, не нагружая дополнительно тариф на услуги по передаче электрической энергии.</w:t>
      </w:r>
    </w:p>
    <w:p w14:paraId="36DE4B0D" w14:textId="77777777" w:rsidR="009E6BE1" w:rsidRPr="009E5925" w:rsidRDefault="009E6BE1" w:rsidP="00DC5FAB">
      <w:pPr>
        <w:widowControl w:val="0"/>
        <w:spacing w:after="1"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признаны экономически необоснованными и подлежат исключению в полном объеме.</w:t>
      </w:r>
    </w:p>
    <w:tbl>
      <w:tblPr>
        <w:tblStyle w:val="3c"/>
        <w:tblW w:w="9581" w:type="dxa"/>
        <w:jc w:val="center"/>
        <w:tblLook w:val="04A0" w:firstRow="1" w:lastRow="0" w:firstColumn="1" w:lastColumn="0" w:noHBand="0" w:noVBand="1"/>
      </w:tblPr>
      <w:tblGrid>
        <w:gridCol w:w="3068"/>
        <w:gridCol w:w="1619"/>
        <w:gridCol w:w="1475"/>
        <w:gridCol w:w="1503"/>
        <w:gridCol w:w="1916"/>
      </w:tblGrid>
      <w:tr w:rsidR="00B71D3C" w:rsidRPr="009E5925" w14:paraId="05D81DF2" w14:textId="77777777" w:rsidTr="001408A9">
        <w:trPr>
          <w:trHeight w:val="363"/>
          <w:tblHeader/>
          <w:jc w:val="center"/>
        </w:trPr>
        <w:tc>
          <w:tcPr>
            <w:tcW w:w="3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F20652" w14:textId="77777777" w:rsidR="00B71D3C" w:rsidRPr="009E5925" w:rsidRDefault="00B71D3C"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E92E09" w14:textId="1AB5F1FF" w:rsidR="00B71D3C" w:rsidRPr="009E5925" w:rsidRDefault="00B71D3C"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29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97FC97" w14:textId="2843EBFD" w:rsidR="00B71D3C" w:rsidRPr="009E5925" w:rsidRDefault="00B71D3C"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9BCB6E" w14:textId="1C9B4EB5" w:rsidR="00B71D3C" w:rsidRPr="009E5925" w:rsidRDefault="00B71D3C" w:rsidP="009E6BE1">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B71D3C" w:rsidRPr="009E5925" w14:paraId="2138331C" w14:textId="77777777" w:rsidTr="001408A9">
        <w:trPr>
          <w:trHeight w:val="363"/>
          <w:tblHeader/>
          <w:jc w:val="center"/>
        </w:trPr>
        <w:tc>
          <w:tcPr>
            <w:tcW w:w="3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017E5E" w14:textId="77777777" w:rsidR="00B71D3C" w:rsidRPr="009E5925" w:rsidRDefault="00B71D3C" w:rsidP="009E6BE1">
            <w:pPr>
              <w:widowControl w:val="0"/>
              <w:spacing w:line="25" w:lineRule="atLeast"/>
              <w:contextualSpacing/>
              <w:jc w:val="center"/>
              <w:rPr>
                <w:rFonts w:ascii="Myriad Pro" w:hAnsi="Myriad Pro"/>
                <w:b/>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59B17F" w14:textId="77777777" w:rsidR="00B71D3C" w:rsidRPr="009E5925" w:rsidRDefault="00B71D3C" w:rsidP="009E6BE1">
            <w:pPr>
              <w:widowControl w:val="0"/>
              <w:spacing w:line="25" w:lineRule="atLeast"/>
              <w:ind w:right="40"/>
              <w:contextualSpacing/>
              <w:jc w:val="center"/>
              <w:rPr>
                <w:rFonts w:ascii="Myriad Pro" w:hAnsi="Myriad Pro"/>
                <w:b/>
                <w:color w:val="FFFFFF" w:themeColor="background1"/>
                <w:sz w:val="20"/>
                <w:szCs w:val="20"/>
              </w:rPr>
            </w:pPr>
          </w:p>
        </w:tc>
        <w:tc>
          <w:tcPr>
            <w:tcW w:w="14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FB0458" w14:textId="479F929E" w:rsidR="00B71D3C" w:rsidRPr="009E5925" w:rsidRDefault="00B71D3C" w:rsidP="009E6BE1">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5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E26814" w14:textId="5F1664B3" w:rsidR="00B71D3C" w:rsidRPr="009E5925" w:rsidRDefault="00B71D3C" w:rsidP="009E6BE1">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ГКТЭРХ </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FA561" w14:textId="77777777" w:rsidR="00B71D3C" w:rsidRPr="009E5925" w:rsidRDefault="00B71D3C" w:rsidP="009E6BE1">
            <w:pPr>
              <w:widowControl w:val="0"/>
              <w:spacing w:line="25" w:lineRule="atLeast"/>
              <w:ind w:right="40"/>
              <w:contextualSpacing/>
              <w:jc w:val="center"/>
              <w:rPr>
                <w:rFonts w:ascii="Myriad Pro" w:hAnsi="Myriad Pro"/>
                <w:b/>
                <w:color w:val="FFFFFF" w:themeColor="background1"/>
                <w:sz w:val="20"/>
                <w:szCs w:val="20"/>
              </w:rPr>
            </w:pPr>
          </w:p>
        </w:tc>
      </w:tr>
      <w:tr w:rsidR="009E6BE1" w:rsidRPr="009E5925" w14:paraId="415D3A63" w14:textId="77777777" w:rsidTr="00D105EA">
        <w:trPr>
          <w:trHeight w:val="378"/>
          <w:jc w:val="center"/>
        </w:trPr>
        <w:tc>
          <w:tcPr>
            <w:tcW w:w="3068" w:type="dxa"/>
            <w:tcBorders>
              <w:top w:val="single" w:sz="4" w:space="0" w:color="FFFFFF" w:themeColor="background1"/>
            </w:tcBorders>
            <w:vAlign w:val="center"/>
          </w:tcPr>
          <w:p w14:paraId="040D8DD8" w14:textId="77777777" w:rsidR="009E6BE1" w:rsidRPr="009E5925" w:rsidRDefault="009E6BE1" w:rsidP="009E6BE1">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энергосервисных компаний</w:t>
            </w:r>
          </w:p>
        </w:tc>
        <w:tc>
          <w:tcPr>
            <w:tcW w:w="1619" w:type="dxa"/>
            <w:tcBorders>
              <w:top w:val="single" w:sz="4" w:space="0" w:color="FFFFFF" w:themeColor="background1"/>
            </w:tcBorders>
            <w:vAlign w:val="center"/>
          </w:tcPr>
          <w:p w14:paraId="170754B0"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475" w:type="dxa"/>
            <w:tcBorders>
              <w:top w:val="single" w:sz="4" w:space="0" w:color="FFFFFF" w:themeColor="background1"/>
            </w:tcBorders>
            <w:vAlign w:val="center"/>
          </w:tcPr>
          <w:p w14:paraId="0F48A6C7"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47 796,52</w:t>
            </w:r>
          </w:p>
        </w:tc>
        <w:tc>
          <w:tcPr>
            <w:tcW w:w="1503" w:type="dxa"/>
            <w:tcBorders>
              <w:top w:val="single" w:sz="4" w:space="0" w:color="FFFFFF" w:themeColor="background1"/>
            </w:tcBorders>
            <w:vAlign w:val="center"/>
          </w:tcPr>
          <w:p w14:paraId="7132D4AA"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tcBorders>
            <w:vAlign w:val="center"/>
          </w:tcPr>
          <w:p w14:paraId="46157CB0" w14:textId="77777777" w:rsidR="009E6BE1" w:rsidRPr="009E5925" w:rsidRDefault="009E6BE1" w:rsidP="009E6BE1">
            <w:pPr>
              <w:widowControl w:val="0"/>
              <w:spacing w:line="25" w:lineRule="atLeast"/>
              <w:contextualSpacing/>
              <w:jc w:val="center"/>
              <w:rPr>
                <w:rFonts w:ascii="Myriad Pro" w:hAnsi="Myriad Pro"/>
                <w:sz w:val="20"/>
                <w:szCs w:val="20"/>
              </w:rPr>
            </w:pPr>
            <w:r w:rsidRPr="009E5925">
              <w:rPr>
                <w:rFonts w:ascii="Myriad Pro" w:hAnsi="Myriad Pro"/>
                <w:sz w:val="20"/>
                <w:szCs w:val="20"/>
              </w:rPr>
              <w:t>-47 796,52</w:t>
            </w:r>
          </w:p>
        </w:tc>
      </w:tr>
    </w:tbl>
    <w:p w14:paraId="3095C8A0" w14:textId="77777777" w:rsidR="00B320C3" w:rsidRPr="009E5925" w:rsidRDefault="00B320C3" w:rsidP="009E6BE1">
      <w:pPr>
        <w:widowControl w:val="0"/>
        <w:spacing w:line="360" w:lineRule="auto"/>
        <w:ind w:left="60" w:right="40" w:firstLine="697"/>
        <w:jc w:val="both"/>
        <w:rPr>
          <w:rFonts w:ascii="Myriad Pro" w:hAnsi="Myriad Pro"/>
          <w:b/>
          <w:color w:val="000000"/>
          <w:sz w:val="26"/>
          <w:szCs w:val="26"/>
        </w:rPr>
      </w:pPr>
    </w:p>
    <w:p w14:paraId="7D3E61BC" w14:textId="77777777" w:rsidR="009E6BE1" w:rsidRPr="009E5925" w:rsidRDefault="009E6BE1"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D3871AA" w14:textId="52EF485B" w:rsidR="009E6BE1" w:rsidRPr="009E5925" w:rsidRDefault="009E6BE1" w:rsidP="00DC5FAB">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энергосервисных компаний»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Результатом действия энергосервисных контрактов является сокращение потерь электроэнергии в электрических сетях и, как следствие снижение расходов на компенсацию потерь. Работы по осуществлению энергосервисных мероприятий оплачиваются исполнителем за счет экономии средств заказчика. То есть, заказчик не отвлекает собственные оборотные средства, но взамен впоследствии исполнитель получает часть сэкономленных средств. Таким образом, включение расходов по энергсервисным договорам в расчет НВВ при формировании тарифов на передачу электроэнергии влечет за собой двойной учет экономической выгоды: первый раз за счет увеличения тарифа на передачу электроэнергии и роста выручки, второй раз - в виде снижения потерь электроэнергии в электрических сетях и сокращения расходов на компенсацию потерь. Более того, согласно условиям действующего договора, </w:t>
      </w:r>
      <w:r w:rsidRPr="009E5925">
        <w:rPr>
          <w:rFonts w:ascii="Myriad Pro" w:hAnsi="Myriad Pro"/>
          <w:sz w:val="26"/>
          <w:szCs w:val="26"/>
        </w:rPr>
        <w:lastRenderedPageBreak/>
        <w:t xml:space="preserve">условием возникновения обязательств по оплате услуг энергосервисной компании является достижение энергосервисной компанией запланированной величины экономии электроэнергии. В случае невыполнения энергосервисной компанией своих обязательств заказчик не несет никаких расходов. </w:t>
      </w:r>
    </w:p>
    <w:tbl>
      <w:tblPr>
        <w:tblStyle w:val="3300"/>
        <w:tblW w:w="9581" w:type="dxa"/>
        <w:jc w:val="center"/>
        <w:tblLook w:val="04A0" w:firstRow="1" w:lastRow="0" w:firstColumn="1" w:lastColumn="0" w:noHBand="0" w:noVBand="1"/>
      </w:tblPr>
      <w:tblGrid>
        <w:gridCol w:w="2290"/>
        <w:gridCol w:w="1490"/>
        <w:gridCol w:w="1984"/>
        <w:gridCol w:w="1774"/>
        <w:gridCol w:w="2043"/>
      </w:tblGrid>
      <w:tr w:rsidR="00B71D3C" w:rsidRPr="009E5925" w14:paraId="4DD6F0EE" w14:textId="77777777" w:rsidTr="00B71D3C">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431C4C"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14E06"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B21CA"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BF231"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B71D3C" w:rsidRPr="009E5925" w14:paraId="7F2C6980" w14:textId="77777777" w:rsidTr="00B71D3C">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E5BDF8" w14:textId="77777777" w:rsidR="00B71D3C" w:rsidRPr="009E5925" w:rsidRDefault="00B71D3C" w:rsidP="00B71D3C">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B5A5F8" w14:textId="77777777" w:rsidR="00B71D3C" w:rsidRPr="009E5925" w:rsidRDefault="00B71D3C" w:rsidP="00B71D3C">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CCA87"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24FB1" w14:textId="77777777" w:rsidR="00B71D3C" w:rsidRPr="009E5925" w:rsidRDefault="00B71D3C" w:rsidP="00B71D3C">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18316A" w14:textId="77777777" w:rsidR="00B71D3C" w:rsidRPr="009E5925" w:rsidRDefault="00B71D3C" w:rsidP="00B71D3C">
            <w:pPr>
              <w:rPr>
                <w:rFonts w:ascii="Myriad Pro" w:hAnsi="Myriad Pro"/>
                <w:b/>
                <w:color w:val="FFFFFF"/>
                <w:sz w:val="20"/>
                <w:szCs w:val="20"/>
              </w:rPr>
            </w:pPr>
          </w:p>
        </w:tc>
      </w:tr>
      <w:tr w:rsidR="00B71D3C" w:rsidRPr="009E5925" w14:paraId="3F2F97A9"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hideMark/>
          </w:tcPr>
          <w:p w14:paraId="65D843F7"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sz w:val="20"/>
                <w:szCs w:val="20"/>
              </w:rPr>
              <w:t>Услуги энергосервисных компаний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4B44D4C"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47 796,52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062C0A"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BD41D6C"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379B55E"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00711466" w14:textId="77777777" w:rsidR="00B320C3" w:rsidRPr="009E5925" w:rsidRDefault="00B320C3" w:rsidP="009E6BE1">
      <w:pPr>
        <w:widowControl w:val="0"/>
        <w:spacing w:after="1" w:line="360" w:lineRule="auto"/>
        <w:ind w:left="62" w:right="62" w:firstLine="720"/>
        <w:jc w:val="both"/>
        <w:rPr>
          <w:rFonts w:ascii="Myriad Pro" w:hAnsi="Myriad Pro"/>
          <w:color w:val="000000"/>
          <w:sz w:val="20"/>
          <w:szCs w:val="20"/>
        </w:rPr>
      </w:pPr>
    </w:p>
    <w:p w14:paraId="0D284913" w14:textId="61EA29F5" w:rsidR="009E6BE1" w:rsidRPr="009E5925" w:rsidRDefault="009E6BE1" w:rsidP="00DC5FAB">
      <w:pPr>
        <w:widowControl w:val="0"/>
        <w:spacing w:after="1" w:line="360" w:lineRule="auto"/>
        <w:ind w:right="62" w:firstLine="567"/>
        <w:jc w:val="both"/>
        <w:rPr>
          <w:rFonts w:ascii="Myriad Pro" w:hAnsi="Myriad Pro"/>
          <w:color w:val="000000"/>
          <w:sz w:val="26"/>
          <w:szCs w:val="26"/>
        </w:rPr>
      </w:pPr>
      <w:r w:rsidRPr="009E5925">
        <w:rPr>
          <w:rFonts w:ascii="Myriad Pro" w:hAnsi="Myriad Pro"/>
          <w:color w:val="000000"/>
          <w:sz w:val="26"/>
          <w:szCs w:val="26"/>
        </w:rPr>
        <w:t xml:space="preserve">Таким образом, согласно предложению </w:t>
      </w:r>
      <w:r w:rsidR="001154DC" w:rsidRPr="009E5925">
        <w:rPr>
          <w:rFonts w:ascii="Myriad Pro" w:hAnsi="Myriad Pro"/>
          <w:color w:val="000000"/>
          <w:sz w:val="26"/>
          <w:szCs w:val="26"/>
        </w:rPr>
        <w:t>Исполнителя</w:t>
      </w:r>
      <w:r w:rsidRPr="009E5925">
        <w:rPr>
          <w:rFonts w:ascii="Myriad Pro" w:hAnsi="Myriad Pro"/>
          <w:sz w:val="26"/>
          <w:szCs w:val="26"/>
        </w:rPr>
        <w:t xml:space="preserve"> </w:t>
      </w:r>
      <w:r w:rsidRPr="009E5925">
        <w:rPr>
          <w:rFonts w:ascii="Myriad Pro" w:hAnsi="Myriad Pro"/>
          <w:color w:val="000000"/>
          <w:sz w:val="26"/>
          <w:szCs w:val="26"/>
        </w:rPr>
        <w:t>расходы по статье «Работы и услуги производственного характера» составили 4 943,05 тыс. руб.</w:t>
      </w:r>
    </w:p>
    <w:tbl>
      <w:tblPr>
        <w:tblStyle w:val="329"/>
        <w:tblW w:w="9581" w:type="dxa"/>
        <w:jc w:val="center"/>
        <w:tblLook w:val="04A0" w:firstRow="1" w:lastRow="0" w:firstColumn="1" w:lastColumn="0" w:noHBand="0" w:noVBand="1"/>
      </w:tblPr>
      <w:tblGrid>
        <w:gridCol w:w="2295"/>
        <w:gridCol w:w="1489"/>
        <w:gridCol w:w="1982"/>
        <w:gridCol w:w="1774"/>
        <w:gridCol w:w="2041"/>
      </w:tblGrid>
      <w:tr w:rsidR="00B71D3C" w:rsidRPr="009E5925" w14:paraId="0B124BED" w14:textId="77777777" w:rsidTr="00B71D3C">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36B2AA"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116DA"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65CAC"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E0428"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B71D3C" w:rsidRPr="009E5925" w14:paraId="1D882C9A" w14:textId="77777777" w:rsidTr="00B71D3C">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F76AF5" w14:textId="77777777" w:rsidR="00B71D3C" w:rsidRPr="009E5925" w:rsidRDefault="00B71D3C" w:rsidP="00B71D3C">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CF2B1F" w14:textId="77777777" w:rsidR="00B71D3C" w:rsidRPr="009E5925" w:rsidRDefault="00B71D3C" w:rsidP="00B71D3C">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6103E"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9D50C" w14:textId="77777777" w:rsidR="00B71D3C" w:rsidRPr="009E5925" w:rsidRDefault="00B71D3C" w:rsidP="00B71D3C">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8EDB83" w14:textId="77777777" w:rsidR="00B71D3C" w:rsidRPr="009E5925" w:rsidRDefault="00B71D3C" w:rsidP="00B71D3C">
            <w:pPr>
              <w:rPr>
                <w:rFonts w:ascii="Myriad Pro" w:hAnsi="Myriad Pro"/>
                <w:b/>
                <w:color w:val="FFFFFF"/>
                <w:sz w:val="20"/>
                <w:szCs w:val="20"/>
              </w:rPr>
            </w:pPr>
          </w:p>
        </w:tc>
      </w:tr>
      <w:tr w:rsidR="00B71D3C" w:rsidRPr="009E5925" w14:paraId="3953EFB3"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C23CBAB"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b/>
                <w:color w:val="000000"/>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44909AE"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b/>
                <w:color w:val="000000"/>
                <w:sz w:val="20"/>
                <w:szCs w:val="20"/>
              </w:rPr>
              <w:t>55 955,42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0538A6"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b/>
                <w:bCs/>
                <w:color w:val="000000"/>
                <w:sz w:val="20"/>
                <w:szCs w:val="20"/>
              </w:rPr>
              <w:t xml:space="preserve">1 </w:t>
            </w:r>
            <w:r w:rsidRPr="009E5925">
              <w:rPr>
                <w:rFonts w:ascii="Myriad Pro" w:hAnsi="Myriad Pro"/>
                <w:b/>
                <w:color w:val="000000"/>
                <w:sz w:val="20"/>
                <w:szCs w:val="20"/>
              </w:rPr>
              <w:t>092,22</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05AE304"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b/>
                <w:sz w:val="20"/>
                <w:szCs w:val="20"/>
              </w:rPr>
              <w:t>4 943,05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9C3D876"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3 850,83</w:t>
            </w:r>
          </w:p>
        </w:tc>
      </w:tr>
      <w:tr w:rsidR="00B71D3C" w:rsidRPr="009E5925" w14:paraId="7C3CC6DB"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41F6EC8"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техническому обслуживанию прочего имущества и инвентаря</w:t>
            </w:r>
          </w:p>
        </w:tc>
        <w:tc>
          <w:tcPr>
            <w:tcW w:w="1490" w:type="dxa"/>
            <w:tcBorders>
              <w:top w:val="single" w:sz="4" w:space="0" w:color="auto"/>
              <w:left w:val="single" w:sz="4" w:space="0" w:color="auto"/>
              <w:bottom w:val="single" w:sz="4" w:space="0" w:color="auto"/>
              <w:right w:val="single" w:sz="4" w:space="0" w:color="auto"/>
            </w:tcBorders>
            <w:vAlign w:val="center"/>
            <w:hideMark/>
          </w:tcPr>
          <w:p w14:paraId="24E9D6C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56,47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E2891C"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38,57</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2B2BCB5"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30,05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DFE34C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-8,52</w:t>
            </w:r>
          </w:p>
        </w:tc>
      </w:tr>
      <w:tr w:rsidR="00B71D3C" w:rsidRPr="009E5925" w14:paraId="042F5379"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42A5C1B6"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испытанию и поверке приборов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C052A39"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2 483,74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31B502"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921,44</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6F9E193"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2 459,28</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B4F81B2"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1 537,84</w:t>
            </w:r>
          </w:p>
        </w:tc>
      </w:tr>
      <w:tr w:rsidR="00B71D3C" w:rsidRPr="009E5925" w14:paraId="2FF8EECA"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26A1F936"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техническому надзору</w:t>
            </w:r>
          </w:p>
        </w:tc>
        <w:tc>
          <w:tcPr>
            <w:tcW w:w="1490" w:type="dxa"/>
            <w:tcBorders>
              <w:top w:val="single" w:sz="4" w:space="0" w:color="auto"/>
              <w:left w:val="single" w:sz="4" w:space="0" w:color="auto"/>
              <w:bottom w:val="single" w:sz="4" w:space="0" w:color="auto"/>
              <w:right w:val="single" w:sz="4" w:space="0" w:color="auto"/>
            </w:tcBorders>
            <w:vAlign w:val="center"/>
            <w:hideMark/>
          </w:tcPr>
          <w:p w14:paraId="2EE2658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3 118,87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5EE9BA"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5A39690C"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77FE173"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B71D3C" w:rsidRPr="009E5925" w14:paraId="241C9AF5"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7BED9871"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сертификации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4FE17D1"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225,71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2E49501"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132,21</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635064E"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180,54</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B3FA7F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48,33</w:t>
            </w:r>
          </w:p>
        </w:tc>
      </w:tr>
      <w:tr w:rsidR="00B71D3C" w:rsidRPr="009E5925" w14:paraId="03750455"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7871811E"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по тех. освидетельствованию зданий и сооружений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5734D1E"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2 010,37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623D0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ACD3508"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2 009,55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D781971"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2 009,55</w:t>
            </w:r>
          </w:p>
        </w:tc>
      </w:tr>
      <w:tr w:rsidR="00B71D3C" w:rsidRPr="009E5925" w14:paraId="128F02C0"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3B33E328"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Другие услуги производственного характера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09E4ACD"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263,74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A86912"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ED3C622"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263,63</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D64E417"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263,63</w:t>
            </w:r>
          </w:p>
        </w:tc>
      </w:tr>
      <w:tr w:rsidR="00B71D3C" w:rsidRPr="009E5925" w14:paraId="6514D080"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136942AA"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энергосервисных компаний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82F2F1A"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47 796,52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2ECCE3"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F771580"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680C511"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02782A27" w14:textId="77777777" w:rsidR="00B320C3" w:rsidRPr="009E5925" w:rsidRDefault="00B320C3" w:rsidP="009E6BE1">
      <w:pPr>
        <w:widowControl w:val="0"/>
        <w:spacing w:after="1" w:line="360" w:lineRule="auto"/>
        <w:ind w:left="62" w:right="62" w:firstLine="720"/>
        <w:jc w:val="both"/>
        <w:rPr>
          <w:rFonts w:ascii="Myriad Pro" w:hAnsi="Myriad Pro"/>
          <w:color w:val="000000"/>
          <w:sz w:val="26"/>
          <w:szCs w:val="26"/>
        </w:rPr>
      </w:pPr>
    </w:p>
    <w:p w14:paraId="56F5BC69" w14:textId="77777777" w:rsidR="009E6BE1" w:rsidRPr="009E5925" w:rsidRDefault="009E6BE1" w:rsidP="00DC5FAB">
      <w:pPr>
        <w:widowControl w:val="0"/>
        <w:spacing w:after="1" w:line="360" w:lineRule="auto"/>
        <w:ind w:right="62" w:firstLine="567"/>
        <w:jc w:val="both"/>
        <w:rPr>
          <w:rFonts w:ascii="Myriad Pro" w:hAnsi="Myriad Pro"/>
          <w:color w:val="000000"/>
          <w:sz w:val="26"/>
          <w:szCs w:val="26"/>
        </w:rPr>
      </w:pPr>
      <w:r w:rsidRPr="009E5925">
        <w:rPr>
          <w:rFonts w:ascii="Myriad Pro" w:hAnsi="Myriad Pro"/>
          <w:color w:val="000000"/>
          <w:sz w:val="26"/>
          <w:szCs w:val="26"/>
        </w:rPr>
        <w:t xml:space="preserve">Расходы по статье «Материальные затраты» по предложению </w:t>
      </w:r>
      <w:r w:rsidR="00B320C3" w:rsidRPr="009E5925">
        <w:rPr>
          <w:rFonts w:ascii="Myriad Pro" w:hAnsi="Myriad Pro"/>
          <w:color w:val="000000"/>
          <w:sz w:val="26"/>
          <w:szCs w:val="26"/>
        </w:rPr>
        <w:t>Исполнителя</w:t>
      </w:r>
      <w:r w:rsidRPr="009E5925">
        <w:rPr>
          <w:rFonts w:ascii="Myriad Pro" w:hAnsi="Myriad Pro"/>
          <w:color w:val="000000"/>
          <w:sz w:val="26"/>
          <w:szCs w:val="26"/>
        </w:rPr>
        <w:t xml:space="preserve"> составили 138 224,67 тыс. руб.</w:t>
      </w:r>
    </w:p>
    <w:tbl>
      <w:tblPr>
        <w:tblStyle w:val="328"/>
        <w:tblW w:w="9581" w:type="dxa"/>
        <w:jc w:val="center"/>
        <w:tblLook w:val="04A0" w:firstRow="1" w:lastRow="0" w:firstColumn="1" w:lastColumn="0" w:noHBand="0" w:noVBand="1"/>
      </w:tblPr>
      <w:tblGrid>
        <w:gridCol w:w="2290"/>
        <w:gridCol w:w="1490"/>
        <w:gridCol w:w="1984"/>
        <w:gridCol w:w="1774"/>
        <w:gridCol w:w="2043"/>
      </w:tblGrid>
      <w:tr w:rsidR="00B71D3C" w:rsidRPr="009E5925" w14:paraId="154AAE2C" w14:textId="77777777" w:rsidTr="00B71D3C">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A89AF"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lastRenderedPageBreak/>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0D5A5"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0D0F7"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D6C25"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B71D3C" w:rsidRPr="009E5925" w14:paraId="31131CF0" w14:textId="77777777" w:rsidTr="00B71D3C">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088295" w14:textId="77777777" w:rsidR="00B71D3C" w:rsidRPr="009E5925" w:rsidRDefault="00B71D3C" w:rsidP="00B71D3C">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867B99" w14:textId="77777777" w:rsidR="00B71D3C" w:rsidRPr="009E5925" w:rsidRDefault="00B71D3C" w:rsidP="00B71D3C">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084F6"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985E5" w14:textId="77777777" w:rsidR="00B71D3C" w:rsidRPr="009E5925" w:rsidRDefault="00B71D3C" w:rsidP="00B71D3C">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D26254" w14:textId="77777777" w:rsidR="00B71D3C" w:rsidRPr="009E5925" w:rsidRDefault="00B71D3C" w:rsidP="00B71D3C">
            <w:pPr>
              <w:rPr>
                <w:rFonts w:ascii="Myriad Pro" w:hAnsi="Myriad Pro"/>
                <w:b/>
                <w:color w:val="FFFFFF"/>
                <w:sz w:val="20"/>
                <w:szCs w:val="20"/>
              </w:rPr>
            </w:pPr>
          </w:p>
        </w:tc>
      </w:tr>
      <w:tr w:rsidR="00B71D3C" w:rsidRPr="009E5925" w14:paraId="107A2171"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4549F6A8"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b/>
                <w:color w:val="000000"/>
                <w:sz w:val="20"/>
                <w:szCs w:val="20"/>
              </w:rPr>
              <w:t>Материальные затраты всего, в том числе:</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1887235" w14:textId="77777777" w:rsidR="00B71D3C" w:rsidRPr="009E5925" w:rsidRDefault="00B71D3C" w:rsidP="00B71D3C">
            <w:pPr>
              <w:widowControl w:val="0"/>
              <w:spacing w:line="25" w:lineRule="atLeast"/>
              <w:jc w:val="center"/>
              <w:rPr>
                <w:rFonts w:ascii="Myriad Pro" w:hAnsi="Myriad Pro"/>
                <w:b/>
                <w:sz w:val="20"/>
                <w:szCs w:val="20"/>
              </w:rPr>
            </w:pPr>
            <w:r w:rsidRPr="009E5925">
              <w:rPr>
                <w:rFonts w:ascii="Myriad Pro" w:hAnsi="Myriad Pro"/>
                <w:b/>
                <w:color w:val="000000"/>
                <w:sz w:val="20"/>
                <w:szCs w:val="20"/>
              </w:rPr>
              <w:t>232 124,03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9239AA" w14:textId="77777777" w:rsidR="00B71D3C" w:rsidRPr="009E5925" w:rsidRDefault="00B71D3C" w:rsidP="00B71D3C">
            <w:pPr>
              <w:widowControl w:val="0"/>
              <w:spacing w:line="25" w:lineRule="atLeast"/>
              <w:jc w:val="center"/>
              <w:rPr>
                <w:rFonts w:ascii="Myriad Pro" w:hAnsi="Myriad Pro"/>
                <w:b/>
                <w:sz w:val="20"/>
                <w:szCs w:val="20"/>
              </w:rPr>
            </w:pPr>
            <w:r w:rsidRPr="009E5925">
              <w:rPr>
                <w:rFonts w:ascii="Myriad Pro" w:hAnsi="Myriad Pro"/>
                <w:b/>
                <w:sz w:val="20"/>
                <w:szCs w:val="20"/>
              </w:rPr>
              <w:t>147 233,36</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6BB0380" w14:textId="77777777" w:rsidR="00B71D3C" w:rsidRPr="009E5925" w:rsidRDefault="00B71D3C" w:rsidP="00B71D3C">
            <w:pPr>
              <w:widowControl w:val="0"/>
              <w:spacing w:line="25" w:lineRule="atLeast"/>
              <w:ind w:left="160"/>
              <w:jc w:val="center"/>
              <w:rPr>
                <w:rFonts w:ascii="Myriad Pro" w:hAnsi="Myriad Pro"/>
                <w:b/>
                <w:sz w:val="20"/>
                <w:szCs w:val="20"/>
              </w:rPr>
            </w:pPr>
            <w:r w:rsidRPr="009E5925">
              <w:rPr>
                <w:rFonts w:ascii="Myriad Pro" w:hAnsi="Myriad Pro"/>
                <w:b/>
                <w:sz w:val="20"/>
                <w:szCs w:val="20"/>
              </w:rPr>
              <w:t>138 224,67</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F82300D" w14:textId="77777777" w:rsidR="00B71D3C" w:rsidRPr="009E5925" w:rsidRDefault="00B71D3C" w:rsidP="00B71D3C">
            <w:pPr>
              <w:widowControl w:val="0"/>
              <w:spacing w:line="25" w:lineRule="atLeast"/>
              <w:jc w:val="center"/>
              <w:rPr>
                <w:rFonts w:ascii="Myriad Pro" w:hAnsi="Myriad Pro"/>
                <w:b/>
                <w:sz w:val="20"/>
                <w:szCs w:val="20"/>
              </w:rPr>
            </w:pPr>
            <w:r w:rsidRPr="009E5925">
              <w:rPr>
                <w:rFonts w:ascii="Myriad Pro" w:hAnsi="Myriad Pro"/>
                <w:b/>
                <w:sz w:val="20"/>
                <w:szCs w:val="20"/>
              </w:rPr>
              <w:t>-9 008,69</w:t>
            </w:r>
          </w:p>
        </w:tc>
      </w:tr>
      <w:tr w:rsidR="00B71D3C" w:rsidRPr="009E5925" w14:paraId="44703A65"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3861A0CD"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color w:val="000000"/>
                <w:sz w:val="20"/>
                <w:szCs w:val="20"/>
              </w:rPr>
              <w:t>Сырье, материалы, запасные части, инструмент, топливо</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462AD85"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176 168,61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8A78103"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146 141,14</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D0D24AF"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133 281,62</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C452A30"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-12 859,52</w:t>
            </w:r>
          </w:p>
        </w:tc>
      </w:tr>
      <w:tr w:rsidR="00B71D3C" w:rsidRPr="009E5925" w14:paraId="2B0A1D42"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207D0F0F"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bCs/>
                <w:color w:val="000000"/>
                <w:sz w:val="20"/>
                <w:szCs w:val="20"/>
              </w:rPr>
              <w:t xml:space="preserve">Работы </w:t>
            </w:r>
            <w:r w:rsidRPr="009E5925">
              <w:rPr>
                <w:rFonts w:ascii="Myriad Pro" w:hAnsi="Myriad Pro"/>
                <w:color w:val="000000"/>
                <w:sz w:val="20"/>
                <w:szCs w:val="20"/>
              </w:rPr>
              <w:t>и услуги производственного характера (в т. ч. услуги сторонних организаций по содержанию сетей и распределительных устройств)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78B7682B"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55 955,42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2442E4"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1 092,22</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D26F5AE"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4 943,05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AABC74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3 850,83</w:t>
            </w:r>
          </w:p>
        </w:tc>
      </w:tr>
    </w:tbl>
    <w:p w14:paraId="703746A7" w14:textId="77777777" w:rsidR="009E6BE1" w:rsidRPr="009E5925" w:rsidRDefault="009E6BE1" w:rsidP="009E6BE1">
      <w:pPr>
        <w:pStyle w:val="a5"/>
        <w:tabs>
          <w:tab w:val="left" w:pos="567"/>
        </w:tabs>
        <w:spacing w:before="40"/>
        <w:ind w:left="0"/>
        <w:rPr>
          <w:rFonts w:ascii="Myriad Pro" w:eastAsiaTheme="majorEastAsia" w:hAnsi="Myriad Pro"/>
          <w:b/>
          <w:bCs/>
          <w:color w:val="4F6228" w:themeColor="accent3" w:themeShade="80"/>
          <w:sz w:val="28"/>
          <w:szCs w:val="28"/>
        </w:rPr>
      </w:pPr>
    </w:p>
    <w:p w14:paraId="139E582D" w14:textId="5068D5E9" w:rsidR="00B320C3" w:rsidRPr="009F7103" w:rsidRDefault="00DC5FAB" w:rsidP="007C1960">
      <w:pPr>
        <w:pStyle w:val="a5"/>
        <w:numPr>
          <w:ilvl w:val="1"/>
          <w:numId w:val="2"/>
        </w:numPr>
        <w:tabs>
          <w:tab w:val="left" w:pos="567"/>
        </w:tabs>
        <w:spacing w:after="120"/>
        <w:ind w:left="1287" w:hanging="1287"/>
        <w:outlineLvl w:val="1"/>
        <w:rPr>
          <w:rFonts w:ascii="Myriad Pro" w:eastAsiaTheme="majorEastAsia" w:hAnsi="Myriad Pro"/>
          <w:b/>
          <w:bCs/>
          <w:color w:val="4F6228" w:themeColor="accent3" w:themeShade="80"/>
          <w:sz w:val="28"/>
          <w:szCs w:val="28"/>
        </w:rPr>
      </w:pPr>
      <w:r w:rsidRPr="009F7103">
        <w:rPr>
          <w:rFonts w:ascii="Myriad Pro" w:eastAsiaTheme="majorEastAsia" w:hAnsi="Myriad Pro"/>
          <w:b/>
          <w:bCs/>
          <w:color w:val="4F6228" w:themeColor="accent3" w:themeShade="80"/>
          <w:sz w:val="28"/>
          <w:szCs w:val="28"/>
        </w:rPr>
        <w:br w:type="page"/>
      </w:r>
      <w:bookmarkStart w:id="53" w:name="_Toc64449417"/>
      <w:r w:rsidR="00B320C3" w:rsidRPr="009F7103">
        <w:rPr>
          <w:rFonts w:ascii="Myriad Pro" w:eastAsiaTheme="majorEastAsia" w:hAnsi="Myriad Pro"/>
          <w:b/>
          <w:bCs/>
          <w:color w:val="4F6228" w:themeColor="accent3" w:themeShade="80"/>
          <w:sz w:val="28"/>
          <w:szCs w:val="28"/>
        </w:rPr>
        <w:lastRenderedPageBreak/>
        <w:t>Расходы на оплату труда</w:t>
      </w:r>
      <w:bookmarkEnd w:id="53"/>
    </w:p>
    <w:p w14:paraId="3CA97237" w14:textId="514FA404" w:rsidR="00B320C3" w:rsidRPr="009E5925" w:rsidRDefault="00B320C3"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в размере 726</w:t>
      </w:r>
      <w:r w:rsidR="00066955" w:rsidRPr="009E5925">
        <w:rPr>
          <w:rFonts w:ascii="Myriad Pro" w:hAnsi="Myriad Pro"/>
          <w:color w:val="000000"/>
          <w:sz w:val="26"/>
          <w:szCs w:val="26"/>
        </w:rPr>
        <w:t> </w:t>
      </w:r>
      <w:r w:rsidRPr="009E5925">
        <w:rPr>
          <w:rFonts w:ascii="Myriad Pro" w:hAnsi="Myriad Pro"/>
          <w:color w:val="000000"/>
          <w:sz w:val="26"/>
          <w:szCs w:val="26"/>
        </w:rPr>
        <w:t>930,52 тыс. руб., и численностью 998,3 человека.</w:t>
      </w:r>
    </w:p>
    <w:p w14:paraId="4B8F86D7" w14:textId="77777777" w:rsidR="00B320C3" w:rsidRPr="009E5925" w:rsidRDefault="00B320C3" w:rsidP="00B320C3">
      <w:pPr>
        <w:widowControl w:val="0"/>
        <w:spacing w:line="360" w:lineRule="auto"/>
        <w:ind w:right="60" w:firstLine="709"/>
        <w:jc w:val="both"/>
        <w:rPr>
          <w:rFonts w:ascii="Myriad Pro" w:hAnsi="Myriad Pro"/>
          <w:color w:val="000000"/>
          <w:sz w:val="26"/>
          <w:szCs w:val="26"/>
        </w:rPr>
      </w:pPr>
    </w:p>
    <w:p w14:paraId="5C34BE4B" w14:textId="77777777" w:rsidR="00B320C3" w:rsidRPr="009E5925" w:rsidRDefault="00B320C3" w:rsidP="00B320C3">
      <w:pPr>
        <w:widowControl w:val="0"/>
        <w:spacing w:line="360" w:lineRule="auto"/>
        <w:ind w:right="6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6E753B6E" w14:textId="77777777" w:rsidR="00B320C3" w:rsidRPr="009E5925" w:rsidRDefault="00B320C3"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на оплату труда сформированы на основании плановой штатной численности промышленно-производственного персонала 1 052,3 чел. (выписка из штатного расписания на 14.03.2016 г., приложение №1)., при этом численность перераспределена по видам деятельности: услуги на передачу э/э - 998,3 чел., услуги по тех. присоединению - 49,6 чел., прочие виды деятельности - 4,4 чел.</w:t>
      </w:r>
    </w:p>
    <w:p w14:paraId="2275D24A" w14:textId="79F106AC" w:rsidR="00B320C3" w:rsidRPr="009E5925" w:rsidRDefault="00B320C3" w:rsidP="00DC5FAB">
      <w:pPr>
        <w:widowControl w:val="0"/>
        <w:shd w:val="clear" w:color="auto" w:fill="FFFFFF"/>
        <w:spacing w:line="360" w:lineRule="auto"/>
        <w:ind w:right="62" w:firstLine="567"/>
        <w:jc w:val="both"/>
        <w:rPr>
          <w:rFonts w:ascii="Myriad Pro" w:hAnsi="Myriad Pro"/>
          <w:color w:val="000000"/>
          <w:sz w:val="26"/>
          <w:szCs w:val="26"/>
        </w:rPr>
      </w:pPr>
      <w:r w:rsidRPr="009E5925">
        <w:rPr>
          <w:rFonts w:ascii="Myriad Pro" w:hAnsi="Myriad Pro"/>
          <w:color w:val="000000"/>
          <w:sz w:val="26"/>
          <w:szCs w:val="26"/>
        </w:rPr>
        <w:t xml:space="preserve">Расчет нормативной численности по филиалу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не производился. Минимальная месячная тарифная ставка с 1 января 2017 года принята в размере 7</w:t>
      </w:r>
      <w:r w:rsidR="00066955" w:rsidRPr="009E5925">
        <w:rPr>
          <w:rFonts w:ascii="Myriad Pro" w:hAnsi="Myriad Pro"/>
          <w:color w:val="000000"/>
          <w:sz w:val="26"/>
          <w:szCs w:val="26"/>
        </w:rPr>
        <w:t> </w:t>
      </w:r>
      <w:r w:rsidRPr="009E5925">
        <w:rPr>
          <w:rFonts w:ascii="Myriad Pro" w:hAnsi="Myriad Pro"/>
          <w:color w:val="000000"/>
          <w:sz w:val="26"/>
          <w:szCs w:val="26"/>
        </w:rPr>
        <w:t xml:space="preserve">573 руб. Расчет произведен исходя из размера ММТС на 01.01.2016 г. 7194 руб. (информационное письмо Общественного отделения «Всероссийский Электропрофсоюз»), с учетом планового коэффициента индексации на 2017 г. = 105,3%. Расчет среднего тарифного коэффициента произведен на основании выписки из штатного расписания на 14.03.2016 г.:  тарифная ставка рабочего первого разряда = 6402 руб.; средний должностной оклад = 17400,3 руб.;  тарифный коэффициент, соответствующий ступени по оплате труда = 2,72 (Приложение №1). Выплаты, связанные с премированием и вознаграждениями сохранены в размере среднего процента на уровне базового периода регулирования 2015 года: </w:t>
      </w:r>
    </w:p>
    <w:p w14:paraId="1D1126F1" w14:textId="77777777" w:rsidR="00B320C3" w:rsidRPr="009E5925" w:rsidRDefault="00B320C3" w:rsidP="00DC5FAB">
      <w:pPr>
        <w:widowControl w:val="0"/>
        <w:shd w:val="clear" w:color="auto" w:fill="FFFFFF"/>
        <w:tabs>
          <w:tab w:val="left" w:pos="1134"/>
        </w:tabs>
        <w:spacing w:line="360" w:lineRule="auto"/>
        <w:ind w:right="62"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выплаты, связанные с режимом работы и условиями труда 14,5% (Приложение №2);</w:t>
      </w:r>
    </w:p>
    <w:p w14:paraId="360FBF06" w14:textId="77777777" w:rsidR="00B320C3" w:rsidRPr="009E5925" w:rsidRDefault="00B320C3"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текущее премирование в размере 33,0% (Приложение №3);</w:t>
      </w:r>
    </w:p>
    <w:p w14:paraId="152009FF" w14:textId="77777777" w:rsidR="00B320C3" w:rsidRPr="009E5925" w:rsidRDefault="00B320C3"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выплаты вознаграждений за выслугу лет в размере 10,4% (Приложение №4);</w:t>
      </w:r>
    </w:p>
    <w:p w14:paraId="092C33B0" w14:textId="77777777" w:rsidR="00B320C3" w:rsidRPr="009E5925" w:rsidRDefault="00B320C3" w:rsidP="00DC5FAB">
      <w:pPr>
        <w:widowControl w:val="0"/>
        <w:shd w:val="clear" w:color="auto" w:fill="FFFFFF"/>
        <w:tabs>
          <w:tab w:val="left" w:pos="1134"/>
        </w:tabs>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выплаты по итогам года в размере 21,5 % (Приложение №5).</w:t>
      </w:r>
    </w:p>
    <w:p w14:paraId="7FC79551" w14:textId="77777777" w:rsidR="00B320C3" w:rsidRPr="009E5925" w:rsidRDefault="00B320C3" w:rsidP="00DC5FAB">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Выплаты районного коэффициента, северных надбавок в размере 60 % в соответствии с действующим законодательством. </w:t>
      </w:r>
    </w:p>
    <w:p w14:paraId="26B82EFA" w14:textId="77777777" w:rsidR="00B320C3" w:rsidRPr="009E5925" w:rsidRDefault="00B320C3"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Таким образом, расходы на 2017 год по данной статье составят 766 237,55 </w:t>
      </w:r>
      <w:r w:rsidRPr="009E5925">
        <w:rPr>
          <w:rFonts w:ascii="Myriad Pro" w:hAnsi="Myriad Pro"/>
          <w:color w:val="000000"/>
          <w:sz w:val="26"/>
          <w:szCs w:val="26"/>
        </w:rPr>
        <w:lastRenderedPageBreak/>
        <w:t>тыс. руб., при этом затраты на оплату труда перераспределены по видам деятельности: услуги на передачу э/э - 726 930,52 тыс. руб., услуги по тех. присоединению - 36 107,29 тыс. руб., прочие виды деятельности - 3 199,74 тыс. руб.</w:t>
      </w:r>
    </w:p>
    <w:p w14:paraId="02EEEBB0" w14:textId="77777777" w:rsidR="00B320C3" w:rsidRPr="009E5925" w:rsidRDefault="00B320C3" w:rsidP="00DC5FAB">
      <w:pPr>
        <w:widowControl w:val="0"/>
        <w:spacing w:line="360" w:lineRule="auto"/>
        <w:ind w:right="60" w:firstLine="567"/>
        <w:jc w:val="both"/>
        <w:rPr>
          <w:rFonts w:ascii="Myriad Pro" w:hAnsi="Myriad Pro"/>
          <w:color w:val="000000"/>
          <w:sz w:val="26"/>
          <w:szCs w:val="26"/>
        </w:rPr>
      </w:pPr>
    </w:p>
    <w:p w14:paraId="22D481A0" w14:textId="77777777" w:rsidR="00B320C3" w:rsidRPr="009E5925" w:rsidRDefault="00B320C3"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4D7DA3EE" w14:textId="6577096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16,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6806B2E8"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предоставленные материалы и сделаны следующие выводы.</w:t>
      </w:r>
    </w:p>
    <w:p w14:paraId="640A5921" w14:textId="6E815B47" w:rsidR="00B320C3" w:rsidRPr="009E5925" w:rsidRDefault="00B320C3" w:rsidP="00DC5FAB">
      <w:pPr>
        <w:widowControl w:val="0"/>
        <w:numPr>
          <w:ilvl w:val="0"/>
          <w:numId w:val="51"/>
        </w:numPr>
        <w:tabs>
          <w:tab w:val="left" w:pos="1134"/>
        </w:tabs>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 Расчёт по форме таблицы </w:t>
      </w:r>
      <w:r w:rsidR="00DC5FAB">
        <w:rPr>
          <w:rFonts w:ascii="Myriad Pro" w:hAnsi="Myriad Pro"/>
          <w:color w:val="000000"/>
          <w:sz w:val="26"/>
          <w:szCs w:val="26"/>
        </w:rPr>
        <w:t>№ </w:t>
      </w:r>
      <w:r w:rsidRPr="009E5925">
        <w:rPr>
          <w:rFonts w:ascii="Myriad Pro" w:hAnsi="Myriad Pro"/>
          <w:color w:val="000000"/>
          <w:sz w:val="26"/>
          <w:szCs w:val="26"/>
        </w:rPr>
        <w:t>П 1.15 предоставлен с нарушением МУ2, так как не заполнен столбец 4 «Базовый период».</w:t>
      </w:r>
    </w:p>
    <w:p w14:paraId="7C0A2193" w14:textId="1CA6BECD" w:rsidR="00B320C3" w:rsidRPr="009E5925" w:rsidRDefault="00B320C3" w:rsidP="00DC5FAB">
      <w:pPr>
        <w:widowControl w:val="0"/>
        <w:numPr>
          <w:ilvl w:val="0"/>
          <w:numId w:val="51"/>
        </w:numPr>
        <w:tabs>
          <w:tab w:val="left" w:pos="1134"/>
        </w:tabs>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 Расчёт по форме таблицы </w:t>
      </w:r>
      <w:r w:rsidR="00DC5FAB">
        <w:rPr>
          <w:rFonts w:ascii="Myriad Pro" w:hAnsi="Myriad Pro"/>
          <w:color w:val="000000"/>
          <w:sz w:val="26"/>
          <w:szCs w:val="26"/>
        </w:rPr>
        <w:t>№ </w:t>
      </w:r>
      <w:r w:rsidRPr="009E5925">
        <w:rPr>
          <w:rFonts w:ascii="Myriad Pro" w:hAnsi="Myriad Pro"/>
          <w:color w:val="000000"/>
          <w:sz w:val="26"/>
          <w:szCs w:val="26"/>
        </w:rPr>
        <w:t>П 1.15 выполнен в нескольких вариантах, в том числе отдельно для двух регулируемых видов услуг «передача» и «технологическое присоединение», однако услуга по технологическому присоединению является неотъемлемой частью процесса оказания услуг по передаче электрической энергии.</w:t>
      </w:r>
    </w:p>
    <w:p w14:paraId="2BB6F565" w14:textId="77777777" w:rsidR="00B320C3" w:rsidRPr="009E5925" w:rsidRDefault="00B320C3" w:rsidP="00DC5FAB">
      <w:pPr>
        <w:widowControl w:val="0"/>
        <w:numPr>
          <w:ilvl w:val="0"/>
          <w:numId w:val="51"/>
        </w:numPr>
        <w:tabs>
          <w:tab w:val="left" w:pos="1134"/>
        </w:tabs>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 Расчёт среднего тарифного коэффициента выполнен без учёта департамента инвестиций и капитального строительства.</w:t>
      </w:r>
    </w:p>
    <w:p w14:paraId="24F0FA3C" w14:textId="49D328E0" w:rsidR="00B320C3" w:rsidRPr="009E5925" w:rsidRDefault="00B320C3" w:rsidP="00DC5FAB">
      <w:pPr>
        <w:widowControl w:val="0"/>
        <w:numPr>
          <w:ilvl w:val="0"/>
          <w:numId w:val="51"/>
        </w:numPr>
        <w:tabs>
          <w:tab w:val="left" w:pos="1134"/>
        </w:tabs>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 Расчёт процента текущего премирования, надбавки за непрерывный стаж работы (вознаграждение за выслугу лет) и выплат по итогам года выполнен с учетом разных баз, т.е. при расчете данных доплат выведен процент не к общему размеру суммы по окладом и тарифу, а отдельно к той сумме по окладу и тарифу, по которым данная оплата производилась, в результате чего получены завышенные проценты доплат, так как в последствии данные доплаты применяются в расчёте к общей сумме по окладу и тарифу (таблицы </w:t>
      </w:r>
      <w:r w:rsidR="00DC5FAB">
        <w:rPr>
          <w:rFonts w:ascii="Myriad Pro" w:hAnsi="Myriad Pro"/>
          <w:color w:val="000000"/>
          <w:sz w:val="26"/>
          <w:szCs w:val="26"/>
        </w:rPr>
        <w:t>№ </w:t>
      </w:r>
      <w:r w:rsidRPr="009E5925">
        <w:rPr>
          <w:rFonts w:ascii="Myriad Pro" w:hAnsi="Myriad Pro"/>
          <w:color w:val="000000"/>
          <w:sz w:val="26"/>
          <w:szCs w:val="26"/>
        </w:rPr>
        <w:t>П 1.15 МУ2), без какого либо деления.</w:t>
      </w:r>
    </w:p>
    <w:p w14:paraId="4BBCA1C5" w14:textId="1425FFA3" w:rsidR="00B320C3" w:rsidRPr="009E5925" w:rsidRDefault="00B320C3"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Расчёт средств на оплачу труда выполненный в соответствии с МУ2 в формате таблицы </w:t>
      </w:r>
      <w:r w:rsidR="00DC5FAB">
        <w:rPr>
          <w:rFonts w:ascii="Myriad Pro" w:hAnsi="Myriad Pro"/>
          <w:color w:val="000000"/>
          <w:sz w:val="26"/>
          <w:szCs w:val="26"/>
        </w:rPr>
        <w:t>№ </w:t>
      </w:r>
      <w:r w:rsidRPr="009E5925">
        <w:rPr>
          <w:rFonts w:ascii="Myriad Pro" w:hAnsi="Myriad Pro"/>
          <w:color w:val="000000"/>
          <w:sz w:val="26"/>
          <w:szCs w:val="26"/>
        </w:rPr>
        <w:t>П 1.16 «Расчет расходов на оплату труда».</w:t>
      </w:r>
    </w:p>
    <w:p w14:paraId="1E96D178" w14:textId="77777777" w:rsidR="00B320C3" w:rsidRPr="009E5925" w:rsidRDefault="00B320C3" w:rsidP="00DC5FAB">
      <w:pPr>
        <w:widowControl w:val="0"/>
        <w:spacing w:line="360" w:lineRule="auto"/>
        <w:ind w:firstLine="567"/>
        <w:jc w:val="both"/>
        <w:rPr>
          <w:rFonts w:ascii="Myriad Pro" w:hAnsi="Myriad Pro"/>
          <w:i/>
          <w:iCs/>
          <w:sz w:val="26"/>
          <w:szCs w:val="26"/>
          <w:u w:val="single"/>
        </w:rPr>
      </w:pPr>
      <w:r w:rsidRPr="009E5925">
        <w:rPr>
          <w:rFonts w:ascii="Myriad Pro" w:hAnsi="Myriad Pro"/>
          <w:i/>
          <w:iCs/>
          <w:color w:val="000000"/>
          <w:sz w:val="26"/>
          <w:szCs w:val="26"/>
          <w:u w:val="single"/>
        </w:rPr>
        <w:t>Расчёт численности персонала.</w:t>
      </w:r>
    </w:p>
    <w:p w14:paraId="1AEEA656" w14:textId="59AD0845" w:rsidR="00B320C3" w:rsidRPr="009E5925" w:rsidRDefault="00B320C3"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С целью расчёта численности, необходимой для расчёта фонда оплаты груда </w:t>
      </w:r>
      <w:r w:rsidRPr="009E5925">
        <w:rPr>
          <w:rFonts w:ascii="Myriad Pro" w:hAnsi="Myriad Pro"/>
          <w:color w:val="000000"/>
          <w:sz w:val="26"/>
          <w:szCs w:val="26"/>
        </w:rPr>
        <w:lastRenderedPageBreak/>
        <w:t xml:space="preserve">учитывались все документы, имеющиеся в распоряжении Государственного комитета по тарифам и энергетике Республики Хакасия. В соответствии с отчетными данными предприятия за 2015 год, представленными письмом от 04.04.2016 </w:t>
      </w:r>
      <w:r w:rsidR="00DC5FAB">
        <w:rPr>
          <w:rFonts w:ascii="Myriad Pro" w:hAnsi="Myriad Pro"/>
          <w:color w:val="000000"/>
          <w:sz w:val="26"/>
          <w:szCs w:val="26"/>
        </w:rPr>
        <w:t>№ </w:t>
      </w:r>
      <w:r w:rsidRPr="009E5925">
        <w:rPr>
          <w:rFonts w:ascii="Myriad Pro" w:hAnsi="Myriad Pro"/>
          <w:color w:val="000000"/>
          <w:sz w:val="26"/>
          <w:szCs w:val="26"/>
        </w:rPr>
        <w:t xml:space="preserve">1.7/1.7/2603-исх по форме </w:t>
      </w:r>
      <w:r w:rsidR="00DC5FAB">
        <w:rPr>
          <w:rFonts w:ascii="Myriad Pro" w:hAnsi="Myriad Pro"/>
          <w:color w:val="000000"/>
          <w:sz w:val="26"/>
          <w:szCs w:val="26"/>
        </w:rPr>
        <w:t>№ </w:t>
      </w:r>
      <w:r w:rsidRPr="009E5925">
        <w:rPr>
          <w:rFonts w:ascii="Myriad Pro" w:hAnsi="Myriad Pro"/>
          <w:color w:val="000000"/>
          <w:sz w:val="26"/>
          <w:szCs w:val="26"/>
        </w:rPr>
        <w:t>7, фактическая численность составила 1 100,8 чел, в тоже время согласно форме статистической отчетности П-4 «Сведенья о численности, заработной плате и движении работников» фактическая численность составила - 1 100,81 чел., отклонение оставило 0,01 чел. Численность работников капитального строительства согласно отчёта по факту за 2015 год составила 92,7 чел., согласно П-4 «Сведенья о численности, заработной плате и движении работников» - 93,52 чел., отклонение составляет 0,82 чел. В расчет учтены данные, согласно П-4 «Сведенья о численности, заработной плате и движении работников» при этом исключены работники департамента капитального строительства численностью 93,52 чел., в соответствии с предложением предприятия.</w:t>
      </w:r>
    </w:p>
    <w:p w14:paraId="506FFE7E" w14:textId="77777777" w:rsidR="00B320C3" w:rsidRPr="009E5925" w:rsidRDefault="00B320C3"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На основании вышеизложенного экспертами сделан вывод, о необходимости корректировки численности персонала от заявленной численности в сторону увеличения на 8,99 человек, численность составит 1 007,29 человек, в том числе</w:t>
      </w:r>
    </w:p>
    <w:p w14:paraId="73830C06" w14:textId="77777777" w:rsidR="00B320C3" w:rsidRPr="009E5925" w:rsidRDefault="00B320C3" w:rsidP="00DC5FAB">
      <w:pPr>
        <w:widowControl w:val="0"/>
        <w:numPr>
          <w:ilvl w:val="0"/>
          <w:numId w:val="52"/>
        </w:numPr>
        <w:tabs>
          <w:tab w:val="left" w:pos="395"/>
        </w:tabs>
        <w:spacing w:line="360" w:lineRule="auto"/>
        <w:ind w:right="40" w:firstLine="567"/>
        <w:jc w:val="both"/>
        <w:rPr>
          <w:rFonts w:ascii="Myriad Pro" w:hAnsi="Myriad Pro"/>
          <w:sz w:val="26"/>
          <w:szCs w:val="26"/>
        </w:rPr>
      </w:pPr>
      <w:r w:rsidRPr="009E5925">
        <w:rPr>
          <w:rFonts w:ascii="Myriad Pro" w:hAnsi="Myriad Pro"/>
          <w:color w:val="000000"/>
          <w:sz w:val="26"/>
          <w:szCs w:val="26"/>
        </w:rPr>
        <w:t>002,62 чел. - работников основного состава, 4,08 чел. - работников на гражданско - правовых договорах, 0,59 - внешних совместителей. Численность сформирована с учётом сотрудников, выполняющих услуги по технологическому присоединению, так как услуга по технологическому присоединению является неотъемлемой частью процесса оказания услуг по передаче электрической энергии.</w:t>
      </w:r>
    </w:p>
    <w:p w14:paraId="057143BC" w14:textId="77777777" w:rsidR="00B320C3" w:rsidRPr="009E5925" w:rsidRDefault="00B320C3" w:rsidP="00DC5FAB">
      <w:pPr>
        <w:widowControl w:val="0"/>
        <w:spacing w:line="360" w:lineRule="auto"/>
        <w:ind w:firstLine="567"/>
        <w:jc w:val="both"/>
        <w:rPr>
          <w:rFonts w:ascii="Myriad Pro" w:hAnsi="Myriad Pro"/>
          <w:i/>
          <w:iCs/>
          <w:sz w:val="26"/>
          <w:szCs w:val="26"/>
          <w:u w:val="single"/>
        </w:rPr>
      </w:pPr>
      <w:r w:rsidRPr="009E5925">
        <w:rPr>
          <w:rFonts w:ascii="Myriad Pro" w:hAnsi="Myriad Pro"/>
          <w:i/>
          <w:iCs/>
          <w:color w:val="000000"/>
          <w:sz w:val="26"/>
          <w:szCs w:val="26"/>
          <w:u w:val="single"/>
        </w:rPr>
        <w:t>Расчёт среднемесячной оплаты труда.</w:t>
      </w:r>
    </w:p>
    <w:p w14:paraId="65403905" w14:textId="77777777" w:rsidR="00B320C3" w:rsidRPr="009E5925" w:rsidRDefault="00B320C3"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В связи с отсутствием иных материалов, расчёт выполнен на основании имеющейся информации, в том числе в расчет включены доплаты, которые не корректно рассчитаны предприятием.</w:t>
      </w:r>
    </w:p>
    <w:p w14:paraId="6BD857B8" w14:textId="77777777" w:rsidR="00B320C3" w:rsidRPr="009E5925" w:rsidRDefault="00B320C3" w:rsidP="00DC5FAB">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Месячная тарифная ставка первого разряда принята в размере 6 402 руб. с учетом ставки первого разряда согласно выписке из штатного расписания на 14.03.2016 года и индекса Прогноза СЭР в размере 104,7.</w:t>
      </w:r>
    </w:p>
    <w:p w14:paraId="65AA250D" w14:textId="77777777" w:rsidR="00B320C3" w:rsidRPr="009E5925" w:rsidRDefault="00B320C3" w:rsidP="00DC5FAB">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Средний тарифный коэффициент рассчитан на основании штатного </w:t>
      </w:r>
      <w:r w:rsidRPr="009E5925">
        <w:rPr>
          <w:rFonts w:ascii="Myriad Pro" w:hAnsi="Myriad Pro"/>
          <w:color w:val="000000"/>
          <w:sz w:val="26"/>
          <w:szCs w:val="26"/>
        </w:rPr>
        <w:lastRenderedPageBreak/>
        <w:t>расписания предприятия и составил 2,68.</w:t>
      </w:r>
    </w:p>
    <w:p w14:paraId="4B5C63A0"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Месячные размеры доплат, надбавок и других выплат в составе расходов, направляемых на оплату труда работников, учтены следующими способами:</w:t>
      </w:r>
    </w:p>
    <w:p w14:paraId="3266CD4A"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выплаты, связанные с режимом работы в размере 12,84 %, процент доплат рассчитан с учётом предоставленной информации, из расчёта показателя исключены выплаты признанные экономически необоснованными;</w:t>
      </w:r>
    </w:p>
    <w:p w14:paraId="2CDE5365" w14:textId="77777777" w:rsidR="00B320C3" w:rsidRPr="009E5925" w:rsidRDefault="00B320C3" w:rsidP="00DC5FAB">
      <w:pPr>
        <w:widowControl w:val="0"/>
        <w:tabs>
          <w:tab w:val="left" w:pos="8622"/>
        </w:tabs>
        <w:spacing w:line="360" w:lineRule="auto"/>
        <w:ind w:right="60" w:firstLine="567"/>
        <w:jc w:val="both"/>
        <w:rPr>
          <w:rFonts w:ascii="Myriad Pro" w:hAnsi="Myriad Pro"/>
          <w:sz w:val="26"/>
          <w:szCs w:val="26"/>
        </w:rPr>
      </w:pPr>
      <w:r w:rsidRPr="009E5925">
        <w:rPr>
          <w:rFonts w:ascii="Myriad Pro" w:hAnsi="Myriad Pro"/>
          <w:color w:val="000000"/>
          <w:sz w:val="26"/>
          <w:szCs w:val="26"/>
        </w:rPr>
        <w:t>- процент текущего премирования определен в размере 25 %, в соответствии с положением об оплате труда уровень не должен превышать 50 %;</w:t>
      </w:r>
    </w:p>
    <w:p w14:paraId="6832166A"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процент выплат вознаграждений за выслугу лет определен в размере 10,40 %, в соответствии с предложением предприятия;</w:t>
      </w:r>
    </w:p>
    <w:p w14:paraId="6492E0B5"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выплаты по итогам года исключены из НВВ в связи с тем, что данные виды премирования должны выплачиваться по результатам эффективной работы предприятия за счет прибыли;</w:t>
      </w:r>
    </w:p>
    <w:p w14:paraId="71C377C9" w14:textId="77777777" w:rsidR="00B320C3" w:rsidRPr="009E5925" w:rsidRDefault="00B320C3" w:rsidP="00DC5FAB">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 выплаты районного коэффициента и северной надбавки в размере 60 %.</w:t>
      </w:r>
    </w:p>
    <w:p w14:paraId="72D759C5" w14:textId="77777777" w:rsidR="00B320C3" w:rsidRPr="009E5925" w:rsidRDefault="00B320C3" w:rsidP="00DC5FAB">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Среднемесячная оплата труда на 1 сотрудника составила 43 529,78 руб.</w:t>
      </w:r>
    </w:p>
    <w:p w14:paraId="4A9BCF3B" w14:textId="77777777"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В тоже время на основании данных территориального органа Федеральной службы государственной статистики по Республики Хакасия о среднемесячной заработной плате работников организаций по видам экономической деятельности размер средней заработной платы для производства и распределения электроэнергии, газа и воды по факту на 30.09.2016 составляет 39 282,5 руб. С учётом индекса Прогноза СЭР на 2016 год - 107,5 и на 2017 - 105,5 расчётная сумма средней заработной платы составляет 44 511,27 руб.</w:t>
      </w:r>
    </w:p>
    <w:p w14:paraId="5669DD3A" w14:textId="02C7563C" w:rsidR="00B320C3" w:rsidRPr="009E5925" w:rsidRDefault="00B320C3" w:rsidP="00DC5FAB">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Распоряжением Правительства Российской Федерации от 03.04.2013 </w:t>
      </w:r>
      <w:r w:rsidR="00DC5FAB">
        <w:rPr>
          <w:rFonts w:ascii="Myriad Pro" w:hAnsi="Myriad Pro"/>
          <w:color w:val="000000"/>
          <w:sz w:val="26"/>
          <w:szCs w:val="26"/>
        </w:rPr>
        <w:t>№ </w:t>
      </w:r>
      <w:r w:rsidRPr="009E5925">
        <w:rPr>
          <w:rFonts w:ascii="Myriad Pro" w:hAnsi="Myriad Pro"/>
          <w:color w:val="000000"/>
          <w:sz w:val="26"/>
          <w:szCs w:val="26"/>
        </w:rPr>
        <w:t xml:space="preserve">511-р утверждена Стратегия развитая электросетевого комплекса Российской Федерации (далее - Стратегия). Стратегия охватывает основную деятельность электросетевого комплекса - передачу и распределение электрической энергии и непосредственно связанные с ней аспекты смежных видов деятельности на территории России, особое внимание уделяется деятельности </w:t>
      </w:r>
      <w:r w:rsidR="00043FD8">
        <w:rPr>
          <w:rFonts w:ascii="Myriad Pro" w:hAnsi="Myriad Pro"/>
          <w:color w:val="000000"/>
          <w:sz w:val="26"/>
          <w:szCs w:val="26"/>
        </w:rPr>
        <w:t>ПАО </w:t>
      </w:r>
      <w:r w:rsidRPr="009E5925">
        <w:rPr>
          <w:rFonts w:ascii="Myriad Pro" w:hAnsi="Myriad Pro"/>
          <w:color w:val="000000"/>
          <w:sz w:val="26"/>
          <w:szCs w:val="26"/>
        </w:rPr>
        <w:t xml:space="preserve">«Российские сети» и входящих в него организаций. Поскольку операционные затраты российских электросетевых организаций в ряде случаев превышают сопоставимые показатели ведущих зарубежных магистральных и </w:t>
      </w:r>
      <w:r w:rsidRPr="009E5925">
        <w:rPr>
          <w:rFonts w:ascii="Myriad Pro" w:hAnsi="Myriad Pro"/>
          <w:color w:val="000000"/>
          <w:sz w:val="26"/>
          <w:szCs w:val="26"/>
        </w:rPr>
        <w:lastRenderedPageBreak/>
        <w:t>распределительных электросетевых компаний, перед компаниями, в первую очередь, ставится задача более эффективного определения приоритетов выполняемых работ, последовательного повышения производительности труда, оптимизации численности работников с применением дополнительного материального стимулирования оставшегося персонала, а также перехода от планово-предупредительных ремонтов к ремонтам с учетом фактического индекса технического состояния оборудования.</w:t>
      </w:r>
    </w:p>
    <w:p w14:paraId="3658EF42" w14:textId="77777777" w:rsidR="00B320C3" w:rsidRPr="009E5925" w:rsidRDefault="00B320C3" w:rsidP="00DC5FAB">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Первоочередной задачей, для реализации которой предполагается приведенный комплекс мер по оптимизации деятельности сетевого комплекса, является приемлемый уровень тарифов на электрическую энергию для потребителей. В частности, при регулировании электросетевого комплекса предусматривается обеспечение неувеличения сложившейся доли затрат электросетевого комплекса в конечной цене на электрическую энергию для потребителей на период с 2013 до 2030 года. Кроме того, темп роста сетевого тарифа не может превышать темп роста, определенный в Прогнозе долгосрочного социально-экономического развития Российской Федерации на период до 2030 года. В целях установления долгосрочных и стабильных параметров регулирования отрасли приняты нормативные документы о долгосрочности тарифов.</w:t>
      </w:r>
    </w:p>
    <w:p w14:paraId="0CDF941E" w14:textId="77777777" w:rsidR="00B320C3" w:rsidRPr="009E5925" w:rsidRDefault="00B320C3" w:rsidP="00DC5FAB">
      <w:pPr>
        <w:widowControl w:val="0"/>
        <w:spacing w:line="360" w:lineRule="auto"/>
        <w:ind w:right="20" w:firstLine="567"/>
        <w:jc w:val="both"/>
        <w:rPr>
          <w:rFonts w:ascii="Myriad Pro" w:hAnsi="Myriad Pro"/>
          <w:sz w:val="26"/>
          <w:szCs w:val="26"/>
        </w:rPr>
      </w:pPr>
      <w:r w:rsidRPr="009E5925">
        <w:rPr>
          <w:rFonts w:ascii="Myriad Pro" w:hAnsi="Myriad Pro"/>
          <w:color w:val="000000"/>
          <w:sz w:val="26"/>
          <w:szCs w:val="26"/>
        </w:rPr>
        <w:t>Исходя из поставленных задач для электросетевого комплекса сформулирован ряд целевых ориентиров, в том числе и повышение эффективности электросетевого комплекса путем снижения операционных расходов и обеспечение конкурентного уровня тарифов для бизнеса.</w:t>
      </w:r>
    </w:p>
    <w:p w14:paraId="7841EDE7" w14:textId="77777777" w:rsidR="00B320C3" w:rsidRPr="009E5925" w:rsidRDefault="00B320C3" w:rsidP="00DC5FAB">
      <w:pPr>
        <w:widowControl w:val="0"/>
        <w:spacing w:line="360" w:lineRule="auto"/>
        <w:ind w:right="20" w:firstLine="567"/>
        <w:jc w:val="both"/>
        <w:rPr>
          <w:rFonts w:ascii="Myriad Pro" w:hAnsi="Myriad Pro"/>
          <w:color w:val="000000"/>
          <w:sz w:val="26"/>
          <w:szCs w:val="26"/>
        </w:rPr>
      </w:pPr>
      <w:r w:rsidRPr="009E5925">
        <w:rPr>
          <w:rFonts w:ascii="Myriad Pro" w:hAnsi="Myriad Pro"/>
          <w:color w:val="000000"/>
          <w:sz w:val="26"/>
          <w:szCs w:val="26"/>
        </w:rPr>
        <w:t>На основании вышеизложенного затраты но статье «Расходы на оплату труда» в размере 726 930,52 тыс. руб. признаны экспертами необоснованными и подлежат корректировке в сторону снижения на сумму 200 765,22 тыс. руб. Размер расходов на оплату труда составляет 526 165,30 тыс. руб., в расчёте учтена наименьшая из рассчитанных средняя заработная плата на 1 сотрудника в размере 43 529,78 руб., при этом численность персонала составляет 1 007,29 человек.</w:t>
      </w:r>
    </w:p>
    <w:tbl>
      <w:tblPr>
        <w:tblStyle w:val="48"/>
        <w:tblW w:w="9581" w:type="dxa"/>
        <w:jc w:val="center"/>
        <w:tblLook w:val="04A0" w:firstRow="1" w:lastRow="0" w:firstColumn="1" w:lastColumn="0" w:noHBand="0" w:noVBand="1"/>
      </w:tblPr>
      <w:tblGrid>
        <w:gridCol w:w="2621"/>
        <w:gridCol w:w="1745"/>
        <w:gridCol w:w="1604"/>
        <w:gridCol w:w="1695"/>
        <w:gridCol w:w="1916"/>
      </w:tblGrid>
      <w:tr w:rsidR="00B71D3C" w:rsidRPr="009E5925" w14:paraId="34CA1D89" w14:textId="77777777" w:rsidTr="001408A9">
        <w:trPr>
          <w:trHeight w:val="363"/>
          <w:tblHeader/>
          <w:jc w:val="center"/>
        </w:trPr>
        <w:tc>
          <w:tcPr>
            <w:tcW w:w="26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50C12A" w14:textId="77777777" w:rsidR="00B71D3C" w:rsidRPr="009E5925" w:rsidRDefault="00B71D3C" w:rsidP="00B320C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7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0F20AD" w14:textId="42DD356D" w:rsidR="00B71D3C" w:rsidRPr="009E5925" w:rsidRDefault="00B71D3C"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9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65846F" w14:textId="21708DAB" w:rsidR="00B71D3C" w:rsidRPr="009E5925" w:rsidRDefault="00B71D3C"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C453A9" w14:textId="36A8666F" w:rsidR="00B71D3C" w:rsidRPr="009E5925" w:rsidRDefault="00B71D3C"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B71D3C" w:rsidRPr="009E5925" w14:paraId="5206115A" w14:textId="77777777" w:rsidTr="001408A9">
        <w:trPr>
          <w:trHeight w:val="363"/>
          <w:tblHeader/>
          <w:jc w:val="center"/>
        </w:trPr>
        <w:tc>
          <w:tcPr>
            <w:tcW w:w="26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DBF1E0" w14:textId="77777777" w:rsidR="00B71D3C" w:rsidRPr="009E5925" w:rsidRDefault="00B71D3C" w:rsidP="00B320C3">
            <w:pPr>
              <w:widowControl w:val="0"/>
              <w:spacing w:line="25" w:lineRule="atLeast"/>
              <w:contextualSpacing/>
              <w:jc w:val="center"/>
              <w:rPr>
                <w:rFonts w:ascii="Myriad Pro" w:hAnsi="Myriad Pro"/>
                <w:b/>
                <w:color w:val="FFFFFF" w:themeColor="background1"/>
                <w:sz w:val="20"/>
                <w:szCs w:val="20"/>
              </w:rPr>
            </w:pPr>
          </w:p>
        </w:tc>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DB07CD" w14:textId="77777777" w:rsidR="00B71D3C" w:rsidRPr="009E5925" w:rsidRDefault="00B71D3C" w:rsidP="00B320C3">
            <w:pPr>
              <w:widowControl w:val="0"/>
              <w:spacing w:line="25" w:lineRule="atLeast"/>
              <w:ind w:right="40"/>
              <w:contextualSpacing/>
              <w:jc w:val="center"/>
              <w:rPr>
                <w:rFonts w:ascii="Myriad Pro" w:hAnsi="Myriad Pro"/>
                <w:b/>
                <w:color w:val="FFFFFF" w:themeColor="background1"/>
                <w:sz w:val="20"/>
                <w:szCs w:val="20"/>
              </w:rPr>
            </w:pPr>
          </w:p>
        </w:tc>
        <w:tc>
          <w:tcPr>
            <w:tcW w:w="16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C70CC1" w14:textId="72FE4E2C" w:rsidR="00B71D3C" w:rsidRPr="009E5925" w:rsidRDefault="00B71D3C" w:rsidP="00B320C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411452" w14:textId="10CAA9D0" w:rsidR="00B71D3C" w:rsidRPr="009E5925" w:rsidRDefault="00B71D3C" w:rsidP="00B320C3">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B536D9" w14:textId="77777777" w:rsidR="00B71D3C" w:rsidRPr="009E5925" w:rsidRDefault="00B71D3C" w:rsidP="00B320C3">
            <w:pPr>
              <w:widowControl w:val="0"/>
              <w:spacing w:line="25" w:lineRule="atLeast"/>
              <w:ind w:right="40"/>
              <w:contextualSpacing/>
              <w:jc w:val="center"/>
              <w:rPr>
                <w:rFonts w:ascii="Myriad Pro" w:hAnsi="Myriad Pro"/>
                <w:b/>
                <w:color w:val="FFFFFF" w:themeColor="background1"/>
                <w:sz w:val="20"/>
                <w:szCs w:val="20"/>
              </w:rPr>
            </w:pPr>
          </w:p>
        </w:tc>
      </w:tr>
      <w:tr w:rsidR="00B320C3" w:rsidRPr="009E5925" w14:paraId="6021CDB5" w14:textId="77777777" w:rsidTr="00511C0F">
        <w:trPr>
          <w:trHeight w:val="378"/>
          <w:jc w:val="center"/>
        </w:trPr>
        <w:tc>
          <w:tcPr>
            <w:tcW w:w="2621" w:type="dxa"/>
            <w:tcBorders>
              <w:top w:val="single" w:sz="4" w:space="0" w:color="FFFFFF" w:themeColor="background1"/>
            </w:tcBorders>
            <w:vAlign w:val="center"/>
          </w:tcPr>
          <w:p w14:paraId="4DD48ED9" w14:textId="77777777" w:rsidR="00B320C3" w:rsidRPr="009E5925" w:rsidRDefault="00B320C3" w:rsidP="00B320C3">
            <w:pPr>
              <w:widowControl w:val="0"/>
              <w:spacing w:line="25" w:lineRule="atLeast"/>
              <w:contextualSpacing/>
              <w:rPr>
                <w:rFonts w:ascii="Myriad Pro" w:hAnsi="Myriad Pro"/>
                <w:sz w:val="20"/>
                <w:szCs w:val="20"/>
              </w:rPr>
            </w:pPr>
            <w:r w:rsidRPr="009E5925">
              <w:rPr>
                <w:rFonts w:ascii="Myriad Pro" w:hAnsi="Myriad Pro"/>
                <w:color w:val="000000"/>
                <w:sz w:val="20"/>
                <w:szCs w:val="20"/>
              </w:rPr>
              <w:t>Расходы на оплату труда</w:t>
            </w:r>
          </w:p>
        </w:tc>
        <w:tc>
          <w:tcPr>
            <w:tcW w:w="1745" w:type="dxa"/>
            <w:tcBorders>
              <w:top w:val="single" w:sz="4" w:space="0" w:color="FFFFFF" w:themeColor="background1"/>
            </w:tcBorders>
            <w:vAlign w:val="center"/>
          </w:tcPr>
          <w:p w14:paraId="6E78FCE9"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473 929,59</w:t>
            </w:r>
          </w:p>
        </w:tc>
        <w:tc>
          <w:tcPr>
            <w:tcW w:w="1604" w:type="dxa"/>
            <w:tcBorders>
              <w:top w:val="single" w:sz="4" w:space="0" w:color="FFFFFF" w:themeColor="background1"/>
            </w:tcBorders>
            <w:vAlign w:val="center"/>
          </w:tcPr>
          <w:p w14:paraId="328B6DEE"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726 930,52</w:t>
            </w:r>
          </w:p>
        </w:tc>
        <w:tc>
          <w:tcPr>
            <w:tcW w:w="1695" w:type="dxa"/>
            <w:tcBorders>
              <w:top w:val="single" w:sz="4" w:space="0" w:color="FFFFFF" w:themeColor="background1"/>
            </w:tcBorders>
            <w:vAlign w:val="center"/>
          </w:tcPr>
          <w:p w14:paraId="2A0523E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526 165,3</w:t>
            </w:r>
          </w:p>
        </w:tc>
        <w:tc>
          <w:tcPr>
            <w:tcW w:w="1916" w:type="dxa"/>
            <w:tcBorders>
              <w:top w:val="single" w:sz="4" w:space="0" w:color="FFFFFF" w:themeColor="background1"/>
            </w:tcBorders>
            <w:vAlign w:val="center"/>
          </w:tcPr>
          <w:p w14:paraId="223ED944"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-200 765,22</w:t>
            </w:r>
          </w:p>
        </w:tc>
      </w:tr>
      <w:tr w:rsidR="00B320C3" w:rsidRPr="009E5925" w14:paraId="0EAF2810" w14:textId="77777777" w:rsidTr="00B320C3">
        <w:trPr>
          <w:trHeight w:val="363"/>
          <w:jc w:val="center"/>
        </w:trPr>
        <w:tc>
          <w:tcPr>
            <w:tcW w:w="2621" w:type="dxa"/>
            <w:vAlign w:val="center"/>
          </w:tcPr>
          <w:p w14:paraId="0BDD87F3" w14:textId="77777777" w:rsidR="00B320C3" w:rsidRPr="009E5925" w:rsidRDefault="00B320C3" w:rsidP="00B320C3">
            <w:pPr>
              <w:widowControl w:val="0"/>
              <w:spacing w:line="25" w:lineRule="atLeast"/>
              <w:contextualSpacing/>
              <w:rPr>
                <w:rFonts w:ascii="Myriad Pro" w:hAnsi="Myriad Pro"/>
                <w:sz w:val="20"/>
                <w:szCs w:val="20"/>
              </w:rPr>
            </w:pPr>
            <w:r w:rsidRPr="009E5925">
              <w:rPr>
                <w:rFonts w:ascii="Myriad Pro" w:hAnsi="Myriad Pro"/>
                <w:color w:val="000000"/>
                <w:sz w:val="20"/>
                <w:szCs w:val="20"/>
              </w:rPr>
              <w:t>Расчетная численность персонала, чел.</w:t>
            </w:r>
          </w:p>
        </w:tc>
        <w:tc>
          <w:tcPr>
            <w:tcW w:w="1745" w:type="dxa"/>
            <w:vAlign w:val="center"/>
          </w:tcPr>
          <w:p w14:paraId="4CB53E08"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1 097,70</w:t>
            </w:r>
          </w:p>
        </w:tc>
        <w:tc>
          <w:tcPr>
            <w:tcW w:w="1604" w:type="dxa"/>
            <w:vAlign w:val="center"/>
          </w:tcPr>
          <w:p w14:paraId="6019A10E"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998,30</w:t>
            </w:r>
          </w:p>
        </w:tc>
        <w:tc>
          <w:tcPr>
            <w:tcW w:w="1695" w:type="dxa"/>
            <w:vAlign w:val="center"/>
          </w:tcPr>
          <w:p w14:paraId="5244825B"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1 007,29</w:t>
            </w:r>
          </w:p>
        </w:tc>
        <w:tc>
          <w:tcPr>
            <w:tcW w:w="1916" w:type="dxa"/>
            <w:vAlign w:val="center"/>
          </w:tcPr>
          <w:p w14:paraId="2949C8F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8,99</w:t>
            </w:r>
          </w:p>
        </w:tc>
      </w:tr>
      <w:tr w:rsidR="00B320C3" w:rsidRPr="009E5925" w14:paraId="727B42F1" w14:textId="77777777" w:rsidTr="00B320C3">
        <w:trPr>
          <w:trHeight w:val="378"/>
          <w:jc w:val="center"/>
        </w:trPr>
        <w:tc>
          <w:tcPr>
            <w:tcW w:w="2621" w:type="dxa"/>
            <w:vAlign w:val="center"/>
          </w:tcPr>
          <w:p w14:paraId="70A0A51B" w14:textId="77777777" w:rsidR="00B320C3" w:rsidRPr="009E5925" w:rsidRDefault="00B320C3" w:rsidP="00B320C3">
            <w:pPr>
              <w:widowControl w:val="0"/>
              <w:spacing w:line="25" w:lineRule="atLeast"/>
              <w:contextualSpacing/>
              <w:rPr>
                <w:rFonts w:ascii="Myriad Pro" w:hAnsi="Myriad Pro"/>
                <w:sz w:val="20"/>
                <w:szCs w:val="20"/>
              </w:rPr>
            </w:pPr>
            <w:r w:rsidRPr="009E5925">
              <w:rPr>
                <w:rFonts w:ascii="Myriad Pro" w:hAnsi="Myriad Pro"/>
                <w:color w:val="000000"/>
                <w:sz w:val="20"/>
                <w:szCs w:val="20"/>
              </w:rPr>
              <w:t>Среднемесячная заработная плата на одного работника, руб.</w:t>
            </w:r>
          </w:p>
        </w:tc>
        <w:tc>
          <w:tcPr>
            <w:tcW w:w="1745" w:type="dxa"/>
            <w:vAlign w:val="center"/>
          </w:tcPr>
          <w:p w14:paraId="5DEAFEF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35 978,99</w:t>
            </w:r>
          </w:p>
        </w:tc>
        <w:tc>
          <w:tcPr>
            <w:tcW w:w="1604" w:type="dxa"/>
            <w:vAlign w:val="center"/>
          </w:tcPr>
          <w:p w14:paraId="1B43EA7A"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60 680,70</w:t>
            </w:r>
          </w:p>
        </w:tc>
        <w:tc>
          <w:tcPr>
            <w:tcW w:w="1695" w:type="dxa"/>
            <w:vAlign w:val="center"/>
          </w:tcPr>
          <w:p w14:paraId="17870C43"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43 529,78</w:t>
            </w:r>
          </w:p>
        </w:tc>
        <w:tc>
          <w:tcPr>
            <w:tcW w:w="1916" w:type="dxa"/>
            <w:vAlign w:val="center"/>
          </w:tcPr>
          <w:p w14:paraId="32EE13D3"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-17 150,92</w:t>
            </w:r>
          </w:p>
        </w:tc>
      </w:tr>
    </w:tbl>
    <w:p w14:paraId="7DC407B7" w14:textId="77777777" w:rsidR="00B320C3" w:rsidRPr="009E5925" w:rsidRDefault="00B320C3" w:rsidP="00B320C3">
      <w:pPr>
        <w:widowControl w:val="0"/>
        <w:spacing w:line="360" w:lineRule="auto"/>
        <w:ind w:left="60" w:right="40" w:firstLine="700"/>
        <w:jc w:val="both"/>
        <w:rPr>
          <w:rFonts w:ascii="Myriad Pro" w:hAnsi="Myriad Pro"/>
          <w:b/>
          <w:color w:val="000000"/>
          <w:sz w:val="26"/>
          <w:szCs w:val="26"/>
        </w:rPr>
      </w:pPr>
    </w:p>
    <w:p w14:paraId="6468F489" w14:textId="77777777" w:rsidR="00B320C3" w:rsidRPr="009E5925" w:rsidRDefault="00B320C3"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297A0BC1" w14:textId="77777777" w:rsidR="00B320C3" w:rsidRPr="009E5925" w:rsidRDefault="00B320C3" w:rsidP="00DC5FAB">
      <w:pPr>
        <w:widowControl w:val="0"/>
        <w:spacing w:line="360" w:lineRule="auto"/>
        <w:ind w:right="20" w:firstLine="567"/>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«Расходы на оплату труда» сформированы с учетом следующего:</w:t>
      </w:r>
    </w:p>
    <w:p w14:paraId="4A21B8BD" w14:textId="77777777"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color w:val="000000"/>
          <w:sz w:val="26"/>
          <w:szCs w:val="26"/>
        </w:rPr>
      </w:pPr>
      <w:r w:rsidRPr="009E5925">
        <w:rPr>
          <w:rFonts w:ascii="Myriad Pro" w:hAnsi="Myriad Pro"/>
          <w:color w:val="000000"/>
          <w:sz w:val="26"/>
          <w:szCs w:val="26"/>
        </w:rPr>
        <w:t>Численность персонала – 998,32 штатных единиц, принята по предложению предприятия согласно   средней численности персонала с внешними совместителями (без работников, выполняющих работы по договорам ГПХ). Численность, заявленная предприятием, соответствует проекту штатного расписания на 2017 год и сформирована с учетом распределения на деятельность по передаче э/э.</w:t>
      </w:r>
    </w:p>
    <w:p w14:paraId="0AB90B65" w14:textId="5E4FF0C8" w:rsidR="00B320C3" w:rsidRPr="009E5925" w:rsidRDefault="00B320C3" w:rsidP="00DC5FAB">
      <w:pPr>
        <w:widowControl w:val="0"/>
        <w:numPr>
          <w:ilvl w:val="0"/>
          <w:numId w:val="58"/>
        </w:numPr>
        <w:tabs>
          <w:tab w:val="left" w:pos="1134"/>
        </w:tabs>
        <w:spacing w:line="360" w:lineRule="auto"/>
        <w:ind w:left="0" w:right="40" w:firstLine="567"/>
        <w:jc w:val="both"/>
        <w:rPr>
          <w:rFonts w:ascii="Myriad Pro" w:hAnsi="Myriad Pro"/>
          <w:sz w:val="26"/>
          <w:szCs w:val="26"/>
        </w:rPr>
      </w:pPr>
      <w:r w:rsidRPr="009E5925">
        <w:rPr>
          <w:rFonts w:ascii="Myriad Pro" w:hAnsi="Myriad Pro"/>
          <w:color w:val="000000"/>
          <w:sz w:val="26"/>
          <w:szCs w:val="26"/>
        </w:rPr>
        <w:t xml:space="preserve">Тарифная ставка рабочего первого разряда принята в размере </w:t>
      </w:r>
      <w:r w:rsidRPr="009E5925">
        <w:rPr>
          <w:rFonts w:ascii="Myriad Pro" w:hAnsi="Myriad Pro"/>
          <w:sz w:val="26"/>
          <w:szCs w:val="26"/>
        </w:rPr>
        <w:t xml:space="preserve">6 702,89 руб. с учетом минимальной месячной тарифной ставки (ММТС), установленной в филиале </w:t>
      </w:r>
      <w:r w:rsidR="00043FD8">
        <w:rPr>
          <w:rFonts w:ascii="Myriad Pro" w:hAnsi="Myriad Pro"/>
          <w:sz w:val="26"/>
          <w:szCs w:val="26"/>
        </w:rPr>
        <w:t>ПАО </w:t>
      </w:r>
      <w:r w:rsidRPr="009E5925">
        <w:rPr>
          <w:rFonts w:ascii="Myriad Pro" w:hAnsi="Myriad Pro"/>
          <w:sz w:val="26"/>
          <w:szCs w:val="26"/>
        </w:rPr>
        <w:t xml:space="preserve">«МРСК Сибири» - «Хакасэнерго» на 01.01.2016 и ИПЦ на 2017 год (1,047). По данным предприятия </w:t>
      </w:r>
      <w:r w:rsidRPr="009E5925">
        <w:rPr>
          <w:rFonts w:ascii="Myriad Pro" w:hAnsi="Myriad Pro"/>
          <w:color w:val="000000"/>
          <w:sz w:val="26"/>
          <w:szCs w:val="26"/>
        </w:rPr>
        <w:t xml:space="preserve">ММТС на 01.01.2016 г. 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установлена в размере 6 402 руб.</w:t>
      </w:r>
    </w:p>
    <w:p w14:paraId="77F6E845" w14:textId="2D39F08E" w:rsidR="00B320C3" w:rsidRPr="009E5925" w:rsidRDefault="00B320C3" w:rsidP="00DC5FAB">
      <w:pPr>
        <w:widowControl w:val="0"/>
        <w:numPr>
          <w:ilvl w:val="0"/>
          <w:numId w:val="58"/>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Тарифный коэффициент рассчитан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представленного предприятием проекта штатного расписания на 2017 год и тарифной ставки рабочего первого разряда и составил 2,74.</w:t>
      </w:r>
    </w:p>
    <w:p w14:paraId="5639A350" w14:textId="22CE5313" w:rsidR="00B320C3" w:rsidRPr="009E5925" w:rsidRDefault="00B320C3" w:rsidP="00DC5FAB">
      <w:pPr>
        <w:widowControl w:val="0"/>
        <w:numPr>
          <w:ilvl w:val="0"/>
          <w:numId w:val="58"/>
        </w:numPr>
        <w:tabs>
          <w:tab w:val="left" w:pos="1134"/>
        </w:tabs>
        <w:spacing w:line="360" w:lineRule="auto"/>
        <w:ind w:left="0" w:right="40" w:firstLine="567"/>
        <w:jc w:val="both"/>
        <w:rPr>
          <w:rFonts w:ascii="Myriad Pro" w:hAnsi="Myriad Pro"/>
          <w:sz w:val="26"/>
          <w:szCs w:val="26"/>
        </w:rPr>
      </w:pPr>
      <w:r w:rsidRPr="009E5925">
        <w:rPr>
          <w:rFonts w:ascii="Myriad Pro" w:hAnsi="Myriad Pro"/>
          <w:sz w:val="26"/>
          <w:szCs w:val="26"/>
        </w:rPr>
        <w:t xml:space="preserve">Среднемесячная тарифная ставка рассчитана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тарифной ставки рабочего первого разряда и тарифного коэффициента и составила  18 378,29 руб.</w:t>
      </w:r>
    </w:p>
    <w:p w14:paraId="7C3B24D4" w14:textId="57500E0D"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color w:val="000000"/>
          <w:sz w:val="26"/>
          <w:szCs w:val="26"/>
        </w:rPr>
      </w:pPr>
      <w:r w:rsidRPr="009E5925">
        <w:rPr>
          <w:rFonts w:ascii="Myriad Pro" w:hAnsi="Myriad Pro"/>
          <w:sz w:val="26"/>
          <w:szCs w:val="26"/>
        </w:rPr>
        <w:t xml:space="preserve">Выплаты, связанные с режимом работы и условиями труда составили  13,92 %. Процент выплат рассчитан </w:t>
      </w:r>
      <w:r w:rsidR="001154DC" w:rsidRPr="009E5925">
        <w:rPr>
          <w:rFonts w:ascii="Myriad Pro" w:hAnsi="Myriad Pro"/>
          <w:sz w:val="26"/>
          <w:szCs w:val="26"/>
        </w:rPr>
        <w:t>Исполнителем</w:t>
      </w:r>
      <w:r w:rsidRPr="009E5925">
        <w:rPr>
          <w:rFonts w:ascii="Myriad Pro" w:hAnsi="Myriad Pro"/>
          <w:sz w:val="26"/>
          <w:szCs w:val="26"/>
        </w:rPr>
        <w:t xml:space="preserve"> по представленному предприятием расчету размера выплат, связанных с режимом работы и условиями труда, произведенному на основании фактических данных за 2015 год. Из расчета </w:t>
      </w:r>
      <w:r w:rsidR="001154DC" w:rsidRPr="009E5925">
        <w:rPr>
          <w:rFonts w:ascii="Myriad Pro" w:hAnsi="Myriad Pro"/>
          <w:sz w:val="26"/>
          <w:szCs w:val="26"/>
        </w:rPr>
        <w:lastRenderedPageBreak/>
        <w:t>Исполнителем</w:t>
      </w:r>
      <w:r w:rsidRPr="009E5925">
        <w:rPr>
          <w:rFonts w:ascii="Myriad Pro" w:hAnsi="Myriad Pro"/>
          <w:sz w:val="26"/>
          <w:szCs w:val="26"/>
        </w:rPr>
        <w:t xml:space="preserve"> исключены выплаты, признанные необоснованными (надбавка за работу с секретными материалами, персональная надбавка и доплата за исполнение обязанностей временно отсутствующего работника).</w:t>
      </w:r>
    </w:p>
    <w:p w14:paraId="0400C105" w14:textId="3537DF31"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color w:val="000000"/>
          <w:sz w:val="26"/>
          <w:szCs w:val="26"/>
        </w:rPr>
      </w:pPr>
      <w:r w:rsidRPr="009E5925">
        <w:rPr>
          <w:rFonts w:ascii="Myriad Pro" w:hAnsi="Myriad Pro"/>
          <w:sz w:val="26"/>
          <w:szCs w:val="26"/>
        </w:rPr>
        <w:t xml:space="preserve">Выплаты на текущее премирование составили 30 %. Процент выплат на текущее премирование принят </w:t>
      </w:r>
      <w:r w:rsidR="001154DC" w:rsidRPr="009E5925">
        <w:rPr>
          <w:rFonts w:ascii="Myriad Pro" w:hAnsi="Myriad Pro"/>
          <w:sz w:val="26"/>
          <w:szCs w:val="26"/>
        </w:rPr>
        <w:t>Исполнителем</w:t>
      </w:r>
      <w:r w:rsidRPr="009E5925">
        <w:rPr>
          <w:rFonts w:ascii="Myriad Pro" w:hAnsi="Myriad Pro"/>
          <w:sz w:val="26"/>
          <w:szCs w:val="26"/>
        </w:rPr>
        <w:t xml:space="preserve"> в соответствии с представленным предприятием проектом штатного расписания на 2017 год.</w:t>
      </w:r>
    </w:p>
    <w:p w14:paraId="2BF994CA" w14:textId="3B7A25CE"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color w:val="000000"/>
          <w:sz w:val="26"/>
          <w:szCs w:val="26"/>
        </w:rPr>
      </w:pPr>
      <w:r w:rsidRPr="009E5925">
        <w:rPr>
          <w:rFonts w:ascii="Myriad Pro" w:hAnsi="Myriad Pro"/>
          <w:color w:val="000000"/>
          <w:sz w:val="26"/>
          <w:szCs w:val="26"/>
        </w:rPr>
        <w:t xml:space="preserve">Выплаты на вознаграждение за выслугу лет составили 10,35 %. Процент выплат принят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по предложению предприятия.</w:t>
      </w:r>
    </w:p>
    <w:p w14:paraId="20CDD729" w14:textId="09B62213"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sz w:val="26"/>
          <w:szCs w:val="26"/>
        </w:rPr>
      </w:pPr>
      <w:r w:rsidRPr="009E5925">
        <w:rPr>
          <w:rFonts w:ascii="Myriad Pro" w:hAnsi="Myriad Pro"/>
          <w:color w:val="000000"/>
          <w:sz w:val="26"/>
          <w:szCs w:val="26"/>
        </w:rPr>
        <w:t xml:space="preserve">Выплаты по итогам года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исключены из расчета, так как не носят постоянного обязательного характера и зависят от итогов производственно-хозяйственной деятельности предприятия за отчетный период. Согласно стандарту организации СО 5.240/0-16 «Оплата труда, мотивация, льготы, компенсации и другие выплаты социального характера (социальный пакет) работников» п</w:t>
      </w:r>
      <w:r w:rsidRPr="009E5925">
        <w:rPr>
          <w:rFonts w:ascii="Myriad Pro" w:hAnsi="Myriad Pro"/>
          <w:sz w:val="26"/>
          <w:szCs w:val="26"/>
        </w:rPr>
        <w:t xml:space="preserve">ремирование работников исполнительного аппарата производится в соответствии с приказом предприятия от 16.12.2015 </w:t>
      </w:r>
      <w:r w:rsidR="00DC5FAB">
        <w:rPr>
          <w:rFonts w:ascii="Myriad Pro" w:hAnsi="Myriad Pro"/>
          <w:sz w:val="26"/>
          <w:szCs w:val="26"/>
        </w:rPr>
        <w:t>№ </w:t>
      </w:r>
      <w:r w:rsidRPr="009E5925">
        <w:rPr>
          <w:rFonts w:ascii="Myriad Pro" w:hAnsi="Myriad Pro"/>
          <w:sz w:val="26"/>
          <w:szCs w:val="26"/>
        </w:rPr>
        <w:t xml:space="preserve">1092 «О внесении изменений в приказ </w:t>
      </w:r>
      <w:r w:rsidR="00043FD8">
        <w:rPr>
          <w:rFonts w:ascii="Myriad Pro" w:hAnsi="Myriad Pro"/>
          <w:sz w:val="26"/>
          <w:szCs w:val="26"/>
        </w:rPr>
        <w:t>ПАО </w:t>
      </w:r>
      <w:r w:rsidRPr="009E5925">
        <w:rPr>
          <w:rFonts w:ascii="Myriad Pro" w:hAnsi="Myriad Pro"/>
          <w:sz w:val="26"/>
          <w:szCs w:val="26"/>
        </w:rPr>
        <w:t xml:space="preserve">«МРСК Сибири» от 13.02.2015 </w:t>
      </w:r>
      <w:r w:rsidR="00DC5FAB">
        <w:rPr>
          <w:rFonts w:ascii="Myriad Pro" w:hAnsi="Myriad Pro"/>
          <w:sz w:val="26"/>
          <w:szCs w:val="26"/>
        </w:rPr>
        <w:t>№ </w:t>
      </w:r>
      <w:r w:rsidRPr="009E5925">
        <w:rPr>
          <w:rFonts w:ascii="Myriad Pro" w:hAnsi="Myriad Pro"/>
          <w:sz w:val="26"/>
          <w:szCs w:val="26"/>
        </w:rPr>
        <w:t>112». Приказы предприятием не представлены.</w:t>
      </w:r>
    </w:p>
    <w:p w14:paraId="13C40834" w14:textId="7ED65AA7" w:rsidR="00B320C3" w:rsidRPr="009E5925" w:rsidRDefault="00B320C3" w:rsidP="00DC5FAB">
      <w:pPr>
        <w:widowControl w:val="0"/>
        <w:numPr>
          <w:ilvl w:val="0"/>
          <w:numId w:val="58"/>
        </w:numPr>
        <w:tabs>
          <w:tab w:val="left" w:pos="1134"/>
        </w:tabs>
        <w:spacing w:line="360" w:lineRule="auto"/>
        <w:ind w:left="0" w:right="20" w:firstLine="567"/>
        <w:jc w:val="both"/>
        <w:rPr>
          <w:rFonts w:ascii="Myriad Pro" w:hAnsi="Myriad Pro"/>
          <w:color w:val="000000"/>
          <w:sz w:val="26"/>
          <w:szCs w:val="26"/>
        </w:rPr>
      </w:pPr>
      <w:r w:rsidRPr="009E5925">
        <w:rPr>
          <w:rFonts w:ascii="Myriad Pro" w:hAnsi="Myriad Pro"/>
          <w:sz w:val="26"/>
          <w:szCs w:val="26"/>
        </w:rPr>
        <w:t xml:space="preserve">Выплаты по </w:t>
      </w:r>
      <w:r w:rsidRPr="009E5925">
        <w:rPr>
          <w:rFonts w:ascii="Myriad Pro" w:hAnsi="Myriad Pro"/>
          <w:color w:val="000000"/>
          <w:sz w:val="26"/>
          <w:szCs w:val="26"/>
        </w:rPr>
        <w:t xml:space="preserve">районному коэффициенту и северные надбавки составили 60 %. Процент выплат принят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по предложению предприятия в соответствии с действующим законодательством.</w:t>
      </w:r>
    </w:p>
    <w:p w14:paraId="627B713B" w14:textId="0060B188" w:rsidR="00B320C3" w:rsidRPr="009E5925" w:rsidRDefault="00B320C3" w:rsidP="00DC5FAB">
      <w:pPr>
        <w:widowControl w:val="0"/>
        <w:spacing w:line="360" w:lineRule="auto"/>
        <w:ind w:right="20" w:firstLine="567"/>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средняя заработная плата составила 46 593,29 руб. в месяц. Расходы на оплату труда составили</w:t>
      </w:r>
      <w:r w:rsidRPr="009E5925">
        <w:rPr>
          <w:rFonts w:ascii="Myriad Pro" w:hAnsi="Myriad Pro"/>
          <w:sz w:val="26"/>
          <w:szCs w:val="26"/>
        </w:rPr>
        <w:t xml:space="preserve"> </w:t>
      </w:r>
      <w:r w:rsidRPr="009E5925">
        <w:rPr>
          <w:rFonts w:ascii="Myriad Pro" w:hAnsi="Myriad Pro"/>
          <w:color w:val="000000"/>
          <w:sz w:val="26"/>
          <w:szCs w:val="26"/>
        </w:rPr>
        <w:t>558 179,25 тыс. руб.</w:t>
      </w:r>
    </w:p>
    <w:tbl>
      <w:tblPr>
        <w:tblStyle w:val="327"/>
        <w:tblW w:w="9581" w:type="dxa"/>
        <w:jc w:val="center"/>
        <w:tblLook w:val="04A0" w:firstRow="1" w:lastRow="0" w:firstColumn="1" w:lastColumn="0" w:noHBand="0" w:noVBand="1"/>
      </w:tblPr>
      <w:tblGrid>
        <w:gridCol w:w="2290"/>
        <w:gridCol w:w="1490"/>
        <w:gridCol w:w="1984"/>
        <w:gridCol w:w="1774"/>
        <w:gridCol w:w="2043"/>
      </w:tblGrid>
      <w:tr w:rsidR="00B71D3C" w:rsidRPr="009E5925" w14:paraId="7EB5C1CA" w14:textId="77777777" w:rsidTr="00B71D3C">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DC460"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34B41"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AAED0"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1563A" w14:textId="77777777" w:rsidR="00B71D3C" w:rsidRPr="009E5925" w:rsidRDefault="00B71D3C" w:rsidP="00B71D3C">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B71D3C" w:rsidRPr="009E5925" w14:paraId="25CB7FB2" w14:textId="77777777" w:rsidTr="00B71D3C">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D8509B" w14:textId="77777777" w:rsidR="00B71D3C" w:rsidRPr="009E5925" w:rsidRDefault="00B71D3C" w:rsidP="00B71D3C">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990548" w14:textId="77777777" w:rsidR="00B71D3C" w:rsidRPr="009E5925" w:rsidRDefault="00B71D3C" w:rsidP="00B71D3C">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C4CC3" w14:textId="77777777" w:rsidR="00B71D3C" w:rsidRPr="009E5925" w:rsidRDefault="00B71D3C" w:rsidP="00B71D3C">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991C2" w14:textId="77777777" w:rsidR="00B71D3C" w:rsidRPr="009E5925" w:rsidRDefault="00B71D3C" w:rsidP="00B71D3C">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E98CCE" w14:textId="77777777" w:rsidR="00B71D3C" w:rsidRPr="009E5925" w:rsidRDefault="00B71D3C" w:rsidP="00B71D3C">
            <w:pPr>
              <w:rPr>
                <w:rFonts w:ascii="Myriad Pro" w:hAnsi="Myriad Pro"/>
                <w:b/>
                <w:color w:val="FFFFFF"/>
                <w:sz w:val="20"/>
                <w:szCs w:val="20"/>
              </w:rPr>
            </w:pPr>
          </w:p>
        </w:tc>
      </w:tr>
      <w:tr w:rsidR="00B71D3C" w:rsidRPr="009E5925" w14:paraId="42692E14"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AEEA6BC"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color w:val="000000"/>
                <w:sz w:val="20"/>
                <w:szCs w:val="20"/>
              </w:rPr>
              <w:t>Расходы на оплату труда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007F3053"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726 930,52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6D9235"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526 165,30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88EBB9E"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558 179,25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6C082DD"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32 013,95</w:t>
            </w:r>
          </w:p>
        </w:tc>
      </w:tr>
      <w:tr w:rsidR="00B71D3C" w:rsidRPr="009E5925" w14:paraId="351544E7"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58198E47"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color w:val="000000"/>
                <w:sz w:val="20"/>
                <w:szCs w:val="20"/>
              </w:rPr>
              <w:t>Расчетная численность персонала, чел.</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77431E7"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998,32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AB4B46"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1 007,29</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973ACE6"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998,32</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5BCBFC3"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-8,97</w:t>
            </w:r>
          </w:p>
        </w:tc>
      </w:tr>
      <w:tr w:rsidR="00B71D3C" w:rsidRPr="009E5925" w14:paraId="182A41B0" w14:textId="77777777" w:rsidTr="00B71D3C">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C011A14" w14:textId="77777777" w:rsidR="00B71D3C" w:rsidRPr="009E5925" w:rsidRDefault="00B71D3C" w:rsidP="00B71D3C">
            <w:pPr>
              <w:widowControl w:val="0"/>
              <w:spacing w:line="25" w:lineRule="atLeast"/>
              <w:ind w:left="140"/>
              <w:rPr>
                <w:rFonts w:ascii="Myriad Pro" w:hAnsi="Myriad Pro"/>
                <w:sz w:val="20"/>
                <w:szCs w:val="20"/>
              </w:rPr>
            </w:pPr>
            <w:r w:rsidRPr="009E5925">
              <w:rPr>
                <w:rFonts w:ascii="Myriad Pro" w:hAnsi="Myriad Pro"/>
                <w:color w:val="000000"/>
                <w:sz w:val="20"/>
                <w:szCs w:val="20"/>
              </w:rPr>
              <w:t>Среднемесячная заработная плата на одного работника, руб.</w:t>
            </w:r>
          </w:p>
        </w:tc>
        <w:tc>
          <w:tcPr>
            <w:tcW w:w="1490" w:type="dxa"/>
            <w:tcBorders>
              <w:top w:val="single" w:sz="4" w:space="0" w:color="auto"/>
              <w:left w:val="single" w:sz="4" w:space="0" w:color="auto"/>
              <w:bottom w:val="single" w:sz="4" w:space="0" w:color="auto"/>
              <w:right w:val="single" w:sz="4" w:space="0" w:color="auto"/>
            </w:tcBorders>
            <w:vAlign w:val="center"/>
            <w:hideMark/>
          </w:tcPr>
          <w:p w14:paraId="215221AC"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60 679,59</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283F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color w:val="000000"/>
                <w:sz w:val="20"/>
                <w:szCs w:val="20"/>
              </w:rPr>
              <w:t>43 529,78</w:t>
            </w:r>
          </w:p>
        </w:tc>
        <w:tc>
          <w:tcPr>
            <w:tcW w:w="1774" w:type="dxa"/>
            <w:tcBorders>
              <w:top w:val="single" w:sz="4" w:space="0" w:color="auto"/>
              <w:left w:val="single" w:sz="4" w:space="0" w:color="auto"/>
              <w:bottom w:val="single" w:sz="4" w:space="0" w:color="auto"/>
              <w:right w:val="single" w:sz="4" w:space="0" w:color="auto"/>
            </w:tcBorders>
            <w:vAlign w:val="center"/>
            <w:hideMark/>
          </w:tcPr>
          <w:p w14:paraId="1AEEB68A" w14:textId="77777777" w:rsidR="00B71D3C" w:rsidRPr="009E5925" w:rsidRDefault="00B71D3C" w:rsidP="00B71D3C">
            <w:pPr>
              <w:widowControl w:val="0"/>
              <w:spacing w:line="25" w:lineRule="atLeast"/>
              <w:ind w:left="160"/>
              <w:jc w:val="center"/>
              <w:rPr>
                <w:rFonts w:ascii="Myriad Pro" w:hAnsi="Myriad Pro"/>
                <w:sz w:val="20"/>
                <w:szCs w:val="20"/>
              </w:rPr>
            </w:pPr>
            <w:r w:rsidRPr="009E5925">
              <w:rPr>
                <w:rFonts w:ascii="Myriad Pro" w:hAnsi="Myriad Pro"/>
                <w:sz w:val="20"/>
                <w:szCs w:val="20"/>
              </w:rPr>
              <w:t>46 593,29</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2DD8AFF" w14:textId="77777777" w:rsidR="00B71D3C" w:rsidRPr="009E5925" w:rsidRDefault="00B71D3C" w:rsidP="00B71D3C">
            <w:pPr>
              <w:widowControl w:val="0"/>
              <w:spacing w:line="25" w:lineRule="atLeast"/>
              <w:jc w:val="center"/>
              <w:rPr>
                <w:rFonts w:ascii="Myriad Pro" w:hAnsi="Myriad Pro"/>
                <w:sz w:val="20"/>
                <w:szCs w:val="20"/>
              </w:rPr>
            </w:pPr>
            <w:r w:rsidRPr="009E5925">
              <w:rPr>
                <w:rFonts w:ascii="Myriad Pro" w:hAnsi="Myriad Pro"/>
                <w:sz w:val="20"/>
                <w:szCs w:val="20"/>
              </w:rPr>
              <w:t>3 063,51</w:t>
            </w:r>
          </w:p>
        </w:tc>
      </w:tr>
    </w:tbl>
    <w:p w14:paraId="0F494FAE" w14:textId="77777777" w:rsidR="00B320C3" w:rsidRPr="009E5925" w:rsidRDefault="00B320C3" w:rsidP="009516E7">
      <w:pPr>
        <w:rPr>
          <w:rFonts w:ascii="Myriad Pro" w:hAnsi="Myriad Pro"/>
        </w:rPr>
      </w:pPr>
    </w:p>
    <w:p w14:paraId="0A8277E4" w14:textId="5A3DA378" w:rsidR="00665F9C" w:rsidRDefault="00B320C3" w:rsidP="00DC5FAB">
      <w:pPr>
        <w:spacing w:line="360" w:lineRule="auto"/>
        <w:ind w:firstLine="567"/>
        <w:jc w:val="both"/>
        <w:rPr>
          <w:rFonts w:ascii="Myriad Pro" w:hAnsi="Myriad Pro"/>
          <w:bCs/>
          <w:sz w:val="26"/>
          <w:szCs w:val="26"/>
        </w:rPr>
      </w:pPr>
      <w:r w:rsidRPr="009E5925">
        <w:rPr>
          <w:rFonts w:ascii="Myriad Pro" w:hAnsi="Myriad Pro"/>
          <w:bCs/>
          <w:sz w:val="26"/>
          <w:szCs w:val="26"/>
        </w:rPr>
        <w:t xml:space="preserve">Согласно смете расходов, представленной предприятием, среднемесячная заработная плата на одного работника составляет 60 680,70 руб. В расшифровках </w:t>
      </w:r>
      <w:r w:rsidRPr="009E5925">
        <w:rPr>
          <w:rFonts w:ascii="Myriad Pro" w:hAnsi="Myriad Pro"/>
          <w:bCs/>
          <w:sz w:val="26"/>
          <w:szCs w:val="26"/>
        </w:rPr>
        <w:lastRenderedPageBreak/>
        <w:t>предприятия, представленных в составе обосновывающих материалов по данной статье среднемесячная заработная плата на одного работника составляет 60</w:t>
      </w:r>
      <w:r w:rsidR="007F6427">
        <w:rPr>
          <w:rFonts w:ascii="Myriad Pro" w:hAnsi="Myriad Pro"/>
          <w:bCs/>
          <w:sz w:val="26"/>
          <w:szCs w:val="26"/>
        </w:rPr>
        <w:t> </w:t>
      </w:r>
      <w:r w:rsidRPr="009E5925">
        <w:rPr>
          <w:rFonts w:ascii="Myriad Pro" w:hAnsi="Myriad Pro"/>
          <w:bCs/>
          <w:sz w:val="26"/>
          <w:szCs w:val="26"/>
        </w:rPr>
        <w:t>679,59 руб.</w:t>
      </w:r>
      <w:r w:rsidR="00665F9C">
        <w:rPr>
          <w:rFonts w:ascii="Myriad Pro" w:hAnsi="Myriad Pro"/>
          <w:bCs/>
          <w:sz w:val="26"/>
          <w:szCs w:val="26"/>
        </w:rPr>
        <w:br w:type="page"/>
      </w:r>
    </w:p>
    <w:p w14:paraId="4DD31AAF" w14:textId="4CA135B6" w:rsidR="00B320C3" w:rsidRPr="009E5925" w:rsidRDefault="00B320C3" w:rsidP="007C0694">
      <w:pPr>
        <w:pStyle w:val="a5"/>
        <w:numPr>
          <w:ilvl w:val="1"/>
          <w:numId w:val="2"/>
        </w:numPr>
        <w:tabs>
          <w:tab w:val="left" w:pos="709"/>
        </w:tabs>
        <w:spacing w:after="120"/>
        <w:ind w:left="1287" w:hanging="1287"/>
        <w:outlineLvl w:val="1"/>
        <w:rPr>
          <w:rFonts w:ascii="Myriad Pro" w:eastAsiaTheme="majorEastAsia" w:hAnsi="Myriad Pro"/>
          <w:b/>
          <w:bCs/>
          <w:color w:val="4F6228" w:themeColor="accent3" w:themeShade="80"/>
          <w:sz w:val="28"/>
          <w:szCs w:val="28"/>
        </w:rPr>
      </w:pPr>
      <w:bookmarkStart w:id="54" w:name="_Toc64449418"/>
      <w:r w:rsidRPr="009E5925">
        <w:rPr>
          <w:rFonts w:ascii="Myriad Pro" w:eastAsiaTheme="majorEastAsia" w:hAnsi="Myriad Pro"/>
          <w:b/>
          <w:bCs/>
          <w:color w:val="4F6228" w:themeColor="accent3" w:themeShade="80"/>
          <w:sz w:val="28"/>
          <w:szCs w:val="28"/>
        </w:rPr>
        <w:lastRenderedPageBreak/>
        <w:t>Прочие расходы</w:t>
      </w:r>
      <w:bookmarkEnd w:id="54"/>
    </w:p>
    <w:p w14:paraId="36B3972C" w14:textId="77777777" w:rsidR="00B320C3" w:rsidRPr="009E5925" w:rsidRDefault="00B320C3"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22BB4688" w14:textId="77777777" w:rsidR="00B320C3" w:rsidRPr="009E5925" w:rsidRDefault="00B320C3" w:rsidP="002515AA">
      <w:pPr>
        <w:widowControl w:val="0"/>
        <w:spacing w:line="360" w:lineRule="auto"/>
        <w:ind w:right="20" w:firstLine="567"/>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«Прочие расходы» в размере 398 820,88 тыс. руб.</w:t>
      </w:r>
    </w:p>
    <w:tbl>
      <w:tblPr>
        <w:tblStyle w:val="52"/>
        <w:tblW w:w="9581" w:type="dxa"/>
        <w:jc w:val="center"/>
        <w:tblLook w:val="04A0" w:firstRow="1" w:lastRow="0" w:firstColumn="1" w:lastColumn="0" w:noHBand="0" w:noVBand="1"/>
      </w:tblPr>
      <w:tblGrid>
        <w:gridCol w:w="2670"/>
        <w:gridCol w:w="1732"/>
        <w:gridCol w:w="1603"/>
        <w:gridCol w:w="1660"/>
        <w:gridCol w:w="1916"/>
      </w:tblGrid>
      <w:tr w:rsidR="00E91648" w:rsidRPr="009E5925" w14:paraId="695BCBD2" w14:textId="77777777" w:rsidTr="001408A9">
        <w:trPr>
          <w:trHeight w:val="363"/>
          <w:tblHeader/>
          <w:jc w:val="center"/>
        </w:trPr>
        <w:tc>
          <w:tcPr>
            <w:tcW w:w="2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8D9731" w14:textId="77777777" w:rsidR="00E91648" w:rsidRPr="009E5925" w:rsidRDefault="00E91648" w:rsidP="00B320C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EDE6BA" w14:textId="35757515" w:rsidR="00E91648" w:rsidRPr="009E5925" w:rsidRDefault="00E91648"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B942B0" w14:textId="4BF7C68A" w:rsidR="00E91648" w:rsidRPr="009E5925" w:rsidRDefault="00E91648"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091448" w14:textId="3F72C87D" w:rsidR="00E91648" w:rsidRPr="009E5925" w:rsidRDefault="00E91648" w:rsidP="00B320C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2FA0BDAD" w14:textId="77777777" w:rsidTr="001408A9">
        <w:trPr>
          <w:trHeight w:val="363"/>
          <w:tblHeader/>
          <w:jc w:val="center"/>
        </w:trPr>
        <w:tc>
          <w:tcPr>
            <w:tcW w:w="2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723F0" w14:textId="77777777" w:rsidR="00E91648" w:rsidRPr="009E5925" w:rsidRDefault="00E91648" w:rsidP="00B320C3">
            <w:pPr>
              <w:widowControl w:val="0"/>
              <w:spacing w:line="25" w:lineRule="atLeast"/>
              <w:contextualSpacing/>
              <w:jc w:val="center"/>
              <w:rPr>
                <w:rFonts w:ascii="Myriad Pro" w:hAnsi="Myriad Pro"/>
                <w:b/>
                <w:color w:val="FFFFFF" w:themeColor="background1"/>
                <w:sz w:val="20"/>
                <w:szCs w:val="20"/>
              </w:rPr>
            </w:pPr>
          </w:p>
        </w:tc>
        <w:tc>
          <w:tcPr>
            <w:tcW w:w="1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A7034" w14:textId="77777777" w:rsidR="00E91648" w:rsidRPr="009E5925" w:rsidRDefault="00E91648" w:rsidP="00B320C3">
            <w:pPr>
              <w:widowControl w:val="0"/>
              <w:spacing w:line="25" w:lineRule="atLeast"/>
              <w:ind w:right="40"/>
              <w:contextualSpacing/>
              <w:jc w:val="center"/>
              <w:rPr>
                <w:rFonts w:ascii="Myriad Pro" w:hAnsi="Myriad Pro"/>
                <w:b/>
                <w:color w:val="FFFFFF" w:themeColor="background1"/>
                <w:sz w:val="20"/>
                <w:szCs w:val="20"/>
              </w:rPr>
            </w:pPr>
          </w:p>
        </w:tc>
        <w:tc>
          <w:tcPr>
            <w:tcW w:w="1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4F2F58" w14:textId="1A486012" w:rsidR="00E91648" w:rsidRPr="009E5925" w:rsidRDefault="00E91648" w:rsidP="00B320C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D807A3" w14:textId="69FE5ED0" w:rsidR="00E91648" w:rsidRPr="009E5925" w:rsidRDefault="00E91648" w:rsidP="00B320C3">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A9C969" w14:textId="77777777" w:rsidR="00E91648" w:rsidRPr="009E5925" w:rsidRDefault="00E91648" w:rsidP="00B320C3">
            <w:pPr>
              <w:widowControl w:val="0"/>
              <w:spacing w:line="25" w:lineRule="atLeast"/>
              <w:ind w:right="40"/>
              <w:contextualSpacing/>
              <w:jc w:val="center"/>
              <w:rPr>
                <w:rFonts w:ascii="Myriad Pro" w:hAnsi="Myriad Pro"/>
                <w:b/>
                <w:color w:val="FFFFFF" w:themeColor="background1"/>
                <w:sz w:val="20"/>
                <w:szCs w:val="20"/>
              </w:rPr>
            </w:pPr>
          </w:p>
        </w:tc>
      </w:tr>
      <w:tr w:rsidR="00B320C3" w:rsidRPr="009E5925" w14:paraId="50AEF82E" w14:textId="77777777" w:rsidTr="00511C0F">
        <w:trPr>
          <w:trHeight w:val="378"/>
          <w:jc w:val="center"/>
        </w:trPr>
        <w:tc>
          <w:tcPr>
            <w:tcW w:w="2670" w:type="dxa"/>
            <w:tcBorders>
              <w:top w:val="single" w:sz="4" w:space="0" w:color="FFFFFF" w:themeColor="background1"/>
            </w:tcBorders>
            <w:vAlign w:val="center"/>
          </w:tcPr>
          <w:p w14:paraId="44996B7E" w14:textId="77777777" w:rsidR="00B320C3" w:rsidRPr="009E5925" w:rsidRDefault="00B320C3" w:rsidP="00B320C3">
            <w:pPr>
              <w:widowControl w:val="0"/>
              <w:spacing w:line="25" w:lineRule="atLeast"/>
              <w:ind w:left="140"/>
              <w:contextualSpacing/>
              <w:rPr>
                <w:rFonts w:ascii="Myriad Pro" w:hAnsi="Myriad Pro"/>
                <w:b/>
                <w:sz w:val="20"/>
                <w:szCs w:val="20"/>
              </w:rPr>
            </w:pPr>
            <w:r w:rsidRPr="009E5925">
              <w:rPr>
                <w:rFonts w:ascii="Myriad Pro" w:hAnsi="Myriad Pro"/>
                <w:b/>
                <w:color w:val="000000"/>
                <w:sz w:val="20"/>
                <w:szCs w:val="20"/>
              </w:rPr>
              <w:t>Прочие расходы, всего, в том числе:</w:t>
            </w:r>
          </w:p>
        </w:tc>
        <w:tc>
          <w:tcPr>
            <w:tcW w:w="1732" w:type="dxa"/>
            <w:tcBorders>
              <w:top w:val="single" w:sz="4" w:space="0" w:color="FFFFFF" w:themeColor="background1"/>
            </w:tcBorders>
            <w:vAlign w:val="center"/>
          </w:tcPr>
          <w:p w14:paraId="4CBD8BDA" w14:textId="77777777" w:rsidR="00B320C3" w:rsidRPr="009E5925" w:rsidRDefault="00B320C3" w:rsidP="00B320C3">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223 856,66</w:t>
            </w:r>
          </w:p>
        </w:tc>
        <w:tc>
          <w:tcPr>
            <w:tcW w:w="1603" w:type="dxa"/>
            <w:tcBorders>
              <w:top w:val="single" w:sz="4" w:space="0" w:color="FFFFFF" w:themeColor="background1"/>
            </w:tcBorders>
            <w:vAlign w:val="center"/>
          </w:tcPr>
          <w:p w14:paraId="1EAB0430" w14:textId="77777777" w:rsidR="00B320C3" w:rsidRPr="009E5925" w:rsidRDefault="00B320C3" w:rsidP="00B320C3">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399 609,27</w:t>
            </w:r>
          </w:p>
        </w:tc>
        <w:tc>
          <w:tcPr>
            <w:tcW w:w="1660" w:type="dxa"/>
            <w:tcBorders>
              <w:top w:val="single" w:sz="4" w:space="0" w:color="FFFFFF" w:themeColor="background1"/>
            </w:tcBorders>
            <w:vAlign w:val="center"/>
          </w:tcPr>
          <w:p w14:paraId="21CC5EAF" w14:textId="77777777" w:rsidR="00B320C3" w:rsidRPr="009E5925" w:rsidRDefault="00B320C3" w:rsidP="00B320C3">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70 539,61</w:t>
            </w:r>
          </w:p>
        </w:tc>
        <w:tc>
          <w:tcPr>
            <w:tcW w:w="1916" w:type="dxa"/>
            <w:tcBorders>
              <w:top w:val="single" w:sz="4" w:space="0" w:color="FFFFFF" w:themeColor="background1"/>
            </w:tcBorders>
            <w:vAlign w:val="center"/>
          </w:tcPr>
          <w:p w14:paraId="385930B9" w14:textId="77777777" w:rsidR="00B320C3" w:rsidRPr="009E5925" w:rsidRDefault="00B320C3" w:rsidP="00B320C3">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-329 069,66</w:t>
            </w:r>
          </w:p>
        </w:tc>
      </w:tr>
      <w:tr w:rsidR="00B320C3" w:rsidRPr="009E5925" w14:paraId="1C25A7EA" w14:textId="77777777" w:rsidTr="00B320C3">
        <w:trPr>
          <w:trHeight w:val="363"/>
          <w:jc w:val="center"/>
        </w:trPr>
        <w:tc>
          <w:tcPr>
            <w:tcW w:w="2670" w:type="dxa"/>
            <w:vAlign w:val="center"/>
          </w:tcPr>
          <w:p w14:paraId="6373E7C8"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Ремонт основных фондов</w:t>
            </w:r>
          </w:p>
        </w:tc>
        <w:tc>
          <w:tcPr>
            <w:tcW w:w="1732" w:type="dxa"/>
            <w:vAlign w:val="center"/>
          </w:tcPr>
          <w:p w14:paraId="708FD326"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95 809,40</w:t>
            </w:r>
          </w:p>
        </w:tc>
        <w:tc>
          <w:tcPr>
            <w:tcW w:w="1603" w:type="dxa"/>
            <w:vAlign w:val="center"/>
          </w:tcPr>
          <w:p w14:paraId="58A43D6F"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3 448,00</w:t>
            </w:r>
          </w:p>
        </w:tc>
        <w:tc>
          <w:tcPr>
            <w:tcW w:w="1660" w:type="dxa"/>
            <w:vAlign w:val="center"/>
          </w:tcPr>
          <w:p w14:paraId="2FD5A311"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31DD918D"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-3 448,00</w:t>
            </w:r>
          </w:p>
        </w:tc>
      </w:tr>
      <w:tr w:rsidR="00B320C3" w:rsidRPr="009E5925" w14:paraId="218041B4" w14:textId="77777777" w:rsidTr="00B320C3">
        <w:trPr>
          <w:trHeight w:val="378"/>
          <w:jc w:val="center"/>
        </w:trPr>
        <w:tc>
          <w:tcPr>
            <w:tcW w:w="2670" w:type="dxa"/>
            <w:vAlign w:val="center"/>
          </w:tcPr>
          <w:p w14:paraId="6BA77FBE"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Оплата работ и услуг сторонних организаций</w:t>
            </w:r>
          </w:p>
        </w:tc>
        <w:tc>
          <w:tcPr>
            <w:tcW w:w="1732" w:type="dxa"/>
            <w:vAlign w:val="center"/>
          </w:tcPr>
          <w:p w14:paraId="13DC7DA8"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58 666,51</w:t>
            </w:r>
          </w:p>
        </w:tc>
        <w:tc>
          <w:tcPr>
            <w:tcW w:w="1603" w:type="dxa"/>
            <w:vAlign w:val="center"/>
          </w:tcPr>
          <w:p w14:paraId="0CCD6396"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102 376,24</w:t>
            </w:r>
          </w:p>
        </w:tc>
        <w:tc>
          <w:tcPr>
            <w:tcW w:w="1660" w:type="dxa"/>
            <w:vAlign w:val="center"/>
          </w:tcPr>
          <w:p w14:paraId="3E7224E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20 624,18</w:t>
            </w:r>
          </w:p>
        </w:tc>
        <w:tc>
          <w:tcPr>
            <w:tcW w:w="1916" w:type="dxa"/>
            <w:vAlign w:val="center"/>
          </w:tcPr>
          <w:p w14:paraId="3BFE2FE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-81 752,06</w:t>
            </w:r>
          </w:p>
        </w:tc>
      </w:tr>
      <w:tr w:rsidR="00B320C3" w:rsidRPr="009E5925" w14:paraId="4CE05E98" w14:textId="77777777" w:rsidTr="00B320C3">
        <w:trPr>
          <w:trHeight w:val="378"/>
          <w:jc w:val="center"/>
        </w:trPr>
        <w:tc>
          <w:tcPr>
            <w:tcW w:w="2670" w:type="dxa"/>
            <w:vAlign w:val="center"/>
          </w:tcPr>
          <w:p w14:paraId="5065643E"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Расходы на командировки и представительские</w:t>
            </w:r>
          </w:p>
        </w:tc>
        <w:tc>
          <w:tcPr>
            <w:tcW w:w="1732" w:type="dxa"/>
            <w:vAlign w:val="center"/>
          </w:tcPr>
          <w:p w14:paraId="5CC36DCC"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7418,94</w:t>
            </w:r>
          </w:p>
        </w:tc>
        <w:tc>
          <w:tcPr>
            <w:tcW w:w="1603" w:type="dxa"/>
            <w:vAlign w:val="center"/>
          </w:tcPr>
          <w:p w14:paraId="50580BB1"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10657,14</w:t>
            </w:r>
          </w:p>
        </w:tc>
        <w:tc>
          <w:tcPr>
            <w:tcW w:w="1660" w:type="dxa"/>
            <w:vAlign w:val="center"/>
          </w:tcPr>
          <w:p w14:paraId="5CC5644F"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9 545,06</w:t>
            </w:r>
          </w:p>
        </w:tc>
        <w:tc>
          <w:tcPr>
            <w:tcW w:w="1916" w:type="dxa"/>
            <w:vAlign w:val="center"/>
          </w:tcPr>
          <w:p w14:paraId="1BA610D4"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-1 112,08</w:t>
            </w:r>
          </w:p>
        </w:tc>
      </w:tr>
      <w:tr w:rsidR="00B320C3" w:rsidRPr="009E5925" w14:paraId="4EFFEA1D" w14:textId="77777777" w:rsidTr="00B320C3">
        <w:trPr>
          <w:trHeight w:val="378"/>
          <w:jc w:val="center"/>
        </w:trPr>
        <w:tc>
          <w:tcPr>
            <w:tcW w:w="2670" w:type="dxa"/>
            <w:vAlign w:val="center"/>
          </w:tcPr>
          <w:p w14:paraId="5699D54B"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Расходы на подготовку кадров</w:t>
            </w:r>
          </w:p>
        </w:tc>
        <w:tc>
          <w:tcPr>
            <w:tcW w:w="1732" w:type="dxa"/>
            <w:vAlign w:val="center"/>
          </w:tcPr>
          <w:p w14:paraId="6698838C"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3 597,05</w:t>
            </w:r>
          </w:p>
        </w:tc>
        <w:tc>
          <w:tcPr>
            <w:tcW w:w="1603" w:type="dxa"/>
            <w:vAlign w:val="center"/>
          </w:tcPr>
          <w:p w14:paraId="03FB81E2"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3 593,87</w:t>
            </w:r>
          </w:p>
        </w:tc>
        <w:tc>
          <w:tcPr>
            <w:tcW w:w="1660" w:type="dxa"/>
            <w:vAlign w:val="center"/>
          </w:tcPr>
          <w:p w14:paraId="62B25D6B"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3 461,66</w:t>
            </w:r>
          </w:p>
        </w:tc>
        <w:tc>
          <w:tcPr>
            <w:tcW w:w="1916" w:type="dxa"/>
            <w:vAlign w:val="center"/>
          </w:tcPr>
          <w:p w14:paraId="6FB6B30D"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-132,21</w:t>
            </w:r>
          </w:p>
        </w:tc>
      </w:tr>
      <w:tr w:rsidR="00B320C3" w:rsidRPr="009E5925" w14:paraId="1FE99FCD" w14:textId="77777777" w:rsidTr="00B320C3">
        <w:trPr>
          <w:trHeight w:val="378"/>
          <w:jc w:val="center"/>
        </w:trPr>
        <w:tc>
          <w:tcPr>
            <w:tcW w:w="2670" w:type="dxa"/>
            <w:vAlign w:val="center"/>
          </w:tcPr>
          <w:p w14:paraId="4AC5460F"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Расходы на обеспечение нормальных условий труда и мер по технике безопасности</w:t>
            </w:r>
          </w:p>
        </w:tc>
        <w:tc>
          <w:tcPr>
            <w:tcW w:w="1732" w:type="dxa"/>
            <w:vAlign w:val="center"/>
          </w:tcPr>
          <w:p w14:paraId="0D1D7A08"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2 270,03</w:t>
            </w:r>
          </w:p>
        </w:tc>
        <w:tc>
          <w:tcPr>
            <w:tcW w:w="1603" w:type="dxa"/>
            <w:vAlign w:val="center"/>
          </w:tcPr>
          <w:p w14:paraId="3EDF2A72"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4 393,45</w:t>
            </w:r>
          </w:p>
        </w:tc>
        <w:tc>
          <w:tcPr>
            <w:tcW w:w="1660" w:type="dxa"/>
            <w:vAlign w:val="center"/>
          </w:tcPr>
          <w:p w14:paraId="126C3155"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1 920,17</w:t>
            </w:r>
          </w:p>
        </w:tc>
        <w:tc>
          <w:tcPr>
            <w:tcW w:w="1916" w:type="dxa"/>
            <w:vAlign w:val="center"/>
          </w:tcPr>
          <w:p w14:paraId="5BAD3C28"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-2 473,28</w:t>
            </w:r>
          </w:p>
        </w:tc>
      </w:tr>
      <w:tr w:rsidR="00B320C3" w:rsidRPr="009E5925" w14:paraId="649A7C19" w14:textId="77777777" w:rsidTr="00B320C3">
        <w:trPr>
          <w:trHeight w:val="378"/>
          <w:jc w:val="center"/>
        </w:trPr>
        <w:tc>
          <w:tcPr>
            <w:tcW w:w="2670" w:type="dxa"/>
            <w:vAlign w:val="center"/>
          </w:tcPr>
          <w:p w14:paraId="60A44A12"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Расходы на страхование</w:t>
            </w:r>
          </w:p>
        </w:tc>
        <w:tc>
          <w:tcPr>
            <w:tcW w:w="1732" w:type="dxa"/>
            <w:vAlign w:val="center"/>
          </w:tcPr>
          <w:p w14:paraId="19BA8323"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4 506,39</w:t>
            </w:r>
          </w:p>
        </w:tc>
        <w:tc>
          <w:tcPr>
            <w:tcW w:w="1603" w:type="dxa"/>
            <w:vAlign w:val="center"/>
          </w:tcPr>
          <w:p w14:paraId="23458D17"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3 152,11</w:t>
            </w:r>
          </w:p>
        </w:tc>
        <w:tc>
          <w:tcPr>
            <w:tcW w:w="1660" w:type="dxa"/>
            <w:vAlign w:val="center"/>
          </w:tcPr>
          <w:p w14:paraId="3E4267C0"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2 358,47</w:t>
            </w:r>
          </w:p>
        </w:tc>
        <w:tc>
          <w:tcPr>
            <w:tcW w:w="1916" w:type="dxa"/>
            <w:vAlign w:val="center"/>
          </w:tcPr>
          <w:p w14:paraId="1492F3AA"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-793,64</w:t>
            </w:r>
          </w:p>
        </w:tc>
      </w:tr>
      <w:tr w:rsidR="00B320C3" w:rsidRPr="009E5925" w14:paraId="1A513C16" w14:textId="77777777" w:rsidTr="00B320C3">
        <w:trPr>
          <w:trHeight w:val="378"/>
          <w:jc w:val="center"/>
        </w:trPr>
        <w:tc>
          <w:tcPr>
            <w:tcW w:w="2670" w:type="dxa"/>
            <w:vAlign w:val="center"/>
          </w:tcPr>
          <w:p w14:paraId="1597C5E4"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Другие прочие расходы</w:t>
            </w:r>
          </w:p>
        </w:tc>
        <w:tc>
          <w:tcPr>
            <w:tcW w:w="1732" w:type="dxa"/>
            <w:vAlign w:val="center"/>
          </w:tcPr>
          <w:p w14:paraId="7A8F8A80"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19715,32</w:t>
            </w:r>
          </w:p>
        </w:tc>
        <w:tc>
          <w:tcPr>
            <w:tcW w:w="1603" w:type="dxa"/>
            <w:vAlign w:val="center"/>
          </w:tcPr>
          <w:p w14:paraId="6FC1460F"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1 861,19</w:t>
            </w:r>
          </w:p>
        </w:tc>
        <w:tc>
          <w:tcPr>
            <w:tcW w:w="1660" w:type="dxa"/>
            <w:vAlign w:val="center"/>
          </w:tcPr>
          <w:p w14:paraId="64A9AD80"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vAlign w:val="center"/>
          </w:tcPr>
          <w:p w14:paraId="5C71F1AC"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-1 861,19</w:t>
            </w:r>
          </w:p>
        </w:tc>
      </w:tr>
      <w:tr w:rsidR="00B320C3" w:rsidRPr="009E5925" w14:paraId="19AAC3DB" w14:textId="77777777" w:rsidTr="00B320C3">
        <w:trPr>
          <w:trHeight w:val="378"/>
          <w:jc w:val="center"/>
        </w:trPr>
        <w:tc>
          <w:tcPr>
            <w:tcW w:w="2670" w:type="dxa"/>
            <w:vAlign w:val="center"/>
          </w:tcPr>
          <w:p w14:paraId="397AE159"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Электроэнергия на хоз. нужды</w:t>
            </w:r>
          </w:p>
        </w:tc>
        <w:tc>
          <w:tcPr>
            <w:tcW w:w="1732" w:type="dxa"/>
            <w:vAlign w:val="center"/>
          </w:tcPr>
          <w:p w14:paraId="3A23E681"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12 222,17</w:t>
            </w:r>
          </w:p>
        </w:tc>
        <w:tc>
          <w:tcPr>
            <w:tcW w:w="1603" w:type="dxa"/>
            <w:vAlign w:val="center"/>
          </w:tcPr>
          <w:p w14:paraId="0E4EAE2B"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27 469,53</w:t>
            </w:r>
          </w:p>
        </w:tc>
        <w:tc>
          <w:tcPr>
            <w:tcW w:w="1660" w:type="dxa"/>
            <w:vAlign w:val="center"/>
          </w:tcPr>
          <w:p w14:paraId="7B7C7026"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20 064,88</w:t>
            </w:r>
          </w:p>
        </w:tc>
        <w:tc>
          <w:tcPr>
            <w:tcW w:w="1916" w:type="dxa"/>
            <w:vAlign w:val="center"/>
          </w:tcPr>
          <w:p w14:paraId="6FE75B69"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-7 404,65</w:t>
            </w:r>
          </w:p>
        </w:tc>
      </w:tr>
      <w:tr w:rsidR="00B320C3" w:rsidRPr="009E5925" w14:paraId="2687D14A" w14:textId="77777777" w:rsidTr="00B320C3">
        <w:trPr>
          <w:trHeight w:val="378"/>
          <w:jc w:val="center"/>
        </w:trPr>
        <w:tc>
          <w:tcPr>
            <w:tcW w:w="2670" w:type="dxa"/>
            <w:vAlign w:val="center"/>
          </w:tcPr>
          <w:p w14:paraId="47287403"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Подконтрольные расходы из прибыли</w:t>
            </w:r>
          </w:p>
        </w:tc>
        <w:tc>
          <w:tcPr>
            <w:tcW w:w="1732" w:type="dxa"/>
            <w:vAlign w:val="center"/>
          </w:tcPr>
          <w:p w14:paraId="75F76D8E"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19 650,85</w:t>
            </w:r>
          </w:p>
        </w:tc>
        <w:tc>
          <w:tcPr>
            <w:tcW w:w="1603" w:type="dxa"/>
            <w:vAlign w:val="center"/>
          </w:tcPr>
          <w:p w14:paraId="3032D1F4"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7 759,24</w:t>
            </w:r>
          </w:p>
        </w:tc>
        <w:tc>
          <w:tcPr>
            <w:tcW w:w="1660" w:type="dxa"/>
            <w:vAlign w:val="center"/>
          </w:tcPr>
          <w:p w14:paraId="28AD50BD"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1 900,42</w:t>
            </w:r>
          </w:p>
        </w:tc>
        <w:tc>
          <w:tcPr>
            <w:tcW w:w="1916" w:type="dxa"/>
            <w:vAlign w:val="center"/>
          </w:tcPr>
          <w:p w14:paraId="1BFF26FF"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-5 858,82</w:t>
            </w:r>
          </w:p>
        </w:tc>
      </w:tr>
      <w:tr w:rsidR="00B320C3" w:rsidRPr="009E5925" w14:paraId="02F8C6FB" w14:textId="77777777" w:rsidTr="00B320C3">
        <w:trPr>
          <w:trHeight w:val="378"/>
          <w:jc w:val="center"/>
        </w:trPr>
        <w:tc>
          <w:tcPr>
            <w:tcW w:w="2670" w:type="dxa"/>
            <w:vAlign w:val="center"/>
          </w:tcPr>
          <w:p w14:paraId="4374D6C1" w14:textId="77777777" w:rsidR="00B320C3" w:rsidRPr="009E5925" w:rsidRDefault="00B320C3" w:rsidP="00B320C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Проценты за кредит</w:t>
            </w:r>
          </w:p>
        </w:tc>
        <w:tc>
          <w:tcPr>
            <w:tcW w:w="1732" w:type="dxa"/>
            <w:vAlign w:val="center"/>
          </w:tcPr>
          <w:p w14:paraId="745F7FE7"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603" w:type="dxa"/>
            <w:vAlign w:val="center"/>
          </w:tcPr>
          <w:p w14:paraId="0EBAC04D"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234 898,50</w:t>
            </w:r>
          </w:p>
        </w:tc>
        <w:tc>
          <w:tcPr>
            <w:tcW w:w="1660" w:type="dxa"/>
            <w:vAlign w:val="center"/>
          </w:tcPr>
          <w:p w14:paraId="2D6FF55C"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10 664,77</w:t>
            </w:r>
          </w:p>
        </w:tc>
        <w:tc>
          <w:tcPr>
            <w:tcW w:w="1916" w:type="dxa"/>
            <w:vAlign w:val="center"/>
          </w:tcPr>
          <w:p w14:paraId="3B24846B" w14:textId="77777777" w:rsidR="00B320C3" w:rsidRPr="009E5925" w:rsidRDefault="00B320C3" w:rsidP="00B320C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-224 233,73</w:t>
            </w:r>
          </w:p>
        </w:tc>
      </w:tr>
    </w:tbl>
    <w:p w14:paraId="182FE994" w14:textId="77777777" w:rsidR="00B320C3" w:rsidRPr="009E5925" w:rsidRDefault="00B320C3" w:rsidP="00B320C3">
      <w:pPr>
        <w:widowControl w:val="0"/>
        <w:spacing w:line="360" w:lineRule="auto"/>
        <w:ind w:right="20" w:firstLine="700"/>
        <w:jc w:val="both"/>
        <w:rPr>
          <w:rFonts w:ascii="Myriad Pro" w:hAnsi="Myriad Pro"/>
          <w:color w:val="000000"/>
          <w:sz w:val="26"/>
          <w:szCs w:val="26"/>
        </w:rPr>
      </w:pPr>
    </w:p>
    <w:p w14:paraId="0120A019" w14:textId="77777777" w:rsidR="00B320C3" w:rsidRPr="009E5925" w:rsidRDefault="00B320C3" w:rsidP="00B320C3">
      <w:pPr>
        <w:pStyle w:val="a5"/>
        <w:keepNext/>
        <w:keepLines/>
        <w:numPr>
          <w:ilvl w:val="2"/>
          <w:numId w:val="2"/>
        </w:numPr>
        <w:tabs>
          <w:tab w:val="left" w:pos="567"/>
          <w:tab w:val="left" w:pos="851"/>
        </w:tabs>
        <w:spacing w:after="120"/>
        <w:ind w:hanging="2880"/>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«Ремонт основных фондов»</w:t>
      </w:r>
    </w:p>
    <w:p w14:paraId="5BAA7D94" w14:textId="77777777" w:rsidR="00B320C3" w:rsidRPr="009E5925" w:rsidRDefault="00B320C3" w:rsidP="002515AA">
      <w:pPr>
        <w:widowControl w:val="0"/>
        <w:spacing w:line="360" w:lineRule="auto"/>
        <w:ind w:right="20" w:firstLine="567"/>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в размере 3 448,0 тыс. руб.</w:t>
      </w:r>
    </w:p>
    <w:p w14:paraId="36A06DD6" w14:textId="77777777" w:rsidR="00B320C3" w:rsidRPr="009E5925" w:rsidRDefault="00B320C3" w:rsidP="00B320C3">
      <w:pPr>
        <w:widowControl w:val="0"/>
        <w:spacing w:line="360" w:lineRule="auto"/>
        <w:ind w:right="20" w:firstLine="700"/>
        <w:jc w:val="both"/>
        <w:rPr>
          <w:rFonts w:ascii="Myriad Pro" w:hAnsi="Myriad Pro"/>
          <w:color w:val="000000"/>
          <w:sz w:val="26"/>
          <w:szCs w:val="26"/>
        </w:rPr>
      </w:pPr>
    </w:p>
    <w:p w14:paraId="43A26C3B" w14:textId="77777777" w:rsidR="00B320C3" w:rsidRPr="009E5925" w:rsidRDefault="00B320C3" w:rsidP="00B320C3">
      <w:pPr>
        <w:widowControl w:val="0"/>
        <w:spacing w:line="360" w:lineRule="auto"/>
        <w:ind w:right="60"/>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491EE3D5" w14:textId="77777777" w:rsidR="00B320C3" w:rsidRPr="009E5925" w:rsidRDefault="00B320C3" w:rsidP="002515AA">
      <w:pPr>
        <w:widowControl w:val="0"/>
        <w:shd w:val="clear" w:color="auto" w:fill="FFFFFF"/>
        <w:spacing w:line="360" w:lineRule="auto"/>
        <w:ind w:right="20" w:firstLine="567"/>
        <w:jc w:val="both"/>
        <w:rPr>
          <w:rFonts w:ascii="Myriad Pro" w:hAnsi="Myriad Pro"/>
          <w:i/>
          <w:iCs/>
          <w:sz w:val="26"/>
          <w:szCs w:val="26"/>
          <w:u w:val="single"/>
        </w:rPr>
      </w:pPr>
      <w:r w:rsidRPr="009E5925">
        <w:rPr>
          <w:rFonts w:ascii="Myriad Pro" w:hAnsi="Myriad Pro"/>
          <w:i/>
          <w:iCs/>
          <w:sz w:val="26"/>
          <w:szCs w:val="26"/>
          <w:u w:val="single"/>
        </w:rPr>
        <w:t>Ремонт зданий и сооружений.</w:t>
      </w:r>
    </w:p>
    <w:p w14:paraId="41173866" w14:textId="77777777"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По результатам проведенного комплексного обследования специализированными организациями, техническое состояние конструкций было признано ограниченно-работоспособным и аварийным. По результатам проверки Филиалом заключен договор за 2015 год от 31.12.2014</w:t>
      </w:r>
      <w:r w:rsidRPr="009E5925">
        <w:rPr>
          <w:rFonts w:ascii="Myriad Pro" w:hAnsi="Myriad Pro"/>
          <w:sz w:val="26"/>
          <w:szCs w:val="26"/>
        </w:rPr>
        <w:tab/>
        <w:t>№10.1900.4757.14 на ремонт зданий и сооружений.</w:t>
      </w:r>
    </w:p>
    <w:p w14:paraId="32DB689D" w14:textId="3FB25BCF"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 xml:space="preserve">Также с целью исполнения Предписания Федеральной службы по </w:t>
      </w:r>
      <w:r w:rsidRPr="009E5925">
        <w:rPr>
          <w:rFonts w:ascii="Myriad Pro" w:hAnsi="Myriad Pro"/>
          <w:sz w:val="26"/>
          <w:szCs w:val="26"/>
        </w:rPr>
        <w:lastRenderedPageBreak/>
        <w:t xml:space="preserve">экологическому, технологическому и атомному надзору Енисейского управления (Ростехнадзор) от 18.07.2014 </w:t>
      </w:r>
      <w:r w:rsidR="00DC5FAB">
        <w:rPr>
          <w:rFonts w:ascii="Myriad Pro" w:hAnsi="Myriad Pro"/>
          <w:sz w:val="26"/>
          <w:szCs w:val="26"/>
        </w:rPr>
        <w:t>№ </w:t>
      </w:r>
      <w:r w:rsidRPr="009E5925">
        <w:rPr>
          <w:rFonts w:ascii="Myriad Pro" w:hAnsi="Myriad Pro"/>
          <w:sz w:val="26"/>
          <w:szCs w:val="26"/>
        </w:rPr>
        <w:t xml:space="preserve">18/0212/2280 филиалом был заключен договор подряда от 24.08.2015г </w:t>
      </w:r>
      <w:r w:rsidR="00DC5FAB">
        <w:rPr>
          <w:rFonts w:ascii="Myriad Pro" w:hAnsi="Myriad Pro"/>
          <w:sz w:val="26"/>
          <w:szCs w:val="26"/>
        </w:rPr>
        <w:t>№ </w:t>
      </w:r>
      <w:r w:rsidRPr="009E5925">
        <w:rPr>
          <w:rFonts w:ascii="Myriad Pro" w:hAnsi="Myriad Pro"/>
          <w:sz w:val="26"/>
          <w:szCs w:val="26"/>
        </w:rPr>
        <w:t>12.1900.3284.15.</w:t>
      </w:r>
    </w:p>
    <w:p w14:paraId="2649146C" w14:textId="77777777"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На планируемый период предусмотрены расходы на ремонт зданий по результатам проведенного комплексного обследования зданий и сооружений.</w:t>
      </w:r>
    </w:p>
    <w:p w14:paraId="5CA12E5A" w14:textId="77777777"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sz w:val="26"/>
          <w:szCs w:val="26"/>
        </w:rPr>
        <w:tab/>
        <w:t>г.</w:t>
      </w:r>
    </w:p>
    <w:p w14:paraId="2E7C1899" w14:textId="77777777" w:rsidR="00B320C3" w:rsidRPr="009E5925" w:rsidRDefault="00B320C3" w:rsidP="002515AA">
      <w:pPr>
        <w:widowControl w:val="0"/>
        <w:shd w:val="clear" w:color="auto" w:fill="FFFFFF"/>
        <w:spacing w:line="360" w:lineRule="auto"/>
        <w:ind w:right="20" w:firstLine="567"/>
        <w:jc w:val="both"/>
        <w:rPr>
          <w:rFonts w:ascii="Myriad Pro" w:hAnsi="Myriad Pro"/>
          <w:i/>
          <w:iCs/>
          <w:sz w:val="26"/>
          <w:szCs w:val="26"/>
          <w:u w:val="single"/>
        </w:rPr>
      </w:pPr>
      <w:r w:rsidRPr="009E5925">
        <w:rPr>
          <w:rFonts w:ascii="Myriad Pro" w:hAnsi="Myriad Pro"/>
          <w:i/>
          <w:iCs/>
          <w:sz w:val="26"/>
          <w:szCs w:val="26"/>
          <w:u w:val="single"/>
        </w:rPr>
        <w:t>Ремонт транспорта.</w:t>
      </w:r>
    </w:p>
    <w:p w14:paraId="69C8809E" w14:textId="11902FF9"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 xml:space="preserve">В соответствии с требованиями Федерального закона "О безопасности дорожного движения" от 10.12.1995г. </w:t>
      </w:r>
      <w:r w:rsidR="00DC5FAB">
        <w:rPr>
          <w:rFonts w:ascii="Myriad Pro" w:hAnsi="Myriad Pro"/>
          <w:sz w:val="26"/>
          <w:szCs w:val="26"/>
        </w:rPr>
        <w:t>№ </w:t>
      </w:r>
      <w:r w:rsidRPr="009E5925">
        <w:rPr>
          <w:rFonts w:ascii="Myriad Pro" w:hAnsi="Myriad Pro"/>
          <w:sz w:val="26"/>
          <w:szCs w:val="26"/>
        </w:rPr>
        <w:t>196-ФЗ, организация эксплуатирующая автотранспорт отвечает за техническое состояние и оборудование транспортных средств, участвующих в дорожном движении, тем самым обеспечивает безопасность дорожного движения.</w:t>
      </w:r>
    </w:p>
    <w:p w14:paraId="7C4DF2EB" w14:textId="37C6B436"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Согласно приказ</w:t>
      </w:r>
      <w:r w:rsidR="00066955" w:rsidRPr="009E5925">
        <w:rPr>
          <w:rFonts w:ascii="Myriad Pro" w:hAnsi="Myriad Pro"/>
          <w:sz w:val="26"/>
          <w:szCs w:val="26"/>
        </w:rPr>
        <w:t>у</w:t>
      </w:r>
      <w:r w:rsidRPr="009E5925">
        <w:rPr>
          <w:rFonts w:ascii="Myriad Pro" w:hAnsi="Myriad Pro"/>
          <w:sz w:val="26"/>
          <w:szCs w:val="26"/>
        </w:rPr>
        <w:t xml:space="preserve"> Федеральной службы по экологическому, технологическому</w:t>
      </w:r>
      <w:r w:rsidR="00066955" w:rsidRPr="009E5925">
        <w:rPr>
          <w:rFonts w:ascii="Myriad Pro" w:hAnsi="Myriad Pro"/>
          <w:sz w:val="26"/>
          <w:szCs w:val="26"/>
        </w:rPr>
        <w:t xml:space="preserve"> </w:t>
      </w:r>
      <w:r w:rsidRPr="009E5925">
        <w:rPr>
          <w:rFonts w:ascii="Myriad Pro" w:hAnsi="Myriad Pro"/>
          <w:sz w:val="26"/>
          <w:szCs w:val="26"/>
        </w:rPr>
        <w:t xml:space="preserve">и атомному надзору от 12.11.2013г. </w:t>
      </w:r>
      <w:r w:rsidR="00DC5FAB">
        <w:rPr>
          <w:rFonts w:ascii="Myriad Pro" w:hAnsi="Myriad Pro"/>
          <w:sz w:val="26"/>
          <w:szCs w:val="26"/>
        </w:rPr>
        <w:t>№ </w:t>
      </w:r>
      <w:r w:rsidRPr="009E5925">
        <w:rPr>
          <w:rFonts w:ascii="Myriad Pro" w:hAnsi="Myriad Pro"/>
          <w:sz w:val="26"/>
          <w:szCs w:val="26"/>
        </w:rPr>
        <w:t>553 об утверждении федеральных норм и правил в области промышленной безопасности «Правил безопасности опасных производственных объектов, на которых используются подъемные сооружение», деятельность по монтажу (демонтажу), наладке, ремонту, реконструкции или модернизации подъемных сооружений в процессе эксплуатации опасных производственных объектов осуществляют специализированные организации, имеющие статус юридического лица и организационную форму, соответствующую требованиям законодательства Российской Федерации, а также индивидуальные предприниматели.</w:t>
      </w:r>
    </w:p>
    <w:p w14:paraId="556D1BF4" w14:textId="27E7FBB5"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 xml:space="preserve">На основании правил устройства и безопасной эксплуатации грузоподъемных кранов ПБ 10-382-00, утвержденных постановлением Госгортехнадзора РФ от 31 декабря 1999 года </w:t>
      </w:r>
      <w:r w:rsidR="00DC5FAB">
        <w:rPr>
          <w:rFonts w:ascii="Myriad Pro" w:hAnsi="Myriad Pro"/>
          <w:sz w:val="26"/>
          <w:szCs w:val="26"/>
        </w:rPr>
        <w:t>№ </w:t>
      </w:r>
      <w:r w:rsidRPr="009E5925">
        <w:rPr>
          <w:rFonts w:ascii="Myriad Pro" w:hAnsi="Myriad Pro"/>
          <w:sz w:val="26"/>
          <w:szCs w:val="26"/>
        </w:rPr>
        <w:t xml:space="preserve">98 п.9.3.21 и правил устройства и безопасной эксплуатации подъемников (автовышек) ПБ 10-611-03, утвержденных постановлением Госгортехнадзора РФ от 11 июня 2003 года </w:t>
      </w:r>
      <w:r w:rsidR="00DC5FAB">
        <w:rPr>
          <w:rFonts w:ascii="Myriad Pro" w:hAnsi="Myriad Pro"/>
          <w:sz w:val="26"/>
          <w:szCs w:val="26"/>
        </w:rPr>
        <w:t>№ </w:t>
      </w:r>
      <w:r w:rsidRPr="009E5925">
        <w:rPr>
          <w:rFonts w:ascii="Myriad Pro" w:hAnsi="Myriad Pro"/>
          <w:sz w:val="26"/>
          <w:szCs w:val="26"/>
        </w:rPr>
        <w:t xml:space="preserve">87 п.4.3.19, </w:t>
      </w:r>
      <w:r w:rsidRPr="009E5925">
        <w:rPr>
          <w:rFonts w:ascii="Myriad Pro" w:hAnsi="Myriad Pro"/>
          <w:sz w:val="26"/>
          <w:szCs w:val="26"/>
        </w:rPr>
        <w:lastRenderedPageBreak/>
        <w:t xml:space="preserve">подъемные сооружения отработавшие срок службы в соответствии с нормативными документами должны быть подвергнуты экспертному обследованию (диагностированию) организациями, имеющими лицензию на проведение экспертизы промышленной безопасности технических устройств, применяемых на ОПО согласно ФЗ от 08.08.2001 </w:t>
      </w:r>
      <w:r w:rsidR="00DC5FAB">
        <w:rPr>
          <w:rFonts w:ascii="Myriad Pro" w:hAnsi="Myriad Pro"/>
          <w:sz w:val="26"/>
          <w:szCs w:val="26"/>
        </w:rPr>
        <w:t>№ </w:t>
      </w:r>
      <w:r w:rsidRPr="009E5925">
        <w:rPr>
          <w:rFonts w:ascii="Myriad Pro" w:hAnsi="Myriad Pro"/>
          <w:sz w:val="26"/>
          <w:szCs w:val="26"/>
        </w:rPr>
        <w:t>128-ФЗ «О лицензировании отдельных видов деятельности».</w:t>
      </w:r>
    </w:p>
    <w:p w14:paraId="55D63FC6" w14:textId="29C4A726"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В результате проведения экспертизы промышленной безопасности подъемных сооружений возникает необходимость в проведении ремонтно</w:t>
      </w:r>
      <w:r w:rsidR="00066955" w:rsidRPr="009E5925">
        <w:rPr>
          <w:rFonts w:ascii="Myriad Pro" w:hAnsi="Myriad Pro"/>
          <w:sz w:val="26"/>
          <w:szCs w:val="26"/>
        </w:rPr>
        <w:t>-</w:t>
      </w:r>
      <w:r w:rsidRPr="009E5925">
        <w:rPr>
          <w:rFonts w:ascii="Myriad Pro" w:hAnsi="Myriad Pro"/>
          <w:sz w:val="26"/>
          <w:szCs w:val="26"/>
        </w:rPr>
        <w:t>восстановительных работ металлоконструкций расчетных элементов специализированной организацией имеющей соответствующие свидетельства о допуске к определенному виду или видам работ, которые оказывают влияние на безопасность объектов капитального строительства, и персонал соответствующей квалификации аттестованный в национальном агентстве контроля сварки.</w:t>
      </w:r>
    </w:p>
    <w:p w14:paraId="17596A7F" w14:textId="77777777" w:rsidR="00B320C3" w:rsidRPr="009E5925" w:rsidRDefault="00B320C3" w:rsidP="002515AA">
      <w:pPr>
        <w:widowControl w:val="0"/>
        <w:shd w:val="clear" w:color="auto" w:fill="FFFFFF"/>
        <w:spacing w:line="360" w:lineRule="auto"/>
        <w:ind w:right="20" w:firstLine="567"/>
        <w:jc w:val="both"/>
        <w:rPr>
          <w:rFonts w:ascii="Myriad Pro" w:hAnsi="Myriad Pro"/>
          <w:sz w:val="26"/>
          <w:szCs w:val="26"/>
        </w:rPr>
      </w:pPr>
      <w:r w:rsidRPr="009E5925">
        <w:rPr>
          <w:rFonts w:ascii="Myriad Pro" w:hAnsi="Myriad Pro"/>
          <w:sz w:val="26"/>
          <w:szCs w:val="26"/>
        </w:rPr>
        <w:t>Стоимость затрат на проведение работ рассчитывается индивидуально для каждого подъемного сооружения локальным сметным расчетом в соответствии с дефектными ведомостями.</w:t>
      </w:r>
    </w:p>
    <w:p w14:paraId="5C573C43" w14:textId="7CDD2FF3" w:rsidR="00B320C3" w:rsidRPr="009E5925" w:rsidRDefault="00B320C3" w:rsidP="002515AA">
      <w:pPr>
        <w:widowControl w:val="0"/>
        <w:spacing w:line="360" w:lineRule="auto"/>
        <w:ind w:right="20" w:firstLine="567"/>
        <w:jc w:val="both"/>
        <w:rPr>
          <w:rFonts w:ascii="Myriad Pro" w:hAnsi="Myriad Pro"/>
          <w:sz w:val="26"/>
          <w:szCs w:val="26"/>
        </w:rPr>
      </w:pPr>
      <w:r w:rsidRPr="009E5925">
        <w:rPr>
          <w:rFonts w:ascii="Myriad Pro" w:hAnsi="Myriad Pro"/>
          <w:sz w:val="26"/>
          <w:szCs w:val="26"/>
        </w:rPr>
        <w:t xml:space="preserve">В соответствии с многолетним планом-графиком технического обслуживания и ремонта подъемных сооружений филиала </w:t>
      </w:r>
      <w:r w:rsidR="00043FD8">
        <w:rPr>
          <w:rFonts w:ascii="Myriad Pro" w:hAnsi="Myriad Pro"/>
          <w:sz w:val="26"/>
          <w:szCs w:val="26"/>
        </w:rPr>
        <w:t>ПАО </w:t>
      </w:r>
      <w:r w:rsidRPr="009E5925">
        <w:rPr>
          <w:rFonts w:ascii="Myriad Pro" w:hAnsi="Myriad Pro"/>
          <w:sz w:val="26"/>
          <w:szCs w:val="26"/>
        </w:rPr>
        <w:t>«МРСК-Сибири»- «Хакасэнрго» в 2016 - 2021 гг. запланирован ремонт металлоконструкций на 22 подъемных сооружениях ежегодно.</w:t>
      </w:r>
    </w:p>
    <w:p w14:paraId="19AFC40A" w14:textId="77777777" w:rsidR="00B320C3" w:rsidRPr="009E5925" w:rsidRDefault="00B320C3" w:rsidP="002515AA">
      <w:pPr>
        <w:widowControl w:val="0"/>
        <w:spacing w:line="360" w:lineRule="auto"/>
        <w:ind w:right="20" w:firstLine="567"/>
        <w:jc w:val="both"/>
        <w:rPr>
          <w:rFonts w:ascii="Myriad Pro" w:hAnsi="Myriad Pro"/>
          <w:sz w:val="26"/>
          <w:szCs w:val="26"/>
        </w:rPr>
      </w:pPr>
    </w:p>
    <w:p w14:paraId="0700641D" w14:textId="77777777" w:rsidR="00B320C3" w:rsidRPr="009E5925" w:rsidRDefault="00B320C3"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56434F60" w14:textId="2A3B8A0C" w:rsidR="00B320C3" w:rsidRPr="009E5925" w:rsidRDefault="00B320C3" w:rsidP="002515AA">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17.1,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6F49078A" w14:textId="77777777" w:rsidR="00B320C3" w:rsidRPr="009E5925" w:rsidRDefault="00B320C3" w:rsidP="002515AA">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«Ремонт основных фондов» в размере 3 448,0 тыс. руб., в том числе по статье «Ремонт зданий и сооружений» 1 930,17 тыс. руб., по статье «Ремонт транспорта» - 1 166,93 тыс. руб., по статье «Услуги автотранспорта на ремонт» - 350,99 тыс. руб.</w:t>
      </w:r>
    </w:p>
    <w:p w14:paraId="5FB32806" w14:textId="77777777" w:rsidR="00B320C3" w:rsidRPr="009E5925" w:rsidRDefault="00B320C3" w:rsidP="002515AA">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Экспертами проанализированы представленные материалы и сделан вывод о том, что затраты по данной статье подлежат исключению из НВВ в полном </w:t>
      </w:r>
      <w:r w:rsidRPr="009E5925">
        <w:rPr>
          <w:rFonts w:ascii="Myriad Pro" w:hAnsi="Myriad Pro"/>
          <w:color w:val="000000"/>
          <w:sz w:val="26"/>
          <w:szCs w:val="26"/>
        </w:rPr>
        <w:lastRenderedPageBreak/>
        <w:t>объеме в связи со следующим.</w:t>
      </w:r>
    </w:p>
    <w:p w14:paraId="771367C9" w14:textId="77777777" w:rsidR="00B320C3" w:rsidRPr="009E5925" w:rsidRDefault="00B320C3"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Предприятием не предоставлены следующие материалы:</w:t>
      </w:r>
    </w:p>
    <w:p w14:paraId="3E8182A8" w14:textId="77777777" w:rsidR="00B320C3" w:rsidRPr="009E5925" w:rsidRDefault="00B320C3" w:rsidP="002515AA">
      <w:pPr>
        <w:widowControl w:val="0"/>
        <w:numPr>
          <w:ilvl w:val="0"/>
          <w:numId w:val="53"/>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пояснительная записка к ремонтной программе 2017 года;</w:t>
      </w:r>
    </w:p>
    <w:p w14:paraId="097E2B98" w14:textId="77777777" w:rsidR="00B320C3" w:rsidRPr="009E5925" w:rsidRDefault="00B320C3" w:rsidP="002515AA">
      <w:pPr>
        <w:widowControl w:val="0"/>
        <w:numPr>
          <w:ilvl w:val="0"/>
          <w:numId w:val="53"/>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годовые планы-графики ремонтов на 2017 год;</w:t>
      </w:r>
    </w:p>
    <w:p w14:paraId="485B2169" w14:textId="77777777" w:rsidR="00B320C3" w:rsidRPr="009E5925" w:rsidRDefault="00B320C3" w:rsidP="002515AA">
      <w:pPr>
        <w:widowControl w:val="0"/>
        <w:numPr>
          <w:ilvl w:val="0"/>
          <w:numId w:val="53"/>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годовые планы-графики технического обслуживания на 2017 год;</w:t>
      </w:r>
    </w:p>
    <w:p w14:paraId="6B1DA603" w14:textId="77777777" w:rsidR="00B320C3" w:rsidRPr="009E5925" w:rsidRDefault="00B320C3" w:rsidP="002515AA">
      <w:pPr>
        <w:widowControl w:val="0"/>
        <w:numPr>
          <w:ilvl w:val="0"/>
          <w:numId w:val="53"/>
        </w:numPr>
        <w:tabs>
          <w:tab w:val="left" w:pos="1134"/>
        </w:tabs>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 годовые планы-графики ремонтов и технического обслуживания транспорта на 2017 год;</w:t>
      </w:r>
    </w:p>
    <w:p w14:paraId="6B76BE5E" w14:textId="77777777" w:rsidR="00B320C3" w:rsidRPr="009E5925" w:rsidRDefault="00B320C3" w:rsidP="002515AA">
      <w:pPr>
        <w:widowControl w:val="0"/>
        <w:numPr>
          <w:ilvl w:val="0"/>
          <w:numId w:val="53"/>
        </w:numPr>
        <w:tabs>
          <w:tab w:val="left" w:pos="1134"/>
        </w:tabs>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 сводная пообъектная ведомость стоимости ремонтной программы 2017 года с разделением сумм затрат по видам ремонтов и технического обслуживания и с разделением сумм затрат на материалы и услуги подрядных организаций;</w:t>
      </w:r>
    </w:p>
    <w:p w14:paraId="457210F6" w14:textId="77777777" w:rsidR="00B320C3" w:rsidRPr="009E5925" w:rsidRDefault="00B320C3" w:rsidP="002515AA">
      <w:pPr>
        <w:widowControl w:val="0"/>
        <w:numPr>
          <w:ilvl w:val="0"/>
          <w:numId w:val="53"/>
        </w:numPr>
        <w:tabs>
          <w:tab w:val="left" w:pos="1134"/>
        </w:tabs>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 дефектные ведомости с подтверждающими материалами на проведение ремонтов зданий и сооружений в 2017 году (акты обследований, выкопировки из проектной документации, выкопировки из технической документации);</w:t>
      </w:r>
    </w:p>
    <w:p w14:paraId="44018E1A" w14:textId="77777777" w:rsidR="00B320C3" w:rsidRPr="009E5925" w:rsidRDefault="00B320C3" w:rsidP="002515AA">
      <w:pPr>
        <w:widowControl w:val="0"/>
        <w:numPr>
          <w:ilvl w:val="0"/>
          <w:numId w:val="53"/>
        </w:numPr>
        <w:tabs>
          <w:tab w:val="left" w:pos="1134"/>
        </w:tabs>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 дефектные ведомости с подтверждающими материалами на проведение ремонтов транспорта в 2017 году;</w:t>
      </w:r>
    </w:p>
    <w:p w14:paraId="0AB54208" w14:textId="77777777" w:rsidR="00B320C3" w:rsidRPr="009E5925" w:rsidRDefault="00B320C3" w:rsidP="002515AA">
      <w:pPr>
        <w:widowControl w:val="0"/>
        <w:numPr>
          <w:ilvl w:val="0"/>
          <w:numId w:val="53"/>
        </w:numPr>
        <w:tabs>
          <w:tab w:val="left" w:pos="1134"/>
        </w:tabs>
        <w:spacing w:line="360" w:lineRule="auto"/>
        <w:ind w:firstLine="567"/>
        <w:jc w:val="both"/>
        <w:rPr>
          <w:rFonts w:ascii="Myriad Pro" w:hAnsi="Myriad Pro"/>
          <w:sz w:val="26"/>
          <w:szCs w:val="26"/>
        </w:rPr>
      </w:pPr>
      <w:r w:rsidRPr="009E5925">
        <w:rPr>
          <w:rFonts w:ascii="Myriad Pro" w:hAnsi="Myriad Pro"/>
          <w:color w:val="000000"/>
          <w:sz w:val="26"/>
          <w:szCs w:val="26"/>
        </w:rPr>
        <w:t xml:space="preserve"> сметы на ремонта, выполняемые подрядным способом.</w:t>
      </w:r>
    </w:p>
    <w:p w14:paraId="66B2E46D" w14:textId="77777777" w:rsidR="00B320C3" w:rsidRPr="009E5925" w:rsidRDefault="00B320C3" w:rsidP="002515AA">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Сведения о перечне объектов, запланированных на 2017 год к ремонту и техническому обслуживанию, отсутствуют. Расчеты, подтверждающие пообъектную стоимость запланированных на 2017 год ремонтов и технического обслуживания, отсутствуют. Проверить перечень объектов и стоимость работ по ремонту и техническому обслуживанию оборудования, ВЛ, ПС, транспорта, зданий и сооружений невозможно.</w:t>
      </w:r>
    </w:p>
    <w:p w14:paraId="77F21A49" w14:textId="77777777" w:rsidR="00B320C3" w:rsidRPr="009E5925" w:rsidRDefault="00B320C3" w:rsidP="002515AA">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В обоснование своей позиции предприятием предоставлен расчет расходов на 2017 - 2021 годы, выполненный на основании фактических затрат 2015 года (лист 2 приложения 17.1) и документы по фактическим затратам 2015 года. Другие документы, подтверждающие необходимость выполнения в 2017 году работ силами подрядных организаций и стоимость этих работ, отсутствуют.</w:t>
      </w:r>
    </w:p>
    <w:p w14:paraId="1DE769EB" w14:textId="77777777" w:rsidR="00B320C3" w:rsidRPr="009E5925" w:rsidRDefault="00B320C3" w:rsidP="002515AA">
      <w:pPr>
        <w:widowControl w:val="0"/>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В связи с вышеизложенным затраты по статье «Ремонт основных фондов» для проведения ремонтов основных средств (оборудования, ВЛ, ПС, транспорта, </w:t>
      </w:r>
      <w:r w:rsidRPr="009E5925">
        <w:rPr>
          <w:rFonts w:ascii="Myriad Pro" w:hAnsi="Myriad Pro"/>
          <w:color w:val="000000"/>
          <w:sz w:val="26"/>
          <w:szCs w:val="26"/>
        </w:rPr>
        <w:lastRenderedPageBreak/>
        <w:t>зданий и сооружений) с привлечением сторонних организаций признаны  необоснованными и приняты в размере 0 тыс. руб. Из МВБ исключена сумма затрат в размере 3 448,0 тыс. руб.</w:t>
      </w:r>
    </w:p>
    <w:tbl>
      <w:tblPr>
        <w:tblStyle w:val="610"/>
        <w:tblW w:w="9581" w:type="dxa"/>
        <w:jc w:val="center"/>
        <w:tblLook w:val="04A0" w:firstRow="1" w:lastRow="0" w:firstColumn="1" w:lastColumn="0" w:noHBand="0" w:noVBand="1"/>
      </w:tblPr>
      <w:tblGrid>
        <w:gridCol w:w="2610"/>
        <w:gridCol w:w="1746"/>
        <w:gridCol w:w="1611"/>
        <w:gridCol w:w="1698"/>
        <w:gridCol w:w="1916"/>
      </w:tblGrid>
      <w:tr w:rsidR="00E91648" w:rsidRPr="009E5925" w14:paraId="544FB18E" w14:textId="77777777" w:rsidTr="00E91648">
        <w:trPr>
          <w:trHeight w:val="363"/>
          <w:tblHeader/>
          <w:jc w:val="center"/>
        </w:trPr>
        <w:tc>
          <w:tcPr>
            <w:tcW w:w="26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38BB7"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3C983"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6A539"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D2E23"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E91648" w:rsidRPr="009E5925" w14:paraId="26D9186A"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5B814F"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7C7CAE" w14:textId="77777777" w:rsidR="00E91648" w:rsidRPr="009E5925" w:rsidRDefault="00E91648" w:rsidP="00E91648">
            <w:pPr>
              <w:rPr>
                <w:rFonts w:ascii="Myriad Pro" w:hAnsi="Myriad Pro"/>
                <w:b/>
                <w:color w:val="FFFFFF"/>
                <w:sz w:val="20"/>
                <w:szCs w:val="20"/>
              </w:rPr>
            </w:pPr>
          </w:p>
        </w:tc>
        <w:tc>
          <w:tcPr>
            <w:tcW w:w="1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7F5E7"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17ED3"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DB51AD" w14:textId="77777777" w:rsidR="00E91648" w:rsidRPr="009E5925" w:rsidRDefault="00E91648" w:rsidP="00E91648">
            <w:pPr>
              <w:rPr>
                <w:rFonts w:ascii="Myriad Pro" w:hAnsi="Myriad Pro"/>
                <w:b/>
                <w:color w:val="FFFFFF"/>
                <w:sz w:val="20"/>
                <w:szCs w:val="20"/>
              </w:rPr>
            </w:pPr>
          </w:p>
        </w:tc>
      </w:tr>
      <w:tr w:rsidR="00E91648" w:rsidRPr="009E5925" w14:paraId="0D432C6B" w14:textId="77777777" w:rsidTr="00E91648">
        <w:trPr>
          <w:trHeight w:val="378"/>
          <w:jc w:val="center"/>
        </w:trPr>
        <w:tc>
          <w:tcPr>
            <w:tcW w:w="2610" w:type="dxa"/>
            <w:tcBorders>
              <w:top w:val="single" w:sz="4" w:space="0" w:color="FFFFFF" w:themeColor="background1"/>
              <w:left w:val="single" w:sz="4" w:space="0" w:color="auto"/>
              <w:bottom w:val="single" w:sz="4" w:space="0" w:color="auto"/>
              <w:right w:val="single" w:sz="4" w:space="0" w:color="auto"/>
            </w:tcBorders>
            <w:vAlign w:val="center"/>
            <w:hideMark/>
          </w:tcPr>
          <w:p w14:paraId="718A67AE" w14:textId="77777777" w:rsidR="00E91648" w:rsidRPr="009E5925" w:rsidRDefault="00E91648" w:rsidP="00E91648">
            <w:pPr>
              <w:widowControl w:val="0"/>
              <w:spacing w:line="25" w:lineRule="atLeast"/>
              <w:rPr>
                <w:rFonts w:ascii="Myriad Pro" w:hAnsi="Myriad Pro"/>
                <w:b/>
                <w:sz w:val="20"/>
                <w:szCs w:val="20"/>
              </w:rPr>
            </w:pPr>
            <w:r w:rsidRPr="009E5925">
              <w:rPr>
                <w:rFonts w:ascii="Myriad Pro" w:hAnsi="Myriad Pro"/>
                <w:b/>
                <w:color w:val="000000"/>
                <w:sz w:val="20"/>
                <w:szCs w:val="20"/>
              </w:rPr>
              <w:t>Услуги подрядчиков по ремонту всего, в т. ч.</w:t>
            </w:r>
          </w:p>
        </w:tc>
        <w:tc>
          <w:tcPr>
            <w:tcW w:w="1746" w:type="dxa"/>
            <w:tcBorders>
              <w:top w:val="single" w:sz="4" w:space="0" w:color="FFFFFF" w:themeColor="background1"/>
              <w:left w:val="single" w:sz="4" w:space="0" w:color="auto"/>
              <w:bottom w:val="single" w:sz="4" w:space="0" w:color="auto"/>
              <w:right w:val="single" w:sz="4" w:space="0" w:color="auto"/>
            </w:tcBorders>
            <w:vAlign w:val="center"/>
            <w:hideMark/>
          </w:tcPr>
          <w:p w14:paraId="65B881DC"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color w:val="000000"/>
                <w:sz w:val="20"/>
                <w:szCs w:val="20"/>
              </w:rPr>
              <w:t>0,00</w:t>
            </w:r>
          </w:p>
        </w:tc>
        <w:tc>
          <w:tcPr>
            <w:tcW w:w="1611" w:type="dxa"/>
            <w:tcBorders>
              <w:top w:val="single" w:sz="4" w:space="0" w:color="FFFFFF" w:themeColor="background1"/>
              <w:left w:val="single" w:sz="4" w:space="0" w:color="auto"/>
              <w:bottom w:val="single" w:sz="4" w:space="0" w:color="auto"/>
              <w:right w:val="single" w:sz="4" w:space="0" w:color="auto"/>
            </w:tcBorders>
            <w:vAlign w:val="center"/>
            <w:hideMark/>
          </w:tcPr>
          <w:p w14:paraId="725AB44E"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color w:val="000000"/>
                <w:sz w:val="20"/>
                <w:szCs w:val="20"/>
              </w:rPr>
              <w:t>3 448,00</w:t>
            </w:r>
          </w:p>
        </w:tc>
        <w:tc>
          <w:tcPr>
            <w:tcW w:w="1698" w:type="dxa"/>
            <w:tcBorders>
              <w:top w:val="single" w:sz="4" w:space="0" w:color="FFFFFF" w:themeColor="background1"/>
              <w:left w:val="single" w:sz="4" w:space="0" w:color="auto"/>
              <w:bottom w:val="single" w:sz="4" w:space="0" w:color="auto"/>
              <w:right w:val="single" w:sz="4" w:space="0" w:color="auto"/>
            </w:tcBorders>
            <w:vAlign w:val="center"/>
            <w:hideMark/>
          </w:tcPr>
          <w:p w14:paraId="1CC3F6F2"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color w:val="000000"/>
                <w:sz w:val="20"/>
                <w:szCs w:val="20"/>
              </w:rPr>
              <w:t>0,00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24E556E4"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color w:val="000000"/>
                <w:sz w:val="20"/>
                <w:szCs w:val="20"/>
              </w:rPr>
              <w:t>-3 448,00</w:t>
            </w:r>
          </w:p>
        </w:tc>
      </w:tr>
      <w:tr w:rsidR="00E91648" w:rsidRPr="009E5925" w14:paraId="39538D12" w14:textId="77777777" w:rsidTr="00E91648">
        <w:trPr>
          <w:trHeight w:val="363"/>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14:paraId="650BB233" w14:textId="77777777" w:rsidR="00E91648" w:rsidRPr="009E5925" w:rsidRDefault="00E91648" w:rsidP="00E91648">
            <w:pPr>
              <w:widowControl w:val="0"/>
              <w:spacing w:line="25" w:lineRule="atLeast"/>
              <w:rPr>
                <w:rFonts w:ascii="Myriad Pro" w:hAnsi="Myriad Pro"/>
                <w:sz w:val="20"/>
                <w:szCs w:val="20"/>
              </w:rPr>
            </w:pPr>
            <w:r w:rsidRPr="009E5925">
              <w:rPr>
                <w:rFonts w:ascii="Myriad Pro" w:hAnsi="Myriad Pro"/>
                <w:iCs/>
                <w:color w:val="000000"/>
                <w:sz w:val="20"/>
                <w:szCs w:val="20"/>
              </w:rPr>
              <w:t>Ремонт зданий и сооружений</w:t>
            </w:r>
          </w:p>
        </w:tc>
        <w:tc>
          <w:tcPr>
            <w:tcW w:w="1746" w:type="dxa"/>
            <w:tcBorders>
              <w:top w:val="single" w:sz="4" w:space="0" w:color="auto"/>
              <w:left w:val="single" w:sz="4" w:space="0" w:color="auto"/>
              <w:bottom w:val="single" w:sz="4" w:space="0" w:color="auto"/>
              <w:right w:val="single" w:sz="4" w:space="0" w:color="auto"/>
            </w:tcBorders>
            <w:vAlign w:val="center"/>
          </w:tcPr>
          <w:p w14:paraId="0CC04A9D" w14:textId="77777777" w:rsidR="00E91648" w:rsidRPr="009E5925" w:rsidRDefault="00E91648" w:rsidP="00E91648">
            <w:pPr>
              <w:widowControl w:val="0"/>
              <w:spacing w:line="25" w:lineRule="atLeast"/>
              <w:jc w:val="center"/>
              <w:rPr>
                <w:rFonts w:ascii="Myriad Pro" w:hAnsi="Myriad Pro"/>
                <w:sz w:val="20"/>
                <w:szCs w:val="20"/>
              </w:rPr>
            </w:pPr>
          </w:p>
        </w:tc>
        <w:tc>
          <w:tcPr>
            <w:tcW w:w="1611" w:type="dxa"/>
            <w:tcBorders>
              <w:top w:val="single" w:sz="4" w:space="0" w:color="auto"/>
              <w:left w:val="single" w:sz="4" w:space="0" w:color="auto"/>
              <w:bottom w:val="single" w:sz="4" w:space="0" w:color="auto"/>
              <w:right w:val="single" w:sz="4" w:space="0" w:color="auto"/>
            </w:tcBorders>
            <w:vAlign w:val="center"/>
            <w:hideMark/>
          </w:tcPr>
          <w:p w14:paraId="47FB14B8"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1 930,17</w:t>
            </w:r>
          </w:p>
        </w:tc>
        <w:tc>
          <w:tcPr>
            <w:tcW w:w="1698" w:type="dxa"/>
            <w:tcBorders>
              <w:top w:val="single" w:sz="4" w:space="0" w:color="auto"/>
              <w:left w:val="single" w:sz="4" w:space="0" w:color="auto"/>
              <w:bottom w:val="single" w:sz="4" w:space="0" w:color="auto"/>
              <w:right w:val="single" w:sz="4" w:space="0" w:color="auto"/>
            </w:tcBorders>
            <w:vAlign w:val="center"/>
            <w:hideMark/>
          </w:tcPr>
          <w:p w14:paraId="0656ACB7"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462CA21A"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-1 930,17</w:t>
            </w:r>
          </w:p>
        </w:tc>
      </w:tr>
      <w:tr w:rsidR="00E91648" w:rsidRPr="009E5925" w14:paraId="223EF746" w14:textId="77777777" w:rsidTr="00E91648">
        <w:trPr>
          <w:trHeight w:val="378"/>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14:paraId="5557CC45" w14:textId="77777777" w:rsidR="00E91648" w:rsidRPr="009E5925" w:rsidRDefault="00E91648" w:rsidP="00E91648">
            <w:pPr>
              <w:widowControl w:val="0"/>
              <w:spacing w:line="25" w:lineRule="atLeast"/>
              <w:rPr>
                <w:rFonts w:ascii="Myriad Pro" w:hAnsi="Myriad Pro"/>
                <w:sz w:val="20"/>
                <w:szCs w:val="20"/>
              </w:rPr>
            </w:pPr>
            <w:r w:rsidRPr="009E5925">
              <w:rPr>
                <w:rFonts w:ascii="Myriad Pro" w:hAnsi="Myriad Pro"/>
                <w:iCs/>
                <w:color w:val="000000"/>
                <w:sz w:val="20"/>
                <w:szCs w:val="20"/>
              </w:rPr>
              <w:t>Ремонт транспорта</w:t>
            </w:r>
          </w:p>
        </w:tc>
        <w:tc>
          <w:tcPr>
            <w:tcW w:w="1746" w:type="dxa"/>
            <w:tcBorders>
              <w:top w:val="single" w:sz="4" w:space="0" w:color="auto"/>
              <w:left w:val="single" w:sz="4" w:space="0" w:color="auto"/>
              <w:bottom w:val="single" w:sz="4" w:space="0" w:color="auto"/>
              <w:right w:val="single" w:sz="4" w:space="0" w:color="auto"/>
            </w:tcBorders>
            <w:vAlign w:val="center"/>
          </w:tcPr>
          <w:p w14:paraId="24446004" w14:textId="77777777" w:rsidR="00E91648" w:rsidRPr="009E5925" w:rsidRDefault="00E91648" w:rsidP="00E91648">
            <w:pPr>
              <w:widowControl w:val="0"/>
              <w:spacing w:line="25" w:lineRule="atLeast"/>
              <w:jc w:val="center"/>
              <w:rPr>
                <w:rFonts w:ascii="Myriad Pro" w:hAnsi="Myriad Pro"/>
                <w:sz w:val="20"/>
                <w:szCs w:val="20"/>
              </w:rPr>
            </w:pPr>
          </w:p>
        </w:tc>
        <w:tc>
          <w:tcPr>
            <w:tcW w:w="1611" w:type="dxa"/>
            <w:tcBorders>
              <w:top w:val="single" w:sz="4" w:space="0" w:color="auto"/>
              <w:left w:val="single" w:sz="4" w:space="0" w:color="auto"/>
              <w:bottom w:val="single" w:sz="4" w:space="0" w:color="auto"/>
              <w:right w:val="single" w:sz="4" w:space="0" w:color="auto"/>
            </w:tcBorders>
            <w:vAlign w:val="center"/>
            <w:hideMark/>
          </w:tcPr>
          <w:p w14:paraId="6E2430F9"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1 166,93</w:t>
            </w:r>
          </w:p>
        </w:tc>
        <w:tc>
          <w:tcPr>
            <w:tcW w:w="1698" w:type="dxa"/>
            <w:tcBorders>
              <w:top w:val="single" w:sz="4" w:space="0" w:color="auto"/>
              <w:left w:val="single" w:sz="4" w:space="0" w:color="auto"/>
              <w:bottom w:val="single" w:sz="4" w:space="0" w:color="auto"/>
              <w:right w:val="single" w:sz="4" w:space="0" w:color="auto"/>
            </w:tcBorders>
            <w:vAlign w:val="center"/>
            <w:hideMark/>
          </w:tcPr>
          <w:p w14:paraId="7D77B125"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73D3DFD6"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-1 166,93</w:t>
            </w:r>
          </w:p>
        </w:tc>
      </w:tr>
      <w:tr w:rsidR="00E91648" w:rsidRPr="009E5925" w14:paraId="6307B99F" w14:textId="77777777" w:rsidTr="00E91648">
        <w:trPr>
          <w:trHeight w:val="378"/>
          <w:jc w:val="center"/>
        </w:trPr>
        <w:tc>
          <w:tcPr>
            <w:tcW w:w="2610" w:type="dxa"/>
            <w:tcBorders>
              <w:top w:val="single" w:sz="4" w:space="0" w:color="auto"/>
              <w:left w:val="single" w:sz="4" w:space="0" w:color="auto"/>
              <w:bottom w:val="single" w:sz="4" w:space="0" w:color="auto"/>
              <w:right w:val="single" w:sz="4" w:space="0" w:color="auto"/>
            </w:tcBorders>
            <w:vAlign w:val="center"/>
            <w:hideMark/>
          </w:tcPr>
          <w:p w14:paraId="64A10CDF" w14:textId="77777777" w:rsidR="00E91648" w:rsidRPr="009E5925" w:rsidRDefault="00E91648" w:rsidP="00E91648">
            <w:pPr>
              <w:widowControl w:val="0"/>
              <w:spacing w:line="25" w:lineRule="atLeast"/>
              <w:rPr>
                <w:rFonts w:ascii="Myriad Pro" w:hAnsi="Myriad Pro"/>
                <w:sz w:val="20"/>
                <w:szCs w:val="20"/>
              </w:rPr>
            </w:pPr>
            <w:r w:rsidRPr="009E5925">
              <w:rPr>
                <w:rFonts w:ascii="Myriad Pro" w:hAnsi="Myriad Pro"/>
                <w:iCs/>
                <w:color w:val="000000"/>
                <w:sz w:val="20"/>
                <w:szCs w:val="20"/>
              </w:rPr>
              <w:t>Услуги автотранспорта на ремонт</w:t>
            </w:r>
          </w:p>
        </w:tc>
        <w:tc>
          <w:tcPr>
            <w:tcW w:w="1746" w:type="dxa"/>
            <w:tcBorders>
              <w:top w:val="single" w:sz="4" w:space="0" w:color="auto"/>
              <w:left w:val="single" w:sz="4" w:space="0" w:color="auto"/>
              <w:bottom w:val="single" w:sz="4" w:space="0" w:color="auto"/>
              <w:right w:val="single" w:sz="4" w:space="0" w:color="auto"/>
            </w:tcBorders>
            <w:vAlign w:val="center"/>
          </w:tcPr>
          <w:p w14:paraId="1177BC0E" w14:textId="77777777" w:rsidR="00E91648" w:rsidRPr="009E5925" w:rsidRDefault="00E91648" w:rsidP="00E91648">
            <w:pPr>
              <w:widowControl w:val="0"/>
              <w:spacing w:line="25" w:lineRule="atLeast"/>
              <w:jc w:val="center"/>
              <w:rPr>
                <w:rFonts w:ascii="Myriad Pro" w:hAnsi="Myriad Pro"/>
                <w:sz w:val="20"/>
                <w:szCs w:val="20"/>
              </w:rPr>
            </w:pPr>
          </w:p>
        </w:tc>
        <w:tc>
          <w:tcPr>
            <w:tcW w:w="1611" w:type="dxa"/>
            <w:tcBorders>
              <w:top w:val="single" w:sz="4" w:space="0" w:color="auto"/>
              <w:left w:val="single" w:sz="4" w:space="0" w:color="auto"/>
              <w:bottom w:val="single" w:sz="4" w:space="0" w:color="auto"/>
              <w:right w:val="single" w:sz="4" w:space="0" w:color="auto"/>
            </w:tcBorders>
            <w:vAlign w:val="center"/>
            <w:hideMark/>
          </w:tcPr>
          <w:p w14:paraId="39760DEC"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350,90</w:t>
            </w:r>
          </w:p>
        </w:tc>
        <w:tc>
          <w:tcPr>
            <w:tcW w:w="1698" w:type="dxa"/>
            <w:tcBorders>
              <w:top w:val="single" w:sz="4" w:space="0" w:color="auto"/>
              <w:left w:val="single" w:sz="4" w:space="0" w:color="auto"/>
              <w:bottom w:val="single" w:sz="4" w:space="0" w:color="auto"/>
              <w:right w:val="single" w:sz="4" w:space="0" w:color="auto"/>
            </w:tcBorders>
            <w:vAlign w:val="center"/>
            <w:hideMark/>
          </w:tcPr>
          <w:p w14:paraId="0100F05A"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1C116977"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-350,90</w:t>
            </w:r>
          </w:p>
        </w:tc>
      </w:tr>
    </w:tbl>
    <w:p w14:paraId="7EC75BC1" w14:textId="77777777" w:rsidR="00B320C3" w:rsidRPr="009E5925" w:rsidRDefault="00B320C3" w:rsidP="00B320C3">
      <w:pPr>
        <w:keepNext/>
        <w:keepLines/>
        <w:suppressAutoHyphens/>
        <w:spacing w:line="25" w:lineRule="atLeast"/>
        <w:contextualSpacing/>
        <w:jc w:val="both"/>
        <w:rPr>
          <w:rFonts w:ascii="Myriad Pro" w:hAnsi="Myriad Pro"/>
          <w:b/>
          <w:spacing w:val="-4"/>
          <w:kern w:val="16"/>
          <w:sz w:val="26"/>
          <w:szCs w:val="26"/>
        </w:rPr>
      </w:pPr>
    </w:p>
    <w:p w14:paraId="69F14E3E" w14:textId="77777777" w:rsidR="00B320C3" w:rsidRPr="009E5925" w:rsidRDefault="00B320C3" w:rsidP="00B320C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695394E3" w14:textId="784D1B84" w:rsidR="00B320C3" w:rsidRPr="009E5925" w:rsidRDefault="00B320C3"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«Ремонт основных фондов»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4683A5AD" w14:textId="4125986E" w:rsidR="00B320C3" w:rsidRPr="009E5925" w:rsidRDefault="00B320C3"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ремонт зданий и сооружений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Предприятием не представлен график ремонтов основных средств с перечнем объектов, сроками выполнения работ и стоимостью ремонтов. Не представлен расчет стоимости и обоснование необходимости ремонтных работ (дефектные ведомости, акты обследования, предписания контрольных органов и т. д.).</w:t>
      </w:r>
    </w:p>
    <w:p w14:paraId="4377B630" w14:textId="047F2F69" w:rsidR="00B320C3" w:rsidRPr="009E5925" w:rsidRDefault="00B320C3"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ремонт транспорта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обоснованными не в полном объеме. Расходы по договору с  </w:t>
      </w:r>
      <w:r w:rsidR="00043FD8">
        <w:rPr>
          <w:rFonts w:ascii="Myriad Pro" w:hAnsi="Myriad Pro"/>
          <w:sz w:val="26"/>
          <w:szCs w:val="26"/>
        </w:rPr>
        <w:t>ООО </w:t>
      </w:r>
      <w:r w:rsidRPr="009E5925">
        <w:rPr>
          <w:rFonts w:ascii="Myriad Pro" w:hAnsi="Myriad Pro"/>
          <w:sz w:val="26"/>
          <w:szCs w:val="26"/>
        </w:rPr>
        <w:t xml:space="preserve">«ПромЭнергоСтрой» на ремонт металлоконструкций подъемных сооружений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фактических значений за 2015 год с учетом ИПЦ на 2016 год (1,071) и 2017 год (1,047). Расходы по договору с  ИП Литвинов Е.Ф. на кузовной ремонт автомобилей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фактических значений за 2015 год с учетом ИПЦ на 2016 год (1,071) и 2017 год (1,047) за исключением расходов по легковому транспорту, производственная необходимость которых в рамках осуществления регулируемой деятельности не обоснована. Согласно обосновывающим документам (акты выполненных работ, счета-фактуры) фактические расходы по данной статье за 2015 год составили </w:t>
      </w:r>
      <w:r w:rsidRPr="009E5925">
        <w:rPr>
          <w:rFonts w:ascii="Myriad Pro" w:hAnsi="Myriad Pro"/>
          <w:sz w:val="26"/>
          <w:szCs w:val="26"/>
        </w:rPr>
        <w:lastRenderedPageBreak/>
        <w:t>422</w:t>
      </w:r>
      <w:r w:rsidR="007F6427">
        <w:rPr>
          <w:rFonts w:ascii="Myriad Pro" w:hAnsi="Myriad Pro"/>
          <w:sz w:val="26"/>
          <w:szCs w:val="26"/>
        </w:rPr>
        <w:t> </w:t>
      </w:r>
      <w:r w:rsidRPr="009E5925">
        <w:rPr>
          <w:rFonts w:ascii="Myriad Pro" w:hAnsi="Myriad Pro"/>
          <w:sz w:val="26"/>
          <w:szCs w:val="26"/>
        </w:rPr>
        <w:t xml:space="preserve">750 руб., в том числе по легковому транспорту 88 500 руб. Производственная необходимость работ без заключения договора  (по кузовному ремонту автомобиля (легковой транспорт) у ИП Литвинов Е.Ф. и ремонту металлоконструкций у ИП Сомкин О.В.) не подтверждена, </w:t>
      </w:r>
      <w:r w:rsidR="001154DC" w:rsidRPr="009E5925">
        <w:rPr>
          <w:rFonts w:ascii="Myriad Pro" w:hAnsi="Myriad Pro"/>
          <w:sz w:val="26"/>
          <w:szCs w:val="26"/>
        </w:rPr>
        <w:t>Исполнителем</w:t>
      </w:r>
      <w:r w:rsidRPr="009E5925">
        <w:rPr>
          <w:rFonts w:ascii="Myriad Pro" w:hAnsi="Myriad Pro"/>
          <w:sz w:val="26"/>
          <w:szCs w:val="26"/>
        </w:rPr>
        <w:t xml:space="preserve"> данные расходы не учитывались.</w:t>
      </w:r>
    </w:p>
    <w:p w14:paraId="62952F32" w14:textId="27780DC8" w:rsidR="00B320C3" w:rsidRPr="009E5925" w:rsidRDefault="00B320C3"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 Расходы на автотранспортные услуги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Согласно обосновывающим документам, представленным по данной статье предприятием, б</w:t>
      </w:r>
      <w:r w:rsidRPr="009E5925">
        <w:rPr>
          <w:rFonts w:ascii="Myriad Pro" w:hAnsi="Myriad Pro"/>
          <w:b/>
          <w:sz w:val="26"/>
          <w:szCs w:val="26"/>
        </w:rPr>
        <w:t>о</w:t>
      </w:r>
      <w:r w:rsidRPr="009E5925">
        <w:rPr>
          <w:rFonts w:ascii="Myriad Pro" w:hAnsi="Myriad Pro"/>
          <w:sz w:val="26"/>
          <w:szCs w:val="26"/>
        </w:rPr>
        <w:t>льшая часть фактических расходов за 2015 год связана с ликвидацией аварийных ситуаций после пожаров на ВЛ и проведением аварийно-восстановительных работ. Таким образом, однозначно сделать вывод о необходимости, целесообразности и размере расходов, не связанных с чрезвычайными ситуациями, не представляется возможным.</w:t>
      </w:r>
    </w:p>
    <w:p w14:paraId="10407040" w14:textId="43B56761" w:rsidR="00B320C3" w:rsidRPr="009E5925" w:rsidRDefault="00B320C3"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«Ремонт основных фондов</w:t>
      </w:r>
      <w:r w:rsidRPr="009E5925">
        <w:rPr>
          <w:rFonts w:ascii="Myriad Pro" w:hAnsi="Myriad Pro"/>
          <w:iCs/>
          <w:sz w:val="26"/>
          <w:szCs w:val="26"/>
        </w:rPr>
        <w:t>»</w:t>
      </w:r>
      <w:r w:rsidRPr="009E5925">
        <w:rPr>
          <w:rFonts w:ascii="Myriad Pro" w:hAnsi="Myriad Pro"/>
          <w:sz w:val="26"/>
          <w:szCs w:val="26"/>
        </w:rPr>
        <w:t xml:space="preserve"> составили 978,79 тыс. руб. Относительно предложения предприятия расходы по статье «Ремонт основных фондов» скорректированы в сторону снижения на 2 469,21 тыс. руб.</w:t>
      </w:r>
    </w:p>
    <w:tbl>
      <w:tblPr>
        <w:tblStyle w:val="326"/>
        <w:tblW w:w="9581" w:type="dxa"/>
        <w:jc w:val="center"/>
        <w:tblLook w:val="04A0" w:firstRow="1" w:lastRow="0" w:firstColumn="1" w:lastColumn="0" w:noHBand="0" w:noVBand="1"/>
      </w:tblPr>
      <w:tblGrid>
        <w:gridCol w:w="2290"/>
        <w:gridCol w:w="1490"/>
        <w:gridCol w:w="1984"/>
        <w:gridCol w:w="1774"/>
        <w:gridCol w:w="2043"/>
      </w:tblGrid>
      <w:tr w:rsidR="00E91648" w:rsidRPr="009E5925" w14:paraId="3D55E0D2"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79E8B"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A4377"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B0791"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E2FA0"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5A8CB9B3"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9EAE02"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8654C6"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F05CD"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E4318"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A0BD58" w14:textId="77777777" w:rsidR="00E91648" w:rsidRPr="009E5925" w:rsidRDefault="00E91648" w:rsidP="00E91648">
            <w:pPr>
              <w:rPr>
                <w:rFonts w:ascii="Myriad Pro" w:hAnsi="Myriad Pro"/>
                <w:b/>
                <w:color w:val="FFFFFF"/>
                <w:sz w:val="20"/>
                <w:szCs w:val="20"/>
              </w:rPr>
            </w:pPr>
          </w:p>
        </w:tc>
      </w:tr>
      <w:tr w:rsidR="00E91648" w:rsidRPr="009E5925" w14:paraId="69D8BCAB"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3BCF4F9"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b/>
                <w:color w:val="000000"/>
                <w:sz w:val="20"/>
                <w:szCs w:val="20"/>
              </w:rPr>
              <w:t>Услуги подрядчиков по ремонту всего, в т. ч.</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30ED257"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color w:val="000000"/>
                <w:sz w:val="20"/>
                <w:szCs w:val="20"/>
              </w:rPr>
              <w:t>3 448,00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AA8444C"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450F8A4" w14:textId="77777777" w:rsidR="00E91648" w:rsidRPr="009E5925" w:rsidRDefault="00E91648" w:rsidP="00E91648">
            <w:pPr>
              <w:widowControl w:val="0"/>
              <w:spacing w:line="25" w:lineRule="atLeast"/>
              <w:ind w:left="160"/>
              <w:jc w:val="center"/>
              <w:rPr>
                <w:rFonts w:ascii="Myriad Pro" w:hAnsi="Myriad Pro"/>
                <w:b/>
                <w:sz w:val="20"/>
                <w:szCs w:val="20"/>
              </w:rPr>
            </w:pPr>
            <w:r w:rsidRPr="009E5925">
              <w:rPr>
                <w:rFonts w:ascii="Myriad Pro" w:hAnsi="Myriad Pro"/>
                <w:b/>
                <w:sz w:val="20"/>
                <w:szCs w:val="20"/>
              </w:rPr>
              <w:t>978,79</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15F8E09" w14:textId="77777777" w:rsidR="00E91648" w:rsidRPr="009E5925" w:rsidRDefault="00E91648" w:rsidP="00E91648">
            <w:pPr>
              <w:widowControl w:val="0"/>
              <w:spacing w:line="25" w:lineRule="atLeast"/>
              <w:jc w:val="center"/>
              <w:rPr>
                <w:rFonts w:ascii="Myriad Pro" w:hAnsi="Myriad Pro"/>
                <w:b/>
                <w:sz w:val="20"/>
                <w:szCs w:val="20"/>
              </w:rPr>
            </w:pPr>
            <w:r w:rsidRPr="009E5925">
              <w:rPr>
                <w:rFonts w:ascii="Myriad Pro" w:hAnsi="Myriad Pro"/>
                <w:b/>
                <w:sz w:val="20"/>
                <w:szCs w:val="20"/>
              </w:rPr>
              <w:t>978,79</w:t>
            </w:r>
          </w:p>
        </w:tc>
      </w:tr>
      <w:tr w:rsidR="00E91648" w:rsidRPr="009E5925" w14:paraId="217CD258"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3ACADE50"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iCs/>
                <w:color w:val="000000"/>
                <w:sz w:val="20"/>
                <w:szCs w:val="20"/>
              </w:rPr>
              <w:t>Ремонт зданий и сооружений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3BF7603"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1 930,17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1F077D"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86F1B4E"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9775175"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E91648" w:rsidRPr="009E5925" w14:paraId="6D70CE04"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4C9E2F78"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iCs/>
                <w:color w:val="000000"/>
                <w:sz w:val="20"/>
                <w:szCs w:val="20"/>
              </w:rPr>
              <w:t>Ремонт транспорта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B8FDC97"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1 166,93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E906F"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EC7A44E"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978,79</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BF6FDBC"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978,79</w:t>
            </w:r>
          </w:p>
        </w:tc>
      </w:tr>
      <w:tr w:rsidR="00E91648" w:rsidRPr="009E5925" w14:paraId="3D820E65"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1B9C5C8D"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iCs/>
                <w:color w:val="000000"/>
                <w:sz w:val="20"/>
                <w:szCs w:val="20"/>
              </w:rPr>
              <w:t>Услуги автотранспорта на ремонт</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89752AE"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iCs/>
                <w:color w:val="000000"/>
                <w:sz w:val="20"/>
                <w:szCs w:val="20"/>
              </w:rPr>
              <w:t>350,90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4BC5A9"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5EAC62D"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AC187C4"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44B2BF09" w14:textId="77777777" w:rsidR="00B320C3" w:rsidRPr="009E5925" w:rsidRDefault="00B320C3" w:rsidP="00B320C3">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18579357" w14:textId="77777777" w:rsidR="00B320C3" w:rsidRPr="009E5925" w:rsidRDefault="00B320C3" w:rsidP="00097809">
      <w:pPr>
        <w:pStyle w:val="a5"/>
        <w:keepNext/>
        <w:keepLines/>
        <w:numPr>
          <w:ilvl w:val="2"/>
          <w:numId w:val="2"/>
        </w:numPr>
        <w:tabs>
          <w:tab w:val="left" w:pos="567"/>
          <w:tab w:val="left" w:pos="851"/>
        </w:tabs>
        <w:spacing w:after="120"/>
        <w:ind w:hanging="2880"/>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w:t>
      </w:r>
      <w:r w:rsidR="00097809" w:rsidRPr="009E5925">
        <w:rPr>
          <w:rFonts w:ascii="Myriad Pro" w:eastAsiaTheme="majorEastAsia" w:hAnsi="Myriad Pro"/>
          <w:b/>
          <w:bCs/>
          <w:color w:val="4F6228" w:themeColor="accent3" w:themeShade="80"/>
          <w:sz w:val="28"/>
          <w:szCs w:val="28"/>
        </w:rPr>
        <w:t>Оплата работ и услуг сторонних организаций</w:t>
      </w:r>
      <w:r w:rsidRPr="009E5925">
        <w:rPr>
          <w:rFonts w:ascii="Myriad Pro" w:eastAsiaTheme="majorEastAsia" w:hAnsi="Myriad Pro"/>
          <w:b/>
          <w:bCs/>
          <w:color w:val="4F6228" w:themeColor="accent3" w:themeShade="80"/>
          <w:sz w:val="28"/>
          <w:szCs w:val="28"/>
        </w:rPr>
        <w:t>»</w:t>
      </w:r>
    </w:p>
    <w:p w14:paraId="72BC26A0"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3722C6E8"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w:t>
      </w:r>
      <w:r w:rsidRPr="009E5925">
        <w:rPr>
          <w:rFonts w:ascii="Myriad Pro" w:hAnsi="Myriad Pro"/>
          <w:i/>
          <w:iCs/>
          <w:color w:val="000000"/>
          <w:spacing w:val="10"/>
          <w:sz w:val="26"/>
          <w:szCs w:val="26"/>
        </w:rPr>
        <w:t>в</w:t>
      </w:r>
      <w:r w:rsidRPr="009E5925">
        <w:rPr>
          <w:rFonts w:ascii="Myriad Pro" w:hAnsi="Myriad Pro"/>
          <w:color w:val="000000"/>
          <w:sz w:val="26"/>
          <w:szCs w:val="26"/>
        </w:rPr>
        <w:t xml:space="preserve"> размере 102 376,24 тыс. руб.</w:t>
      </w:r>
    </w:p>
    <w:tbl>
      <w:tblPr>
        <w:tblStyle w:val="70"/>
        <w:tblW w:w="9581" w:type="dxa"/>
        <w:jc w:val="center"/>
        <w:tblLook w:val="04A0" w:firstRow="1" w:lastRow="0" w:firstColumn="1" w:lastColumn="0" w:noHBand="0" w:noVBand="1"/>
      </w:tblPr>
      <w:tblGrid>
        <w:gridCol w:w="2682"/>
        <w:gridCol w:w="1738"/>
        <w:gridCol w:w="1568"/>
        <w:gridCol w:w="1677"/>
        <w:gridCol w:w="1916"/>
      </w:tblGrid>
      <w:tr w:rsidR="00E91648" w:rsidRPr="009E5925" w14:paraId="32169584" w14:textId="77777777" w:rsidTr="001408A9">
        <w:trPr>
          <w:trHeight w:val="363"/>
          <w:tblHeader/>
          <w:jc w:val="center"/>
        </w:trPr>
        <w:tc>
          <w:tcPr>
            <w:tcW w:w="26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572A5"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7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7BFEE8" w14:textId="01784EAC"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EED163" w14:textId="5B186BED"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2E238D" w14:textId="0B42DA4B"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036BDADB" w14:textId="77777777" w:rsidTr="001408A9">
        <w:trPr>
          <w:trHeight w:val="363"/>
          <w:tblHeader/>
          <w:jc w:val="center"/>
        </w:trPr>
        <w:tc>
          <w:tcPr>
            <w:tcW w:w="26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72B2C2"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09317"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7D8A9" w14:textId="79DDD1B2"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1F9640" w14:textId="3D4AEEC2"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D3DA56"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55A4C798" w14:textId="77777777" w:rsidTr="00511C0F">
        <w:trPr>
          <w:trHeight w:val="378"/>
          <w:jc w:val="center"/>
        </w:trPr>
        <w:tc>
          <w:tcPr>
            <w:tcW w:w="2682" w:type="dxa"/>
            <w:tcBorders>
              <w:top w:val="single" w:sz="4" w:space="0" w:color="FFFFFF" w:themeColor="background1"/>
            </w:tcBorders>
            <w:vAlign w:val="center"/>
          </w:tcPr>
          <w:p w14:paraId="5BB7AD38" w14:textId="77777777" w:rsidR="00097809" w:rsidRPr="009E5925" w:rsidRDefault="00097809" w:rsidP="00097809">
            <w:pPr>
              <w:widowControl w:val="0"/>
              <w:spacing w:line="25" w:lineRule="atLeast"/>
              <w:ind w:left="140"/>
              <w:contextualSpacing/>
              <w:rPr>
                <w:rFonts w:ascii="Myriad Pro" w:hAnsi="Myriad Pro"/>
                <w:b/>
                <w:sz w:val="20"/>
                <w:szCs w:val="20"/>
              </w:rPr>
            </w:pPr>
            <w:r w:rsidRPr="009E5925">
              <w:rPr>
                <w:rFonts w:ascii="Myriad Pro" w:hAnsi="Myriad Pro"/>
                <w:b/>
                <w:bCs/>
                <w:color w:val="000000"/>
                <w:sz w:val="20"/>
                <w:szCs w:val="20"/>
              </w:rPr>
              <w:t>Оплата работ и услуг сторонних организаций</w:t>
            </w:r>
          </w:p>
        </w:tc>
        <w:tc>
          <w:tcPr>
            <w:tcW w:w="1738" w:type="dxa"/>
            <w:tcBorders>
              <w:top w:val="single" w:sz="4" w:space="0" w:color="FFFFFF" w:themeColor="background1"/>
            </w:tcBorders>
            <w:vAlign w:val="center"/>
          </w:tcPr>
          <w:p w14:paraId="307D16E2" w14:textId="77777777" w:rsidR="00097809" w:rsidRPr="009E5925" w:rsidRDefault="00097809" w:rsidP="00097809">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58 666,51</w:t>
            </w:r>
          </w:p>
        </w:tc>
        <w:tc>
          <w:tcPr>
            <w:tcW w:w="1568" w:type="dxa"/>
            <w:tcBorders>
              <w:top w:val="single" w:sz="4" w:space="0" w:color="FFFFFF" w:themeColor="background1"/>
            </w:tcBorders>
            <w:vAlign w:val="center"/>
          </w:tcPr>
          <w:p w14:paraId="49E3B843" w14:textId="47D5A7C3" w:rsidR="00097809" w:rsidRPr="009E5925" w:rsidRDefault="00097809" w:rsidP="00097809">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10</w:t>
            </w:r>
            <w:r w:rsidR="00B47300">
              <w:rPr>
                <w:rFonts w:ascii="Myriad Pro" w:hAnsi="Myriad Pro"/>
                <w:b/>
                <w:color w:val="000000"/>
                <w:sz w:val="20"/>
                <w:szCs w:val="20"/>
              </w:rPr>
              <w:t>1</w:t>
            </w:r>
            <w:r w:rsidRPr="009E5925">
              <w:rPr>
                <w:rFonts w:ascii="Myriad Pro" w:hAnsi="Myriad Pro"/>
                <w:b/>
                <w:color w:val="000000"/>
                <w:sz w:val="20"/>
                <w:szCs w:val="20"/>
              </w:rPr>
              <w:t xml:space="preserve"> 376,24</w:t>
            </w:r>
          </w:p>
        </w:tc>
        <w:tc>
          <w:tcPr>
            <w:tcW w:w="1677" w:type="dxa"/>
            <w:tcBorders>
              <w:top w:val="single" w:sz="4" w:space="0" w:color="FFFFFF" w:themeColor="background1"/>
            </w:tcBorders>
            <w:vAlign w:val="center"/>
          </w:tcPr>
          <w:p w14:paraId="4020CC37" w14:textId="77777777" w:rsidR="00097809" w:rsidRPr="009E5925" w:rsidRDefault="00097809" w:rsidP="00097809">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20 624,18</w:t>
            </w:r>
          </w:p>
        </w:tc>
        <w:tc>
          <w:tcPr>
            <w:tcW w:w="1916" w:type="dxa"/>
            <w:tcBorders>
              <w:top w:val="single" w:sz="4" w:space="0" w:color="FFFFFF" w:themeColor="background1"/>
            </w:tcBorders>
            <w:vAlign w:val="center"/>
          </w:tcPr>
          <w:p w14:paraId="454726B5" w14:textId="77777777" w:rsidR="00097809" w:rsidRPr="009E5925" w:rsidRDefault="00097809" w:rsidP="00097809">
            <w:pPr>
              <w:widowControl w:val="0"/>
              <w:spacing w:line="25" w:lineRule="atLeast"/>
              <w:contextualSpacing/>
              <w:jc w:val="center"/>
              <w:rPr>
                <w:rFonts w:ascii="Myriad Pro" w:hAnsi="Myriad Pro"/>
                <w:b/>
                <w:sz w:val="20"/>
                <w:szCs w:val="20"/>
              </w:rPr>
            </w:pPr>
            <w:r w:rsidRPr="009E5925">
              <w:rPr>
                <w:rFonts w:ascii="Myriad Pro" w:hAnsi="Myriad Pro"/>
                <w:b/>
                <w:color w:val="000000"/>
                <w:sz w:val="20"/>
                <w:szCs w:val="20"/>
              </w:rPr>
              <w:t>-81 752,06</w:t>
            </w:r>
          </w:p>
        </w:tc>
      </w:tr>
      <w:tr w:rsidR="00097809" w:rsidRPr="009E5925" w14:paraId="3D0E0617" w14:textId="77777777" w:rsidTr="00097809">
        <w:trPr>
          <w:trHeight w:val="363"/>
          <w:jc w:val="center"/>
        </w:trPr>
        <w:tc>
          <w:tcPr>
            <w:tcW w:w="2682" w:type="dxa"/>
            <w:vAlign w:val="center"/>
          </w:tcPr>
          <w:p w14:paraId="2D89E3E4"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связи</w:t>
            </w:r>
          </w:p>
        </w:tc>
        <w:tc>
          <w:tcPr>
            <w:tcW w:w="1738" w:type="dxa"/>
            <w:vAlign w:val="center"/>
          </w:tcPr>
          <w:p w14:paraId="1DF87B38"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12 051,49</w:t>
            </w:r>
          </w:p>
        </w:tc>
        <w:tc>
          <w:tcPr>
            <w:tcW w:w="1568" w:type="dxa"/>
            <w:vAlign w:val="center"/>
          </w:tcPr>
          <w:p w14:paraId="609BE191"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9 812,97</w:t>
            </w:r>
          </w:p>
        </w:tc>
        <w:tc>
          <w:tcPr>
            <w:tcW w:w="1677" w:type="dxa"/>
            <w:vAlign w:val="center"/>
          </w:tcPr>
          <w:p w14:paraId="572969CA"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4 733,90</w:t>
            </w:r>
          </w:p>
        </w:tc>
        <w:tc>
          <w:tcPr>
            <w:tcW w:w="1916" w:type="dxa"/>
            <w:vAlign w:val="center"/>
          </w:tcPr>
          <w:p w14:paraId="6ACC5CB9"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-5 079,07</w:t>
            </w:r>
          </w:p>
        </w:tc>
      </w:tr>
      <w:tr w:rsidR="00097809" w:rsidRPr="009E5925" w14:paraId="0CAB81D9" w14:textId="77777777" w:rsidTr="00097809">
        <w:trPr>
          <w:trHeight w:val="378"/>
          <w:jc w:val="center"/>
        </w:trPr>
        <w:tc>
          <w:tcPr>
            <w:tcW w:w="2682" w:type="dxa"/>
            <w:vAlign w:val="center"/>
          </w:tcPr>
          <w:p w14:paraId="5E0C74F3"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Расходы на услуги вневедомственной охраны и коммунального хозяйства</w:t>
            </w:r>
          </w:p>
        </w:tc>
        <w:tc>
          <w:tcPr>
            <w:tcW w:w="1738" w:type="dxa"/>
            <w:vAlign w:val="center"/>
          </w:tcPr>
          <w:p w14:paraId="1EEF6AE4"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18 321,55</w:t>
            </w:r>
          </w:p>
        </w:tc>
        <w:tc>
          <w:tcPr>
            <w:tcW w:w="1568" w:type="dxa"/>
            <w:vAlign w:val="center"/>
          </w:tcPr>
          <w:p w14:paraId="61E473C9"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9 833,33</w:t>
            </w:r>
          </w:p>
        </w:tc>
        <w:tc>
          <w:tcPr>
            <w:tcW w:w="1677" w:type="dxa"/>
            <w:vAlign w:val="center"/>
          </w:tcPr>
          <w:p w14:paraId="143AC063"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7 387,06</w:t>
            </w:r>
          </w:p>
        </w:tc>
        <w:tc>
          <w:tcPr>
            <w:tcW w:w="1916" w:type="dxa"/>
            <w:vAlign w:val="center"/>
          </w:tcPr>
          <w:p w14:paraId="2CF34BB1"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-2 446,27</w:t>
            </w:r>
          </w:p>
        </w:tc>
      </w:tr>
      <w:tr w:rsidR="00097809" w:rsidRPr="009E5925" w14:paraId="292EA022" w14:textId="77777777" w:rsidTr="00097809">
        <w:trPr>
          <w:trHeight w:val="378"/>
          <w:jc w:val="center"/>
        </w:trPr>
        <w:tc>
          <w:tcPr>
            <w:tcW w:w="2682" w:type="dxa"/>
            <w:vAlign w:val="center"/>
          </w:tcPr>
          <w:p w14:paraId="2AA10C51"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Расходы на юридические и информационные услуги</w:t>
            </w:r>
          </w:p>
        </w:tc>
        <w:tc>
          <w:tcPr>
            <w:tcW w:w="1738" w:type="dxa"/>
            <w:vAlign w:val="center"/>
          </w:tcPr>
          <w:p w14:paraId="7F6258E3"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127,67</w:t>
            </w:r>
          </w:p>
        </w:tc>
        <w:tc>
          <w:tcPr>
            <w:tcW w:w="1568" w:type="dxa"/>
            <w:vAlign w:val="center"/>
          </w:tcPr>
          <w:p w14:paraId="7AF8F805"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35,34</w:t>
            </w:r>
          </w:p>
        </w:tc>
        <w:tc>
          <w:tcPr>
            <w:tcW w:w="1677" w:type="dxa"/>
            <w:vAlign w:val="center"/>
          </w:tcPr>
          <w:p w14:paraId="3C4FC5E3"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31,51</w:t>
            </w:r>
          </w:p>
        </w:tc>
        <w:tc>
          <w:tcPr>
            <w:tcW w:w="1916" w:type="dxa"/>
            <w:vAlign w:val="center"/>
          </w:tcPr>
          <w:p w14:paraId="5B6768DC"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-3,83</w:t>
            </w:r>
          </w:p>
        </w:tc>
      </w:tr>
      <w:tr w:rsidR="00097809" w:rsidRPr="009E5925" w14:paraId="3919E9D3" w14:textId="77777777" w:rsidTr="00097809">
        <w:trPr>
          <w:trHeight w:val="378"/>
          <w:jc w:val="center"/>
        </w:trPr>
        <w:tc>
          <w:tcPr>
            <w:tcW w:w="2682" w:type="dxa"/>
            <w:vAlign w:val="center"/>
          </w:tcPr>
          <w:p w14:paraId="7CC1F484"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Расходы на аудиторские и консультационные услуги</w:t>
            </w:r>
          </w:p>
        </w:tc>
        <w:tc>
          <w:tcPr>
            <w:tcW w:w="1738" w:type="dxa"/>
            <w:vAlign w:val="center"/>
          </w:tcPr>
          <w:p w14:paraId="37CE66B0"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1 885,39</w:t>
            </w:r>
          </w:p>
        </w:tc>
        <w:tc>
          <w:tcPr>
            <w:tcW w:w="1568" w:type="dxa"/>
            <w:vAlign w:val="center"/>
          </w:tcPr>
          <w:p w14:paraId="044635CC"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376,32</w:t>
            </w:r>
          </w:p>
        </w:tc>
        <w:tc>
          <w:tcPr>
            <w:tcW w:w="1677" w:type="dxa"/>
            <w:vAlign w:val="center"/>
          </w:tcPr>
          <w:p w14:paraId="148A8E02"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236,65</w:t>
            </w:r>
          </w:p>
        </w:tc>
        <w:tc>
          <w:tcPr>
            <w:tcW w:w="1916" w:type="dxa"/>
            <w:vAlign w:val="center"/>
          </w:tcPr>
          <w:p w14:paraId="22768D5D"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-139,67</w:t>
            </w:r>
          </w:p>
        </w:tc>
      </w:tr>
      <w:tr w:rsidR="00097809" w:rsidRPr="009E5925" w14:paraId="1ACAD6BF" w14:textId="77777777" w:rsidTr="00097809">
        <w:trPr>
          <w:trHeight w:val="378"/>
          <w:jc w:val="center"/>
        </w:trPr>
        <w:tc>
          <w:tcPr>
            <w:tcW w:w="2682" w:type="dxa"/>
            <w:vAlign w:val="center"/>
          </w:tcPr>
          <w:p w14:paraId="322C109B"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Транспортные услуги</w:t>
            </w:r>
          </w:p>
        </w:tc>
        <w:tc>
          <w:tcPr>
            <w:tcW w:w="1738" w:type="dxa"/>
            <w:vAlign w:val="center"/>
          </w:tcPr>
          <w:p w14:paraId="5F85D2B0"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568" w:type="dxa"/>
            <w:vAlign w:val="center"/>
          </w:tcPr>
          <w:p w14:paraId="2BF0959C"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229,93</w:t>
            </w:r>
          </w:p>
        </w:tc>
        <w:tc>
          <w:tcPr>
            <w:tcW w:w="1677" w:type="dxa"/>
            <w:vAlign w:val="center"/>
          </w:tcPr>
          <w:p w14:paraId="47A85C2F"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189,94</w:t>
            </w:r>
          </w:p>
        </w:tc>
        <w:tc>
          <w:tcPr>
            <w:tcW w:w="1916" w:type="dxa"/>
            <w:vAlign w:val="center"/>
          </w:tcPr>
          <w:p w14:paraId="20E5611A"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-39,99</w:t>
            </w:r>
          </w:p>
        </w:tc>
      </w:tr>
      <w:tr w:rsidR="00097809" w:rsidRPr="009E5925" w14:paraId="14F1EDFF" w14:textId="77777777" w:rsidTr="00097809">
        <w:trPr>
          <w:trHeight w:val="378"/>
          <w:jc w:val="center"/>
        </w:trPr>
        <w:tc>
          <w:tcPr>
            <w:tcW w:w="2682" w:type="dxa"/>
            <w:vAlign w:val="center"/>
          </w:tcPr>
          <w:p w14:paraId="729D2EFB"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Прочие услуги сторонних организаций</w:t>
            </w:r>
          </w:p>
        </w:tc>
        <w:tc>
          <w:tcPr>
            <w:tcW w:w="1738" w:type="dxa"/>
            <w:vAlign w:val="center"/>
          </w:tcPr>
          <w:p w14:paraId="13204BF9"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26 280,41</w:t>
            </w:r>
          </w:p>
        </w:tc>
        <w:tc>
          <w:tcPr>
            <w:tcW w:w="1568" w:type="dxa"/>
            <w:vAlign w:val="center"/>
          </w:tcPr>
          <w:p w14:paraId="590F3B70" w14:textId="72B97E4E"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8</w:t>
            </w:r>
            <w:r w:rsidR="00B47300">
              <w:rPr>
                <w:rFonts w:ascii="Myriad Pro" w:hAnsi="Myriad Pro"/>
                <w:color w:val="000000"/>
                <w:sz w:val="20"/>
                <w:szCs w:val="20"/>
              </w:rPr>
              <w:t>1</w:t>
            </w:r>
            <w:r w:rsidRPr="009E5925">
              <w:rPr>
                <w:rFonts w:ascii="Myriad Pro" w:hAnsi="Myriad Pro"/>
                <w:color w:val="000000"/>
                <w:sz w:val="20"/>
                <w:szCs w:val="20"/>
              </w:rPr>
              <w:t xml:space="preserve"> 088,35</w:t>
            </w:r>
          </w:p>
        </w:tc>
        <w:tc>
          <w:tcPr>
            <w:tcW w:w="1677" w:type="dxa"/>
            <w:vAlign w:val="center"/>
          </w:tcPr>
          <w:p w14:paraId="3868296E"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8 045,12</w:t>
            </w:r>
          </w:p>
        </w:tc>
        <w:tc>
          <w:tcPr>
            <w:tcW w:w="1916" w:type="dxa"/>
            <w:vAlign w:val="center"/>
          </w:tcPr>
          <w:p w14:paraId="0F0A3077"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-74 043,23</w:t>
            </w:r>
          </w:p>
        </w:tc>
      </w:tr>
    </w:tbl>
    <w:p w14:paraId="2043FBEC" w14:textId="77777777" w:rsidR="00097809" w:rsidRPr="009E5925" w:rsidRDefault="00097809" w:rsidP="00097809">
      <w:pPr>
        <w:widowControl w:val="0"/>
        <w:spacing w:line="360" w:lineRule="auto"/>
        <w:ind w:left="40" w:firstLine="700"/>
        <w:jc w:val="both"/>
        <w:rPr>
          <w:rFonts w:ascii="Myriad Pro" w:hAnsi="Myriad Pro"/>
          <w:color w:val="000000"/>
          <w:sz w:val="20"/>
          <w:szCs w:val="20"/>
        </w:rPr>
      </w:pPr>
    </w:p>
    <w:p w14:paraId="4A38DFC7" w14:textId="61A840F9" w:rsidR="00097809" w:rsidRPr="009E5925" w:rsidRDefault="00097809" w:rsidP="002515AA">
      <w:pPr>
        <w:pStyle w:val="a5"/>
        <w:keepNext/>
        <w:keepLines/>
        <w:numPr>
          <w:ilvl w:val="3"/>
          <w:numId w:val="2"/>
        </w:numPr>
        <w:spacing w:after="120"/>
        <w:ind w:left="993" w:hanging="992"/>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«Услуги связи»</w:t>
      </w:r>
    </w:p>
    <w:p w14:paraId="02EDA0D3" w14:textId="77777777" w:rsidR="00097809" w:rsidRPr="009E5925" w:rsidRDefault="00097809" w:rsidP="002515AA">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w:t>
      </w:r>
      <w:r w:rsidRPr="009E5925">
        <w:rPr>
          <w:rFonts w:ascii="Myriad Pro" w:hAnsi="Myriad Pro"/>
          <w:color w:val="000000"/>
          <w:sz w:val="26"/>
          <w:szCs w:val="26"/>
        </w:rPr>
        <w:br/>
        <w:t>9 812,97 тыс. руб.</w:t>
      </w:r>
    </w:p>
    <w:p w14:paraId="713F75B9" w14:textId="77777777" w:rsidR="00097809" w:rsidRPr="009E5925" w:rsidRDefault="00097809" w:rsidP="00097809">
      <w:pPr>
        <w:widowControl w:val="0"/>
        <w:spacing w:line="360" w:lineRule="auto"/>
        <w:ind w:right="60" w:firstLine="709"/>
        <w:jc w:val="both"/>
        <w:rPr>
          <w:rFonts w:ascii="Myriad Pro" w:hAnsi="Myriad Pro"/>
          <w:sz w:val="26"/>
          <w:szCs w:val="26"/>
        </w:rPr>
      </w:pPr>
    </w:p>
    <w:p w14:paraId="2A942775" w14:textId="77777777" w:rsidR="00097809" w:rsidRPr="009E5925" w:rsidRDefault="00097809" w:rsidP="00097809">
      <w:pPr>
        <w:widowControl w:val="0"/>
        <w:spacing w:line="360" w:lineRule="auto"/>
        <w:ind w:right="60"/>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10BA779E"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Стационарная связь (Оказание услуг электросвязи (обслуживание городских номеров)).</w:t>
      </w:r>
    </w:p>
    <w:p w14:paraId="5C8BA025" w14:textId="4D852D62"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Обслуживание городских номеров,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обеспечение выхода в городскую (внешнюю) телефонную сеть для персонала филиала, используя абонентские линия и устройства филиала ОАО "Ростелеком", </w:t>
      </w:r>
      <w:r w:rsidR="00043FD8">
        <w:rPr>
          <w:rFonts w:ascii="Myriad Pro" w:hAnsi="Myriad Pro"/>
          <w:color w:val="000000"/>
          <w:sz w:val="26"/>
          <w:szCs w:val="26"/>
        </w:rPr>
        <w:t>ПАО </w:t>
      </w:r>
      <w:r w:rsidRPr="009E5925">
        <w:rPr>
          <w:rFonts w:ascii="Myriad Pro" w:hAnsi="Myriad Pro"/>
          <w:color w:val="000000"/>
          <w:sz w:val="26"/>
          <w:szCs w:val="26"/>
        </w:rPr>
        <w:t>"ВымпелКом". Услуга по предоставлению услуг связи приобретается для всех населенных пунктов в республике где находится эксплуатационный и управленческий персонал филиала.</w:t>
      </w:r>
    </w:p>
    <w:p w14:paraId="738B8AAC"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Услуги мобильной связи.</w:t>
      </w:r>
    </w:p>
    <w:p w14:paraId="4B53E384"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Предоставление услуг мобильной связи с использованием сим-карт для телефонов и устройств передачи данных в труднодоступных районах на объектах филиала, не обеспеченных внутренней корпоративной связью, для обеспечения связи с мобильными бригадами. Данный вид связи также используется для управления и контроля работы оборудований систем АИИС КУЭ, контроля </w:t>
      </w:r>
      <w:r w:rsidRPr="009E5925">
        <w:rPr>
          <w:rFonts w:ascii="Myriad Pro" w:hAnsi="Myriad Pro"/>
          <w:color w:val="000000"/>
          <w:sz w:val="26"/>
          <w:szCs w:val="26"/>
        </w:rPr>
        <w:lastRenderedPageBreak/>
        <w:t>автотранспорта, контроля отключения подстанций, работы мобильных устройств применяемых эксплуатационными и ремонтными бригадами.</w:t>
      </w:r>
    </w:p>
    <w:p w14:paraId="6C4C22AE"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Спутниковая связь (спутниковые каналы передачи данных).</w:t>
      </w:r>
    </w:p>
    <w:p w14:paraId="3FDB6459"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Для организации каналов голосовой связи и каналов передачи данных с подстанциями и другими объектами филиала, согласно требованиям, действующих в электроэнергетике. По требованиям, действующим в электроэнергетике при осуществлении диспетчерской связи и управления, а также при передаче телеметрической информации ряд объектов должен иметь по два канала связи, которые физически разделены (независимы).</w:t>
      </w:r>
    </w:p>
    <w:p w14:paraId="5EA57CFA"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Услуги Интернет.</w:t>
      </w:r>
    </w:p>
    <w:p w14:paraId="0DB86A13"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Предоставление информационных, поисковых сервисов сети интернет, организация с помощью сети Интернет резервных каналов связи, организация удаленного доступа к мобильным устройствам.</w:t>
      </w:r>
    </w:p>
    <w:p w14:paraId="76CA19EA"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Технологическая связь (аренда каналов передачи данных до РЭСов).</w:t>
      </w:r>
    </w:p>
    <w:p w14:paraId="42511CFE"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Для организации каналов голосовой связи и каналов передачи данных с крупными объектами филиала (РЭС). Покупка услуг по предоставлению этих каналов необходима для обеспечения общей корпоративной и технологической инфраструктуры филиала и МРСК Сибири.</w:t>
      </w:r>
    </w:p>
    <w:p w14:paraId="3CD22732"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Прочие услуги связи (использование радиочастотного спектра).</w:t>
      </w:r>
    </w:p>
    <w:p w14:paraId="65368AB8"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Оплата госпошлин за использование радиочастотных спектров, проведение</w:t>
      </w:r>
    </w:p>
    <w:p w14:paraId="7874A1B6"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разрешительных экспертиз и проч. для работы оборудования радиосвязи, установленного на объектах филиала и автомобилях мобильных бригад.</w:t>
      </w:r>
    </w:p>
    <w:p w14:paraId="2D6CC066"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Затраты требуются для покупки государственных услуг разрешительного характера.</w:t>
      </w:r>
    </w:p>
    <w:p w14:paraId="401DD781" w14:textId="77777777" w:rsidR="00097809" w:rsidRPr="009E5925" w:rsidRDefault="00097809" w:rsidP="002515AA">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 экономического развития Российской Федерации на 2016г. и плановый период 2016-2018 гг. от 26.10.2015 г.</w:t>
      </w:r>
    </w:p>
    <w:p w14:paraId="53E15085"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Почтово-телеграфные расходы.</w:t>
      </w:r>
    </w:p>
    <w:p w14:paraId="05DAE44C" w14:textId="0B450934" w:rsidR="00097809" w:rsidRPr="009E5925" w:rsidRDefault="00097809" w:rsidP="00097809">
      <w:pPr>
        <w:widowControl w:val="0"/>
        <w:shd w:val="clear" w:color="auto" w:fill="FFFFFF"/>
        <w:spacing w:line="360" w:lineRule="auto"/>
        <w:ind w:right="60" w:firstLine="709"/>
        <w:jc w:val="both"/>
        <w:rPr>
          <w:rFonts w:ascii="Myriad Pro" w:hAnsi="Myriad Pro"/>
          <w:color w:val="000000"/>
          <w:sz w:val="26"/>
          <w:szCs w:val="26"/>
        </w:rPr>
      </w:pPr>
      <w:r w:rsidRPr="009E5925">
        <w:rPr>
          <w:rFonts w:ascii="Myriad Pro" w:hAnsi="Myriad Pro"/>
          <w:color w:val="000000"/>
          <w:sz w:val="26"/>
          <w:szCs w:val="26"/>
        </w:rPr>
        <w:t xml:space="preserve">На основании Федерального закона от 17.07.1999 </w:t>
      </w:r>
      <w:r w:rsidR="00DC5FAB">
        <w:rPr>
          <w:rFonts w:ascii="Myriad Pro" w:hAnsi="Myriad Pro"/>
          <w:color w:val="000000"/>
          <w:sz w:val="26"/>
          <w:szCs w:val="26"/>
        </w:rPr>
        <w:t>№ </w:t>
      </w:r>
      <w:r w:rsidRPr="009E5925">
        <w:rPr>
          <w:rFonts w:ascii="Myriad Pro" w:hAnsi="Myriad Pro"/>
          <w:color w:val="000000"/>
          <w:sz w:val="26"/>
          <w:szCs w:val="26"/>
        </w:rPr>
        <w:t xml:space="preserve">176-ФЗ «О почтовой </w:t>
      </w:r>
      <w:r w:rsidRPr="009E5925">
        <w:rPr>
          <w:rFonts w:ascii="Myriad Pro" w:hAnsi="Myriad Pro"/>
          <w:color w:val="000000"/>
          <w:sz w:val="26"/>
          <w:szCs w:val="26"/>
        </w:rPr>
        <w:lastRenderedPageBreak/>
        <w:t xml:space="preserve">связи»; Федерального закона от 07.07.2003 </w:t>
      </w:r>
      <w:r w:rsidR="00DC5FAB">
        <w:rPr>
          <w:rFonts w:ascii="Myriad Pro" w:hAnsi="Myriad Pro"/>
          <w:color w:val="000000"/>
          <w:sz w:val="26"/>
          <w:szCs w:val="26"/>
        </w:rPr>
        <w:t>№ </w:t>
      </w:r>
      <w:r w:rsidRPr="009E5925">
        <w:rPr>
          <w:rFonts w:ascii="Myriad Pro" w:hAnsi="Myriad Pro"/>
          <w:color w:val="000000"/>
          <w:sz w:val="26"/>
          <w:szCs w:val="26"/>
        </w:rPr>
        <w:t xml:space="preserve">126-ФЗ «О связи», Постановления Правительства Российской Федерации от 15.04.2005 </w:t>
      </w:r>
      <w:r w:rsidR="00DC5FAB">
        <w:rPr>
          <w:rFonts w:ascii="Myriad Pro" w:hAnsi="Myriad Pro"/>
          <w:color w:val="000000"/>
          <w:sz w:val="26"/>
          <w:szCs w:val="26"/>
        </w:rPr>
        <w:t>№ </w:t>
      </w:r>
      <w:r w:rsidRPr="009E5925">
        <w:rPr>
          <w:rFonts w:ascii="Myriad Pro" w:hAnsi="Myriad Pro"/>
          <w:color w:val="000000"/>
          <w:sz w:val="26"/>
          <w:szCs w:val="26"/>
        </w:rPr>
        <w:t xml:space="preserve">222 «Об утверждении Правил оказания услуг телеграфной связи», Постановления Правительства Российской Федерации от 18.05.2005 </w:t>
      </w:r>
      <w:r w:rsidR="00DC5FAB">
        <w:rPr>
          <w:rFonts w:ascii="Myriad Pro" w:hAnsi="Myriad Pro"/>
          <w:color w:val="000000"/>
          <w:sz w:val="26"/>
          <w:szCs w:val="26"/>
        </w:rPr>
        <w:t>№ </w:t>
      </w:r>
      <w:r w:rsidRPr="009E5925">
        <w:rPr>
          <w:rFonts w:ascii="Myriad Pro" w:hAnsi="Myriad Pro"/>
          <w:color w:val="000000"/>
          <w:sz w:val="26"/>
          <w:szCs w:val="26"/>
        </w:rPr>
        <w:t xml:space="preserve">310 «Об утверждении Правил оказания услуг местной, внутризоновой, междугородной и международной телефонной связи», Приказа Минкомсвязи России от 31.07.2014 </w:t>
      </w:r>
      <w:r w:rsidR="00DC5FAB">
        <w:rPr>
          <w:rFonts w:ascii="Myriad Pro" w:hAnsi="Myriad Pro"/>
          <w:color w:val="000000"/>
          <w:sz w:val="26"/>
          <w:szCs w:val="26"/>
        </w:rPr>
        <w:t>№ </w:t>
      </w:r>
      <w:r w:rsidRPr="009E5925">
        <w:rPr>
          <w:rFonts w:ascii="Myriad Pro" w:hAnsi="Myriad Pro"/>
          <w:color w:val="000000"/>
          <w:sz w:val="26"/>
          <w:szCs w:val="26"/>
        </w:rPr>
        <w:t>234 «Об утверждении Правил оказания услуг почтовой связи» (Зарегистрировано в Минюсте России 26.12.2014</w:t>
      </w:r>
      <w:r w:rsidRPr="009E5925">
        <w:rPr>
          <w:rFonts w:ascii="Myriad Pro" w:hAnsi="Myriad Pro"/>
          <w:color w:val="000000"/>
          <w:sz w:val="26"/>
          <w:szCs w:val="26"/>
        </w:rPr>
        <w:tab/>
        <w:t>N 35442) обмен документами между юридическими и физическими лицами происходит посредством национального почтового оператора, предоставляющего универсальные услуги почтовой связи на территории Российской Федерации ФГУП «Почта России».</w:t>
      </w:r>
    </w:p>
    <w:p w14:paraId="3974F341" w14:textId="6E0ABDBF"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На основании вышеизложенного в филиале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«Хакасэнерго» (далее филиал) заключен договор оказания услуг с ФГУП «Почта России» на прием, получение, обработку и пересылку почтовой корреспонденции филиала (документов), а также договор с </w:t>
      </w:r>
      <w:r w:rsidR="00043FD8">
        <w:rPr>
          <w:rFonts w:ascii="Myriad Pro" w:hAnsi="Myriad Pro"/>
          <w:color w:val="000000"/>
          <w:sz w:val="26"/>
          <w:szCs w:val="26"/>
        </w:rPr>
        <w:t>ООО </w:t>
      </w:r>
      <w:r w:rsidRPr="009E5925">
        <w:rPr>
          <w:rFonts w:ascii="Myriad Pro" w:hAnsi="Myriad Pro"/>
          <w:color w:val="000000"/>
          <w:sz w:val="26"/>
          <w:szCs w:val="26"/>
        </w:rPr>
        <w:t>«СПРС-Экспресс» для единичных срочных отправок (платежных документов, судебной корреспонденции). </w:t>
      </w:r>
    </w:p>
    <w:p w14:paraId="56A4CE91"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Отправки документов филиала (договора, акты, счета, счета-фактуры, претензионные письма, судебная корреспонденция и др.), требуют документального подтверждения, как факта самой отправки, так и факта получения документов контрагентом. Своевременное движение документопотоков филиала необходимо для исполнения договорных обязательств. Для подтверждения факта осуществляемых отправлений, для возможности представления в судебные и надзорные органы отчетов и запрашиваемой информации, корреспонденция филиала направляется почтой заказной с уведомлением.</w:t>
      </w:r>
    </w:p>
    <w:p w14:paraId="0B95753C"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За 2015 год филиалом отправлено 9345 почтовых отправлений.</w:t>
      </w:r>
    </w:p>
    <w:p w14:paraId="7FBF2921"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Следует отметить, что ежегодно происходит рост тарифов ФГУП «Почта России».</w:t>
      </w:r>
    </w:p>
    <w:p w14:paraId="6399C8E1" w14:textId="3635D831" w:rsidR="00097809" w:rsidRPr="009E5925" w:rsidRDefault="00097809" w:rsidP="007F6427">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На основании Федерального Закона РФ «О государственной тайне» №5485-1 от 21.07.1993 , «Специальными требованиями и рекомендациями», Решение Гостехкомиссии России №55 от 23.05.1999, ФЗ от 27.07.2006 </w:t>
      </w:r>
      <w:r w:rsidR="00DC5FAB">
        <w:rPr>
          <w:rFonts w:ascii="Myriad Pro" w:hAnsi="Myriad Pro"/>
          <w:color w:val="000000"/>
          <w:sz w:val="26"/>
          <w:szCs w:val="26"/>
        </w:rPr>
        <w:t>№ </w:t>
      </w:r>
      <w:r w:rsidRPr="009E5925">
        <w:rPr>
          <w:rFonts w:ascii="Myriad Pro" w:hAnsi="Myriad Pro"/>
          <w:color w:val="000000"/>
          <w:sz w:val="26"/>
          <w:szCs w:val="26"/>
        </w:rPr>
        <w:t xml:space="preserve">149-ФЗ «Об </w:t>
      </w:r>
      <w:r w:rsidRPr="009E5925">
        <w:rPr>
          <w:rFonts w:ascii="Myriad Pro" w:hAnsi="Myriad Pro"/>
          <w:color w:val="000000"/>
          <w:sz w:val="26"/>
          <w:szCs w:val="26"/>
        </w:rPr>
        <w:lastRenderedPageBreak/>
        <w:t>информации, информационных технологиях и о защите информации», Инструкции по обеспечению режима секретности в Российской Федерации, утвержденной Постановлением Правительства РФ от 05.01.2004</w:t>
      </w:r>
      <w:r w:rsidRPr="009E5925">
        <w:rPr>
          <w:rFonts w:ascii="Myriad Pro" w:hAnsi="Myriad Pro"/>
          <w:color w:val="000000"/>
          <w:sz w:val="26"/>
          <w:szCs w:val="26"/>
        </w:rPr>
        <w:tab/>
        <w:t>№</w:t>
      </w:r>
      <w:r w:rsidRPr="009E5925">
        <w:rPr>
          <w:rFonts w:ascii="Myriad Pro" w:hAnsi="Myriad Pro"/>
          <w:color w:val="000000"/>
          <w:sz w:val="26"/>
          <w:szCs w:val="26"/>
        </w:rPr>
        <w:tab/>
        <w:t>3-1,</w:t>
      </w:r>
      <w:r w:rsidR="007F6427">
        <w:rPr>
          <w:rFonts w:ascii="Myriad Pro" w:hAnsi="Myriad Pro"/>
          <w:color w:val="000000"/>
          <w:sz w:val="26"/>
          <w:szCs w:val="26"/>
        </w:rPr>
        <w:t xml:space="preserve"> </w:t>
      </w:r>
      <w:r w:rsidRPr="009E5925">
        <w:rPr>
          <w:rFonts w:ascii="Myriad Pro" w:hAnsi="Myriad Pro"/>
          <w:color w:val="000000"/>
          <w:sz w:val="26"/>
          <w:szCs w:val="26"/>
        </w:rPr>
        <w:t>филиалом осуществляется отправка и доставка секретной почты, содержащей сведения, отнесенные к государственной тайне, с грифом «Секретно», на основании договора на оказание услуг специальной связи по доставке отправлений.</w:t>
      </w:r>
    </w:p>
    <w:p w14:paraId="1DBC3D2D"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За 2015 г филиалом отправлено с грифом «Секретно» - 14 отправлений.</w:t>
      </w:r>
    </w:p>
    <w:p w14:paraId="5983AE3B"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г.</w:t>
      </w:r>
    </w:p>
    <w:p w14:paraId="2BBFE0D5"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p>
    <w:p w14:paraId="7B210538" w14:textId="77777777" w:rsidR="00097809" w:rsidRPr="009E5925" w:rsidRDefault="00097809" w:rsidP="00511C0F">
      <w:pPr>
        <w:keepNext/>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3CD23E3D" w14:textId="6C30B390"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17.2.1,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68AA7E9A" w14:textId="668EAC22"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на услуги связи скорректированы в сторону снижения на сумму 5</w:t>
      </w:r>
      <w:r w:rsidR="007F6427">
        <w:rPr>
          <w:rFonts w:ascii="Myriad Pro" w:hAnsi="Myriad Pro"/>
          <w:color w:val="000000"/>
          <w:sz w:val="26"/>
          <w:szCs w:val="26"/>
        </w:rPr>
        <w:t> </w:t>
      </w:r>
      <w:r w:rsidRPr="009E5925">
        <w:rPr>
          <w:rFonts w:ascii="Myriad Pro" w:hAnsi="Myriad Pro"/>
          <w:color w:val="000000"/>
          <w:sz w:val="26"/>
          <w:szCs w:val="26"/>
        </w:rPr>
        <w:t>079,07 тыс. руб.</w:t>
      </w:r>
    </w:p>
    <w:p w14:paraId="6FC7CEFB"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по данной статье сформированы исходя из следующего.</w:t>
      </w:r>
    </w:p>
    <w:p w14:paraId="5F5C68BF"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проводной связи предложено включить в размере 3 407,95 тыс. руб.</w:t>
      </w:r>
    </w:p>
    <w:p w14:paraId="772B4113"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услуги проводной связи в размере 2 722,38 тыс. руб. с учетом фактических расходов за 1 полугодие 2016 года приведенных к году.</w:t>
      </w:r>
    </w:p>
    <w:p w14:paraId="516C6000"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мобильной связи предложено включить в размере 1 121,72 тыс. руб.</w:t>
      </w:r>
    </w:p>
    <w:p w14:paraId="45ABC1A2"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услуги мобильной связи в размере 1 220,20 тыс. руб. с учетом фактических расходов за 1 полугодие 2016 года приведенных к году.</w:t>
      </w:r>
    </w:p>
    <w:p w14:paraId="69303153"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на услуги доступа к информационно-коммуникационной сети «Интернет» предложено включить в размере 189,64 тыс. руб.</w:t>
      </w:r>
    </w:p>
    <w:p w14:paraId="78E1364F"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lastRenderedPageBreak/>
        <w:t>Экономически обоснованными признаны услуги доступа к информационно- коммуникационной сети «Интернет» в размере 164,84 тыс. руб. с учетом фактических расходов за 1 полугодие 2016 года приведенных к году.</w:t>
      </w:r>
    </w:p>
    <w:p w14:paraId="72ED69E2"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Почтово-телеграфные расходы предложено включить в размере 390,59 тыс.</w:t>
      </w:r>
    </w:p>
    <w:p w14:paraId="1904069A"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руб.</w:t>
      </w:r>
    </w:p>
    <w:p w14:paraId="4A7E1364"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почтово-телеграфные расходы в размере 348,18 тыс. руб. на уровне фактических данных за 2015 год.</w:t>
      </w:r>
    </w:p>
    <w:p w14:paraId="61BACE2D"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на технологическую связь предложено включить в размере 3 176,48 тыс. руб.</w:t>
      </w:r>
    </w:p>
    <w:p w14:paraId="56846EEF"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Расходы признаны экономически необоснованными и подлежат исключению в связи с тем, что не доказана производственная необходимость данных затрат.</w:t>
      </w:r>
    </w:p>
    <w:p w14:paraId="31A0B7D1"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Прочие расходы на связь предложено включить в размере 321,36 тыс. руб.</w:t>
      </w:r>
    </w:p>
    <w:p w14:paraId="7DB8A377"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прочие расходы на связь в размере 278,30 тыс. руб. с учетом фактических расходов за 1 полугодие 2016 года приведенных к году.</w:t>
      </w:r>
    </w:p>
    <w:p w14:paraId="2F640491" w14:textId="77777777"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Так как данный вид услуг является регулируемым, и данных об изменения цены в комитет не поступало, то расходы подлежат включению без учёта индекса Прогноза СЭР.</w:t>
      </w:r>
    </w:p>
    <w:p w14:paraId="2B0FFDBA" w14:textId="77777777" w:rsidR="00097809" w:rsidRPr="009E5925" w:rsidRDefault="00097809" w:rsidP="002515AA">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Всего затраты на услуги связи признаны экономически обоснованными в сумме 4 733,90 тыс. руб.</w:t>
      </w:r>
    </w:p>
    <w:tbl>
      <w:tblPr>
        <w:tblStyle w:val="70"/>
        <w:tblW w:w="9581" w:type="dxa"/>
        <w:jc w:val="center"/>
        <w:tblLook w:val="04A0" w:firstRow="1" w:lastRow="0" w:firstColumn="1" w:lastColumn="0" w:noHBand="0" w:noVBand="1"/>
      </w:tblPr>
      <w:tblGrid>
        <w:gridCol w:w="2546"/>
        <w:gridCol w:w="1753"/>
        <w:gridCol w:w="1649"/>
        <w:gridCol w:w="1717"/>
        <w:gridCol w:w="1916"/>
      </w:tblGrid>
      <w:tr w:rsidR="00E91648" w:rsidRPr="009E5925" w14:paraId="483706E5" w14:textId="77777777" w:rsidTr="001408A9">
        <w:trPr>
          <w:trHeight w:val="363"/>
          <w:tblHeader/>
          <w:jc w:val="center"/>
        </w:trPr>
        <w:tc>
          <w:tcPr>
            <w:tcW w:w="2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59440"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952042" w14:textId="0F2AD052"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0368FC" w14:textId="5C7EC00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A724AF" w14:textId="777BD6A0"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10913B00" w14:textId="77777777" w:rsidTr="001408A9">
        <w:trPr>
          <w:trHeight w:val="363"/>
          <w:tblHeader/>
          <w:jc w:val="center"/>
        </w:trPr>
        <w:tc>
          <w:tcPr>
            <w:tcW w:w="2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105750"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F23C8D"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09D8AC" w14:textId="4A711B1E"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CA1B19" w14:textId="1EA1D40C"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7E550A"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73F24F24" w14:textId="77777777" w:rsidTr="00511C0F">
        <w:trPr>
          <w:trHeight w:val="363"/>
          <w:jc w:val="center"/>
        </w:trPr>
        <w:tc>
          <w:tcPr>
            <w:tcW w:w="2546" w:type="dxa"/>
            <w:tcBorders>
              <w:top w:val="single" w:sz="4" w:space="0" w:color="FFFFFF" w:themeColor="background1"/>
            </w:tcBorders>
            <w:vAlign w:val="center"/>
          </w:tcPr>
          <w:p w14:paraId="2E9124BA"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Услуги связи</w:t>
            </w:r>
          </w:p>
        </w:tc>
        <w:tc>
          <w:tcPr>
            <w:tcW w:w="1753" w:type="dxa"/>
            <w:tcBorders>
              <w:top w:val="single" w:sz="4" w:space="0" w:color="FFFFFF" w:themeColor="background1"/>
            </w:tcBorders>
            <w:vAlign w:val="center"/>
          </w:tcPr>
          <w:p w14:paraId="113AB01E"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12 051,49</w:t>
            </w:r>
          </w:p>
        </w:tc>
        <w:tc>
          <w:tcPr>
            <w:tcW w:w="1649" w:type="dxa"/>
            <w:tcBorders>
              <w:top w:val="single" w:sz="4" w:space="0" w:color="FFFFFF" w:themeColor="background1"/>
            </w:tcBorders>
            <w:vAlign w:val="center"/>
          </w:tcPr>
          <w:p w14:paraId="13831963"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9 812,97</w:t>
            </w:r>
          </w:p>
        </w:tc>
        <w:tc>
          <w:tcPr>
            <w:tcW w:w="1717" w:type="dxa"/>
            <w:tcBorders>
              <w:top w:val="single" w:sz="4" w:space="0" w:color="FFFFFF" w:themeColor="background1"/>
            </w:tcBorders>
            <w:vAlign w:val="center"/>
          </w:tcPr>
          <w:p w14:paraId="27719E11"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4 733,90</w:t>
            </w:r>
          </w:p>
        </w:tc>
        <w:tc>
          <w:tcPr>
            <w:tcW w:w="1916" w:type="dxa"/>
            <w:tcBorders>
              <w:top w:val="single" w:sz="4" w:space="0" w:color="FFFFFF" w:themeColor="background1"/>
            </w:tcBorders>
            <w:vAlign w:val="center"/>
          </w:tcPr>
          <w:p w14:paraId="4CC9C75E"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iCs/>
                <w:color w:val="000000"/>
                <w:sz w:val="20"/>
                <w:szCs w:val="20"/>
              </w:rPr>
              <w:t>-5 079,07</w:t>
            </w:r>
          </w:p>
        </w:tc>
      </w:tr>
    </w:tbl>
    <w:p w14:paraId="31D30ACB" w14:textId="77777777" w:rsidR="00097809" w:rsidRPr="009E5925" w:rsidRDefault="00097809" w:rsidP="00097809">
      <w:pPr>
        <w:widowControl w:val="0"/>
        <w:spacing w:line="360" w:lineRule="auto"/>
        <w:ind w:left="60" w:right="40" w:firstLine="700"/>
        <w:jc w:val="both"/>
        <w:rPr>
          <w:rFonts w:ascii="Myriad Pro" w:hAnsi="Myriad Pro"/>
          <w:b/>
          <w:color w:val="000000"/>
          <w:sz w:val="26"/>
          <w:szCs w:val="26"/>
        </w:rPr>
      </w:pPr>
    </w:p>
    <w:p w14:paraId="0851EB2F"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49B830F5" w14:textId="0F35CA8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связи»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3A3AFA66" w14:textId="1DA764AD" w:rsidR="00097809" w:rsidRPr="009E5925" w:rsidRDefault="00097809"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стационарную связь, мобильную связь, интернет, а также почтово-телеграфные расходы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по действующим договорам исходя из фактических значений за 2015 год с учетом ИПЦ на 2016 год </w:t>
      </w:r>
      <w:r w:rsidRPr="009E5925">
        <w:rPr>
          <w:rFonts w:ascii="Myriad Pro" w:hAnsi="Myriad Pro"/>
          <w:sz w:val="26"/>
          <w:szCs w:val="26"/>
        </w:rPr>
        <w:lastRenderedPageBreak/>
        <w:t>(1,071) и 2017 год (1,047).</w:t>
      </w:r>
    </w:p>
    <w:p w14:paraId="03A4FB44" w14:textId="7E18977F" w:rsidR="00097809" w:rsidRPr="009E5925" w:rsidRDefault="00097809"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спутниковую связь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по действующему договору ОАО «КБ «Искра» исходя из фактического значения за 2015 год с учетом ИПЦ на 2016 год (1,071) и 2017 год (1,047). Расходы по договорам с </w:t>
      </w:r>
      <w:r w:rsidR="00043FD8">
        <w:rPr>
          <w:rFonts w:ascii="Myriad Pro" w:hAnsi="Myriad Pro"/>
          <w:sz w:val="26"/>
          <w:szCs w:val="26"/>
        </w:rPr>
        <w:t>ООО </w:t>
      </w:r>
      <w:r w:rsidRPr="009E5925">
        <w:rPr>
          <w:rFonts w:ascii="Myriad Pro" w:hAnsi="Myriad Pro"/>
          <w:sz w:val="26"/>
          <w:szCs w:val="26"/>
        </w:rPr>
        <w:t xml:space="preserve">«Иридиум Коммьюникешенс» (ФГУП «Морсвязьспутник») и ЗАО «ГлобалТел» </w:t>
      </w:r>
      <w:r w:rsidR="001154DC" w:rsidRPr="009E5925">
        <w:rPr>
          <w:rFonts w:ascii="Myriad Pro" w:hAnsi="Myriad Pro"/>
          <w:sz w:val="26"/>
          <w:szCs w:val="26"/>
        </w:rPr>
        <w:t>Исполнителем</w:t>
      </w:r>
      <w:r w:rsidRPr="009E5925">
        <w:rPr>
          <w:rFonts w:ascii="Myriad Pro" w:hAnsi="Myriad Pro"/>
          <w:sz w:val="26"/>
          <w:szCs w:val="26"/>
        </w:rPr>
        <w:t xml:space="preserve"> не учитывались, так как фактические расходы за 2015 год предприятием не подтверждены (представлены документы только по оплате авансов).  </w:t>
      </w:r>
    </w:p>
    <w:p w14:paraId="6B481BDE" w14:textId="3228FCBE" w:rsidR="00097809" w:rsidRPr="009E5925" w:rsidRDefault="00097809"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технологическую связь </w:t>
      </w:r>
      <w:r w:rsidR="001154DC" w:rsidRPr="009E5925">
        <w:rPr>
          <w:rFonts w:ascii="Myriad Pro" w:hAnsi="Myriad Pro"/>
          <w:sz w:val="26"/>
          <w:szCs w:val="26"/>
        </w:rPr>
        <w:t>Исполнителем</w:t>
      </w:r>
      <w:r w:rsidRPr="009E5925">
        <w:rPr>
          <w:rFonts w:ascii="Myriad Pro" w:hAnsi="Myriad Pro"/>
          <w:sz w:val="26"/>
          <w:szCs w:val="26"/>
        </w:rPr>
        <w:t xml:space="preserve"> не учитывались, так как признаны необоснованными, производственная необходимость расходов по данной статье предприятием не подтверждена.</w:t>
      </w:r>
    </w:p>
    <w:p w14:paraId="48620E61" w14:textId="433D79F7" w:rsidR="00097809" w:rsidRPr="009E5925" w:rsidRDefault="00097809" w:rsidP="002515AA">
      <w:pPr>
        <w:widowControl w:val="0"/>
        <w:numPr>
          <w:ilvl w:val="0"/>
          <w:numId w:val="57"/>
        </w:numPr>
        <w:tabs>
          <w:tab w:val="left" w:pos="1134"/>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прочие услуги связи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только на услуги связи кабельного вещания</w:t>
      </w:r>
      <w:r w:rsidRPr="009E5925">
        <w:rPr>
          <w:rFonts w:ascii="Myriad Pro" w:hAnsi="Myriad Pro"/>
          <w:color w:val="000000"/>
          <w:sz w:val="26"/>
          <w:szCs w:val="26"/>
        </w:rPr>
        <w:t xml:space="preserve"> </w:t>
      </w:r>
      <w:r w:rsidRPr="009E5925">
        <w:rPr>
          <w:rFonts w:ascii="Myriad Pro" w:hAnsi="Myriad Pro"/>
          <w:sz w:val="26"/>
          <w:szCs w:val="26"/>
        </w:rPr>
        <w:t xml:space="preserve">исходя из фактического значения за 2015 год с учетом ИПЦ на 2016 год (1,071) и 2017 год (1,047). Расходы на оплату за использование радиочастотного спектра </w:t>
      </w:r>
      <w:r w:rsidR="001154DC" w:rsidRPr="009E5925">
        <w:rPr>
          <w:rFonts w:ascii="Myriad Pro" w:hAnsi="Myriad Pro"/>
          <w:sz w:val="26"/>
          <w:szCs w:val="26"/>
        </w:rPr>
        <w:t>Исполнителем</w:t>
      </w:r>
      <w:r w:rsidRPr="009E5925">
        <w:rPr>
          <w:rFonts w:ascii="Myriad Pro" w:hAnsi="Myriad Pro"/>
          <w:sz w:val="26"/>
          <w:szCs w:val="26"/>
        </w:rPr>
        <w:t xml:space="preserve"> не учитывались, так как признаны необоснованными (подтверждающих оплату документов предприятием не представлено). </w:t>
      </w:r>
    </w:p>
    <w:p w14:paraId="74CE8D74" w14:textId="287CDEC9"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«Услуги связи</w:t>
      </w:r>
      <w:r w:rsidRPr="009E5925">
        <w:rPr>
          <w:rFonts w:ascii="Myriad Pro" w:hAnsi="Myriad Pro"/>
          <w:iCs/>
          <w:sz w:val="26"/>
          <w:szCs w:val="26"/>
        </w:rPr>
        <w:t>»</w:t>
      </w:r>
      <w:r w:rsidRPr="009E5925">
        <w:rPr>
          <w:rFonts w:ascii="Myriad Pro" w:hAnsi="Myriad Pro"/>
          <w:sz w:val="26"/>
          <w:szCs w:val="26"/>
        </w:rPr>
        <w:t xml:space="preserve"> составили 6 049,00 тыс. руб. Относительно предложения предприятия расходы по статье «Услуги связи» скорректированы в сторону снижения на 3 763,97 тыс. руб.</w:t>
      </w:r>
    </w:p>
    <w:tbl>
      <w:tblPr>
        <w:tblStyle w:val="325"/>
        <w:tblW w:w="9581" w:type="dxa"/>
        <w:jc w:val="center"/>
        <w:tblLook w:val="04A0" w:firstRow="1" w:lastRow="0" w:firstColumn="1" w:lastColumn="0" w:noHBand="0" w:noVBand="1"/>
      </w:tblPr>
      <w:tblGrid>
        <w:gridCol w:w="2290"/>
        <w:gridCol w:w="1490"/>
        <w:gridCol w:w="1984"/>
        <w:gridCol w:w="1774"/>
        <w:gridCol w:w="2043"/>
      </w:tblGrid>
      <w:tr w:rsidR="00E91648" w:rsidRPr="009E5925" w14:paraId="4BF2FF63"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0F22E"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7AED7"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B7008"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5BB65"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1C0D7176"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3C4FCF"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CE7FAE"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51AFE"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94184"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83241F" w14:textId="77777777" w:rsidR="00E91648" w:rsidRPr="009E5925" w:rsidRDefault="00E91648" w:rsidP="00E91648">
            <w:pPr>
              <w:rPr>
                <w:rFonts w:ascii="Myriad Pro" w:hAnsi="Myriad Pro"/>
                <w:b/>
                <w:color w:val="FFFFFF"/>
                <w:sz w:val="20"/>
                <w:szCs w:val="20"/>
              </w:rPr>
            </w:pPr>
          </w:p>
        </w:tc>
      </w:tr>
      <w:tr w:rsidR="00E91648" w:rsidRPr="009E5925" w14:paraId="35C8806F"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4AC6782F"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sz w:val="20"/>
                <w:szCs w:val="20"/>
              </w:rPr>
              <w:t>Услуги связи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AFD8561"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9 812,97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F2C011"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4 733,90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DBF203F"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6 049,00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844E315"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1 315,1</w:t>
            </w:r>
          </w:p>
        </w:tc>
      </w:tr>
    </w:tbl>
    <w:p w14:paraId="3960D4DF" w14:textId="77777777" w:rsidR="00097809" w:rsidRPr="009E5925" w:rsidRDefault="00097809" w:rsidP="00097809">
      <w:pPr>
        <w:widowControl w:val="0"/>
        <w:tabs>
          <w:tab w:val="left" w:pos="1752"/>
        </w:tabs>
        <w:spacing w:line="360" w:lineRule="auto"/>
        <w:ind w:right="60" w:firstLine="709"/>
        <w:jc w:val="both"/>
        <w:rPr>
          <w:rFonts w:ascii="Myriad Pro" w:hAnsi="Myriad Pro"/>
          <w:b/>
          <w:color w:val="000000"/>
          <w:sz w:val="26"/>
          <w:szCs w:val="26"/>
        </w:rPr>
      </w:pPr>
    </w:p>
    <w:p w14:paraId="52D34840" w14:textId="77777777" w:rsidR="00097809" w:rsidRPr="009E5925" w:rsidRDefault="00097809" w:rsidP="00097809">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 xml:space="preserve"> Статья «Расходы на услуги вневедомственной охраны и коммунального хозяйства»</w:t>
      </w:r>
    </w:p>
    <w:p w14:paraId="0E87A5E8" w14:textId="5A67EC21" w:rsidR="00097809" w:rsidRPr="009E5925" w:rsidRDefault="00097809" w:rsidP="002515AA">
      <w:pPr>
        <w:widowControl w:val="0"/>
        <w:spacing w:line="360" w:lineRule="auto"/>
        <w:ind w:right="60" w:firstLine="567"/>
        <w:jc w:val="both"/>
        <w:rPr>
          <w:rFonts w:ascii="Myriad Pro" w:hAnsi="Myriad Pro"/>
          <w:color w:val="000000"/>
          <w:sz w:val="26"/>
          <w:szCs w:val="26"/>
        </w:rPr>
      </w:pPr>
      <w:r w:rsidRPr="002515AA">
        <w:rPr>
          <w:rFonts w:ascii="Myriad Pro" w:hAnsi="Myriad Pro"/>
          <w:color w:val="000000"/>
          <w:sz w:val="26"/>
          <w:szCs w:val="26"/>
        </w:rPr>
        <w:t>Предприятием предложено включить расходы по статье в размере 9 833,33 тыс. руб.</w:t>
      </w:r>
      <w:r w:rsidR="00E91648" w:rsidRPr="002515AA">
        <w:rPr>
          <w:rFonts w:ascii="Myriad Pro" w:hAnsi="Myriad Pro"/>
          <w:color w:val="000000"/>
          <w:sz w:val="26"/>
          <w:szCs w:val="26"/>
        </w:rPr>
        <w:t xml:space="preserve"> Предложение предприятия скорректировано на сумму 1 073,08 тыс. руб. вследствие перенесения «Коммунальных услуг» из статьи «Прочие услуги сторонних организаций». Скорректированное предложение предприятия составило 10 906,41 тыс. руб.</w:t>
      </w:r>
    </w:p>
    <w:p w14:paraId="04F462EB" w14:textId="77777777" w:rsidR="00097809" w:rsidRPr="009E5925" w:rsidRDefault="00097809" w:rsidP="002515AA">
      <w:pPr>
        <w:widowControl w:val="0"/>
        <w:spacing w:line="360" w:lineRule="auto"/>
        <w:ind w:right="60" w:firstLine="567"/>
        <w:jc w:val="both"/>
        <w:rPr>
          <w:rFonts w:ascii="Myriad Pro" w:hAnsi="Myriad Pro"/>
          <w:color w:val="000000"/>
          <w:sz w:val="26"/>
          <w:szCs w:val="26"/>
        </w:rPr>
      </w:pPr>
    </w:p>
    <w:p w14:paraId="2E83763D" w14:textId="77777777" w:rsidR="00097809" w:rsidRPr="009E5925" w:rsidRDefault="00097809" w:rsidP="00097809">
      <w:pPr>
        <w:widowControl w:val="0"/>
        <w:spacing w:line="360" w:lineRule="auto"/>
        <w:ind w:right="60"/>
        <w:jc w:val="both"/>
        <w:rPr>
          <w:rFonts w:ascii="Myriad Pro" w:hAnsi="Myriad Pro"/>
          <w:color w:val="000000"/>
          <w:sz w:val="26"/>
          <w:szCs w:val="26"/>
        </w:rPr>
      </w:pPr>
      <w:r w:rsidRPr="009E5925">
        <w:rPr>
          <w:rFonts w:ascii="Myriad Pro" w:hAnsi="Myriad Pro"/>
          <w:b/>
          <w:color w:val="000000"/>
          <w:sz w:val="26"/>
          <w:szCs w:val="26"/>
        </w:rPr>
        <w:lastRenderedPageBreak/>
        <w:t>ПОЗИЦИЯ ТЕРРИТОРИАЛЬНОЙ СЕТЕВОЙ ОРГАНИЗАЦИИ</w:t>
      </w:r>
    </w:p>
    <w:p w14:paraId="045BC3BA"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Услуги вневедомственной и сторожевой охраны.</w:t>
      </w:r>
    </w:p>
    <w:p w14:paraId="4F706793" w14:textId="0A7C5A9B"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требованиями ст. 16 Федерального закона Российской Федерации от 21 июля 2011 года </w:t>
      </w:r>
      <w:r w:rsidR="00DC5FAB">
        <w:rPr>
          <w:rFonts w:ascii="Myriad Pro" w:hAnsi="Myriad Pro"/>
          <w:color w:val="000000"/>
          <w:sz w:val="26"/>
          <w:szCs w:val="26"/>
        </w:rPr>
        <w:t>№ </w:t>
      </w:r>
      <w:r w:rsidRPr="009E5925">
        <w:rPr>
          <w:rFonts w:ascii="Myriad Pro" w:hAnsi="Myriad Pro"/>
          <w:color w:val="000000"/>
          <w:sz w:val="26"/>
          <w:szCs w:val="26"/>
        </w:rPr>
        <w:t>256-ФЗ «О безопасности объектов топливно- энергетического комплекса». Финансирование мероприятий по обеспечению безопасности объектов топливно-энергетического комплекса осуществляется за счет собственных средств организаций, цены на товары (услуги) которых подлежат государственному регулированию в составе регулируемых цен (тарифов), а также за счет иных субъектов топливно-энергетического комплекса.</w:t>
      </w:r>
    </w:p>
    <w:p w14:paraId="2642444D" w14:textId="7C04D8FE"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На основании приказа Министерства энергетики Российской Федерации от 13 декабря 2011 года </w:t>
      </w:r>
      <w:r w:rsidR="00DC5FAB">
        <w:rPr>
          <w:rFonts w:ascii="Myriad Pro" w:hAnsi="Myriad Pro"/>
          <w:color w:val="000000"/>
          <w:sz w:val="26"/>
          <w:szCs w:val="26"/>
        </w:rPr>
        <w:t>№ </w:t>
      </w:r>
      <w:r w:rsidRPr="009E5925">
        <w:rPr>
          <w:rFonts w:ascii="Myriad Pro" w:hAnsi="Myriad Pro"/>
          <w:color w:val="000000"/>
          <w:sz w:val="26"/>
          <w:szCs w:val="26"/>
        </w:rPr>
        <w:t>587 «Об утверждении перечня работ, непосредственно связанных с обеспечением безопасности объектов топливно-энергетического комплекса». Перечень работ включает в себя: оценку достаточности инженерно- технических мероприятий, мероприятий по физической защите и охране объекта топливно-энергетического комплекса; монтаж и эксплуатация и техническое обслуживание инженерно-технических средств охраны и средств пожаротушения объектов топливно-энергетического комплекса; осуществление внутреннего контроля в области обеспечения безопасности объектов топливно-энергетического комплекса; охрана объектов топливно-энергетического комплекса.</w:t>
      </w:r>
    </w:p>
    <w:p w14:paraId="574305E7" w14:textId="4A4996AE"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настоящее время на охране задействовано 28 человек (начальник смены - 4, сотрудников 24) на 8 постах: административное здание «Хакасэнерго» по адресу: г. Абакан, ул. Пушкина,74, административное здание РДП по адресу: г.</w:t>
      </w:r>
      <w:r w:rsidR="007F6427">
        <w:rPr>
          <w:rFonts w:ascii="Myriad Pro" w:hAnsi="Myriad Pro"/>
          <w:color w:val="000000"/>
          <w:sz w:val="26"/>
          <w:szCs w:val="26"/>
        </w:rPr>
        <w:t> </w:t>
      </w:r>
      <w:r w:rsidRPr="009E5925">
        <w:rPr>
          <w:rFonts w:ascii="Myriad Pro" w:hAnsi="Myriad Pro"/>
          <w:color w:val="000000"/>
          <w:sz w:val="26"/>
          <w:szCs w:val="26"/>
        </w:rPr>
        <w:t>Абакан, ул. Советская, 172, база РПБ Усть-Абаканского РЭС по адресу: г. Абакан, ул. Советская, 170, база Ширинского РЭС, Саяногорский РЭС (административное здание, база, ПС 35кВ).</w:t>
      </w:r>
    </w:p>
    <w:p w14:paraId="41465725"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 xml:space="preserve"> г.</w:t>
      </w:r>
    </w:p>
    <w:p w14:paraId="4289F351" w14:textId="77777777" w:rsidR="00097809" w:rsidRPr="009E5925" w:rsidRDefault="00097809" w:rsidP="002515AA">
      <w:pPr>
        <w:widowControl w:val="0"/>
        <w:shd w:val="clear" w:color="auto" w:fill="FFFFFF"/>
        <w:spacing w:line="360" w:lineRule="auto"/>
        <w:ind w:right="6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lastRenderedPageBreak/>
        <w:t>Услуги пожарной охраны.</w:t>
      </w:r>
    </w:p>
    <w:p w14:paraId="41485234" w14:textId="40C0C6EC"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проведение регламентных работ по техническому обслуживанию АУПС (автоматическая установка пожарной сигнализации), производится в соответствии с годовым планом-графиком, составляемым с учетом технической документации заводов-изготовителей, и сроками выполнения ремонтных работ по техническому обслуживанию и планово¬предупредительному ремонту систем противопожарной защиты зданий и сооружений (автоматических установок пожарной сигнализации и пожаротушения (АУПС, АУПТ), систем противодымной защиты, систем оповещения людей о пожаре и управления эвакуацией, на основании пунктов №</w:t>
      </w:r>
      <w:r w:rsidR="00DC5FAB">
        <w:rPr>
          <w:rFonts w:ascii="Myriad Pro" w:hAnsi="Myriad Pro"/>
          <w:color w:val="000000"/>
          <w:sz w:val="26"/>
          <w:szCs w:val="26"/>
        </w:rPr>
        <w:t>№ </w:t>
      </w:r>
      <w:r w:rsidRPr="009E5925">
        <w:rPr>
          <w:rFonts w:ascii="Myriad Pro" w:hAnsi="Myriad Pro"/>
          <w:color w:val="000000"/>
          <w:sz w:val="26"/>
          <w:szCs w:val="26"/>
        </w:rPr>
        <w:t xml:space="preserve">59, 63 Постановления Правительства РФ от 25 апреля 2012 г. </w:t>
      </w:r>
      <w:r w:rsidR="00DC5FAB">
        <w:rPr>
          <w:rFonts w:ascii="Myriad Pro" w:hAnsi="Myriad Pro"/>
          <w:color w:val="000000"/>
          <w:sz w:val="26"/>
          <w:szCs w:val="26"/>
        </w:rPr>
        <w:t>№ </w:t>
      </w:r>
      <w:r w:rsidRPr="009E5925">
        <w:rPr>
          <w:rFonts w:ascii="Myriad Pro" w:hAnsi="Myriad Pro"/>
          <w:color w:val="000000"/>
          <w:sz w:val="26"/>
          <w:szCs w:val="26"/>
        </w:rPr>
        <w:t>390 «О ПРОТИВОПОЖАРНОМ РЕЖИМЕ».</w:t>
      </w:r>
    </w:p>
    <w:p w14:paraId="0E865E53" w14:textId="77777777"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В соответствии с регламентными работами по техническому обслуживанию и планово-предупредительному ремонту АУПС, АУПТ филиалу необходимо провести обследование 155 объектов.</w:t>
      </w:r>
    </w:p>
    <w:p w14:paraId="53DD49ED" w14:textId="08659E0D"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 xml:space="preserve">Также в соответствии с п. 458 и п. 55 Постановления Правительства РФ от 25 апреля 2012 г. </w:t>
      </w:r>
      <w:r w:rsidR="00DC5FAB">
        <w:rPr>
          <w:rFonts w:ascii="Myriad Pro" w:hAnsi="Myriad Pro"/>
          <w:color w:val="000000"/>
          <w:sz w:val="26"/>
          <w:szCs w:val="26"/>
        </w:rPr>
        <w:t>№ </w:t>
      </w:r>
      <w:r w:rsidRPr="009E5925">
        <w:rPr>
          <w:rFonts w:ascii="Myriad Pro" w:hAnsi="Myriad Pro"/>
          <w:color w:val="000000"/>
          <w:sz w:val="26"/>
          <w:szCs w:val="26"/>
        </w:rPr>
        <w:t xml:space="preserve">390 «О ПРОТИВОПОЖАРНОМ РЕЖИМЕ» 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производится работы по техническому обслуживанию и перезарядке первичных средств пожаротушения (огнетушителей) и по проверке работоспособности сетей наружного и внутреннего противопожарного водопровода (не реже 2 раз в год (весной и осенью).</w:t>
      </w:r>
    </w:p>
    <w:p w14:paraId="6B69F6A4" w14:textId="3FFC3991" w:rsidR="00097809" w:rsidRPr="009E5925" w:rsidRDefault="00097809" w:rsidP="002515AA">
      <w:pPr>
        <w:widowControl w:val="0"/>
        <w:shd w:val="clear" w:color="auto" w:fill="FFFFFF"/>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515AA">
        <w:rPr>
          <w:rFonts w:ascii="Myriad Pro" w:hAnsi="Myriad Pro"/>
          <w:color w:val="000000"/>
          <w:sz w:val="26"/>
          <w:szCs w:val="26"/>
        </w:rPr>
        <w:t xml:space="preserve"> </w:t>
      </w:r>
      <w:r w:rsidRPr="009E5925">
        <w:rPr>
          <w:rFonts w:ascii="Myriad Pro" w:hAnsi="Myriad Pro"/>
          <w:color w:val="000000"/>
          <w:sz w:val="26"/>
          <w:szCs w:val="26"/>
        </w:rPr>
        <w:t>г. </w:t>
      </w:r>
    </w:p>
    <w:p w14:paraId="5B27E0D8" w14:textId="77777777" w:rsidR="00097809" w:rsidRPr="009E5925" w:rsidRDefault="00097809" w:rsidP="00097809">
      <w:pPr>
        <w:widowControl w:val="0"/>
        <w:shd w:val="clear" w:color="auto" w:fill="FFFFFF"/>
        <w:spacing w:line="360" w:lineRule="auto"/>
        <w:ind w:right="60" w:firstLine="709"/>
        <w:jc w:val="both"/>
        <w:rPr>
          <w:rFonts w:ascii="Myriad Pro" w:hAnsi="Myriad Pro"/>
          <w:color w:val="000000"/>
          <w:sz w:val="26"/>
          <w:szCs w:val="26"/>
        </w:rPr>
      </w:pPr>
    </w:p>
    <w:p w14:paraId="23E9B4A2"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57C36F7C" w14:textId="1B76F255"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9 833,33 тыс. руб., предложение скорректировано на 1 073,08 тыс. руб. (расходы перенесены из раздела </w:t>
      </w:r>
      <w:r w:rsidR="00DC5FAB">
        <w:rPr>
          <w:rFonts w:ascii="Myriad Pro" w:hAnsi="Myriad Pro"/>
          <w:color w:val="000000"/>
          <w:sz w:val="26"/>
          <w:szCs w:val="26"/>
        </w:rPr>
        <w:t>№ </w:t>
      </w:r>
      <w:r w:rsidRPr="009E5925">
        <w:rPr>
          <w:rFonts w:ascii="Myriad Pro" w:hAnsi="Myriad Pro"/>
          <w:color w:val="000000"/>
          <w:sz w:val="26"/>
          <w:szCs w:val="26"/>
        </w:rPr>
        <w:t>1.3.2.6) и составило 10 906,41 тыс. руб.</w:t>
      </w:r>
    </w:p>
    <w:p w14:paraId="7F98D091" w14:textId="04163DAC" w:rsidR="00097809" w:rsidRPr="009E5925" w:rsidRDefault="00097809" w:rsidP="002515AA">
      <w:pPr>
        <w:widowControl w:val="0"/>
        <w:spacing w:line="360" w:lineRule="auto"/>
        <w:ind w:right="60" w:firstLine="567"/>
        <w:jc w:val="both"/>
        <w:rPr>
          <w:rFonts w:ascii="Myriad Pro" w:hAnsi="Myriad Pro"/>
          <w:sz w:val="26"/>
          <w:szCs w:val="26"/>
        </w:rPr>
      </w:pPr>
      <w:r w:rsidRPr="009E5925">
        <w:rPr>
          <w:rFonts w:ascii="Myriad Pro" w:hAnsi="Myriad Pro"/>
          <w:color w:val="000000"/>
          <w:sz w:val="26"/>
          <w:szCs w:val="26"/>
        </w:rPr>
        <w:lastRenderedPageBreak/>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17.2.2,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248659CA" w14:textId="77777777" w:rsidR="00097809" w:rsidRPr="009E5925" w:rsidRDefault="00097809" w:rsidP="002515AA">
      <w:pPr>
        <w:widowControl w:val="0"/>
        <w:spacing w:line="360" w:lineRule="auto"/>
        <w:ind w:right="60" w:firstLine="567"/>
        <w:jc w:val="both"/>
        <w:rPr>
          <w:rFonts w:ascii="Myriad Pro" w:hAnsi="Myriad Pro"/>
          <w:color w:val="000000"/>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от скорректированного предложения на сумму 3 519,35 тыс. руб. в связи со следующим.</w:t>
      </w:r>
    </w:p>
    <w:p w14:paraId="512F71D3"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Расходы на услуги вневедомственной охраны предложено включить в размере 6 574,10 тыс. руб.</w:t>
      </w:r>
    </w:p>
    <w:p w14:paraId="242E8485"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принято решение сформировать расходы по статье в размере 6 339,67 тыс. руб. в соответствии с договорами на оказания услуг на 2016 год с применением индекса Прогноза СЭР в размере 4,5%.</w:t>
      </w:r>
    </w:p>
    <w:p w14:paraId="279EA621" w14:textId="4F13F858"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на услуги пожарной охраны предложено включить в размере 3</w:t>
      </w:r>
      <w:r w:rsidR="007F6427">
        <w:rPr>
          <w:rFonts w:ascii="Myriad Pro" w:hAnsi="Myriad Pro"/>
          <w:color w:val="000000"/>
          <w:sz w:val="26"/>
          <w:szCs w:val="26"/>
        </w:rPr>
        <w:t> </w:t>
      </w:r>
      <w:r w:rsidRPr="009E5925">
        <w:rPr>
          <w:rFonts w:ascii="Myriad Pro" w:hAnsi="Myriad Pro"/>
          <w:color w:val="000000"/>
          <w:sz w:val="26"/>
          <w:szCs w:val="26"/>
        </w:rPr>
        <w:t>259,20 тыс. руб.</w:t>
      </w:r>
    </w:p>
    <w:p w14:paraId="0C58023A"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принято решение исключить расходы из НВВ в связи со следующим.</w:t>
      </w:r>
    </w:p>
    <w:p w14:paraId="275A346D"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Расходы на техобслуживание автоматических установок пожарной сигнализации в размере 475,30 тыс. руб. исключены из расчёта в связи с тем, что предприятием не предоставлен график проведения работ на 2017 - 2021 годы, что не позволяет определить объем необходимых услуг' и рассчитать размер расходов.</w:t>
      </w:r>
    </w:p>
    <w:p w14:paraId="4A9A0CC5"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Техническое обслуживание противопожарных водопроводов в размере 18,6 тыс. руб. исключены из расчёта в связи с тем, что в материалах дела нет ни графика проведения данных работ, ни определена периодичность и количество объектов обслуживания на период 2017-2021 годы.</w:t>
      </w:r>
    </w:p>
    <w:p w14:paraId="12E8ACDF"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Проверка и зарядка огнетушителей в размере 123,0 тыс. руб. исключены из расчёта в связи с тем, что в материалах дела нет ни графика проведения данных работ, ни определена периодичность и количество объектов обслуживания на период 2037-2021 годы.</w:t>
      </w:r>
    </w:p>
    <w:p w14:paraId="033CAF8C"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 xml:space="preserve">Огнезащита зданий, строительных конструкций в размере 12,7 тыс. руб. </w:t>
      </w:r>
      <w:r w:rsidRPr="009E5925">
        <w:rPr>
          <w:rFonts w:ascii="Myriad Pro" w:hAnsi="Myriad Pro"/>
          <w:color w:val="000000"/>
          <w:sz w:val="26"/>
          <w:szCs w:val="26"/>
        </w:rPr>
        <w:lastRenderedPageBreak/>
        <w:t>исключены из расчёта в связи с тем, что не обоснована производственная необходимость данных затрат, а так же в материалах дела отсутствует расчёт площади, обработку которой необходимо проводить по каждому объекту и на период 2017-2021 годы.</w:t>
      </w:r>
    </w:p>
    <w:p w14:paraId="4A273ABE"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Испытание пожарного оборудования в размере 312,20 тыс. руб. исключены из НВВ в связи с отсутствием расчёта заявленной суммы и материалов, обосновывающих заявленные суммы.</w:t>
      </w:r>
    </w:p>
    <w:p w14:paraId="5E055D4C"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Огнезащита кабелей в размере 2 317,30 тыс. руб. исключены из НВВ в связи с отсутствием расчёта заявленной суммы и материалов, обосновывающих заявленные суммы.</w:t>
      </w:r>
    </w:p>
    <w:p w14:paraId="0ED90806"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Расходы на услуги коммунального хозяйства предложено включить в размере 1 073,08 тыс. руб.</w:t>
      </w:r>
    </w:p>
    <w:p w14:paraId="371598BC" w14:textId="77777777" w:rsidR="00097809" w:rsidRPr="009E5925" w:rsidRDefault="00097809" w:rsidP="002515AA">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принято решение учесть расходы в размере 1 047,39 тыс. руб., с учётом фактических объемов потребления за 2015 год, тарифов, установленных на 2016 год, с применением индекса Прогноза СЭР в размере 4,0%.</w:t>
      </w:r>
    </w:p>
    <w:p w14:paraId="529133DF" w14:textId="77777777" w:rsidR="00097809" w:rsidRPr="009E5925" w:rsidRDefault="00097809" w:rsidP="002515AA">
      <w:pPr>
        <w:widowControl w:val="0"/>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Всего затраты по статье «Расходы на услуги вневедомственной охраны и коммунального хозяйства» включены в размере 7 387,06 тыс. руб.</w:t>
      </w:r>
    </w:p>
    <w:tbl>
      <w:tblPr>
        <w:tblStyle w:val="70"/>
        <w:tblW w:w="9581" w:type="dxa"/>
        <w:jc w:val="center"/>
        <w:tblLook w:val="04A0" w:firstRow="1" w:lastRow="0" w:firstColumn="1" w:lastColumn="0" w:noHBand="0" w:noVBand="1"/>
      </w:tblPr>
      <w:tblGrid>
        <w:gridCol w:w="2658"/>
        <w:gridCol w:w="1731"/>
        <w:gridCol w:w="1618"/>
        <w:gridCol w:w="1658"/>
        <w:gridCol w:w="1916"/>
      </w:tblGrid>
      <w:tr w:rsidR="00E91648" w:rsidRPr="009E5925" w14:paraId="7AD93562" w14:textId="77777777" w:rsidTr="001408A9">
        <w:trPr>
          <w:trHeight w:val="363"/>
          <w:tblHeader/>
          <w:jc w:val="center"/>
        </w:trPr>
        <w:tc>
          <w:tcPr>
            <w:tcW w:w="2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7FC81B"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2C8255" w14:textId="3667291D"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90DE82" w14:textId="738960E0"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874119" w14:textId="23C3B562"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0A8E6B91" w14:textId="77777777" w:rsidTr="001408A9">
        <w:trPr>
          <w:trHeight w:val="363"/>
          <w:tblHeader/>
          <w:jc w:val="center"/>
        </w:trPr>
        <w:tc>
          <w:tcPr>
            <w:tcW w:w="2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E1F54C"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8C58D2"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386600" w14:textId="62446B86"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ADF5A1" w14:textId="5DBFA3D5"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B4DCFB"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6D8B2570" w14:textId="77777777" w:rsidTr="00511C0F">
        <w:trPr>
          <w:trHeight w:val="363"/>
          <w:jc w:val="center"/>
        </w:trPr>
        <w:tc>
          <w:tcPr>
            <w:tcW w:w="2658" w:type="dxa"/>
            <w:tcBorders>
              <w:top w:val="single" w:sz="4" w:space="0" w:color="FFFFFF" w:themeColor="background1"/>
            </w:tcBorders>
            <w:vAlign w:val="center"/>
          </w:tcPr>
          <w:p w14:paraId="14C1601D"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iCs/>
                <w:color w:val="000000"/>
                <w:sz w:val="20"/>
                <w:szCs w:val="20"/>
              </w:rPr>
              <w:t xml:space="preserve">Расходы на услуги вневедомственной охраны и коммунального хозяйства </w:t>
            </w:r>
          </w:p>
        </w:tc>
        <w:tc>
          <w:tcPr>
            <w:tcW w:w="1731" w:type="dxa"/>
            <w:tcBorders>
              <w:top w:val="single" w:sz="4" w:space="0" w:color="FFFFFF" w:themeColor="background1"/>
            </w:tcBorders>
            <w:vAlign w:val="center"/>
          </w:tcPr>
          <w:p w14:paraId="5990E21E"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sz w:val="20"/>
                <w:szCs w:val="20"/>
              </w:rPr>
              <w:t>18 321,55</w:t>
            </w:r>
          </w:p>
        </w:tc>
        <w:tc>
          <w:tcPr>
            <w:tcW w:w="1618" w:type="dxa"/>
            <w:tcBorders>
              <w:top w:val="single" w:sz="4" w:space="0" w:color="FFFFFF" w:themeColor="background1"/>
            </w:tcBorders>
            <w:vAlign w:val="center"/>
          </w:tcPr>
          <w:p w14:paraId="263F91D6"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sz w:val="20"/>
                <w:szCs w:val="20"/>
              </w:rPr>
              <w:t>10 906,41</w:t>
            </w:r>
          </w:p>
        </w:tc>
        <w:tc>
          <w:tcPr>
            <w:tcW w:w="1658" w:type="dxa"/>
            <w:tcBorders>
              <w:top w:val="single" w:sz="4" w:space="0" w:color="FFFFFF" w:themeColor="background1"/>
            </w:tcBorders>
            <w:vAlign w:val="center"/>
          </w:tcPr>
          <w:p w14:paraId="6FCA78A9"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sz w:val="20"/>
                <w:szCs w:val="20"/>
              </w:rPr>
              <w:t>7 387,06</w:t>
            </w:r>
          </w:p>
        </w:tc>
        <w:tc>
          <w:tcPr>
            <w:tcW w:w="1916" w:type="dxa"/>
            <w:tcBorders>
              <w:top w:val="single" w:sz="4" w:space="0" w:color="FFFFFF" w:themeColor="background1"/>
            </w:tcBorders>
            <w:vAlign w:val="center"/>
          </w:tcPr>
          <w:p w14:paraId="4583D4E5"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sz w:val="20"/>
                <w:szCs w:val="20"/>
              </w:rPr>
              <w:t>-3 519,35</w:t>
            </w:r>
          </w:p>
        </w:tc>
      </w:tr>
    </w:tbl>
    <w:p w14:paraId="0E282823" w14:textId="77777777" w:rsidR="00097809" w:rsidRPr="009E5925" w:rsidRDefault="00097809" w:rsidP="00097809">
      <w:pPr>
        <w:widowControl w:val="0"/>
        <w:spacing w:line="360" w:lineRule="auto"/>
        <w:ind w:left="60" w:right="40" w:firstLine="700"/>
        <w:jc w:val="both"/>
        <w:rPr>
          <w:rFonts w:ascii="Myriad Pro" w:hAnsi="Myriad Pro"/>
          <w:b/>
          <w:color w:val="000000"/>
          <w:sz w:val="26"/>
          <w:szCs w:val="26"/>
        </w:rPr>
      </w:pPr>
    </w:p>
    <w:p w14:paraId="3598704D"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34190C8B" w14:textId="730F17AF"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w:t>
      </w:r>
      <w:r w:rsidRPr="009E5925">
        <w:rPr>
          <w:rFonts w:ascii="Myriad Pro" w:hAnsi="Myriad Pro"/>
          <w:iCs/>
          <w:sz w:val="26"/>
          <w:szCs w:val="26"/>
        </w:rPr>
        <w:t>Расходы на услуги вневедомственной охраны и коммунального хозяйства</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следующим образом:</w:t>
      </w:r>
    </w:p>
    <w:p w14:paraId="400310C7" w14:textId="66CCC40C"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охрану имущества и обеспечение внутриобъектового и пропускного режима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по действующим в 2015 году договорам с </w:t>
      </w:r>
      <w:r w:rsidR="00043FD8">
        <w:rPr>
          <w:rFonts w:ascii="Myriad Pro" w:hAnsi="Myriad Pro"/>
          <w:sz w:val="26"/>
          <w:szCs w:val="26"/>
        </w:rPr>
        <w:t>ООО </w:t>
      </w:r>
      <w:r w:rsidRPr="009E5925">
        <w:rPr>
          <w:rFonts w:ascii="Myriad Pro" w:hAnsi="Myriad Pro"/>
          <w:sz w:val="26"/>
          <w:szCs w:val="26"/>
        </w:rPr>
        <w:t>Охранная фирма «Кодекс»</w:t>
      </w:r>
      <w:r w:rsidRPr="009E5925">
        <w:rPr>
          <w:rFonts w:ascii="Myriad Pro" w:hAnsi="Myriad Pro"/>
          <w:sz w:val="26"/>
          <w:szCs w:val="26"/>
        </w:rPr>
        <w:tab/>
        <w:t xml:space="preserve">(договор </w:t>
      </w:r>
      <w:r w:rsidR="00DC5FAB">
        <w:rPr>
          <w:rFonts w:ascii="Myriad Pro" w:hAnsi="Myriad Pro"/>
          <w:sz w:val="26"/>
          <w:szCs w:val="26"/>
        </w:rPr>
        <w:t>№ </w:t>
      </w:r>
      <w:r w:rsidRPr="009E5925">
        <w:rPr>
          <w:rFonts w:ascii="Myriad Pro" w:hAnsi="Myriad Pro"/>
          <w:sz w:val="26"/>
          <w:szCs w:val="26"/>
        </w:rPr>
        <w:t xml:space="preserve">18.1900.298.15 от </w:t>
      </w:r>
      <w:r w:rsidRPr="009E5925">
        <w:rPr>
          <w:rFonts w:ascii="Myriad Pro" w:hAnsi="Myriad Pro"/>
          <w:sz w:val="26"/>
          <w:szCs w:val="26"/>
        </w:rPr>
        <w:lastRenderedPageBreak/>
        <w:t xml:space="preserve">06.02.2015) и </w:t>
      </w:r>
      <w:r w:rsidR="00043FD8">
        <w:rPr>
          <w:rFonts w:ascii="Myriad Pro" w:hAnsi="Myriad Pro"/>
          <w:sz w:val="26"/>
          <w:szCs w:val="26"/>
        </w:rPr>
        <w:t>ООО </w:t>
      </w:r>
      <w:r w:rsidRPr="009E5925">
        <w:rPr>
          <w:rFonts w:ascii="Myriad Pro" w:hAnsi="Myriad Pro"/>
          <w:sz w:val="26"/>
          <w:szCs w:val="26"/>
        </w:rPr>
        <w:t>Охранная фирма «Тамерлан»</w:t>
      </w:r>
      <w:r w:rsidRPr="009E5925">
        <w:rPr>
          <w:rFonts w:ascii="Myriad Pro" w:hAnsi="Myriad Pro"/>
          <w:sz w:val="26"/>
          <w:szCs w:val="26"/>
        </w:rPr>
        <w:tab/>
        <w:t xml:space="preserve">(договор </w:t>
      </w:r>
      <w:r w:rsidR="00DC5FAB">
        <w:rPr>
          <w:rFonts w:ascii="Myriad Pro" w:hAnsi="Myriad Pro"/>
          <w:sz w:val="26"/>
          <w:szCs w:val="26"/>
        </w:rPr>
        <w:t>№ </w:t>
      </w:r>
      <w:r w:rsidRPr="009E5925">
        <w:rPr>
          <w:rFonts w:ascii="Myriad Pro" w:hAnsi="Myriad Pro"/>
          <w:sz w:val="26"/>
          <w:szCs w:val="26"/>
        </w:rPr>
        <w:t xml:space="preserve">18.1900.4492.15 от 11.11.2015) исходя из условий договоров с учетом ИПЦ на 2016 год (1,071) и 2017 год (1,047). Договор с </w:t>
      </w:r>
      <w:r w:rsidR="00043FD8">
        <w:rPr>
          <w:rFonts w:ascii="Myriad Pro" w:hAnsi="Myriad Pro"/>
          <w:sz w:val="26"/>
          <w:szCs w:val="26"/>
        </w:rPr>
        <w:t>ООО </w:t>
      </w:r>
      <w:r w:rsidRPr="009E5925">
        <w:rPr>
          <w:rFonts w:ascii="Myriad Pro" w:hAnsi="Myriad Pro"/>
          <w:sz w:val="26"/>
          <w:szCs w:val="26"/>
        </w:rPr>
        <w:t xml:space="preserve">Охранная фирма «Тамерлан» </w:t>
      </w:r>
      <w:r w:rsidR="00DC5FAB">
        <w:rPr>
          <w:rFonts w:ascii="Myriad Pro" w:hAnsi="Myriad Pro"/>
          <w:sz w:val="26"/>
          <w:szCs w:val="26"/>
        </w:rPr>
        <w:t>№ </w:t>
      </w:r>
      <w:r w:rsidRPr="009E5925">
        <w:rPr>
          <w:rFonts w:ascii="Myriad Pro" w:hAnsi="Myriad Pro"/>
          <w:sz w:val="26"/>
          <w:szCs w:val="26"/>
        </w:rPr>
        <w:t>18.1900.255.16 от 10.02.2016 предприятием не представлен.</w:t>
      </w:r>
    </w:p>
    <w:p w14:paraId="50A78BCB" w14:textId="6A9E171D"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охрану помещения офиса центра обслуживания клиентов (тревожная кнопка)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фактического показателя  за 2015 год с учетом ИПЦ на 2016 год (1,071) и 2017 год (1,047).</w:t>
      </w:r>
    </w:p>
    <w:p w14:paraId="46AABAFF" w14:textId="4DE997CA"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обслуживание и ремонт охранно-пожарной, охранной сигнализации, видеонаблюдения приняты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фактического показателя  за 2015 год с учетом ИПЦ на 2016 год (1,071) и 2017 год (1,047). Согласно п. 3.1.1 договора работы осуществляются в соответствии с типовым регламентом технического обслуживания пожарной сигнализации РД 009-01-96 «Установки пожарной автоматики. Правила технического содержания».</w:t>
      </w:r>
    </w:p>
    <w:p w14:paraId="1ED490B8" w14:textId="1570FB93"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огнезащитную обработку деревянных конструкций зданий и сооружений, а также кабельных линий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Предприятием не представлены расчеты площади обработки. Сумма заявленных расходов не подтверждена. Договоры предприятием не представлены.</w:t>
      </w:r>
    </w:p>
    <w:p w14:paraId="5BC0B2A4" w14:textId="2A6FEC0D"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Расходы на техническое обслуживание и ремонт огнетушителей (зарядка)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экономически необоснованными и не учитывались. Предприятием не представлен график планируемых работ и информация о количестве используемых и планируемых к зарядке огнетушителей. Сумма заявленных расходов не подтверждена. Договор предприятием не представлен.</w:t>
      </w:r>
    </w:p>
    <w:p w14:paraId="0A922894" w14:textId="29374A5D"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Расходы на испытания источников наружного противопожарного водоснабжения и пожарной лестницы</w:t>
      </w:r>
      <w:r w:rsidRPr="009E5925">
        <w:rPr>
          <w:rFonts w:ascii="Myriad Pro" w:hAnsi="Myriad Pro"/>
          <w:color w:val="000000"/>
          <w:sz w:val="26"/>
          <w:szCs w:val="26"/>
        </w:rPr>
        <w:t xml:space="preserve"> </w:t>
      </w:r>
      <w:r w:rsidR="001154DC" w:rsidRPr="009E5925">
        <w:rPr>
          <w:rFonts w:ascii="Myriad Pro" w:hAnsi="Myriad Pro"/>
          <w:color w:val="000000"/>
          <w:sz w:val="26"/>
          <w:szCs w:val="26"/>
        </w:rPr>
        <w:t>Исполнителем</w:t>
      </w:r>
      <w:r w:rsidRPr="009E5925">
        <w:rPr>
          <w:rFonts w:ascii="Myriad Pro" w:hAnsi="Myriad Pro"/>
          <w:sz w:val="26"/>
          <w:szCs w:val="26"/>
        </w:rPr>
        <w:t xml:space="preserve"> признаны экономически необоснованными и не учитывались. Не представлен график планируемых работ, производственная необходимость работ не обоснована. Сумма заявленных расходов не подтверждена. Договор предприятием не представлен.</w:t>
      </w:r>
    </w:p>
    <w:p w14:paraId="242B77EE" w14:textId="1E52FFE9" w:rsidR="00097809" w:rsidRPr="009E5925" w:rsidRDefault="00097809" w:rsidP="002515AA">
      <w:pPr>
        <w:widowControl w:val="0"/>
        <w:numPr>
          <w:ilvl w:val="0"/>
          <w:numId w:val="57"/>
        </w:numPr>
        <w:tabs>
          <w:tab w:val="left" w:pos="1134"/>
          <w:tab w:val="left" w:pos="1276"/>
        </w:tabs>
        <w:spacing w:line="360" w:lineRule="auto"/>
        <w:ind w:left="0" w:firstLine="567"/>
        <w:jc w:val="both"/>
        <w:rPr>
          <w:rFonts w:ascii="Myriad Pro" w:hAnsi="Myriad Pro"/>
          <w:sz w:val="26"/>
          <w:szCs w:val="26"/>
        </w:rPr>
      </w:pPr>
      <w:r w:rsidRPr="009E5925">
        <w:rPr>
          <w:rFonts w:ascii="Myriad Pro" w:hAnsi="Myriad Pro"/>
          <w:sz w:val="26"/>
          <w:szCs w:val="26"/>
        </w:rPr>
        <w:t xml:space="preserve">Коммунальные расходы рассчитаны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объемных показателей на бытовое водоснабжение ХВС, канализацию и вывоз жидких </w:t>
      </w:r>
      <w:r w:rsidRPr="009E5925">
        <w:rPr>
          <w:rFonts w:ascii="Myriad Pro" w:hAnsi="Myriad Pro"/>
          <w:sz w:val="26"/>
          <w:szCs w:val="26"/>
        </w:rPr>
        <w:lastRenderedPageBreak/>
        <w:t xml:space="preserve">нечистот, вывоз ТБО за 2015 год после детального анализа представленных обосновывающих первичных документов за исключением единовременных (разовых) операций, осуществляемых в 2015 году без договоров. Для расчета расходов </w:t>
      </w:r>
      <w:r w:rsidR="001154DC" w:rsidRPr="009E5925">
        <w:rPr>
          <w:rFonts w:ascii="Myriad Pro" w:hAnsi="Myriad Pro"/>
          <w:sz w:val="26"/>
          <w:szCs w:val="26"/>
        </w:rPr>
        <w:t>Исполнителем</w:t>
      </w:r>
      <w:r w:rsidRPr="009E5925">
        <w:rPr>
          <w:rFonts w:ascii="Myriad Pro" w:hAnsi="Myriad Pro"/>
          <w:sz w:val="26"/>
          <w:szCs w:val="26"/>
        </w:rPr>
        <w:t xml:space="preserve"> учитывались тарифы, установленные Госкомтарифэнерго Хакасии на 2017 год (Приказ Госкомтарифэнерго Хакасии от 14.12.2016 </w:t>
      </w:r>
      <w:r w:rsidR="00DC5FAB">
        <w:rPr>
          <w:rFonts w:ascii="Myriad Pro" w:hAnsi="Myriad Pro"/>
          <w:sz w:val="26"/>
          <w:szCs w:val="26"/>
        </w:rPr>
        <w:t>№ </w:t>
      </w:r>
      <w:r w:rsidRPr="009E5925">
        <w:rPr>
          <w:rFonts w:ascii="Myriad Pro" w:hAnsi="Myriad Pro"/>
          <w:sz w:val="26"/>
          <w:szCs w:val="26"/>
        </w:rPr>
        <w:t xml:space="preserve">177-в, Приказ Госкомтарифэнерго Хакасии от 31.10.2016 </w:t>
      </w:r>
      <w:r w:rsidR="00DC5FAB">
        <w:rPr>
          <w:rFonts w:ascii="Myriad Pro" w:hAnsi="Myriad Pro"/>
          <w:sz w:val="26"/>
          <w:szCs w:val="26"/>
        </w:rPr>
        <w:t>№ </w:t>
      </w:r>
      <w:r w:rsidRPr="009E5925">
        <w:rPr>
          <w:rFonts w:ascii="Myriad Pro" w:hAnsi="Myriad Pro"/>
          <w:sz w:val="26"/>
          <w:szCs w:val="26"/>
        </w:rPr>
        <w:t xml:space="preserve">103-в, Приказ Госкомтарифэнерго Хакасии от 03.11.2016 </w:t>
      </w:r>
      <w:r w:rsidR="00DC5FAB">
        <w:rPr>
          <w:rFonts w:ascii="Myriad Pro" w:hAnsi="Myriad Pro"/>
          <w:sz w:val="26"/>
          <w:szCs w:val="26"/>
        </w:rPr>
        <w:t>№ </w:t>
      </w:r>
      <w:r w:rsidRPr="009E5925">
        <w:rPr>
          <w:rFonts w:ascii="Myriad Pro" w:hAnsi="Myriad Pro"/>
          <w:sz w:val="26"/>
          <w:szCs w:val="26"/>
        </w:rPr>
        <w:t xml:space="preserve">114-в, Приказ Госкомтарифэнерго Хакасии от 01.11.2016 </w:t>
      </w:r>
      <w:r w:rsidR="00DC5FAB">
        <w:rPr>
          <w:rFonts w:ascii="Myriad Pro" w:hAnsi="Myriad Pro"/>
          <w:sz w:val="26"/>
          <w:szCs w:val="26"/>
        </w:rPr>
        <w:t>№ </w:t>
      </w:r>
      <w:r w:rsidRPr="009E5925">
        <w:rPr>
          <w:rFonts w:ascii="Myriad Pro" w:hAnsi="Myriad Pro"/>
          <w:sz w:val="26"/>
          <w:szCs w:val="26"/>
        </w:rPr>
        <w:t xml:space="preserve">104-в, Приказ Госкомтарифэнерго Хакасии от 14.12.2016 </w:t>
      </w:r>
      <w:r w:rsidR="00DC5FAB">
        <w:rPr>
          <w:rFonts w:ascii="Myriad Pro" w:hAnsi="Myriad Pro"/>
          <w:sz w:val="26"/>
          <w:szCs w:val="26"/>
        </w:rPr>
        <w:t>№ </w:t>
      </w:r>
      <w:r w:rsidRPr="009E5925">
        <w:rPr>
          <w:rFonts w:ascii="Myriad Pro" w:hAnsi="Myriad Pro"/>
          <w:sz w:val="26"/>
          <w:szCs w:val="26"/>
        </w:rPr>
        <w:t xml:space="preserve">175-в, Приказ Госкомтарифэнерго Хакасии от 14.12.2016 </w:t>
      </w:r>
      <w:r w:rsidR="00DC5FAB">
        <w:rPr>
          <w:rFonts w:ascii="Myriad Pro" w:hAnsi="Myriad Pro"/>
          <w:sz w:val="26"/>
          <w:szCs w:val="26"/>
        </w:rPr>
        <w:t>№ </w:t>
      </w:r>
      <w:r w:rsidRPr="009E5925">
        <w:rPr>
          <w:rFonts w:ascii="Myriad Pro" w:hAnsi="Myriad Pro"/>
          <w:sz w:val="26"/>
          <w:szCs w:val="26"/>
        </w:rPr>
        <w:t xml:space="preserve">172-в, Приказ Госкомтарифэнерго Хакасии от 14.12.2016 </w:t>
      </w:r>
      <w:r w:rsidR="00DC5FAB">
        <w:rPr>
          <w:rFonts w:ascii="Myriad Pro" w:hAnsi="Myriad Pro"/>
          <w:sz w:val="26"/>
          <w:szCs w:val="26"/>
        </w:rPr>
        <w:t>№ </w:t>
      </w:r>
      <w:r w:rsidRPr="009E5925">
        <w:rPr>
          <w:rFonts w:ascii="Myriad Pro" w:hAnsi="Myriad Pro"/>
          <w:sz w:val="26"/>
          <w:szCs w:val="26"/>
        </w:rPr>
        <w:t xml:space="preserve">179-в, Приказ Госкомтарифэнерго Хакасии от 29.11.2016 </w:t>
      </w:r>
      <w:r w:rsidR="00DC5FAB">
        <w:rPr>
          <w:rFonts w:ascii="Myriad Pro" w:hAnsi="Myriad Pro"/>
          <w:sz w:val="26"/>
          <w:szCs w:val="26"/>
        </w:rPr>
        <w:t>№ </w:t>
      </w:r>
      <w:r w:rsidRPr="009E5925">
        <w:rPr>
          <w:rFonts w:ascii="Myriad Pro" w:hAnsi="Myriad Pro"/>
          <w:sz w:val="26"/>
          <w:szCs w:val="26"/>
        </w:rPr>
        <w:t xml:space="preserve">147-к), а также Приказ Госкомтарифэнерго Хакасии от 10.06.2014 </w:t>
      </w:r>
      <w:r w:rsidR="00DC5FAB">
        <w:rPr>
          <w:rFonts w:ascii="Myriad Pro" w:hAnsi="Myriad Pro"/>
          <w:sz w:val="26"/>
          <w:szCs w:val="26"/>
        </w:rPr>
        <w:t>№ </w:t>
      </w:r>
      <w:r w:rsidRPr="009E5925">
        <w:rPr>
          <w:rFonts w:ascii="Myriad Pro" w:hAnsi="Myriad Pro"/>
          <w:sz w:val="26"/>
          <w:szCs w:val="26"/>
        </w:rPr>
        <w:t>20-к, калькуляции к договорам к действующим договорам.</w:t>
      </w:r>
    </w:p>
    <w:p w14:paraId="32A4A7D9" w14:textId="223C4A98"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w:t>
      </w:r>
      <w:r w:rsidRPr="009E5925">
        <w:rPr>
          <w:rFonts w:ascii="Myriad Pro" w:hAnsi="Myriad Pro"/>
          <w:iCs/>
          <w:sz w:val="26"/>
          <w:szCs w:val="26"/>
        </w:rPr>
        <w:t>Расходы на услуги вневедомственной охраны и коммунального хозяйства»</w:t>
      </w:r>
      <w:r w:rsidRPr="009E5925">
        <w:rPr>
          <w:rFonts w:ascii="Myriad Pro" w:hAnsi="Myriad Pro"/>
          <w:sz w:val="26"/>
          <w:szCs w:val="26"/>
        </w:rPr>
        <w:t xml:space="preserve"> составили 7 628,66 тыс. руб. Относительно предложения предприятия расходы по статье «</w:t>
      </w:r>
      <w:r w:rsidRPr="009E5925">
        <w:rPr>
          <w:rFonts w:ascii="Myriad Pro" w:hAnsi="Myriad Pro"/>
          <w:iCs/>
          <w:sz w:val="26"/>
          <w:szCs w:val="26"/>
        </w:rPr>
        <w:t>Расходы на услуги вневедомственной охраны и коммунального хозяйства</w:t>
      </w:r>
      <w:r w:rsidRPr="009E5925">
        <w:rPr>
          <w:rFonts w:ascii="Myriad Pro" w:hAnsi="Myriad Pro"/>
          <w:sz w:val="26"/>
          <w:szCs w:val="26"/>
        </w:rPr>
        <w:t>» скорректированы в сторону снижения на 3 277,75  тыс. руб.</w:t>
      </w:r>
    </w:p>
    <w:tbl>
      <w:tblPr>
        <w:tblStyle w:val="324"/>
        <w:tblW w:w="9581" w:type="dxa"/>
        <w:jc w:val="center"/>
        <w:tblLook w:val="04A0" w:firstRow="1" w:lastRow="0" w:firstColumn="1" w:lastColumn="0" w:noHBand="0" w:noVBand="1"/>
      </w:tblPr>
      <w:tblGrid>
        <w:gridCol w:w="2290"/>
        <w:gridCol w:w="1490"/>
        <w:gridCol w:w="1984"/>
        <w:gridCol w:w="1774"/>
        <w:gridCol w:w="2043"/>
      </w:tblGrid>
      <w:tr w:rsidR="00E91648" w:rsidRPr="009E5925" w14:paraId="010B395B"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5247B"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54A77"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69186"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9706F"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2D67B89E"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A4023F"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F6E87A"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18180"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1E03F"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D49513" w14:textId="77777777" w:rsidR="00E91648" w:rsidRPr="009E5925" w:rsidRDefault="00E91648" w:rsidP="00E91648">
            <w:pPr>
              <w:rPr>
                <w:rFonts w:ascii="Myriad Pro" w:hAnsi="Myriad Pro"/>
                <w:b/>
                <w:color w:val="FFFFFF"/>
                <w:sz w:val="20"/>
                <w:szCs w:val="20"/>
              </w:rPr>
            </w:pPr>
          </w:p>
        </w:tc>
      </w:tr>
      <w:tr w:rsidR="00E91648" w:rsidRPr="009E5925" w14:paraId="58ABAE17"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7F226082"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iCs/>
                <w:color w:val="000000"/>
                <w:sz w:val="20"/>
                <w:szCs w:val="20"/>
              </w:rPr>
              <w:t>Расходы на услуги вневедомственной охраны и коммунального хозяйства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4DD56A2"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10 906,41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A5164FD"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7 387,06</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F9BF31C"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7 628,66</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CCA51A9"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241,60</w:t>
            </w:r>
          </w:p>
        </w:tc>
      </w:tr>
    </w:tbl>
    <w:p w14:paraId="7266CB9B" w14:textId="77777777" w:rsidR="00E91648" w:rsidRPr="009E5925" w:rsidRDefault="00E91648" w:rsidP="00097809">
      <w:pPr>
        <w:widowControl w:val="0"/>
        <w:spacing w:line="360" w:lineRule="auto"/>
        <w:ind w:firstLine="709"/>
        <w:jc w:val="both"/>
        <w:rPr>
          <w:rFonts w:ascii="Myriad Pro" w:hAnsi="Myriad Pro"/>
          <w:sz w:val="26"/>
          <w:szCs w:val="26"/>
        </w:rPr>
      </w:pPr>
    </w:p>
    <w:p w14:paraId="468D9518" w14:textId="77777777" w:rsidR="00097809" w:rsidRPr="009E5925" w:rsidRDefault="00097809" w:rsidP="002515AA">
      <w:pPr>
        <w:pStyle w:val="a5"/>
        <w:keepNext/>
        <w:keepLines/>
        <w:numPr>
          <w:ilvl w:val="3"/>
          <w:numId w:val="2"/>
        </w:numPr>
        <w:tabs>
          <w:tab w:val="left" w:pos="567"/>
          <w:tab w:val="left" w:pos="851"/>
        </w:tabs>
        <w:spacing w:after="120"/>
        <w:ind w:left="1134" w:hanging="1134"/>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юридические и информационные услуги»</w:t>
      </w:r>
    </w:p>
    <w:p w14:paraId="71D3BF02" w14:textId="77777777" w:rsidR="00E91648" w:rsidRPr="009E5925" w:rsidRDefault="00E91648" w:rsidP="002515AA">
      <w:pPr>
        <w:widowControl w:val="0"/>
        <w:spacing w:line="360" w:lineRule="auto"/>
        <w:ind w:right="60" w:firstLine="567"/>
        <w:jc w:val="both"/>
        <w:rPr>
          <w:rFonts w:ascii="Myriad Pro" w:hAnsi="Myriad Pro"/>
          <w:color w:val="000000"/>
          <w:sz w:val="26"/>
          <w:szCs w:val="26"/>
        </w:rPr>
      </w:pPr>
      <w:r w:rsidRPr="002515AA">
        <w:rPr>
          <w:rFonts w:ascii="Myriad Pro" w:hAnsi="Myriad Pro"/>
          <w:color w:val="000000"/>
          <w:sz w:val="26"/>
          <w:szCs w:val="26"/>
        </w:rPr>
        <w:t>Предприятием предложено включить расходы по статье в размере 35,34 тыс. руб. Предложение предприятия скорректировано на сумму 696,61 тыс. руб. вследствие перенесения «Прочих информационных услуг» из статьи «Прочие услуги сторонних организаций». Скорректированное предложение предприятия составило 731,95 тыс. руб.</w:t>
      </w:r>
    </w:p>
    <w:p w14:paraId="7A4F4513" w14:textId="77777777" w:rsidR="002515AA" w:rsidRDefault="002515AA" w:rsidP="00097809">
      <w:pPr>
        <w:widowControl w:val="0"/>
        <w:spacing w:line="360" w:lineRule="auto"/>
        <w:ind w:right="60"/>
        <w:jc w:val="both"/>
        <w:rPr>
          <w:rFonts w:ascii="Myriad Pro" w:hAnsi="Myriad Pro"/>
          <w:b/>
          <w:sz w:val="26"/>
          <w:szCs w:val="26"/>
        </w:rPr>
      </w:pPr>
    </w:p>
    <w:p w14:paraId="509EDD5B" w14:textId="77777777" w:rsidR="002515AA" w:rsidRDefault="002515AA" w:rsidP="00097809">
      <w:pPr>
        <w:widowControl w:val="0"/>
        <w:spacing w:line="360" w:lineRule="auto"/>
        <w:ind w:right="60"/>
        <w:jc w:val="both"/>
        <w:rPr>
          <w:rFonts w:ascii="Myriad Pro" w:hAnsi="Myriad Pro"/>
          <w:b/>
          <w:sz w:val="26"/>
          <w:szCs w:val="26"/>
        </w:rPr>
      </w:pPr>
    </w:p>
    <w:p w14:paraId="409D8DF0" w14:textId="4E19D8CC" w:rsidR="00097809" w:rsidRPr="009E5925" w:rsidRDefault="00097809" w:rsidP="00097809">
      <w:pPr>
        <w:widowControl w:val="0"/>
        <w:spacing w:line="360" w:lineRule="auto"/>
        <w:ind w:right="60"/>
        <w:jc w:val="both"/>
        <w:rPr>
          <w:rFonts w:ascii="Myriad Pro" w:hAnsi="Myriad Pro"/>
          <w:sz w:val="26"/>
          <w:szCs w:val="26"/>
        </w:rPr>
      </w:pPr>
      <w:r w:rsidRPr="009E5925">
        <w:rPr>
          <w:rFonts w:ascii="Myriad Pro" w:hAnsi="Myriad Pro"/>
          <w:b/>
          <w:sz w:val="26"/>
          <w:szCs w:val="26"/>
        </w:rPr>
        <w:lastRenderedPageBreak/>
        <w:t>ПОЗИЦИЯ ТЕРРИТОРИАЛЬНОЙ СЕТЕВОЙ ОРГАНИЗАЦИИ</w:t>
      </w:r>
    </w:p>
    <w:p w14:paraId="775B1051" w14:textId="77777777"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Производственная необходимость оформления нотариальных доверенностей, нотариальное удостоверение копий доверенностей обуславливается:</w:t>
      </w:r>
    </w:p>
    <w:p w14:paraId="7B8DF559" w14:textId="6555BBE1"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 заключением договоров подряда на выполнение комплекса кадастровых работ по оформлению объектов электросетевого хозяйства. Требование к нотариальной форме доверенностей представителей установлено ст. 20 </w:t>
      </w:r>
      <w:r w:rsidR="00DC5FAB">
        <w:rPr>
          <w:rFonts w:ascii="Myriad Pro" w:hAnsi="Myriad Pro"/>
          <w:color w:val="000000"/>
          <w:sz w:val="26"/>
          <w:szCs w:val="26"/>
        </w:rPr>
        <w:t>№ </w:t>
      </w:r>
      <w:r w:rsidRPr="009E5925">
        <w:rPr>
          <w:rFonts w:ascii="Myriad Pro" w:hAnsi="Myriad Pro"/>
          <w:color w:val="000000"/>
          <w:sz w:val="26"/>
          <w:szCs w:val="26"/>
        </w:rPr>
        <w:t>221-ФЗ «О государственном кадастре недвижимости».</w:t>
      </w:r>
    </w:p>
    <w:p w14:paraId="100A5657" w14:textId="44FDFEEC"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 xml:space="preserve"> направлением исполнительных листов в Управление федерального казначейства по РХ на принудительное исполнения решений судов о взысканий сумм задолженностей с контрагентов, являющихся государственными бюджетными учреждениями. Приложение к исполнительному листу доверенности, либо нотариально заверенной копии установлено ч. 2 ст. 242.1 «Бюджетного кодекса Российской Федерации» от 31.07.1998 </w:t>
      </w:r>
      <w:r w:rsidR="00DC5FAB">
        <w:rPr>
          <w:rFonts w:ascii="Myriad Pro" w:hAnsi="Myriad Pro"/>
          <w:color w:val="000000"/>
          <w:sz w:val="26"/>
          <w:szCs w:val="26"/>
        </w:rPr>
        <w:t>№ </w:t>
      </w:r>
      <w:r w:rsidRPr="009E5925">
        <w:rPr>
          <w:rFonts w:ascii="Myriad Pro" w:hAnsi="Myriad Pro"/>
          <w:color w:val="000000"/>
          <w:sz w:val="26"/>
          <w:szCs w:val="26"/>
        </w:rPr>
        <w:t>145-ФЗ.</w:t>
      </w:r>
    </w:p>
    <w:p w14:paraId="779EF695" w14:textId="15AEAA03"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3)</w:t>
      </w:r>
      <w:r w:rsidRPr="009E5925">
        <w:rPr>
          <w:rFonts w:ascii="Myriad Pro" w:hAnsi="Myriad Pro"/>
          <w:color w:val="000000"/>
          <w:sz w:val="26"/>
          <w:szCs w:val="26"/>
        </w:rPr>
        <w:tab/>
        <w:t xml:space="preserve"> оформление нотариальной доверенности должностному лицу, занимающему должность заместителя генерального директора - директора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Сибири»-«Хакасэнерго» с наделением полномочиями, в том числе, на представление интересов в Кадастровой палате по РХ, для целей передоверия полномочий контрагентам по договорам, иным должностным лицам филиала.</w:t>
      </w:r>
    </w:p>
    <w:p w14:paraId="2866AE10" w14:textId="77777777"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Производственная необходимость нотариального заверения выписки из ЕГРЮЛ, обусловлена предоставлением в Госкомтарифэнерго Хакасии такой выписки в рамках тарифной компании.</w:t>
      </w:r>
    </w:p>
    <w:p w14:paraId="06306013" w14:textId="473F6CF2"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515AA">
        <w:rPr>
          <w:rFonts w:ascii="Myriad Pro" w:hAnsi="Myriad Pro"/>
          <w:color w:val="000000"/>
          <w:sz w:val="26"/>
          <w:szCs w:val="26"/>
        </w:rPr>
        <w:t xml:space="preserve"> </w:t>
      </w:r>
      <w:r w:rsidRPr="009E5925">
        <w:rPr>
          <w:rFonts w:ascii="Myriad Pro" w:hAnsi="Myriad Pro"/>
          <w:color w:val="000000"/>
          <w:sz w:val="26"/>
          <w:szCs w:val="26"/>
        </w:rPr>
        <w:t>г.</w:t>
      </w:r>
    </w:p>
    <w:p w14:paraId="08E27E97" w14:textId="77777777" w:rsidR="00097809" w:rsidRPr="009E5925" w:rsidRDefault="00097809" w:rsidP="00097809">
      <w:pPr>
        <w:widowControl w:val="0"/>
        <w:shd w:val="clear" w:color="auto" w:fill="FFFFFF"/>
        <w:spacing w:line="360" w:lineRule="auto"/>
        <w:ind w:right="40" w:firstLine="720"/>
        <w:jc w:val="both"/>
        <w:rPr>
          <w:rFonts w:ascii="Myriad Pro" w:hAnsi="Myriad Pro"/>
          <w:color w:val="000000"/>
          <w:sz w:val="26"/>
          <w:szCs w:val="26"/>
        </w:rPr>
      </w:pPr>
    </w:p>
    <w:p w14:paraId="741F177B" w14:textId="77777777" w:rsidR="00097809" w:rsidRPr="009E5925" w:rsidRDefault="00097809" w:rsidP="00097809">
      <w:pPr>
        <w:keepNext/>
        <w:keepLines/>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ОРГАНА РЕГУЛИРОВАНИЯ</w:t>
      </w:r>
    </w:p>
    <w:p w14:paraId="67D4C577" w14:textId="53399F4D"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35,33 тыс. </w:t>
      </w:r>
      <w:r w:rsidRPr="009E5925">
        <w:rPr>
          <w:rFonts w:ascii="Myriad Pro" w:hAnsi="Myriad Pro"/>
          <w:color w:val="000000"/>
          <w:sz w:val="26"/>
          <w:szCs w:val="26"/>
        </w:rPr>
        <w:lastRenderedPageBreak/>
        <w:t xml:space="preserve">руб., предложение скорректировано на 696,61 тыс. руб. (расходы перенесены из раздела </w:t>
      </w:r>
      <w:r w:rsidR="00DC5FAB">
        <w:rPr>
          <w:rFonts w:ascii="Myriad Pro" w:hAnsi="Myriad Pro"/>
          <w:color w:val="000000"/>
          <w:sz w:val="26"/>
          <w:szCs w:val="26"/>
        </w:rPr>
        <w:t>№ </w:t>
      </w:r>
      <w:r w:rsidRPr="009E5925">
        <w:rPr>
          <w:rFonts w:ascii="Myriad Pro" w:hAnsi="Myriad Pro"/>
          <w:color w:val="000000"/>
          <w:sz w:val="26"/>
          <w:szCs w:val="26"/>
        </w:rPr>
        <w:t>1.3.2.6.3.) и составило 731,95 тыс. руб.</w:t>
      </w:r>
    </w:p>
    <w:p w14:paraId="68A842C4" w14:textId="06C12ED9"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17.2.3, па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1A163F8F" w14:textId="77777777"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 700,44 тыс. руб. в связи со следующим.</w:t>
      </w:r>
    </w:p>
    <w:p w14:paraId="62910912"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на юридические услуги предложено включить в размере 26,03 тыс. руб.</w:t>
      </w:r>
    </w:p>
    <w:p w14:paraId="7115D340" w14:textId="77777777"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23,21 тыс. руб. с учетом фактических расходов за 2015 год, так как затраты носят периодический характер и факт за 1 полугодие 2016 года будет не показательным.</w:t>
      </w:r>
    </w:p>
    <w:p w14:paraId="6D5624AD" w14:textId="77777777"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на нотариальные услуги предложено включить в размере 9,30 тыс. руб.</w:t>
      </w:r>
    </w:p>
    <w:p w14:paraId="1CC9E661" w14:textId="77777777"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8,30 тыс. руб. с учетом фактических расходов за 2015 год, так как затраты носят периодический характер, то факт за 1 полугодие 2016 года будет не показательным.</w:t>
      </w:r>
    </w:p>
    <w:p w14:paraId="0897CF83" w14:textId="77777777"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Расходы на информационные услуги предложено включить в размере 696,61 тыс. руб.</w:t>
      </w:r>
    </w:p>
    <w:p w14:paraId="430097E0" w14:textId="77777777" w:rsidR="00097809" w:rsidRPr="009E5925" w:rsidRDefault="00097809" w:rsidP="002515AA">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пришли к выводу, что расходы подлежат исключению в полном объеме, гак как документы подтверждающие расходы предоставлены не в полном объеме.</w:t>
      </w:r>
    </w:p>
    <w:p w14:paraId="08CF4A90" w14:textId="77777777" w:rsidR="00097809" w:rsidRPr="009E5925" w:rsidRDefault="00097809" w:rsidP="002515AA">
      <w:pPr>
        <w:widowControl w:val="0"/>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Всего затраты по статье «Расходы на юридические и информационные услуги» включены в размере 31,51 тыс. руб.</w:t>
      </w:r>
    </w:p>
    <w:tbl>
      <w:tblPr>
        <w:tblStyle w:val="70"/>
        <w:tblW w:w="9581" w:type="dxa"/>
        <w:jc w:val="center"/>
        <w:tblLook w:val="04A0" w:firstRow="1" w:lastRow="0" w:firstColumn="1" w:lastColumn="0" w:noHBand="0" w:noVBand="1"/>
      </w:tblPr>
      <w:tblGrid>
        <w:gridCol w:w="2619"/>
        <w:gridCol w:w="1737"/>
        <w:gridCol w:w="1634"/>
        <w:gridCol w:w="1675"/>
        <w:gridCol w:w="1916"/>
      </w:tblGrid>
      <w:tr w:rsidR="00E91648" w:rsidRPr="009E5925" w14:paraId="22641C94" w14:textId="77777777" w:rsidTr="001408A9">
        <w:trPr>
          <w:trHeight w:val="363"/>
          <w:tblHeader/>
          <w:jc w:val="center"/>
        </w:trPr>
        <w:tc>
          <w:tcPr>
            <w:tcW w:w="2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6C3628"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6646B7" w14:textId="7CD4A04A"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B3BE70" w14:textId="6049BB66"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D827F" w14:textId="2F29F295"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696F9EFD" w14:textId="77777777" w:rsidTr="001408A9">
        <w:trPr>
          <w:trHeight w:val="363"/>
          <w:tblHeader/>
          <w:jc w:val="center"/>
        </w:trPr>
        <w:tc>
          <w:tcPr>
            <w:tcW w:w="2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91674"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CF6549"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6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6D992F" w14:textId="6C0F6334"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9A56B3" w14:textId="17A9F2F4"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FCD476"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43274BD0" w14:textId="77777777" w:rsidTr="00511C0F">
        <w:trPr>
          <w:trHeight w:val="363"/>
          <w:jc w:val="center"/>
        </w:trPr>
        <w:tc>
          <w:tcPr>
            <w:tcW w:w="2619" w:type="dxa"/>
            <w:tcBorders>
              <w:top w:val="single" w:sz="4" w:space="0" w:color="FFFFFF" w:themeColor="background1"/>
            </w:tcBorders>
            <w:vAlign w:val="bottom"/>
          </w:tcPr>
          <w:p w14:paraId="7A332DDE" w14:textId="77777777" w:rsidR="00097809" w:rsidRPr="009E5925" w:rsidRDefault="00097809" w:rsidP="00097809">
            <w:pPr>
              <w:widowControl w:val="0"/>
              <w:spacing w:line="25" w:lineRule="atLeast"/>
              <w:contextualSpacing/>
              <w:jc w:val="both"/>
              <w:rPr>
                <w:rFonts w:ascii="Myriad Pro" w:hAnsi="Myriad Pro"/>
                <w:sz w:val="20"/>
                <w:szCs w:val="20"/>
              </w:rPr>
            </w:pPr>
            <w:r w:rsidRPr="009E5925">
              <w:rPr>
                <w:rFonts w:ascii="Myriad Pro" w:hAnsi="Myriad Pro"/>
                <w:bCs/>
                <w:color w:val="000000"/>
                <w:sz w:val="20"/>
                <w:szCs w:val="20"/>
              </w:rPr>
              <w:t>Расходы на юридические и информационные услуги</w:t>
            </w:r>
          </w:p>
        </w:tc>
        <w:tc>
          <w:tcPr>
            <w:tcW w:w="1737" w:type="dxa"/>
            <w:tcBorders>
              <w:top w:val="single" w:sz="4" w:space="0" w:color="FFFFFF" w:themeColor="background1"/>
            </w:tcBorders>
            <w:vAlign w:val="center"/>
          </w:tcPr>
          <w:p w14:paraId="18739550"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127,67</w:t>
            </w:r>
          </w:p>
        </w:tc>
        <w:tc>
          <w:tcPr>
            <w:tcW w:w="1634" w:type="dxa"/>
            <w:tcBorders>
              <w:top w:val="single" w:sz="4" w:space="0" w:color="FFFFFF" w:themeColor="background1"/>
            </w:tcBorders>
            <w:vAlign w:val="center"/>
          </w:tcPr>
          <w:p w14:paraId="2533D4B0" w14:textId="77777777" w:rsidR="00097809" w:rsidRPr="009E5925" w:rsidRDefault="00097809" w:rsidP="00097809">
            <w:pPr>
              <w:widowControl w:val="0"/>
              <w:spacing w:line="25" w:lineRule="atLeast"/>
              <w:ind w:left="300"/>
              <w:contextualSpacing/>
              <w:rPr>
                <w:rFonts w:ascii="Myriad Pro" w:hAnsi="Myriad Pro"/>
                <w:sz w:val="20"/>
                <w:szCs w:val="20"/>
              </w:rPr>
            </w:pPr>
            <w:r w:rsidRPr="009E5925">
              <w:rPr>
                <w:rFonts w:ascii="Myriad Pro" w:hAnsi="Myriad Pro"/>
                <w:color w:val="000000"/>
                <w:sz w:val="20"/>
                <w:szCs w:val="20"/>
              </w:rPr>
              <w:t>731,95</w:t>
            </w:r>
          </w:p>
        </w:tc>
        <w:tc>
          <w:tcPr>
            <w:tcW w:w="1675" w:type="dxa"/>
            <w:tcBorders>
              <w:top w:val="single" w:sz="4" w:space="0" w:color="FFFFFF" w:themeColor="background1"/>
            </w:tcBorders>
            <w:vAlign w:val="center"/>
          </w:tcPr>
          <w:p w14:paraId="5073275F"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31,51</w:t>
            </w:r>
          </w:p>
        </w:tc>
        <w:tc>
          <w:tcPr>
            <w:tcW w:w="1916" w:type="dxa"/>
            <w:tcBorders>
              <w:top w:val="single" w:sz="4" w:space="0" w:color="FFFFFF" w:themeColor="background1"/>
            </w:tcBorders>
            <w:vAlign w:val="center"/>
          </w:tcPr>
          <w:p w14:paraId="6CBA53A1"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-700,44</w:t>
            </w:r>
          </w:p>
        </w:tc>
      </w:tr>
    </w:tbl>
    <w:p w14:paraId="32CF0393"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lastRenderedPageBreak/>
        <w:t>ПОЗИЦИЯ ИСПОЛНИТЕЛЯ</w:t>
      </w:r>
    </w:p>
    <w:p w14:paraId="4AC8F8FE" w14:textId="5C81BB24" w:rsidR="00097809" w:rsidRPr="009E5925" w:rsidRDefault="00097809" w:rsidP="002515AA">
      <w:pPr>
        <w:widowControl w:val="0"/>
        <w:spacing w:line="360" w:lineRule="auto"/>
        <w:ind w:firstLine="567"/>
        <w:jc w:val="both"/>
        <w:rPr>
          <w:rFonts w:ascii="Myriad Pro" w:hAnsi="Myriad Pro"/>
          <w:color w:val="000000"/>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w:t>
      </w:r>
      <w:r w:rsidRPr="009E5925">
        <w:rPr>
          <w:rFonts w:ascii="Myriad Pro" w:hAnsi="Myriad Pro"/>
          <w:bCs/>
          <w:sz w:val="26"/>
          <w:szCs w:val="26"/>
        </w:rPr>
        <w:t>Расходы на юридические и информационные услуги</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исходя из фактический показателей на нотариальные услуги за 2015 год с учетом ИПЦ на 2016 год (1,071) и 2017 год (1,047). Заявленные предприятием информационные услуги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w:t>
      </w:r>
    </w:p>
    <w:p w14:paraId="1B04F2E8" w14:textId="77F52932"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w:t>
      </w:r>
      <w:r w:rsidRPr="009E5925">
        <w:rPr>
          <w:rFonts w:ascii="Myriad Pro" w:hAnsi="Myriad Pro"/>
          <w:bCs/>
          <w:sz w:val="26"/>
          <w:szCs w:val="26"/>
        </w:rPr>
        <w:t>Расходы на юридические и информационные услуги</w:t>
      </w:r>
      <w:r w:rsidRPr="009E5925">
        <w:rPr>
          <w:rFonts w:ascii="Myriad Pro" w:hAnsi="Myriad Pro"/>
          <w:iCs/>
          <w:sz w:val="26"/>
          <w:szCs w:val="26"/>
        </w:rPr>
        <w:t>»</w:t>
      </w:r>
      <w:r w:rsidRPr="009E5925">
        <w:rPr>
          <w:rFonts w:ascii="Myriad Pro" w:hAnsi="Myriad Pro"/>
          <w:sz w:val="26"/>
          <w:szCs w:val="26"/>
        </w:rPr>
        <w:t xml:space="preserve"> составили 33,58 тыс. руб. Относительно предложения предприятия расходы по статье «Расходы на юридические и информационные услуги»  скорректированы в сторону снижения на 698,37 тыс. руб.</w:t>
      </w:r>
    </w:p>
    <w:tbl>
      <w:tblPr>
        <w:tblStyle w:val="323"/>
        <w:tblW w:w="9581" w:type="dxa"/>
        <w:jc w:val="center"/>
        <w:tblLook w:val="04A0" w:firstRow="1" w:lastRow="0" w:firstColumn="1" w:lastColumn="0" w:noHBand="0" w:noVBand="1"/>
      </w:tblPr>
      <w:tblGrid>
        <w:gridCol w:w="2290"/>
        <w:gridCol w:w="1490"/>
        <w:gridCol w:w="1984"/>
        <w:gridCol w:w="1774"/>
        <w:gridCol w:w="2043"/>
      </w:tblGrid>
      <w:tr w:rsidR="00E91648" w:rsidRPr="009E5925" w14:paraId="46ABA3B8"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DFBD7"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33076"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6F20A"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034F0"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26970240"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B49D17"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FB4DA0"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DDDE5"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6942D"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BF5118" w14:textId="77777777" w:rsidR="00E91648" w:rsidRPr="009E5925" w:rsidRDefault="00E91648" w:rsidP="00E91648">
            <w:pPr>
              <w:rPr>
                <w:rFonts w:ascii="Myriad Pro" w:hAnsi="Myriad Pro"/>
                <w:b/>
                <w:color w:val="FFFFFF"/>
                <w:sz w:val="20"/>
                <w:szCs w:val="20"/>
              </w:rPr>
            </w:pPr>
          </w:p>
        </w:tc>
      </w:tr>
      <w:tr w:rsidR="00E91648" w:rsidRPr="009E5925" w14:paraId="3A0594CD"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A3E26BF"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sz w:val="20"/>
                <w:szCs w:val="20"/>
              </w:rPr>
              <w:t>Расходы на юридические и информационные услуги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0D612A88"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731,95</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A95F46"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31,51</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3B8DF49"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33,58</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65AF214"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2,07</w:t>
            </w:r>
          </w:p>
        </w:tc>
      </w:tr>
    </w:tbl>
    <w:p w14:paraId="7A3D4975" w14:textId="77777777" w:rsidR="00097809" w:rsidRPr="009E5925" w:rsidRDefault="00097809" w:rsidP="00097809">
      <w:pPr>
        <w:widowControl w:val="0"/>
        <w:tabs>
          <w:tab w:val="left" w:pos="1741"/>
        </w:tabs>
        <w:spacing w:line="360" w:lineRule="auto"/>
        <w:ind w:right="40" w:firstLine="709"/>
        <w:rPr>
          <w:rFonts w:ascii="Myriad Pro" w:hAnsi="Myriad Pro"/>
          <w:b/>
          <w:color w:val="000000"/>
          <w:sz w:val="26"/>
          <w:szCs w:val="26"/>
        </w:rPr>
      </w:pPr>
    </w:p>
    <w:p w14:paraId="1C37FC53" w14:textId="77777777" w:rsidR="00097809" w:rsidRPr="009E5925" w:rsidRDefault="00097809" w:rsidP="002515AA">
      <w:pPr>
        <w:pStyle w:val="a5"/>
        <w:keepNext/>
        <w:keepLines/>
        <w:numPr>
          <w:ilvl w:val="3"/>
          <w:numId w:val="2"/>
        </w:numPr>
        <w:tabs>
          <w:tab w:val="left" w:pos="567"/>
          <w:tab w:val="left" w:pos="851"/>
        </w:tabs>
        <w:spacing w:after="120"/>
        <w:ind w:left="1134" w:hanging="1134"/>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аудиторские и консультационные услуги»</w:t>
      </w:r>
    </w:p>
    <w:p w14:paraId="2AD7C882" w14:textId="77777777" w:rsidR="00097809" w:rsidRPr="009E5925" w:rsidRDefault="00097809" w:rsidP="002515AA">
      <w:pPr>
        <w:widowControl w:val="0"/>
        <w:tabs>
          <w:tab w:val="left" w:pos="709"/>
        </w:tabs>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w:t>
      </w:r>
      <w:r w:rsidRPr="009E5925">
        <w:rPr>
          <w:rFonts w:ascii="Myriad Pro" w:hAnsi="Myriad Pro"/>
          <w:color w:val="000000"/>
          <w:sz w:val="26"/>
          <w:szCs w:val="26"/>
        </w:rPr>
        <w:br/>
        <w:t>376,32 тыс. руб.</w:t>
      </w:r>
    </w:p>
    <w:p w14:paraId="3333DA3A" w14:textId="77777777" w:rsidR="00097809" w:rsidRPr="009E5925" w:rsidRDefault="00097809" w:rsidP="00097809">
      <w:pPr>
        <w:widowControl w:val="0"/>
        <w:tabs>
          <w:tab w:val="left" w:pos="709"/>
        </w:tabs>
        <w:spacing w:line="360" w:lineRule="auto"/>
        <w:ind w:right="40" w:firstLine="709"/>
        <w:jc w:val="both"/>
        <w:rPr>
          <w:rFonts w:ascii="Myriad Pro" w:hAnsi="Myriad Pro"/>
          <w:sz w:val="26"/>
          <w:szCs w:val="26"/>
        </w:rPr>
      </w:pPr>
    </w:p>
    <w:p w14:paraId="6747A2FB"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42447510" w14:textId="77777777" w:rsidR="00097809" w:rsidRPr="009E5925" w:rsidRDefault="00097809" w:rsidP="002515AA">
      <w:pPr>
        <w:widowControl w:val="0"/>
        <w:shd w:val="clear" w:color="auto" w:fill="FFFFFF"/>
        <w:spacing w:line="360" w:lineRule="auto"/>
        <w:ind w:right="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Аудиторские услуги.</w:t>
      </w:r>
    </w:p>
    <w:p w14:paraId="574BC6A5" w14:textId="6E766A02"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Согласно ст.5 ФЗ «О консолидированной отчетности» </w:t>
      </w:r>
      <w:r w:rsidR="00DC5FAB">
        <w:rPr>
          <w:rFonts w:ascii="Myriad Pro" w:hAnsi="Myriad Pro"/>
          <w:color w:val="000000"/>
          <w:sz w:val="26"/>
          <w:szCs w:val="26"/>
        </w:rPr>
        <w:t>№ </w:t>
      </w:r>
      <w:r w:rsidRPr="009E5925">
        <w:rPr>
          <w:rFonts w:ascii="Myriad Pro" w:hAnsi="Myriad Pro"/>
          <w:color w:val="000000"/>
          <w:sz w:val="26"/>
          <w:szCs w:val="26"/>
        </w:rPr>
        <w:t>208 от 27.07.2010 обязательному аудиту подлежит консолидированная отчетность. Аудит планируется и проводится с целью получения разумной уверенности в том, что финансовая отчетность не содержит существенных искажений.</w:t>
      </w:r>
    </w:p>
    <w:p w14:paraId="11108DFF" w14:textId="238E68F9"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Так же в соответствии с требованиями ст.5 Закона </w:t>
      </w:r>
      <w:r w:rsidR="00DC5FAB">
        <w:rPr>
          <w:rFonts w:ascii="Myriad Pro" w:hAnsi="Myriad Pro"/>
          <w:color w:val="000000"/>
          <w:sz w:val="26"/>
          <w:szCs w:val="26"/>
        </w:rPr>
        <w:t>№ </w:t>
      </w:r>
      <w:r w:rsidRPr="009E5925">
        <w:rPr>
          <w:rFonts w:ascii="Myriad Pro" w:hAnsi="Myriad Pro"/>
          <w:color w:val="000000"/>
          <w:sz w:val="26"/>
          <w:szCs w:val="26"/>
        </w:rPr>
        <w:t>307-Ф3 аудит годовой отчетности обязателен для организаций, имеющих организационно-правовую форму ОАО, чьи акции допущены к торгам на биржах.</w:t>
      </w:r>
    </w:p>
    <w:p w14:paraId="43243240" w14:textId="77777777" w:rsidR="00097809" w:rsidRPr="009E5925" w:rsidRDefault="00097809" w:rsidP="002515AA">
      <w:pPr>
        <w:widowControl w:val="0"/>
        <w:shd w:val="clear" w:color="auto" w:fill="FFFFFF"/>
        <w:spacing w:line="360" w:lineRule="auto"/>
        <w:ind w:right="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Консультационные услуги.</w:t>
      </w:r>
    </w:p>
    <w:p w14:paraId="5EA88715" w14:textId="77777777"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Для получения консультаций по составлению консолидированной </w:t>
      </w:r>
      <w:r w:rsidRPr="009E5925">
        <w:rPr>
          <w:rFonts w:ascii="Myriad Pro" w:hAnsi="Myriad Pro"/>
          <w:color w:val="000000"/>
          <w:sz w:val="26"/>
          <w:szCs w:val="26"/>
        </w:rPr>
        <w:lastRenderedPageBreak/>
        <w:t>отчетности при трансформации отчетности РСБУ в МСФО.</w:t>
      </w:r>
    </w:p>
    <w:p w14:paraId="02531590" w14:textId="3E3D0A59" w:rsidR="00097809" w:rsidRPr="009E5925" w:rsidRDefault="00097809" w:rsidP="002515AA">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E34140" w:rsidRPr="009E5925">
        <w:rPr>
          <w:rFonts w:ascii="Myriad Pro" w:hAnsi="Myriad Pro"/>
          <w:color w:val="000000"/>
          <w:sz w:val="26"/>
          <w:szCs w:val="26"/>
        </w:rPr>
        <w:t xml:space="preserve"> </w:t>
      </w:r>
      <w:r w:rsidRPr="009E5925">
        <w:rPr>
          <w:rFonts w:ascii="Myriad Pro" w:hAnsi="Myriad Pro"/>
          <w:color w:val="000000"/>
          <w:sz w:val="26"/>
          <w:szCs w:val="26"/>
        </w:rPr>
        <w:t xml:space="preserve"> г.</w:t>
      </w:r>
    </w:p>
    <w:p w14:paraId="486EDC20" w14:textId="77777777" w:rsidR="00097809" w:rsidRPr="009E5925" w:rsidRDefault="00097809" w:rsidP="00097809">
      <w:pPr>
        <w:widowControl w:val="0"/>
        <w:shd w:val="clear" w:color="auto" w:fill="FFFFFF"/>
        <w:spacing w:line="360" w:lineRule="auto"/>
        <w:ind w:right="40" w:firstLine="720"/>
        <w:jc w:val="both"/>
        <w:rPr>
          <w:rFonts w:ascii="Myriad Pro" w:hAnsi="Myriad Pro"/>
          <w:color w:val="000000"/>
          <w:sz w:val="26"/>
          <w:szCs w:val="26"/>
        </w:rPr>
      </w:pPr>
    </w:p>
    <w:p w14:paraId="5FFF94E9" w14:textId="77777777" w:rsidR="00097809" w:rsidRPr="009E5925" w:rsidRDefault="00097809" w:rsidP="00097809">
      <w:pPr>
        <w:widowControl w:val="0"/>
        <w:spacing w:line="360" w:lineRule="auto"/>
        <w:ind w:right="4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6B00A4F4" w14:textId="5DFB769E" w:rsidR="00097809" w:rsidRPr="009E5925" w:rsidRDefault="00097809" w:rsidP="002515AA">
      <w:pPr>
        <w:widowControl w:val="0"/>
        <w:spacing w:line="360" w:lineRule="auto"/>
        <w:ind w:right="-2"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17.2.4,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2F0C70D6" w14:textId="46C2DC49" w:rsidR="00097809" w:rsidRPr="009E5925" w:rsidRDefault="00097809" w:rsidP="002515AA">
      <w:pPr>
        <w:widowControl w:val="0"/>
        <w:spacing w:line="360" w:lineRule="auto"/>
        <w:ind w:right="-2"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w:t>
      </w:r>
      <w:r w:rsidR="002F3A47" w:rsidRPr="009E5925">
        <w:rPr>
          <w:rFonts w:ascii="Myriad Pro" w:hAnsi="Myriad Pro"/>
          <w:color w:val="000000"/>
          <w:sz w:val="26"/>
          <w:szCs w:val="26"/>
        </w:rPr>
        <w:t xml:space="preserve"> 137,41 </w:t>
      </w:r>
      <w:r w:rsidRPr="009E5925">
        <w:rPr>
          <w:rFonts w:ascii="Myriad Pro" w:hAnsi="Myriad Pro"/>
          <w:color w:val="000000"/>
          <w:sz w:val="26"/>
          <w:szCs w:val="26"/>
        </w:rPr>
        <w:t>тыс. руб. в связи со следующим.</w:t>
      </w:r>
    </w:p>
    <w:p w14:paraId="0B5192D1" w14:textId="77777777" w:rsidR="00097809" w:rsidRPr="009E5925" w:rsidRDefault="00097809" w:rsidP="002515AA">
      <w:pPr>
        <w:widowControl w:val="0"/>
        <w:spacing w:line="360" w:lineRule="auto"/>
        <w:ind w:right="-2" w:firstLine="567"/>
        <w:jc w:val="both"/>
        <w:rPr>
          <w:rFonts w:ascii="Myriad Pro" w:hAnsi="Myriad Pro"/>
          <w:sz w:val="26"/>
          <w:szCs w:val="26"/>
        </w:rPr>
      </w:pPr>
      <w:r w:rsidRPr="009E5925">
        <w:rPr>
          <w:rFonts w:ascii="Myriad Pro" w:hAnsi="Myriad Pro"/>
          <w:color w:val="000000"/>
          <w:sz w:val="26"/>
          <w:szCs w:val="26"/>
        </w:rPr>
        <w:t>Расходы на аудиторские услуги предложено включить в размере 254,04 тыс.</w:t>
      </w:r>
    </w:p>
    <w:p w14:paraId="537A23EE" w14:textId="77777777" w:rsidR="00097809" w:rsidRPr="009E5925" w:rsidRDefault="00097809" w:rsidP="002515AA">
      <w:pPr>
        <w:widowControl w:val="0"/>
        <w:tabs>
          <w:tab w:val="right" w:pos="9354"/>
        </w:tabs>
        <w:spacing w:line="360" w:lineRule="auto"/>
        <w:ind w:right="-2" w:firstLine="567"/>
        <w:jc w:val="both"/>
        <w:rPr>
          <w:rFonts w:ascii="Myriad Pro" w:hAnsi="Myriad Pro"/>
          <w:color w:val="000000"/>
          <w:sz w:val="26"/>
          <w:szCs w:val="26"/>
        </w:rPr>
      </w:pPr>
      <w:r w:rsidRPr="009E5925">
        <w:rPr>
          <w:rFonts w:ascii="Myriad Pro" w:hAnsi="Myriad Pro"/>
          <w:color w:val="000000"/>
          <w:sz w:val="26"/>
          <w:szCs w:val="26"/>
        </w:rPr>
        <w:t>руб.</w:t>
      </w:r>
      <w:r w:rsidRPr="009E5925">
        <w:rPr>
          <w:rFonts w:ascii="Myriad Pro" w:hAnsi="Myriad Pro"/>
          <w:color w:val="000000"/>
          <w:sz w:val="26"/>
          <w:szCs w:val="26"/>
        </w:rPr>
        <w:tab/>
      </w:r>
    </w:p>
    <w:p w14:paraId="0FC150A8" w14:textId="77777777" w:rsidR="00097809" w:rsidRPr="009E5925" w:rsidRDefault="00097809" w:rsidP="002515AA">
      <w:pPr>
        <w:widowControl w:val="0"/>
        <w:spacing w:line="360" w:lineRule="auto"/>
        <w:ind w:right="-2"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238,91 тыс. руб. исходя из фактических расходов за 2015 год с применением индекса Прогноза СЭР в размере 4,5 %.</w:t>
      </w:r>
    </w:p>
    <w:p w14:paraId="064005CA" w14:textId="77777777" w:rsidR="00097809" w:rsidRPr="009E5925" w:rsidRDefault="00097809" w:rsidP="002515AA">
      <w:pPr>
        <w:widowControl w:val="0"/>
        <w:spacing w:line="360" w:lineRule="auto"/>
        <w:ind w:right="-2" w:firstLine="567"/>
        <w:jc w:val="both"/>
        <w:rPr>
          <w:rFonts w:ascii="Myriad Pro" w:hAnsi="Myriad Pro"/>
          <w:sz w:val="26"/>
          <w:szCs w:val="26"/>
        </w:rPr>
      </w:pPr>
      <w:r w:rsidRPr="009E5925">
        <w:rPr>
          <w:rFonts w:ascii="Myriad Pro" w:hAnsi="Myriad Pro"/>
          <w:color w:val="000000"/>
          <w:sz w:val="26"/>
          <w:szCs w:val="26"/>
        </w:rPr>
        <w:t>Расходы на консультационные услуги в размере 122,28 тыс. руб. подлежат исключению из НВВ. Не обоснована производственная необходимость данных затрат. Отсутствует информация о конкурсах и договор на оказание услуг.</w:t>
      </w:r>
    </w:p>
    <w:p w14:paraId="612AD82B" w14:textId="77777777" w:rsidR="00097809" w:rsidRPr="009E5925" w:rsidRDefault="00097809" w:rsidP="00097809">
      <w:pPr>
        <w:widowControl w:val="0"/>
        <w:spacing w:line="360" w:lineRule="auto"/>
        <w:ind w:right="-2" w:firstLine="720"/>
        <w:jc w:val="both"/>
        <w:rPr>
          <w:rFonts w:ascii="Myriad Pro" w:hAnsi="Myriad Pro"/>
          <w:color w:val="000000"/>
          <w:sz w:val="26"/>
          <w:szCs w:val="26"/>
        </w:rPr>
      </w:pPr>
      <w:r w:rsidRPr="009E5925">
        <w:rPr>
          <w:rFonts w:ascii="Myriad Pro" w:hAnsi="Myriad Pro"/>
          <w:color w:val="000000"/>
          <w:sz w:val="26"/>
          <w:szCs w:val="26"/>
        </w:rPr>
        <w:t>Экономически обоснованной признана сумма в размере 238,91 тыс. руб.</w:t>
      </w:r>
    </w:p>
    <w:tbl>
      <w:tblPr>
        <w:tblStyle w:val="70"/>
        <w:tblW w:w="9581" w:type="dxa"/>
        <w:jc w:val="center"/>
        <w:tblLook w:val="04A0" w:firstRow="1" w:lastRow="0" w:firstColumn="1" w:lastColumn="0" w:noHBand="0" w:noVBand="1"/>
      </w:tblPr>
      <w:tblGrid>
        <w:gridCol w:w="2672"/>
        <w:gridCol w:w="1732"/>
        <w:gridCol w:w="1600"/>
        <w:gridCol w:w="1661"/>
        <w:gridCol w:w="1916"/>
      </w:tblGrid>
      <w:tr w:rsidR="00E91648" w:rsidRPr="009E5925" w14:paraId="70CADC3B" w14:textId="77777777" w:rsidTr="001408A9">
        <w:trPr>
          <w:trHeight w:val="363"/>
          <w:tblHeader/>
          <w:jc w:val="center"/>
        </w:trPr>
        <w:tc>
          <w:tcPr>
            <w:tcW w:w="26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3D5E4"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2177B9" w14:textId="72C8221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FAE3A0" w14:textId="1CAF3972"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0A50CE" w14:textId="49A464A6"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1356F0D3" w14:textId="77777777" w:rsidTr="001408A9">
        <w:trPr>
          <w:trHeight w:val="363"/>
          <w:tblHeader/>
          <w:jc w:val="center"/>
        </w:trPr>
        <w:tc>
          <w:tcPr>
            <w:tcW w:w="26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6FA4C4"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10CB3F"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51F3C5" w14:textId="73FA300C"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1BC23" w14:textId="36DB0FC9"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B4FF3"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1FE07D5A" w14:textId="77777777" w:rsidTr="00511C0F">
        <w:trPr>
          <w:trHeight w:val="363"/>
          <w:jc w:val="center"/>
        </w:trPr>
        <w:tc>
          <w:tcPr>
            <w:tcW w:w="2672" w:type="dxa"/>
            <w:tcBorders>
              <w:top w:val="single" w:sz="4" w:space="0" w:color="FFFFFF" w:themeColor="background1"/>
            </w:tcBorders>
            <w:vAlign w:val="bottom"/>
          </w:tcPr>
          <w:p w14:paraId="09619670" w14:textId="77777777" w:rsidR="00097809" w:rsidRPr="009E5925" w:rsidRDefault="00097809" w:rsidP="00097809">
            <w:pPr>
              <w:widowControl w:val="0"/>
              <w:spacing w:line="25" w:lineRule="atLeast"/>
              <w:ind w:left="140"/>
              <w:contextualSpacing/>
              <w:rPr>
                <w:rFonts w:ascii="Myriad Pro" w:hAnsi="Myriad Pro"/>
                <w:sz w:val="20"/>
                <w:szCs w:val="20"/>
              </w:rPr>
            </w:pPr>
            <w:r w:rsidRPr="009E5925">
              <w:rPr>
                <w:rFonts w:ascii="Myriad Pro" w:hAnsi="Myriad Pro"/>
                <w:bCs/>
                <w:color w:val="000000"/>
                <w:sz w:val="20"/>
                <w:szCs w:val="20"/>
              </w:rPr>
              <w:t>Расходы на аудиторские и консультационные услуги</w:t>
            </w:r>
          </w:p>
        </w:tc>
        <w:tc>
          <w:tcPr>
            <w:tcW w:w="1732" w:type="dxa"/>
            <w:tcBorders>
              <w:top w:val="single" w:sz="4" w:space="0" w:color="FFFFFF" w:themeColor="background1"/>
            </w:tcBorders>
            <w:vAlign w:val="center"/>
          </w:tcPr>
          <w:p w14:paraId="7FD4FA9C"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1 885,39</w:t>
            </w:r>
          </w:p>
        </w:tc>
        <w:tc>
          <w:tcPr>
            <w:tcW w:w="1600" w:type="dxa"/>
            <w:tcBorders>
              <w:top w:val="single" w:sz="4" w:space="0" w:color="FFFFFF" w:themeColor="background1"/>
            </w:tcBorders>
            <w:vAlign w:val="center"/>
          </w:tcPr>
          <w:p w14:paraId="289F2E28" w14:textId="77777777" w:rsidR="00097809" w:rsidRPr="009E5925" w:rsidRDefault="00097809" w:rsidP="00097809">
            <w:pPr>
              <w:widowControl w:val="0"/>
              <w:spacing w:line="25" w:lineRule="atLeast"/>
              <w:ind w:left="240"/>
              <w:contextualSpacing/>
              <w:rPr>
                <w:rFonts w:ascii="Myriad Pro" w:hAnsi="Myriad Pro"/>
                <w:sz w:val="20"/>
                <w:szCs w:val="20"/>
              </w:rPr>
            </w:pPr>
            <w:r w:rsidRPr="009E5925">
              <w:rPr>
                <w:rFonts w:ascii="Myriad Pro" w:hAnsi="Myriad Pro"/>
                <w:color w:val="000000"/>
                <w:sz w:val="20"/>
                <w:szCs w:val="20"/>
              </w:rPr>
              <w:t>376,32</w:t>
            </w:r>
          </w:p>
        </w:tc>
        <w:tc>
          <w:tcPr>
            <w:tcW w:w="1661" w:type="dxa"/>
            <w:tcBorders>
              <w:top w:val="single" w:sz="4" w:space="0" w:color="FFFFFF" w:themeColor="background1"/>
            </w:tcBorders>
            <w:vAlign w:val="center"/>
          </w:tcPr>
          <w:p w14:paraId="7DBA7531"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238,91</w:t>
            </w:r>
          </w:p>
        </w:tc>
        <w:tc>
          <w:tcPr>
            <w:tcW w:w="1916" w:type="dxa"/>
            <w:tcBorders>
              <w:top w:val="single" w:sz="4" w:space="0" w:color="FFFFFF" w:themeColor="background1"/>
            </w:tcBorders>
            <w:vAlign w:val="center"/>
          </w:tcPr>
          <w:p w14:paraId="752ECFA2"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-137,41</w:t>
            </w:r>
          </w:p>
        </w:tc>
      </w:tr>
    </w:tbl>
    <w:p w14:paraId="0235B725" w14:textId="77777777" w:rsidR="00097809" w:rsidRPr="009E5925" w:rsidRDefault="00097809" w:rsidP="00097809">
      <w:pPr>
        <w:widowControl w:val="0"/>
        <w:spacing w:line="360" w:lineRule="auto"/>
        <w:ind w:left="60" w:right="40" w:firstLine="700"/>
        <w:jc w:val="both"/>
        <w:rPr>
          <w:rFonts w:ascii="Myriad Pro" w:hAnsi="Myriad Pro"/>
          <w:b/>
          <w:color w:val="000000"/>
          <w:sz w:val="26"/>
          <w:szCs w:val="26"/>
        </w:rPr>
      </w:pPr>
    </w:p>
    <w:p w14:paraId="61BFCAED" w14:textId="77777777" w:rsidR="00097809" w:rsidRPr="009E5925" w:rsidRDefault="00097809" w:rsidP="00097809">
      <w:pPr>
        <w:widowControl w:val="0"/>
        <w:spacing w:line="360" w:lineRule="auto"/>
        <w:ind w:left="60" w:right="40" w:hanging="6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15D8C0B1" w14:textId="0BEBE4AA" w:rsidR="00097809" w:rsidRPr="009E5925" w:rsidRDefault="00097809" w:rsidP="002515AA">
      <w:pPr>
        <w:widowControl w:val="0"/>
        <w:spacing w:line="360" w:lineRule="auto"/>
        <w:ind w:firstLine="567"/>
        <w:jc w:val="both"/>
        <w:rPr>
          <w:rFonts w:ascii="Myriad Pro" w:hAnsi="Myriad Pro"/>
          <w:color w:val="000000"/>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w:t>
      </w:r>
      <w:r w:rsidRPr="009E5925">
        <w:rPr>
          <w:rFonts w:ascii="Myriad Pro" w:hAnsi="Myriad Pro"/>
          <w:bCs/>
          <w:sz w:val="26"/>
          <w:szCs w:val="26"/>
        </w:rPr>
        <w:t>Расходы на аудиторские и консультационные услуги</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w:t>
      </w:r>
      <w:r w:rsidRPr="009E5925">
        <w:rPr>
          <w:rFonts w:ascii="Myriad Pro" w:hAnsi="Myriad Pro"/>
          <w:sz w:val="26"/>
          <w:szCs w:val="26"/>
        </w:rPr>
        <w:lastRenderedPageBreak/>
        <w:t xml:space="preserve">сформированы исходя из фактических показателей на аудиторские услуги за 2015 год с учетом ИПЦ на 2016 год (1,071) и 2017 год (1,047). Заявленные предприятием консультационные услуги в рамках осуществления регулируемой деятельности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w:t>
      </w:r>
    </w:p>
    <w:p w14:paraId="37650192" w14:textId="73B001D5"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w:t>
      </w:r>
      <w:r w:rsidRPr="009E5925">
        <w:rPr>
          <w:rFonts w:ascii="Myriad Pro" w:hAnsi="Myriad Pro"/>
          <w:bCs/>
          <w:sz w:val="26"/>
          <w:szCs w:val="26"/>
        </w:rPr>
        <w:t>Расходы на аудиторские и консультационные услуги</w:t>
      </w:r>
      <w:r w:rsidRPr="009E5925">
        <w:rPr>
          <w:rFonts w:ascii="Myriad Pro" w:hAnsi="Myriad Pro"/>
          <w:iCs/>
          <w:sz w:val="26"/>
          <w:szCs w:val="26"/>
        </w:rPr>
        <w:t>»</w:t>
      </w:r>
      <w:r w:rsidRPr="009E5925">
        <w:rPr>
          <w:rFonts w:ascii="Myriad Pro" w:hAnsi="Myriad Pro"/>
          <w:sz w:val="26"/>
          <w:szCs w:val="26"/>
        </w:rPr>
        <w:t xml:space="preserve"> составили 253,93 тыс. руб. Относительно предложения предприятия расходы по статье «</w:t>
      </w:r>
      <w:r w:rsidRPr="009E5925">
        <w:rPr>
          <w:rFonts w:ascii="Myriad Pro" w:hAnsi="Myriad Pro"/>
          <w:bCs/>
          <w:sz w:val="26"/>
          <w:szCs w:val="26"/>
        </w:rPr>
        <w:t>Расходы на аудиторские и консультационные услуги»</w:t>
      </w:r>
      <w:r w:rsidRPr="009E5925">
        <w:rPr>
          <w:rFonts w:ascii="Myriad Pro" w:hAnsi="Myriad Pro"/>
          <w:sz w:val="26"/>
          <w:szCs w:val="26"/>
        </w:rPr>
        <w:t xml:space="preserve"> скорректированы в сторону снижения на 122,39 тыс. руб.</w:t>
      </w:r>
    </w:p>
    <w:tbl>
      <w:tblPr>
        <w:tblStyle w:val="322"/>
        <w:tblW w:w="9581" w:type="dxa"/>
        <w:jc w:val="center"/>
        <w:tblLook w:val="04A0" w:firstRow="1" w:lastRow="0" w:firstColumn="1" w:lastColumn="0" w:noHBand="0" w:noVBand="1"/>
      </w:tblPr>
      <w:tblGrid>
        <w:gridCol w:w="2290"/>
        <w:gridCol w:w="1490"/>
        <w:gridCol w:w="1984"/>
        <w:gridCol w:w="1774"/>
        <w:gridCol w:w="2043"/>
      </w:tblGrid>
      <w:tr w:rsidR="00E91648" w:rsidRPr="009E5925" w14:paraId="4CCA1C2B"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80CE7"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3BC9B"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76A1E"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EB247"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2AC02DA7"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A77750"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98FBCC"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0A2BF"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02C01"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54DD72" w14:textId="77777777" w:rsidR="00E91648" w:rsidRPr="009E5925" w:rsidRDefault="00E91648" w:rsidP="00E91648">
            <w:pPr>
              <w:rPr>
                <w:rFonts w:ascii="Myriad Pro" w:hAnsi="Myriad Pro"/>
                <w:b/>
                <w:color w:val="FFFFFF"/>
                <w:sz w:val="20"/>
                <w:szCs w:val="20"/>
              </w:rPr>
            </w:pPr>
          </w:p>
        </w:tc>
      </w:tr>
      <w:tr w:rsidR="00E91648" w:rsidRPr="009E5925" w14:paraId="284D4231"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29A429A0"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bCs/>
                <w:color w:val="000000"/>
                <w:sz w:val="20"/>
                <w:szCs w:val="20"/>
              </w:rPr>
              <w:t>Расходы на аудиторские и консультационные услуги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9DD9D51"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376,32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5E8FD1F"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238,91</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6438027"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253,93</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698359A"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15,02</w:t>
            </w:r>
          </w:p>
        </w:tc>
      </w:tr>
    </w:tbl>
    <w:p w14:paraId="46EAF41B" w14:textId="77777777" w:rsidR="00097809" w:rsidRPr="009E5925" w:rsidRDefault="00097809" w:rsidP="00097809">
      <w:pPr>
        <w:widowControl w:val="0"/>
        <w:tabs>
          <w:tab w:val="left" w:pos="1721"/>
        </w:tabs>
        <w:spacing w:line="360" w:lineRule="auto"/>
        <w:ind w:left="760"/>
        <w:jc w:val="both"/>
        <w:rPr>
          <w:rFonts w:ascii="Myriad Pro" w:hAnsi="Myriad Pro"/>
          <w:b/>
          <w:color w:val="000000"/>
          <w:sz w:val="26"/>
          <w:szCs w:val="26"/>
        </w:rPr>
      </w:pPr>
    </w:p>
    <w:p w14:paraId="3EA37904" w14:textId="77777777" w:rsidR="00097809" w:rsidRPr="009E5925" w:rsidRDefault="00097809" w:rsidP="002515AA">
      <w:pPr>
        <w:pStyle w:val="a5"/>
        <w:keepNext/>
        <w:keepLines/>
        <w:numPr>
          <w:ilvl w:val="3"/>
          <w:numId w:val="2"/>
        </w:numPr>
        <w:tabs>
          <w:tab w:val="left" w:pos="567"/>
          <w:tab w:val="left" w:pos="851"/>
        </w:tabs>
        <w:spacing w:after="120"/>
        <w:ind w:left="1276" w:hanging="1276"/>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«Транспортные услуги»</w:t>
      </w:r>
    </w:p>
    <w:p w14:paraId="206653B0" w14:textId="77777777" w:rsidR="00097809" w:rsidRPr="009E5925" w:rsidRDefault="00097809" w:rsidP="002515AA">
      <w:pPr>
        <w:widowControl w:val="0"/>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в размере 229,93 тыс. руб.</w:t>
      </w:r>
    </w:p>
    <w:p w14:paraId="10A55A7C" w14:textId="77777777" w:rsidR="00097809" w:rsidRPr="009E5925" w:rsidRDefault="00097809" w:rsidP="00097809">
      <w:pPr>
        <w:widowControl w:val="0"/>
        <w:spacing w:line="360" w:lineRule="auto"/>
        <w:ind w:right="140" w:firstLine="709"/>
        <w:jc w:val="both"/>
        <w:rPr>
          <w:rFonts w:ascii="Myriad Pro" w:hAnsi="Myriad Pro"/>
          <w:sz w:val="26"/>
          <w:szCs w:val="26"/>
        </w:rPr>
      </w:pPr>
    </w:p>
    <w:p w14:paraId="328D0ED4" w14:textId="77777777" w:rsidR="00097809" w:rsidRPr="009E5925" w:rsidRDefault="00097809" w:rsidP="00097809">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687EB54D" w14:textId="311EE0C4"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С целью выполнения задач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 «Хакасэнерго», используются транспортные средства филиала, а также транспорт</w:t>
      </w:r>
      <w:r w:rsidR="002F3A47" w:rsidRPr="009E5925">
        <w:rPr>
          <w:rFonts w:ascii="Myriad Pro" w:hAnsi="Myriad Pro"/>
          <w:color w:val="000000"/>
          <w:sz w:val="26"/>
          <w:szCs w:val="26"/>
        </w:rPr>
        <w:t>,</w:t>
      </w:r>
      <w:r w:rsidRPr="009E5925">
        <w:rPr>
          <w:rFonts w:ascii="Myriad Pro" w:hAnsi="Myriad Pro"/>
          <w:color w:val="000000"/>
          <w:sz w:val="26"/>
          <w:szCs w:val="26"/>
        </w:rPr>
        <w:t xml:space="preserve"> привлечённый со стороны.</w:t>
      </w:r>
    </w:p>
    <w:p w14:paraId="5FFE4674"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2015 году для проведения медицинских осмотров персоналу филиала необходимо было привлечение сторонних автобусов, так как для перевозки людей на дальние расстояния (междугородние перевозки), необходимо обязательное лицензирование данного вида услуг и обязательное наличие ремней безопасности на основании Федерального закона №196-ФЗ от 10.12.95г. «О Безопасности дорожного движения». В филиале необходимый автотранспорт отсутствует.</w:t>
      </w:r>
    </w:p>
    <w:p w14:paraId="38E1B72B"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2015 г. возникла необходимость в привлечении транспортных услуг со стороны:</w:t>
      </w:r>
    </w:p>
    <w:p w14:paraId="463CBD18"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Нелюбин Е.Н. Транспортные услуги автобуса;</w:t>
      </w:r>
    </w:p>
    <w:p w14:paraId="232F1EB5"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lastRenderedPageBreak/>
        <w:t>-</w:t>
      </w:r>
      <w:r w:rsidRPr="009E5925">
        <w:rPr>
          <w:rFonts w:ascii="Myriad Pro" w:hAnsi="Myriad Pro"/>
          <w:color w:val="000000"/>
          <w:sz w:val="26"/>
          <w:szCs w:val="26"/>
        </w:rPr>
        <w:tab/>
        <w:t xml:space="preserve"> ГУП РХ Орджоникидзевское ДРСУ Транспортные услуги автогрейдера,</w:t>
      </w:r>
    </w:p>
    <w:p w14:paraId="61B9C930"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ИП Логинов Транспортные услуги автобуса,</w:t>
      </w:r>
    </w:p>
    <w:p w14:paraId="2F68228F"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ЗАО "Саралинский Рудник" Транспортные услуги трактора,</w:t>
      </w:r>
    </w:p>
    <w:p w14:paraId="4902A5E9" w14:textId="4AE00013"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w:t>
      </w:r>
      <w:r w:rsidR="00043FD8">
        <w:rPr>
          <w:rFonts w:ascii="Myriad Pro" w:hAnsi="Myriad Pro"/>
          <w:color w:val="000000"/>
          <w:sz w:val="26"/>
          <w:szCs w:val="26"/>
        </w:rPr>
        <w:t>ООО </w:t>
      </w:r>
      <w:r w:rsidRPr="009E5925">
        <w:rPr>
          <w:rFonts w:ascii="Myriad Pro" w:hAnsi="Myriad Pro"/>
          <w:color w:val="000000"/>
          <w:sz w:val="26"/>
          <w:szCs w:val="26"/>
        </w:rPr>
        <w:t>Электротехсервис Транспортные услуги,</w:t>
      </w:r>
    </w:p>
    <w:p w14:paraId="05A3ACF2"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ИП Ягнюк В.И. Транспортные услуги экскаватора, автокрана,</w:t>
      </w:r>
    </w:p>
    <w:p w14:paraId="732E7676"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ИП Нестерова З.Н. Транспортные услуги экскаватора,</w:t>
      </w:r>
    </w:p>
    <w:p w14:paraId="58836FB2" w14:textId="6BF2AE2C"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w:t>
      </w:r>
      <w:r w:rsidR="00043FD8">
        <w:rPr>
          <w:rFonts w:ascii="Myriad Pro" w:hAnsi="Myriad Pro"/>
          <w:color w:val="000000"/>
          <w:sz w:val="26"/>
          <w:szCs w:val="26"/>
        </w:rPr>
        <w:t>ООО </w:t>
      </w:r>
      <w:r w:rsidRPr="009E5925">
        <w:rPr>
          <w:rFonts w:ascii="Myriad Pro" w:hAnsi="Myriad Pro"/>
          <w:color w:val="000000"/>
          <w:sz w:val="26"/>
          <w:szCs w:val="26"/>
        </w:rPr>
        <w:t>"Универсалстрой" Транспортные услуги автокрана.</w:t>
      </w:r>
    </w:p>
    <w:p w14:paraId="4560EFFB"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 xml:space="preserve"> г.</w:t>
      </w:r>
    </w:p>
    <w:p w14:paraId="32E354BD"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p>
    <w:p w14:paraId="5636A75B" w14:textId="77777777" w:rsidR="00097809" w:rsidRPr="009E5925" w:rsidRDefault="00097809" w:rsidP="00097809">
      <w:pPr>
        <w:widowControl w:val="0"/>
        <w:spacing w:line="360" w:lineRule="auto"/>
        <w:ind w:right="4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9BF3FF4" w14:textId="323E838D" w:rsidR="00097809" w:rsidRPr="009E5925" w:rsidRDefault="00097809" w:rsidP="002515AA">
      <w:pPr>
        <w:widowControl w:val="0"/>
        <w:spacing w:line="360" w:lineRule="auto"/>
        <w:ind w:right="14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17.2.5,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2.</w:t>
      </w:r>
    </w:p>
    <w:p w14:paraId="09052AB7" w14:textId="77777777" w:rsidR="00097809" w:rsidRPr="009E5925" w:rsidRDefault="00097809" w:rsidP="002515AA">
      <w:pPr>
        <w:widowControl w:val="0"/>
        <w:spacing w:line="360" w:lineRule="auto"/>
        <w:ind w:right="1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 54,15 тыс. руб. Из расчёта исключены расходы разового характера, связанные с чрезвычайной ситуацией в Республики Хакасии вызванной сильнейшими пожарами в 2015 году (см. п 1.1.1. статья «Сырье, материалы, запасные части, инструмент, топливо»), а также суммы расходов по авансовым отчетам, по которым не указано назначение расходов и не обоснована производственная необходимость расходов.</w:t>
      </w:r>
    </w:p>
    <w:p w14:paraId="2644755D" w14:textId="77777777" w:rsidR="00097809" w:rsidRPr="009E5925" w:rsidRDefault="00097809" w:rsidP="002515AA">
      <w:pPr>
        <w:widowControl w:val="0"/>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Экономически обоснованной признана сумма в размере 189,94 тыс. руб. рассчитанная с учетом фактических расходов за 2015 год с применением индексов Прогноза СЭР в размере 3,4 %, 4,5 %.</w:t>
      </w:r>
    </w:p>
    <w:tbl>
      <w:tblPr>
        <w:tblStyle w:val="70"/>
        <w:tblW w:w="9581" w:type="dxa"/>
        <w:jc w:val="center"/>
        <w:tblLook w:val="04A0" w:firstRow="1" w:lastRow="0" w:firstColumn="1" w:lastColumn="0" w:noHBand="0" w:noVBand="1"/>
      </w:tblPr>
      <w:tblGrid>
        <w:gridCol w:w="2601"/>
        <w:gridCol w:w="1747"/>
        <w:gridCol w:w="1616"/>
        <w:gridCol w:w="1701"/>
        <w:gridCol w:w="1916"/>
      </w:tblGrid>
      <w:tr w:rsidR="00E91648" w:rsidRPr="009E5925" w14:paraId="1E5F112E" w14:textId="77777777" w:rsidTr="001408A9">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57442F"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DF78EB" w14:textId="7D5C9E49"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2EB1E8" w14:textId="31FB1BD1"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964198" w14:textId="4F7B19B1"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E91648" w:rsidRPr="009E5925" w14:paraId="39C9AB44" w14:textId="77777777" w:rsidTr="001408A9">
        <w:trPr>
          <w:trHeight w:val="363"/>
          <w:tblHeader/>
          <w:jc w:val="center"/>
        </w:trPr>
        <w:tc>
          <w:tcPr>
            <w:tcW w:w="26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2C496" w14:textId="77777777"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p>
        </w:tc>
        <w:tc>
          <w:tcPr>
            <w:tcW w:w="17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DC9526"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52806F" w14:textId="08E80644" w:rsidR="00E91648" w:rsidRPr="009E5925" w:rsidRDefault="00E91648" w:rsidP="00097809">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1613EA" w14:textId="1C10E94F" w:rsidR="00E91648" w:rsidRPr="009E5925" w:rsidRDefault="00E91648" w:rsidP="00097809">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06DFF0" w14:textId="77777777" w:rsidR="00E91648" w:rsidRPr="009E5925" w:rsidRDefault="00E91648" w:rsidP="00097809">
            <w:pPr>
              <w:widowControl w:val="0"/>
              <w:spacing w:line="25" w:lineRule="atLeast"/>
              <w:ind w:right="40"/>
              <w:contextualSpacing/>
              <w:jc w:val="center"/>
              <w:rPr>
                <w:rFonts w:ascii="Myriad Pro" w:hAnsi="Myriad Pro"/>
                <w:b/>
                <w:color w:val="FFFFFF" w:themeColor="background1"/>
                <w:sz w:val="20"/>
                <w:szCs w:val="20"/>
              </w:rPr>
            </w:pPr>
          </w:p>
        </w:tc>
      </w:tr>
      <w:tr w:rsidR="00097809" w:rsidRPr="009E5925" w14:paraId="6F3B5F2F" w14:textId="77777777" w:rsidTr="00511C0F">
        <w:trPr>
          <w:trHeight w:val="363"/>
          <w:jc w:val="center"/>
        </w:trPr>
        <w:tc>
          <w:tcPr>
            <w:tcW w:w="2601" w:type="dxa"/>
            <w:tcBorders>
              <w:top w:val="single" w:sz="4" w:space="0" w:color="FFFFFF" w:themeColor="background1"/>
            </w:tcBorders>
            <w:vAlign w:val="bottom"/>
          </w:tcPr>
          <w:p w14:paraId="08BC2893" w14:textId="77777777" w:rsidR="00097809" w:rsidRPr="009E5925" w:rsidRDefault="00097809" w:rsidP="00097809">
            <w:pPr>
              <w:widowControl w:val="0"/>
              <w:spacing w:line="25" w:lineRule="atLeast"/>
              <w:ind w:left="40"/>
              <w:contextualSpacing/>
              <w:rPr>
                <w:rFonts w:ascii="Myriad Pro" w:hAnsi="Myriad Pro"/>
                <w:sz w:val="20"/>
                <w:szCs w:val="20"/>
              </w:rPr>
            </w:pPr>
            <w:r w:rsidRPr="009E5925">
              <w:rPr>
                <w:rFonts w:ascii="Myriad Pro" w:hAnsi="Myriad Pro"/>
                <w:bCs/>
                <w:color w:val="000000"/>
                <w:sz w:val="20"/>
                <w:szCs w:val="20"/>
              </w:rPr>
              <w:t>Транспортные услуги</w:t>
            </w:r>
          </w:p>
        </w:tc>
        <w:tc>
          <w:tcPr>
            <w:tcW w:w="1747" w:type="dxa"/>
            <w:tcBorders>
              <w:top w:val="single" w:sz="4" w:space="0" w:color="FFFFFF" w:themeColor="background1"/>
            </w:tcBorders>
            <w:vAlign w:val="bottom"/>
          </w:tcPr>
          <w:p w14:paraId="356D43DA"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bCs/>
                <w:color w:val="000000"/>
                <w:sz w:val="20"/>
                <w:szCs w:val="20"/>
              </w:rPr>
              <w:t>0,00</w:t>
            </w:r>
          </w:p>
        </w:tc>
        <w:tc>
          <w:tcPr>
            <w:tcW w:w="1616" w:type="dxa"/>
            <w:tcBorders>
              <w:top w:val="single" w:sz="4" w:space="0" w:color="FFFFFF" w:themeColor="background1"/>
            </w:tcBorders>
            <w:vAlign w:val="bottom"/>
          </w:tcPr>
          <w:p w14:paraId="3BD0E1BB"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229,93</w:t>
            </w:r>
          </w:p>
        </w:tc>
        <w:tc>
          <w:tcPr>
            <w:tcW w:w="1701" w:type="dxa"/>
            <w:tcBorders>
              <w:top w:val="single" w:sz="4" w:space="0" w:color="FFFFFF" w:themeColor="background1"/>
            </w:tcBorders>
            <w:vAlign w:val="bottom"/>
          </w:tcPr>
          <w:p w14:paraId="57708D1D"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189,94</w:t>
            </w:r>
          </w:p>
        </w:tc>
        <w:tc>
          <w:tcPr>
            <w:tcW w:w="1916" w:type="dxa"/>
            <w:tcBorders>
              <w:top w:val="single" w:sz="4" w:space="0" w:color="FFFFFF" w:themeColor="background1"/>
            </w:tcBorders>
            <w:vAlign w:val="bottom"/>
          </w:tcPr>
          <w:p w14:paraId="13E264A2" w14:textId="77777777" w:rsidR="00097809" w:rsidRPr="009E5925" w:rsidRDefault="00097809" w:rsidP="00097809">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-39,99</w:t>
            </w:r>
          </w:p>
        </w:tc>
      </w:tr>
    </w:tbl>
    <w:p w14:paraId="53BF8117" w14:textId="77777777" w:rsidR="006C79C5" w:rsidRPr="009E5925" w:rsidRDefault="006C79C5" w:rsidP="00097809">
      <w:pPr>
        <w:widowControl w:val="0"/>
        <w:spacing w:line="360" w:lineRule="auto"/>
        <w:ind w:left="60" w:right="40" w:firstLine="697"/>
        <w:jc w:val="both"/>
        <w:rPr>
          <w:rFonts w:ascii="Myriad Pro" w:hAnsi="Myriad Pro"/>
          <w:b/>
          <w:color w:val="000000"/>
          <w:sz w:val="26"/>
          <w:szCs w:val="26"/>
        </w:rPr>
      </w:pPr>
    </w:p>
    <w:p w14:paraId="74C8224C" w14:textId="77777777" w:rsidR="00097809" w:rsidRPr="009E5925" w:rsidRDefault="00097809" w:rsidP="006C79C5">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3CD8C0BC" w14:textId="25E6201C" w:rsidR="00097809" w:rsidRPr="009E5925" w:rsidRDefault="00097809" w:rsidP="002515AA">
      <w:pPr>
        <w:widowControl w:val="0"/>
        <w:spacing w:line="360" w:lineRule="auto"/>
        <w:ind w:firstLine="567"/>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w:t>
      </w:r>
      <w:r w:rsidRPr="009E5925">
        <w:rPr>
          <w:rFonts w:ascii="Myriad Pro" w:hAnsi="Myriad Pro"/>
          <w:bCs/>
          <w:sz w:val="26"/>
          <w:szCs w:val="26"/>
        </w:rPr>
        <w:t>Транспортные услуги</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приняты необоснованными и не учитывались. Предприятием не представлен график использования автотранспорта на 2017 год, производственная необходимость заявленных расходов по данной статье не подтверждена.</w:t>
      </w:r>
    </w:p>
    <w:tbl>
      <w:tblPr>
        <w:tblStyle w:val="321"/>
        <w:tblW w:w="9581" w:type="dxa"/>
        <w:jc w:val="center"/>
        <w:tblLook w:val="04A0" w:firstRow="1" w:lastRow="0" w:firstColumn="1" w:lastColumn="0" w:noHBand="0" w:noVBand="1"/>
      </w:tblPr>
      <w:tblGrid>
        <w:gridCol w:w="2290"/>
        <w:gridCol w:w="1490"/>
        <w:gridCol w:w="1984"/>
        <w:gridCol w:w="1774"/>
        <w:gridCol w:w="2043"/>
      </w:tblGrid>
      <w:tr w:rsidR="00E91648" w:rsidRPr="009E5925" w14:paraId="15CB8695" w14:textId="77777777" w:rsidTr="00E91648">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BD1E7"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05432"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AF4BC"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B795D" w14:textId="77777777" w:rsidR="00E91648" w:rsidRPr="009E5925" w:rsidRDefault="00E91648" w:rsidP="00E91648">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E91648" w:rsidRPr="009E5925" w14:paraId="438BAAA2" w14:textId="77777777" w:rsidTr="00E91648">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F6B288" w14:textId="77777777" w:rsidR="00E91648" w:rsidRPr="009E5925" w:rsidRDefault="00E91648" w:rsidP="00E91648">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2BF249" w14:textId="77777777" w:rsidR="00E91648" w:rsidRPr="009E5925" w:rsidRDefault="00E91648" w:rsidP="00E91648">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A9D0E" w14:textId="77777777" w:rsidR="00E91648" w:rsidRPr="009E5925" w:rsidRDefault="00E91648" w:rsidP="00E91648">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80751" w14:textId="77777777" w:rsidR="00E91648" w:rsidRPr="009E5925" w:rsidRDefault="00E91648" w:rsidP="00E91648">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ED881D" w14:textId="77777777" w:rsidR="00E91648" w:rsidRPr="009E5925" w:rsidRDefault="00E91648" w:rsidP="00E91648">
            <w:pPr>
              <w:rPr>
                <w:rFonts w:ascii="Myriad Pro" w:hAnsi="Myriad Pro"/>
                <w:b/>
                <w:color w:val="FFFFFF"/>
                <w:sz w:val="20"/>
                <w:szCs w:val="20"/>
              </w:rPr>
            </w:pPr>
          </w:p>
        </w:tc>
      </w:tr>
      <w:tr w:rsidR="00E91648" w:rsidRPr="009E5925" w14:paraId="28A06708" w14:textId="77777777" w:rsidTr="00E91648">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01DEA7B" w14:textId="77777777" w:rsidR="00E91648" w:rsidRPr="009E5925" w:rsidRDefault="00E91648" w:rsidP="00E91648">
            <w:pPr>
              <w:widowControl w:val="0"/>
              <w:spacing w:line="25" w:lineRule="atLeast"/>
              <w:ind w:left="140"/>
              <w:rPr>
                <w:rFonts w:ascii="Myriad Pro" w:hAnsi="Myriad Pro"/>
                <w:sz w:val="20"/>
                <w:szCs w:val="20"/>
              </w:rPr>
            </w:pPr>
            <w:r w:rsidRPr="009E5925">
              <w:rPr>
                <w:rFonts w:ascii="Myriad Pro" w:hAnsi="Myriad Pro"/>
                <w:sz w:val="20"/>
                <w:szCs w:val="20"/>
              </w:rPr>
              <w:t>Транспортные услуги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76B96485"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229,93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523B7A"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189,94</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AC08639" w14:textId="77777777" w:rsidR="00E91648" w:rsidRPr="009E5925" w:rsidRDefault="00E91648" w:rsidP="00E91648">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6E9F673" w14:textId="77777777" w:rsidR="00E91648" w:rsidRPr="009E5925" w:rsidRDefault="00E91648" w:rsidP="00E91648">
            <w:pPr>
              <w:widowControl w:val="0"/>
              <w:spacing w:line="25" w:lineRule="atLeast"/>
              <w:jc w:val="center"/>
              <w:rPr>
                <w:rFonts w:ascii="Myriad Pro" w:hAnsi="Myriad Pro"/>
                <w:sz w:val="20"/>
                <w:szCs w:val="20"/>
              </w:rPr>
            </w:pPr>
            <w:r w:rsidRPr="009E5925">
              <w:rPr>
                <w:rFonts w:ascii="Myriad Pro" w:hAnsi="Myriad Pro"/>
                <w:sz w:val="20"/>
                <w:szCs w:val="20"/>
              </w:rPr>
              <w:t>-189,94</w:t>
            </w:r>
          </w:p>
        </w:tc>
      </w:tr>
    </w:tbl>
    <w:p w14:paraId="1F880B22" w14:textId="77777777" w:rsidR="006C79C5" w:rsidRPr="009E5925" w:rsidRDefault="006C79C5" w:rsidP="006C79C5">
      <w:pPr>
        <w:widowControl w:val="0"/>
        <w:tabs>
          <w:tab w:val="left" w:pos="1721"/>
        </w:tabs>
        <w:spacing w:line="360" w:lineRule="auto"/>
        <w:ind w:left="1080"/>
        <w:jc w:val="both"/>
        <w:rPr>
          <w:rFonts w:ascii="Myriad Pro" w:hAnsi="Myriad Pro"/>
          <w:b/>
          <w:sz w:val="26"/>
          <w:szCs w:val="26"/>
        </w:rPr>
      </w:pPr>
    </w:p>
    <w:p w14:paraId="411FED4B" w14:textId="77777777" w:rsidR="006C79C5" w:rsidRPr="009E5925" w:rsidRDefault="006C79C5" w:rsidP="002515AA">
      <w:pPr>
        <w:pStyle w:val="a5"/>
        <w:keepNext/>
        <w:keepLines/>
        <w:numPr>
          <w:ilvl w:val="3"/>
          <w:numId w:val="2"/>
        </w:numPr>
        <w:tabs>
          <w:tab w:val="left" w:pos="567"/>
          <w:tab w:val="left" w:pos="851"/>
        </w:tabs>
        <w:spacing w:after="120"/>
        <w:ind w:left="1134" w:hanging="1134"/>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«Прочие услуги сторонних организаций»</w:t>
      </w:r>
    </w:p>
    <w:p w14:paraId="00DF3D34" w14:textId="49435E2F" w:rsidR="00097809" w:rsidRPr="002515AA" w:rsidRDefault="00097809" w:rsidP="002515AA">
      <w:pPr>
        <w:widowControl w:val="0"/>
        <w:spacing w:line="360" w:lineRule="auto"/>
        <w:ind w:firstLine="567"/>
        <w:jc w:val="both"/>
        <w:rPr>
          <w:rFonts w:ascii="Myriad Pro" w:hAnsi="Myriad Pro"/>
          <w:sz w:val="26"/>
          <w:szCs w:val="26"/>
        </w:rPr>
      </w:pPr>
      <w:r w:rsidRPr="002515AA">
        <w:rPr>
          <w:rFonts w:ascii="Myriad Pro" w:hAnsi="Myriad Pro"/>
          <w:color w:val="000000"/>
          <w:sz w:val="26"/>
          <w:szCs w:val="26"/>
        </w:rPr>
        <w:t>Предприятием предложено включить расходы по статье в размере 82 088,35 тыс. руб.</w:t>
      </w:r>
      <w:r w:rsidR="00146F90" w:rsidRPr="002515AA">
        <w:rPr>
          <w:rFonts w:ascii="Myriad Pro" w:hAnsi="Myriad Pro"/>
          <w:color w:val="000000"/>
          <w:sz w:val="26"/>
          <w:szCs w:val="26"/>
        </w:rPr>
        <w:t xml:space="preserve"> Предложение предприятия скорректировано на 2 769,69 тыс. руб., из расчёта исключены расходы по статье «Коммунальные услуги» (1 073,08 тыс. руб.), «Прочие информационные услуги» (696,61 тыс. руб.) и «Затраты по регистрации имущества» (1 000,00 тыс. руб.). Скорректированное предложение предприятия составило 79 318,65 тыс. руб.</w:t>
      </w:r>
    </w:p>
    <w:p w14:paraId="7C1DEF03" w14:textId="14557F61" w:rsidR="00097809" w:rsidRPr="009E5925" w:rsidRDefault="00097809" w:rsidP="002515AA">
      <w:pPr>
        <w:widowControl w:val="0"/>
        <w:spacing w:line="360" w:lineRule="auto"/>
        <w:ind w:right="140" w:firstLine="567"/>
        <w:jc w:val="both"/>
        <w:rPr>
          <w:rFonts w:ascii="Myriad Pro" w:hAnsi="Myriad Pro"/>
          <w:color w:val="000000"/>
          <w:sz w:val="26"/>
          <w:szCs w:val="26"/>
        </w:rPr>
      </w:pPr>
      <w:r w:rsidRPr="002515AA">
        <w:rPr>
          <w:rFonts w:ascii="Myriad Pro" w:hAnsi="Myriad Pro"/>
          <w:color w:val="000000"/>
          <w:sz w:val="26"/>
          <w:szCs w:val="26"/>
        </w:rPr>
        <w:t>Затраты по статье «Коммунальные услуги» рассмотрены в составе статьи затрат 1.3.2.2. «Расходы на услуги вневедомственной охраны и коммунального хозяйства».</w:t>
      </w:r>
      <w:r w:rsidR="00146F90" w:rsidRPr="002515AA">
        <w:rPr>
          <w:rFonts w:ascii="Myriad Pro" w:hAnsi="Myriad Pro"/>
          <w:color w:val="000000"/>
          <w:sz w:val="26"/>
          <w:szCs w:val="26"/>
        </w:rPr>
        <w:t xml:space="preserve"> Затраты по статье «Прочие информационные услуги» рассмотрены в составе статьи «Расходы на юридические и информационные услуги». «Затраты по регистрации имущества» рассмотрены в составе «Прочих неподконтрольных расходов».</w:t>
      </w:r>
      <w:r w:rsidR="00146F90" w:rsidRPr="009E5925">
        <w:rPr>
          <w:rFonts w:ascii="Myriad Pro" w:hAnsi="Myriad Pro"/>
          <w:color w:val="000000"/>
          <w:sz w:val="26"/>
          <w:szCs w:val="26"/>
        </w:rPr>
        <w:t xml:space="preserve">  </w:t>
      </w:r>
    </w:p>
    <w:tbl>
      <w:tblPr>
        <w:tblStyle w:val="712"/>
        <w:tblW w:w="9581" w:type="dxa"/>
        <w:jc w:val="center"/>
        <w:tblLook w:val="04A0" w:firstRow="1" w:lastRow="0" w:firstColumn="1" w:lastColumn="0" w:noHBand="0" w:noVBand="1"/>
      </w:tblPr>
      <w:tblGrid>
        <w:gridCol w:w="2682"/>
        <w:gridCol w:w="1738"/>
        <w:gridCol w:w="1568"/>
        <w:gridCol w:w="1677"/>
        <w:gridCol w:w="1916"/>
      </w:tblGrid>
      <w:tr w:rsidR="00146F90" w:rsidRPr="009E5925" w14:paraId="56C42305" w14:textId="77777777" w:rsidTr="00146F90">
        <w:trPr>
          <w:trHeight w:val="363"/>
          <w:tblHeader/>
          <w:jc w:val="center"/>
        </w:trPr>
        <w:tc>
          <w:tcPr>
            <w:tcW w:w="26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3F16A" w14:textId="77777777" w:rsidR="00146F90" w:rsidRPr="009E5925" w:rsidRDefault="00146F90" w:rsidP="00146F9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16140" w14:textId="77777777" w:rsidR="00146F90" w:rsidRPr="009E5925" w:rsidRDefault="00146F90" w:rsidP="00146F9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2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CA3C0" w14:textId="77777777" w:rsidR="00146F90" w:rsidRPr="009E5925" w:rsidRDefault="00146F90" w:rsidP="00146F9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2CBE0" w14:textId="77777777" w:rsidR="00146F90" w:rsidRPr="009E5925" w:rsidRDefault="00146F90" w:rsidP="00146F9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146F90" w:rsidRPr="009E5925" w14:paraId="23CA9514" w14:textId="77777777" w:rsidTr="00146F90">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805E11" w14:textId="77777777" w:rsidR="00146F90" w:rsidRPr="009E5925" w:rsidRDefault="00146F90" w:rsidP="00146F90">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A5978F" w14:textId="77777777" w:rsidR="00146F90" w:rsidRPr="009E5925" w:rsidRDefault="00146F90" w:rsidP="00146F90">
            <w:pPr>
              <w:rPr>
                <w:rFonts w:ascii="Myriad Pro" w:hAnsi="Myriad Pro"/>
                <w:b/>
                <w:color w:val="FFFFFF"/>
                <w:sz w:val="20"/>
                <w:szCs w:val="20"/>
              </w:rPr>
            </w:pPr>
          </w:p>
        </w:tc>
        <w:tc>
          <w:tcPr>
            <w:tcW w:w="1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3F335" w14:textId="77777777" w:rsidR="00146F90" w:rsidRPr="009E5925" w:rsidRDefault="00146F90" w:rsidP="00146F9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6232D" w14:textId="77777777" w:rsidR="00146F90" w:rsidRPr="009E5925" w:rsidRDefault="00146F90" w:rsidP="00146F90">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00625E" w14:textId="77777777" w:rsidR="00146F90" w:rsidRPr="009E5925" w:rsidRDefault="00146F90" w:rsidP="00146F90">
            <w:pPr>
              <w:rPr>
                <w:rFonts w:ascii="Myriad Pro" w:hAnsi="Myriad Pro"/>
                <w:b/>
                <w:color w:val="FFFFFF"/>
                <w:sz w:val="20"/>
                <w:szCs w:val="20"/>
              </w:rPr>
            </w:pPr>
          </w:p>
        </w:tc>
      </w:tr>
      <w:tr w:rsidR="00146F90" w:rsidRPr="009E5925" w14:paraId="2F2828D0" w14:textId="77777777" w:rsidTr="00146F90">
        <w:trPr>
          <w:trHeight w:val="378"/>
          <w:jc w:val="center"/>
        </w:trPr>
        <w:tc>
          <w:tcPr>
            <w:tcW w:w="2682" w:type="dxa"/>
            <w:tcBorders>
              <w:top w:val="single" w:sz="4" w:space="0" w:color="FFFFFF" w:themeColor="background1"/>
              <w:left w:val="single" w:sz="4" w:space="0" w:color="auto"/>
              <w:bottom w:val="single" w:sz="4" w:space="0" w:color="auto"/>
              <w:right w:val="single" w:sz="4" w:space="0" w:color="auto"/>
            </w:tcBorders>
            <w:vAlign w:val="center"/>
            <w:hideMark/>
          </w:tcPr>
          <w:p w14:paraId="2DC5ED71" w14:textId="77777777" w:rsidR="00146F90" w:rsidRPr="009E5925" w:rsidRDefault="00146F90" w:rsidP="00146F90">
            <w:pPr>
              <w:widowControl w:val="0"/>
              <w:spacing w:line="25" w:lineRule="atLeast"/>
              <w:rPr>
                <w:rFonts w:ascii="Myriad Pro" w:hAnsi="Myriad Pro"/>
                <w:b/>
                <w:sz w:val="20"/>
                <w:szCs w:val="20"/>
              </w:rPr>
            </w:pPr>
            <w:r w:rsidRPr="009E5925">
              <w:rPr>
                <w:rFonts w:ascii="Myriad Pro" w:hAnsi="Myriad Pro"/>
                <w:b/>
                <w:sz w:val="20"/>
                <w:szCs w:val="20"/>
              </w:rPr>
              <w:t>Прочие услуги сторонних организаций</w:t>
            </w:r>
          </w:p>
        </w:tc>
        <w:tc>
          <w:tcPr>
            <w:tcW w:w="1738" w:type="dxa"/>
            <w:tcBorders>
              <w:top w:val="single" w:sz="4" w:space="0" w:color="FFFFFF" w:themeColor="background1"/>
              <w:left w:val="single" w:sz="4" w:space="0" w:color="auto"/>
              <w:bottom w:val="single" w:sz="4" w:space="0" w:color="auto"/>
              <w:right w:val="single" w:sz="4" w:space="0" w:color="auto"/>
            </w:tcBorders>
            <w:vAlign w:val="center"/>
            <w:hideMark/>
          </w:tcPr>
          <w:p w14:paraId="1D32E557" w14:textId="77777777" w:rsidR="00146F90" w:rsidRPr="009E5925" w:rsidRDefault="00146F90" w:rsidP="00146F90">
            <w:pPr>
              <w:widowControl w:val="0"/>
              <w:spacing w:line="25" w:lineRule="atLeast"/>
              <w:jc w:val="center"/>
              <w:rPr>
                <w:rFonts w:ascii="Myriad Pro" w:hAnsi="Myriad Pro"/>
                <w:b/>
                <w:sz w:val="20"/>
                <w:szCs w:val="20"/>
              </w:rPr>
            </w:pPr>
            <w:r w:rsidRPr="009E5925">
              <w:rPr>
                <w:rFonts w:ascii="Myriad Pro" w:hAnsi="Myriad Pro"/>
                <w:b/>
                <w:sz w:val="20"/>
                <w:szCs w:val="20"/>
              </w:rPr>
              <w:t>26 280,41</w:t>
            </w:r>
          </w:p>
        </w:tc>
        <w:tc>
          <w:tcPr>
            <w:tcW w:w="1568" w:type="dxa"/>
            <w:tcBorders>
              <w:top w:val="single" w:sz="4" w:space="0" w:color="FFFFFF" w:themeColor="background1"/>
              <w:left w:val="single" w:sz="4" w:space="0" w:color="auto"/>
              <w:bottom w:val="single" w:sz="4" w:space="0" w:color="auto"/>
              <w:right w:val="single" w:sz="4" w:space="0" w:color="auto"/>
            </w:tcBorders>
            <w:vAlign w:val="center"/>
            <w:hideMark/>
          </w:tcPr>
          <w:p w14:paraId="4494F38D" w14:textId="77777777" w:rsidR="00146F90" w:rsidRPr="009E5925" w:rsidRDefault="00146F90" w:rsidP="00146F90">
            <w:pPr>
              <w:widowControl w:val="0"/>
              <w:spacing w:line="25" w:lineRule="atLeast"/>
              <w:jc w:val="center"/>
              <w:rPr>
                <w:rFonts w:ascii="Myriad Pro" w:hAnsi="Myriad Pro"/>
                <w:b/>
                <w:sz w:val="20"/>
                <w:szCs w:val="20"/>
              </w:rPr>
            </w:pPr>
            <w:r w:rsidRPr="009E5925">
              <w:rPr>
                <w:rFonts w:ascii="Myriad Pro" w:hAnsi="Myriad Pro"/>
                <w:b/>
                <w:sz w:val="20"/>
                <w:szCs w:val="20"/>
              </w:rPr>
              <w:t>79 318,65</w:t>
            </w:r>
          </w:p>
        </w:tc>
        <w:tc>
          <w:tcPr>
            <w:tcW w:w="1677" w:type="dxa"/>
            <w:tcBorders>
              <w:top w:val="single" w:sz="4" w:space="0" w:color="FFFFFF" w:themeColor="background1"/>
              <w:left w:val="single" w:sz="4" w:space="0" w:color="auto"/>
              <w:bottom w:val="single" w:sz="4" w:space="0" w:color="auto"/>
              <w:right w:val="single" w:sz="4" w:space="0" w:color="auto"/>
            </w:tcBorders>
            <w:vAlign w:val="center"/>
            <w:hideMark/>
          </w:tcPr>
          <w:p w14:paraId="215043DD" w14:textId="77777777" w:rsidR="00146F90" w:rsidRPr="009E5925" w:rsidRDefault="00146F90" w:rsidP="00146F90">
            <w:pPr>
              <w:widowControl w:val="0"/>
              <w:spacing w:line="25" w:lineRule="atLeast"/>
              <w:jc w:val="center"/>
              <w:rPr>
                <w:rFonts w:ascii="Myriad Pro" w:hAnsi="Myriad Pro"/>
                <w:b/>
                <w:sz w:val="20"/>
                <w:szCs w:val="20"/>
              </w:rPr>
            </w:pPr>
            <w:r w:rsidRPr="009E5925">
              <w:rPr>
                <w:rFonts w:ascii="Myriad Pro" w:hAnsi="Myriad Pro"/>
                <w:b/>
                <w:sz w:val="20"/>
                <w:szCs w:val="20"/>
              </w:rPr>
              <w:t>8 045,12</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1F482E62" w14:textId="77777777" w:rsidR="00146F90" w:rsidRPr="009E5925" w:rsidRDefault="00146F90" w:rsidP="00146F90">
            <w:pPr>
              <w:widowControl w:val="0"/>
              <w:spacing w:line="25" w:lineRule="atLeast"/>
              <w:jc w:val="center"/>
              <w:rPr>
                <w:rFonts w:ascii="Myriad Pro" w:hAnsi="Myriad Pro"/>
                <w:b/>
                <w:sz w:val="20"/>
                <w:szCs w:val="20"/>
              </w:rPr>
            </w:pPr>
            <w:r w:rsidRPr="009E5925">
              <w:rPr>
                <w:rFonts w:ascii="Myriad Pro" w:hAnsi="Myriad Pro"/>
                <w:b/>
                <w:sz w:val="20"/>
                <w:szCs w:val="20"/>
              </w:rPr>
              <w:t>-71 273,53</w:t>
            </w:r>
          </w:p>
        </w:tc>
      </w:tr>
      <w:tr w:rsidR="00146F90" w:rsidRPr="009E5925" w14:paraId="49875BA2" w14:textId="77777777" w:rsidTr="00146F90">
        <w:trPr>
          <w:trHeight w:val="363"/>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32B28AC8"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lastRenderedPageBreak/>
              <w:t>Затраты на содержание зданий</w:t>
            </w:r>
          </w:p>
        </w:tc>
        <w:tc>
          <w:tcPr>
            <w:tcW w:w="1738" w:type="dxa"/>
            <w:tcBorders>
              <w:top w:val="single" w:sz="4" w:space="0" w:color="auto"/>
              <w:left w:val="single" w:sz="4" w:space="0" w:color="auto"/>
              <w:bottom w:val="single" w:sz="4" w:space="0" w:color="auto"/>
              <w:right w:val="single" w:sz="4" w:space="0" w:color="auto"/>
            </w:tcBorders>
            <w:vAlign w:val="center"/>
          </w:tcPr>
          <w:p w14:paraId="0682DE9F"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65A32392"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5 529,82</w:t>
            </w:r>
          </w:p>
        </w:tc>
        <w:tc>
          <w:tcPr>
            <w:tcW w:w="1677" w:type="dxa"/>
            <w:tcBorders>
              <w:top w:val="single" w:sz="4" w:space="0" w:color="auto"/>
              <w:left w:val="single" w:sz="4" w:space="0" w:color="auto"/>
              <w:bottom w:val="single" w:sz="4" w:space="0" w:color="auto"/>
              <w:right w:val="single" w:sz="4" w:space="0" w:color="auto"/>
            </w:tcBorders>
            <w:vAlign w:val="center"/>
            <w:hideMark/>
          </w:tcPr>
          <w:p w14:paraId="3E987F84"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4 730,03</w:t>
            </w:r>
          </w:p>
        </w:tc>
        <w:tc>
          <w:tcPr>
            <w:tcW w:w="1916" w:type="dxa"/>
            <w:tcBorders>
              <w:top w:val="single" w:sz="4" w:space="0" w:color="auto"/>
              <w:left w:val="single" w:sz="4" w:space="0" w:color="auto"/>
              <w:bottom w:val="single" w:sz="4" w:space="0" w:color="auto"/>
              <w:right w:val="single" w:sz="4" w:space="0" w:color="auto"/>
            </w:tcBorders>
            <w:vAlign w:val="center"/>
            <w:hideMark/>
          </w:tcPr>
          <w:p w14:paraId="7B60BEDF"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-799,79</w:t>
            </w:r>
          </w:p>
        </w:tc>
      </w:tr>
      <w:tr w:rsidR="00146F90" w:rsidRPr="009E5925" w14:paraId="5CAADD0A"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68D341F9"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Услуги по программному обеспечению и сопровождению</w:t>
            </w:r>
          </w:p>
        </w:tc>
        <w:tc>
          <w:tcPr>
            <w:tcW w:w="1738" w:type="dxa"/>
            <w:tcBorders>
              <w:top w:val="single" w:sz="4" w:space="0" w:color="auto"/>
              <w:left w:val="single" w:sz="4" w:space="0" w:color="auto"/>
              <w:bottom w:val="single" w:sz="4" w:space="0" w:color="auto"/>
              <w:right w:val="single" w:sz="4" w:space="0" w:color="auto"/>
            </w:tcBorders>
            <w:vAlign w:val="center"/>
          </w:tcPr>
          <w:p w14:paraId="0B96CB6C"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3306992B"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18 272,77</w:t>
            </w:r>
          </w:p>
        </w:tc>
        <w:tc>
          <w:tcPr>
            <w:tcW w:w="1677" w:type="dxa"/>
            <w:tcBorders>
              <w:top w:val="single" w:sz="4" w:space="0" w:color="auto"/>
              <w:left w:val="single" w:sz="4" w:space="0" w:color="auto"/>
              <w:bottom w:val="single" w:sz="4" w:space="0" w:color="auto"/>
              <w:right w:val="single" w:sz="4" w:space="0" w:color="auto"/>
            </w:tcBorders>
            <w:vAlign w:val="center"/>
            <w:hideMark/>
          </w:tcPr>
          <w:p w14:paraId="1F2EE389"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2 685,53</w:t>
            </w:r>
          </w:p>
        </w:tc>
        <w:tc>
          <w:tcPr>
            <w:tcW w:w="1916" w:type="dxa"/>
            <w:tcBorders>
              <w:top w:val="single" w:sz="4" w:space="0" w:color="auto"/>
              <w:left w:val="single" w:sz="4" w:space="0" w:color="auto"/>
              <w:bottom w:val="single" w:sz="4" w:space="0" w:color="auto"/>
              <w:right w:val="single" w:sz="4" w:space="0" w:color="auto"/>
            </w:tcBorders>
            <w:vAlign w:val="center"/>
            <w:hideMark/>
          </w:tcPr>
          <w:p w14:paraId="64DBBB3C"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-15 587,24</w:t>
            </w:r>
          </w:p>
        </w:tc>
      </w:tr>
      <w:tr w:rsidR="00146F90" w:rsidRPr="009E5925" w14:paraId="51D04C58"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21EEA638"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Услуги СМИ (PR - услуги)</w:t>
            </w:r>
          </w:p>
        </w:tc>
        <w:tc>
          <w:tcPr>
            <w:tcW w:w="1738" w:type="dxa"/>
            <w:tcBorders>
              <w:top w:val="single" w:sz="4" w:space="0" w:color="auto"/>
              <w:left w:val="single" w:sz="4" w:space="0" w:color="auto"/>
              <w:bottom w:val="single" w:sz="4" w:space="0" w:color="auto"/>
              <w:right w:val="single" w:sz="4" w:space="0" w:color="auto"/>
            </w:tcBorders>
            <w:vAlign w:val="center"/>
          </w:tcPr>
          <w:p w14:paraId="5B6B8729"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472D2169"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918,35</w:t>
            </w:r>
          </w:p>
        </w:tc>
        <w:tc>
          <w:tcPr>
            <w:tcW w:w="1677" w:type="dxa"/>
            <w:tcBorders>
              <w:top w:val="single" w:sz="4" w:space="0" w:color="auto"/>
              <w:left w:val="single" w:sz="4" w:space="0" w:color="auto"/>
              <w:bottom w:val="single" w:sz="4" w:space="0" w:color="auto"/>
              <w:right w:val="single" w:sz="4" w:space="0" w:color="auto"/>
            </w:tcBorders>
            <w:vAlign w:val="center"/>
            <w:hideMark/>
          </w:tcPr>
          <w:p w14:paraId="29679A1A"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68FB2F0"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-918,35</w:t>
            </w:r>
          </w:p>
        </w:tc>
      </w:tr>
      <w:tr w:rsidR="00146F90" w:rsidRPr="009E5925" w14:paraId="04481BB5"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3F0DBDC9" w14:textId="77777777" w:rsidR="00146F90" w:rsidRPr="009E5925" w:rsidRDefault="00146F90" w:rsidP="00146F90">
            <w:pPr>
              <w:rPr>
                <w:rFonts w:ascii="Myriad Pro" w:hAnsi="Myriad Pro"/>
                <w:sz w:val="20"/>
                <w:szCs w:val="20"/>
              </w:rPr>
            </w:pPr>
            <w:r w:rsidRPr="009E5925">
              <w:rPr>
                <w:rFonts w:ascii="Myriad Pro" w:hAnsi="Myriad Pro"/>
                <w:sz w:val="20"/>
                <w:szCs w:val="20"/>
              </w:rPr>
              <w:t>Расходы на публичное раскрытие информации</w:t>
            </w:r>
          </w:p>
        </w:tc>
        <w:tc>
          <w:tcPr>
            <w:tcW w:w="1738" w:type="dxa"/>
            <w:tcBorders>
              <w:top w:val="single" w:sz="4" w:space="0" w:color="auto"/>
              <w:left w:val="single" w:sz="4" w:space="0" w:color="auto"/>
              <w:bottom w:val="single" w:sz="4" w:space="0" w:color="auto"/>
              <w:right w:val="single" w:sz="4" w:space="0" w:color="auto"/>
            </w:tcBorders>
            <w:vAlign w:val="center"/>
          </w:tcPr>
          <w:p w14:paraId="0D369E7D"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036AEC6B"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147,36</w:t>
            </w:r>
          </w:p>
        </w:tc>
        <w:tc>
          <w:tcPr>
            <w:tcW w:w="1677" w:type="dxa"/>
            <w:tcBorders>
              <w:top w:val="single" w:sz="4" w:space="0" w:color="auto"/>
              <w:left w:val="single" w:sz="4" w:space="0" w:color="auto"/>
              <w:bottom w:val="single" w:sz="4" w:space="0" w:color="auto"/>
              <w:right w:val="single" w:sz="4" w:space="0" w:color="auto"/>
            </w:tcBorders>
            <w:vAlign w:val="center"/>
            <w:hideMark/>
          </w:tcPr>
          <w:p w14:paraId="37FC7187"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2,96</w:t>
            </w:r>
          </w:p>
        </w:tc>
        <w:tc>
          <w:tcPr>
            <w:tcW w:w="1916" w:type="dxa"/>
            <w:tcBorders>
              <w:top w:val="single" w:sz="4" w:space="0" w:color="auto"/>
              <w:left w:val="single" w:sz="4" w:space="0" w:color="auto"/>
              <w:bottom w:val="single" w:sz="4" w:space="0" w:color="auto"/>
              <w:right w:val="single" w:sz="4" w:space="0" w:color="auto"/>
            </w:tcBorders>
            <w:vAlign w:val="center"/>
            <w:hideMark/>
          </w:tcPr>
          <w:p w14:paraId="6A9C2BC5"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-144,40</w:t>
            </w:r>
          </w:p>
        </w:tc>
      </w:tr>
      <w:tr w:rsidR="00146F90" w:rsidRPr="009E5925" w14:paraId="1E48DCDF"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5D5B9AE3"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Расходы на оформление имущественных прав</w:t>
            </w:r>
          </w:p>
        </w:tc>
        <w:tc>
          <w:tcPr>
            <w:tcW w:w="1738" w:type="dxa"/>
            <w:tcBorders>
              <w:top w:val="single" w:sz="4" w:space="0" w:color="auto"/>
              <w:left w:val="single" w:sz="4" w:space="0" w:color="auto"/>
              <w:bottom w:val="single" w:sz="4" w:space="0" w:color="auto"/>
              <w:right w:val="single" w:sz="4" w:space="0" w:color="auto"/>
            </w:tcBorders>
            <w:vAlign w:val="center"/>
          </w:tcPr>
          <w:p w14:paraId="1E51CFC8"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439CF2EA"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3 272,83</w:t>
            </w:r>
          </w:p>
        </w:tc>
        <w:tc>
          <w:tcPr>
            <w:tcW w:w="1677" w:type="dxa"/>
            <w:tcBorders>
              <w:top w:val="single" w:sz="4" w:space="0" w:color="auto"/>
              <w:left w:val="single" w:sz="4" w:space="0" w:color="auto"/>
              <w:bottom w:val="single" w:sz="4" w:space="0" w:color="auto"/>
              <w:right w:val="single" w:sz="4" w:space="0" w:color="auto"/>
            </w:tcBorders>
            <w:vAlign w:val="center"/>
            <w:hideMark/>
          </w:tcPr>
          <w:p w14:paraId="771FCAE1"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19B70BB5"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-3 272,83</w:t>
            </w:r>
          </w:p>
        </w:tc>
      </w:tr>
      <w:tr w:rsidR="00146F90" w:rsidRPr="009E5925" w14:paraId="51356624"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6C4E20BD"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Расходы на содержание автотранспорта</w:t>
            </w:r>
          </w:p>
        </w:tc>
        <w:tc>
          <w:tcPr>
            <w:tcW w:w="1738" w:type="dxa"/>
            <w:tcBorders>
              <w:top w:val="single" w:sz="4" w:space="0" w:color="auto"/>
              <w:left w:val="single" w:sz="4" w:space="0" w:color="auto"/>
              <w:bottom w:val="single" w:sz="4" w:space="0" w:color="auto"/>
              <w:right w:val="single" w:sz="4" w:space="0" w:color="auto"/>
            </w:tcBorders>
            <w:vAlign w:val="center"/>
          </w:tcPr>
          <w:p w14:paraId="0C4AE8AD"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30CCEB9F"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1 471,28</w:t>
            </w:r>
          </w:p>
        </w:tc>
        <w:tc>
          <w:tcPr>
            <w:tcW w:w="1677" w:type="dxa"/>
            <w:tcBorders>
              <w:top w:val="single" w:sz="4" w:space="0" w:color="auto"/>
              <w:left w:val="single" w:sz="4" w:space="0" w:color="auto"/>
              <w:bottom w:val="single" w:sz="4" w:space="0" w:color="auto"/>
              <w:right w:val="single" w:sz="4" w:space="0" w:color="auto"/>
            </w:tcBorders>
            <w:vAlign w:val="center"/>
            <w:hideMark/>
          </w:tcPr>
          <w:p w14:paraId="40780422"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453,33</w:t>
            </w:r>
          </w:p>
        </w:tc>
        <w:tc>
          <w:tcPr>
            <w:tcW w:w="1916" w:type="dxa"/>
            <w:tcBorders>
              <w:top w:val="single" w:sz="4" w:space="0" w:color="auto"/>
              <w:left w:val="single" w:sz="4" w:space="0" w:color="auto"/>
              <w:bottom w:val="single" w:sz="4" w:space="0" w:color="auto"/>
              <w:right w:val="single" w:sz="4" w:space="0" w:color="auto"/>
            </w:tcBorders>
            <w:vAlign w:val="center"/>
            <w:hideMark/>
          </w:tcPr>
          <w:p w14:paraId="5743703B"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-1 017,95</w:t>
            </w:r>
          </w:p>
        </w:tc>
      </w:tr>
      <w:tr w:rsidR="00146F90" w:rsidRPr="009E5925" w14:paraId="78FE7BF4"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089C63B3"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Расходы по подписке на периодические издания</w:t>
            </w:r>
          </w:p>
        </w:tc>
        <w:tc>
          <w:tcPr>
            <w:tcW w:w="1738" w:type="dxa"/>
            <w:tcBorders>
              <w:top w:val="single" w:sz="4" w:space="0" w:color="auto"/>
              <w:left w:val="single" w:sz="4" w:space="0" w:color="auto"/>
              <w:bottom w:val="single" w:sz="4" w:space="0" w:color="auto"/>
              <w:right w:val="single" w:sz="4" w:space="0" w:color="auto"/>
            </w:tcBorders>
            <w:vAlign w:val="center"/>
          </w:tcPr>
          <w:p w14:paraId="72A97DBA"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6B492F25"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89,96</w:t>
            </w:r>
          </w:p>
        </w:tc>
        <w:tc>
          <w:tcPr>
            <w:tcW w:w="1677" w:type="dxa"/>
            <w:tcBorders>
              <w:top w:val="single" w:sz="4" w:space="0" w:color="auto"/>
              <w:left w:val="single" w:sz="4" w:space="0" w:color="auto"/>
              <w:bottom w:val="single" w:sz="4" w:space="0" w:color="auto"/>
              <w:right w:val="single" w:sz="4" w:space="0" w:color="auto"/>
            </w:tcBorders>
            <w:vAlign w:val="center"/>
            <w:hideMark/>
          </w:tcPr>
          <w:p w14:paraId="71A291E7"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86,65</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4C447AD"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-3,31</w:t>
            </w:r>
          </w:p>
        </w:tc>
      </w:tr>
      <w:tr w:rsidR="00146F90" w:rsidRPr="009E5925" w14:paraId="55FC95A4"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55E6441D"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Расходы на получение разрешений на перевозку крупногабаритных грузов</w:t>
            </w:r>
          </w:p>
        </w:tc>
        <w:tc>
          <w:tcPr>
            <w:tcW w:w="1738" w:type="dxa"/>
            <w:tcBorders>
              <w:top w:val="single" w:sz="4" w:space="0" w:color="auto"/>
              <w:left w:val="single" w:sz="4" w:space="0" w:color="auto"/>
              <w:bottom w:val="single" w:sz="4" w:space="0" w:color="auto"/>
              <w:right w:val="single" w:sz="4" w:space="0" w:color="auto"/>
            </w:tcBorders>
            <w:vAlign w:val="center"/>
          </w:tcPr>
          <w:p w14:paraId="7DCFEBC4"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2C94B93D"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1 127,58</w:t>
            </w:r>
          </w:p>
        </w:tc>
        <w:tc>
          <w:tcPr>
            <w:tcW w:w="1677" w:type="dxa"/>
            <w:tcBorders>
              <w:top w:val="single" w:sz="4" w:space="0" w:color="auto"/>
              <w:left w:val="single" w:sz="4" w:space="0" w:color="auto"/>
              <w:bottom w:val="single" w:sz="4" w:space="0" w:color="auto"/>
              <w:right w:val="single" w:sz="4" w:space="0" w:color="auto"/>
            </w:tcBorders>
            <w:vAlign w:val="center"/>
            <w:hideMark/>
          </w:tcPr>
          <w:p w14:paraId="60931660"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25,60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5CE4A14"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-1 101,98</w:t>
            </w:r>
          </w:p>
        </w:tc>
      </w:tr>
      <w:tr w:rsidR="00146F90" w:rsidRPr="009E5925" w14:paraId="3E06FC28"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56058D24"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Гидрометеорологические услуги</w:t>
            </w:r>
          </w:p>
        </w:tc>
        <w:tc>
          <w:tcPr>
            <w:tcW w:w="1738" w:type="dxa"/>
            <w:tcBorders>
              <w:top w:val="single" w:sz="4" w:space="0" w:color="auto"/>
              <w:left w:val="single" w:sz="4" w:space="0" w:color="auto"/>
              <w:bottom w:val="single" w:sz="4" w:space="0" w:color="auto"/>
              <w:right w:val="single" w:sz="4" w:space="0" w:color="auto"/>
            </w:tcBorders>
            <w:vAlign w:val="center"/>
          </w:tcPr>
          <w:p w14:paraId="2E0492BE"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007E55C0"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13,73</w:t>
            </w:r>
          </w:p>
        </w:tc>
        <w:tc>
          <w:tcPr>
            <w:tcW w:w="1677" w:type="dxa"/>
            <w:tcBorders>
              <w:top w:val="single" w:sz="4" w:space="0" w:color="auto"/>
              <w:left w:val="single" w:sz="4" w:space="0" w:color="auto"/>
              <w:bottom w:val="single" w:sz="4" w:space="0" w:color="auto"/>
              <w:right w:val="single" w:sz="4" w:space="0" w:color="auto"/>
            </w:tcBorders>
            <w:vAlign w:val="center"/>
            <w:hideMark/>
          </w:tcPr>
          <w:p w14:paraId="09AC483F"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315C53C8"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-13,73</w:t>
            </w:r>
          </w:p>
        </w:tc>
      </w:tr>
      <w:tr w:rsidR="00146F90" w:rsidRPr="009E5925" w14:paraId="4CE4A6D1"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2D045A38"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Затраты на экологию</w:t>
            </w:r>
          </w:p>
        </w:tc>
        <w:tc>
          <w:tcPr>
            <w:tcW w:w="1738" w:type="dxa"/>
            <w:tcBorders>
              <w:top w:val="single" w:sz="4" w:space="0" w:color="auto"/>
              <w:left w:val="single" w:sz="4" w:space="0" w:color="auto"/>
              <w:bottom w:val="single" w:sz="4" w:space="0" w:color="auto"/>
              <w:right w:val="single" w:sz="4" w:space="0" w:color="auto"/>
            </w:tcBorders>
            <w:vAlign w:val="center"/>
          </w:tcPr>
          <w:p w14:paraId="1B05E3BF"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4BFEE237"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114,98</w:t>
            </w:r>
          </w:p>
        </w:tc>
        <w:tc>
          <w:tcPr>
            <w:tcW w:w="1677" w:type="dxa"/>
            <w:tcBorders>
              <w:top w:val="single" w:sz="4" w:space="0" w:color="auto"/>
              <w:left w:val="single" w:sz="4" w:space="0" w:color="auto"/>
              <w:bottom w:val="single" w:sz="4" w:space="0" w:color="auto"/>
              <w:right w:val="single" w:sz="4" w:space="0" w:color="auto"/>
            </w:tcBorders>
            <w:vAlign w:val="center"/>
            <w:hideMark/>
          </w:tcPr>
          <w:p w14:paraId="0C392AEE"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61,04</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830A2DD"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-53,94</w:t>
            </w:r>
          </w:p>
        </w:tc>
      </w:tr>
      <w:tr w:rsidR="00146F90" w:rsidRPr="009E5925" w14:paraId="61F8044C" w14:textId="77777777" w:rsidTr="00146F90">
        <w:trPr>
          <w:trHeight w:val="378"/>
          <w:jc w:val="center"/>
        </w:trPr>
        <w:tc>
          <w:tcPr>
            <w:tcW w:w="2682" w:type="dxa"/>
            <w:tcBorders>
              <w:top w:val="single" w:sz="4" w:space="0" w:color="auto"/>
              <w:left w:val="single" w:sz="4" w:space="0" w:color="auto"/>
              <w:bottom w:val="single" w:sz="4" w:space="0" w:color="auto"/>
              <w:right w:val="single" w:sz="4" w:space="0" w:color="auto"/>
            </w:tcBorders>
            <w:vAlign w:val="center"/>
            <w:hideMark/>
          </w:tcPr>
          <w:p w14:paraId="7AE0720B" w14:textId="77777777" w:rsidR="00146F90" w:rsidRPr="009E5925" w:rsidRDefault="00146F90" w:rsidP="00146F90">
            <w:pPr>
              <w:widowControl w:val="0"/>
              <w:spacing w:line="25" w:lineRule="atLeast"/>
              <w:rPr>
                <w:rFonts w:ascii="Myriad Pro" w:hAnsi="Myriad Pro"/>
                <w:sz w:val="20"/>
                <w:szCs w:val="20"/>
              </w:rPr>
            </w:pPr>
            <w:r w:rsidRPr="009E5925">
              <w:rPr>
                <w:rFonts w:ascii="Myriad Pro" w:hAnsi="Myriad Pro"/>
                <w:sz w:val="20"/>
                <w:szCs w:val="20"/>
              </w:rPr>
              <w:t>Расходы по управлению</w:t>
            </w:r>
          </w:p>
        </w:tc>
        <w:tc>
          <w:tcPr>
            <w:tcW w:w="1738" w:type="dxa"/>
            <w:tcBorders>
              <w:top w:val="single" w:sz="4" w:space="0" w:color="auto"/>
              <w:left w:val="single" w:sz="4" w:space="0" w:color="auto"/>
              <w:bottom w:val="single" w:sz="4" w:space="0" w:color="auto"/>
              <w:right w:val="single" w:sz="4" w:space="0" w:color="auto"/>
            </w:tcBorders>
            <w:vAlign w:val="center"/>
          </w:tcPr>
          <w:p w14:paraId="0F841333" w14:textId="77777777" w:rsidR="00146F90" w:rsidRPr="009E5925" w:rsidRDefault="00146F90" w:rsidP="00146F90">
            <w:pPr>
              <w:widowControl w:val="0"/>
              <w:spacing w:line="25" w:lineRule="atLeast"/>
              <w:jc w:val="center"/>
              <w:rPr>
                <w:rFonts w:ascii="Myriad Pro" w:hAnsi="Myriad Pro"/>
                <w:sz w:val="20"/>
                <w:szCs w:val="20"/>
              </w:rPr>
            </w:pPr>
          </w:p>
        </w:tc>
        <w:tc>
          <w:tcPr>
            <w:tcW w:w="1568" w:type="dxa"/>
            <w:tcBorders>
              <w:top w:val="single" w:sz="4" w:space="0" w:color="auto"/>
              <w:left w:val="single" w:sz="4" w:space="0" w:color="auto"/>
              <w:bottom w:val="single" w:sz="4" w:space="0" w:color="auto"/>
              <w:right w:val="single" w:sz="4" w:space="0" w:color="auto"/>
            </w:tcBorders>
            <w:vAlign w:val="center"/>
            <w:hideMark/>
          </w:tcPr>
          <w:p w14:paraId="58E1411A"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48 360,00</w:t>
            </w:r>
          </w:p>
        </w:tc>
        <w:tc>
          <w:tcPr>
            <w:tcW w:w="1677" w:type="dxa"/>
            <w:tcBorders>
              <w:top w:val="single" w:sz="4" w:space="0" w:color="auto"/>
              <w:left w:val="single" w:sz="4" w:space="0" w:color="auto"/>
              <w:bottom w:val="single" w:sz="4" w:space="0" w:color="auto"/>
              <w:right w:val="single" w:sz="4" w:space="0" w:color="auto"/>
            </w:tcBorders>
            <w:vAlign w:val="center"/>
            <w:hideMark/>
          </w:tcPr>
          <w:p w14:paraId="548B576A"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auto"/>
              <w:left w:val="single" w:sz="4" w:space="0" w:color="auto"/>
              <w:bottom w:val="single" w:sz="4" w:space="0" w:color="auto"/>
              <w:right w:val="single" w:sz="4" w:space="0" w:color="auto"/>
            </w:tcBorders>
            <w:vAlign w:val="center"/>
            <w:hideMark/>
          </w:tcPr>
          <w:p w14:paraId="00A5569A" w14:textId="77777777" w:rsidR="00146F90" w:rsidRPr="009E5925" w:rsidRDefault="00146F90" w:rsidP="00146F90">
            <w:pPr>
              <w:widowControl w:val="0"/>
              <w:spacing w:line="25" w:lineRule="atLeast"/>
              <w:jc w:val="center"/>
              <w:rPr>
                <w:rFonts w:ascii="Myriad Pro" w:hAnsi="Myriad Pro"/>
                <w:sz w:val="20"/>
                <w:szCs w:val="20"/>
              </w:rPr>
            </w:pPr>
            <w:r w:rsidRPr="009E5925">
              <w:rPr>
                <w:rFonts w:ascii="Myriad Pro" w:hAnsi="Myriad Pro"/>
                <w:sz w:val="20"/>
                <w:szCs w:val="20"/>
              </w:rPr>
              <w:t>-48 360,00</w:t>
            </w:r>
          </w:p>
        </w:tc>
      </w:tr>
    </w:tbl>
    <w:p w14:paraId="23673B04" w14:textId="77777777" w:rsidR="006C79C5" w:rsidRPr="009E5925" w:rsidRDefault="006C79C5" w:rsidP="006C79C5">
      <w:pPr>
        <w:widowControl w:val="0"/>
        <w:spacing w:line="360" w:lineRule="auto"/>
        <w:ind w:right="140" w:firstLine="720"/>
        <w:jc w:val="both"/>
        <w:rPr>
          <w:rFonts w:ascii="Myriad Pro" w:hAnsi="Myriad Pro"/>
          <w:sz w:val="26"/>
          <w:szCs w:val="26"/>
        </w:rPr>
      </w:pPr>
    </w:p>
    <w:p w14:paraId="4A4FE07E" w14:textId="77777777" w:rsidR="00097809" w:rsidRPr="009E5925" w:rsidRDefault="00097809" w:rsidP="00EF34F2">
      <w:pPr>
        <w:pStyle w:val="a5"/>
        <w:keepNext/>
        <w:keepLines/>
        <w:numPr>
          <w:ilvl w:val="3"/>
          <w:numId w:val="2"/>
        </w:numPr>
        <w:tabs>
          <w:tab w:val="left" w:pos="567"/>
          <w:tab w:val="left" w:pos="851"/>
          <w:tab w:val="left" w:pos="1134"/>
        </w:tabs>
        <w:spacing w:after="120"/>
        <w:ind w:hanging="432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«Затраты на содержание зданий»</w:t>
      </w:r>
    </w:p>
    <w:p w14:paraId="75642C05" w14:textId="77777777" w:rsidR="00097809" w:rsidRPr="009E5925" w:rsidRDefault="00097809" w:rsidP="006C79C5">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1EF9AB63" w14:textId="77777777" w:rsidR="00097809" w:rsidRPr="009E5925" w:rsidRDefault="00097809" w:rsidP="002515AA">
      <w:pPr>
        <w:widowControl w:val="0"/>
        <w:shd w:val="clear" w:color="auto" w:fill="FFFFFF"/>
        <w:spacing w:line="360" w:lineRule="auto"/>
        <w:ind w:right="1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Уборка помещений.</w:t>
      </w:r>
    </w:p>
    <w:p w14:paraId="6B30BA45"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соответствии с гл. 34 ст. 212 ТК РФ Обязанности по обеспечению безопасных условий и охраны труда возлагаются на работодателя.</w:t>
      </w:r>
    </w:p>
    <w:p w14:paraId="4766E9F1"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Работодатель обязан обеспечить 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 а так же в обязанность работодателя включается обеспечение санитарных норм и правил и ответственность за их нарушение.</w:t>
      </w:r>
    </w:p>
    <w:p w14:paraId="5229AC93"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Согласно ст. 6.4. Кодекса Российской Федерации «Об административных правонарушениях» нарушение санитарно-эпидемиологических требований к эксплуатации жилых помещений и общественных помещений, зданий, сооружений и транспорта влечет наложение административного штрафа:</w:t>
      </w:r>
    </w:p>
    <w:p w14:paraId="23CE5E11"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граждан - в размере от ста до пятисот рублей;</w:t>
      </w:r>
    </w:p>
    <w:p w14:paraId="3EFB83C6"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lastRenderedPageBreak/>
        <w:t>-</w:t>
      </w:r>
      <w:r w:rsidRPr="009E5925">
        <w:rPr>
          <w:rFonts w:ascii="Myriad Pro" w:hAnsi="Myriad Pro"/>
          <w:color w:val="000000"/>
          <w:sz w:val="26"/>
          <w:szCs w:val="26"/>
        </w:rPr>
        <w:tab/>
        <w:t xml:space="preserve"> на должностных лиц - от десяти до двадцати минимальных размеров оплаты труда; </w:t>
      </w:r>
    </w:p>
    <w:p w14:paraId="51FB155A"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лиц, осуществляющих предпринимательскую деятельность без образования юридического лица, - от одной тысячи до двух тысяч рублей или административное приостановление деятельности на срок до девяноста суток;</w:t>
      </w:r>
    </w:p>
    <w:p w14:paraId="286EF00B"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юридических лиц - от десяти тысяч до двадцати тысяч рублей или административное приостановление деятельности на срок до девяноста суток.</w:t>
      </w:r>
    </w:p>
    <w:p w14:paraId="42FBA160" w14:textId="2FFBBA02"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2015г. уборка помещений и территории производилась на площади 25</w:t>
      </w:r>
      <w:r w:rsidR="007F6427">
        <w:rPr>
          <w:rFonts w:ascii="Myriad Pro" w:hAnsi="Myriad Pro"/>
          <w:color w:val="000000"/>
          <w:sz w:val="26"/>
          <w:szCs w:val="26"/>
        </w:rPr>
        <w:t> </w:t>
      </w:r>
      <w:r w:rsidRPr="009E5925">
        <w:rPr>
          <w:rFonts w:ascii="Myriad Pro" w:hAnsi="Myriad Pro"/>
          <w:color w:val="000000"/>
          <w:sz w:val="26"/>
          <w:szCs w:val="26"/>
        </w:rPr>
        <w:t>824,58 / 64 400,00 м2, на которых трудятся более 1000 сотрудников Филиала.</w:t>
      </w:r>
    </w:p>
    <w:p w14:paraId="4A6AAF60"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г.</w:t>
      </w:r>
    </w:p>
    <w:p w14:paraId="79D6C4FF" w14:textId="77777777" w:rsidR="00097809" w:rsidRPr="009E5925" w:rsidRDefault="00097809" w:rsidP="002515AA">
      <w:pPr>
        <w:widowControl w:val="0"/>
        <w:shd w:val="clear" w:color="auto" w:fill="FFFFFF"/>
        <w:spacing w:line="360" w:lineRule="auto"/>
        <w:ind w:right="1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Расходы по дезинфекции, дезинсекции, дератизации.</w:t>
      </w:r>
    </w:p>
    <w:p w14:paraId="3F5063A5" w14:textId="2AAA4533"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Согласно Санитарно-эпидемиологическим правилам и нормативам СанПиН 3.5.2.1376-03, в соответствии с Федеральным законом от 30 марта 1999 г. N 52-ФЗ "О санитарно-эпидемиологическом благополучии населения", "Положением о государственном санитарно-эпидемиологическом нормировании", утвержденным Постановлением Правительства Российской Федерации от 24 июля 2000 г. N 554 (Собрание законодательства Российской Федерации, 2000, N</w:t>
      </w:r>
      <w:r w:rsidR="007F6427">
        <w:rPr>
          <w:rFonts w:ascii="Myriad Pro" w:hAnsi="Myriad Pro"/>
          <w:color w:val="000000"/>
          <w:sz w:val="26"/>
          <w:szCs w:val="26"/>
        </w:rPr>
        <w:t> </w:t>
      </w:r>
      <w:r w:rsidRPr="009E5925">
        <w:rPr>
          <w:rFonts w:ascii="Myriad Pro" w:hAnsi="Myriad Pro"/>
          <w:color w:val="000000"/>
          <w:sz w:val="26"/>
          <w:szCs w:val="26"/>
        </w:rPr>
        <w:t>31, ст. 3295), В производственных, общественных, помещениях, зданиях, сооружениях, на транспорте, имеющих особое эпидемиологическое значение, ежемесячно осуществляется дератизация и дезинсекция.</w:t>
      </w:r>
    </w:p>
    <w:p w14:paraId="0A0B9845"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Дезинсекция и дератизация осуществляется с целью обеспечения санитарно- эпидемиологического благополучия населения, создания благоприятных условий жизнедеятельности человека и включает в себя организационные, санитарно¬технические, санитарно-гигиенические и истребительные мероприятия, направленные на уничтожение синантропных членистоногих, включая переносчиков возбудителей инфекционных заболеваний человека, а также на создание условий, неблагоприятных для их </w:t>
      </w:r>
      <w:r w:rsidRPr="009E5925">
        <w:rPr>
          <w:rFonts w:ascii="Myriad Pro" w:hAnsi="Myriad Pro"/>
          <w:color w:val="000000"/>
          <w:sz w:val="26"/>
          <w:szCs w:val="26"/>
        </w:rPr>
        <w:lastRenderedPageBreak/>
        <w:t>жизни.</w:t>
      </w:r>
    </w:p>
    <w:p w14:paraId="79DD550C"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Согласно ст. 6.3. Кодекса Российской Федерации «Об административных правонарушениях» нарушение законодательства в области обеспечения санитарно- эпидемиологического благополучия населения, выразившееся в нарушении действующих санитарных правил и гигиенических нормативов, невыполнении санитарно-гигиенических и противоэпидемических мероприятий, влечет предупреждение или наложение административного штрафа:</w:t>
      </w:r>
    </w:p>
    <w:p w14:paraId="3B14A03A"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граждан - в размере от ста до пятисот рублей;</w:t>
      </w:r>
    </w:p>
    <w:p w14:paraId="21539615"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должностных лиц - от пятисот до одной тысячи рублей;</w:t>
      </w:r>
    </w:p>
    <w:p w14:paraId="1EB16245"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лиц, осуществляющих предпринимательскую деятельность без образования юридического лица, - от ста до пятисот рублей или административное приостановление деятельности на срок до девяноста суток;</w:t>
      </w:r>
    </w:p>
    <w:p w14:paraId="1613C537"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на юридических лиц - от десяти тысяч до двадцати тысяч рублей или административное приостановление деятельности на срок до девяноста суток.</w:t>
      </w:r>
    </w:p>
    <w:p w14:paraId="0F8181C9" w14:textId="12E0715F"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В 2015г. услуги по дезинсекции, дератизации зданий и помещений филиала «Хакасэнерго» осуществляли организации </w:t>
      </w:r>
      <w:r w:rsidR="00043FD8">
        <w:rPr>
          <w:rFonts w:ascii="Myriad Pro" w:hAnsi="Myriad Pro"/>
          <w:color w:val="000000"/>
          <w:sz w:val="26"/>
          <w:szCs w:val="26"/>
        </w:rPr>
        <w:t>ООО </w:t>
      </w:r>
      <w:r w:rsidRPr="009E5925">
        <w:rPr>
          <w:rFonts w:ascii="Myriad Pro" w:hAnsi="Myriad Pro"/>
          <w:color w:val="000000"/>
          <w:sz w:val="26"/>
          <w:szCs w:val="26"/>
        </w:rPr>
        <w:t>ДП "Саната", Некоммерческая организация «Саяногорский Фонд содействия санитарно-эпидемиологическому благополучию населения». Ежемесячная площадь обслуживания зданий и сооружений составляет не менее 6,5 тыс.м2. </w:t>
      </w:r>
    </w:p>
    <w:p w14:paraId="765CB556"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 xml:space="preserve"> г.</w:t>
      </w:r>
    </w:p>
    <w:p w14:paraId="5DA5A2B8" w14:textId="77777777" w:rsidR="00097809" w:rsidRPr="009E5925" w:rsidRDefault="00097809" w:rsidP="002515AA">
      <w:pPr>
        <w:widowControl w:val="0"/>
        <w:shd w:val="clear" w:color="auto" w:fill="FFFFFF"/>
        <w:spacing w:line="360" w:lineRule="auto"/>
        <w:ind w:right="1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Прочие затраты по содержанию зданий.</w:t>
      </w:r>
    </w:p>
    <w:p w14:paraId="36605E10"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соответствии с гл. 34 ст. 212 ТК РФ Обязанности по обеспечению безопасных условий и охраны труда возлагаются на работодателя.</w:t>
      </w:r>
    </w:p>
    <w:p w14:paraId="2A0550E6"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Работодатель обязан обеспечить безопасность работников при эксплуатации зданий, сооружений, оборудования, осуществлении технологических процессов, а также применяемых в производстве </w:t>
      </w:r>
      <w:r w:rsidRPr="009E5925">
        <w:rPr>
          <w:rFonts w:ascii="Myriad Pro" w:hAnsi="Myriad Pro"/>
          <w:color w:val="000000"/>
          <w:sz w:val="26"/>
          <w:szCs w:val="26"/>
        </w:rPr>
        <w:lastRenderedPageBreak/>
        <w:t>инструментов, сырья и материалов, а так же в обязанность работодателя включается обеспечение санитарных норм и правил и ответственность за их нарушение.</w:t>
      </w:r>
    </w:p>
    <w:p w14:paraId="28FD4D2A"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Во избежание аварийных ситуаций в филиале, работники ГПХ выполняли следующие виды работ: поддержание в рабочем состоянии систем отопления, канализации, промывка канализационных сетей, водоснабжения, вентиляции, а так же погрузо-разгрузочные работы, работы по поддержанию в исправном состоянии мебели и другого инвентаря.</w:t>
      </w:r>
    </w:p>
    <w:p w14:paraId="18861449"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Полный отказ от работ по обслуживанию зданий и сооружений неизбежно приведет к ситуациям аварийного характера.</w:t>
      </w:r>
    </w:p>
    <w:p w14:paraId="6AC4E7B1" w14:textId="3673FAF8"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В рамках статьи затрат «прочие затраты по содержанию зданий», филиалом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в 2015 г., в соответствии с ТК РФ было заключено 5 договоров гражданско-правового характера для выполнения комплексного обслуживания зданий и сооружений филиала.</w:t>
      </w:r>
    </w:p>
    <w:p w14:paraId="1EF973D4"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 xml:space="preserve"> г.</w:t>
      </w:r>
    </w:p>
    <w:p w14:paraId="62DD4FAD" w14:textId="77777777" w:rsidR="00097809" w:rsidRPr="009E5925" w:rsidRDefault="00097809" w:rsidP="002515AA">
      <w:pPr>
        <w:widowControl w:val="0"/>
        <w:shd w:val="clear" w:color="auto" w:fill="FFFFFF"/>
        <w:spacing w:line="360" w:lineRule="auto"/>
        <w:ind w:right="14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Узлы учета тепла и эл. энергии.</w:t>
      </w:r>
    </w:p>
    <w:p w14:paraId="5F467A82"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Согласно ГК РФ, ЖК РФ, 416-ФЗ от 07.12.2011 г. «О водоснабжении и водоотведении» обязанность по уплате коммунальных услуг возникает у собственника здания, помещения, с момента государственной регистрации прав на недвижимое имущество и сделок с ним.</w:t>
      </w:r>
    </w:p>
    <w:p w14:paraId="2DD6C530"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В филиале «Хакасэнерго» имеются 4 узла учета тепловой энергии</w:t>
      </w:r>
    </w:p>
    <w:p w14:paraId="235794DC"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Узел учета, г. Абакан, ул. Пушкина, 74;</w:t>
      </w:r>
    </w:p>
    <w:p w14:paraId="71F68E44"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Узел учета №1, г. Абакан, ул. Советская, 170;</w:t>
      </w:r>
    </w:p>
    <w:p w14:paraId="1ABCB872"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Узел учета №2, г. Абакан, ул. Советская,</w:t>
      </w:r>
      <w:r w:rsidRPr="009E5925">
        <w:rPr>
          <w:rFonts w:ascii="Myriad Pro" w:hAnsi="Myriad Pro"/>
          <w:color w:val="000000"/>
          <w:sz w:val="26"/>
          <w:szCs w:val="26"/>
        </w:rPr>
        <w:tab/>
        <w:t>170.</w:t>
      </w:r>
    </w:p>
    <w:p w14:paraId="54FCBD10" w14:textId="77777777" w:rsidR="00097809" w:rsidRPr="009E5925" w:rsidRDefault="00097809" w:rsidP="002515AA">
      <w:pPr>
        <w:widowControl w:val="0"/>
        <w:shd w:val="clear" w:color="auto" w:fill="FFFFFF"/>
        <w:tabs>
          <w:tab w:val="left" w:pos="1134"/>
        </w:tabs>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Узел учета, г. Черногорск, ул. Мира, 4в.</w:t>
      </w:r>
    </w:p>
    <w:p w14:paraId="7EEDEBDF" w14:textId="467A7A56"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 xml:space="preserve">с дорогостоящими измерительными комплексами КМ-5, производства завода- изготовителя </w:t>
      </w:r>
      <w:r w:rsidR="00043FD8">
        <w:rPr>
          <w:rFonts w:ascii="Myriad Pro" w:hAnsi="Myriad Pro"/>
          <w:color w:val="000000"/>
          <w:sz w:val="26"/>
          <w:szCs w:val="26"/>
        </w:rPr>
        <w:t>ООО </w:t>
      </w:r>
      <w:r w:rsidRPr="009E5925">
        <w:rPr>
          <w:rFonts w:ascii="Myriad Pro" w:hAnsi="Myriad Pro"/>
          <w:color w:val="000000"/>
          <w:sz w:val="26"/>
          <w:szCs w:val="26"/>
        </w:rPr>
        <w:t>«ТБН Энрегосервис», г. Москва.</w:t>
      </w:r>
    </w:p>
    <w:p w14:paraId="087EBAC8"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lastRenderedPageBreak/>
        <w:t>Теплосчетчик КМ-5М предназначен для измерения и коммерческого учета тепловой энергии и параметров теплоносителя на источнике и у потребителя теплоты, в закрытых и открытых системах теплоснабжения, а также для использования в автоматизированных системах учета, контроля и регулирования тепловой энергии и параметров теплоносителя. Позволяет выполнять следующие функции:</w:t>
      </w:r>
    </w:p>
    <w:p w14:paraId="00D04C5F"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-организацию учета;</w:t>
      </w:r>
    </w:p>
    <w:p w14:paraId="520E9773"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-хранение результатов измерения;</w:t>
      </w:r>
    </w:p>
    <w:p w14:paraId="14D506CD"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-отображение на табло результатов измерения и учета;</w:t>
      </w:r>
    </w:p>
    <w:p w14:paraId="4B729441"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-передачу результатов измерения и учета в формате интерфейса RS485; -распечатку с помощью принтера результатов измерений.</w:t>
      </w:r>
    </w:p>
    <w:p w14:paraId="05AE5AC8" w14:textId="77777777"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Согласно инструкции по руководству приборов, завод-изготовитель, для обеспечения работы в нормальном режиме, для настройки в зависимости от сезона года, для своевременного и корректного снятия показания, рекомендует пользоваться услугами специализированной организацией.</w:t>
      </w:r>
    </w:p>
    <w:p w14:paraId="0CDD63FB" w14:textId="5F2108B5" w:rsidR="00097809" w:rsidRPr="009E5925" w:rsidRDefault="00097809" w:rsidP="002515AA">
      <w:pPr>
        <w:widowControl w:val="0"/>
        <w:shd w:val="clear" w:color="auto" w:fill="FFFFFF"/>
        <w:spacing w:line="360" w:lineRule="auto"/>
        <w:ind w:right="14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F3A47" w:rsidRPr="009E5925">
        <w:rPr>
          <w:rFonts w:ascii="Myriad Pro" w:hAnsi="Myriad Pro"/>
          <w:color w:val="000000"/>
          <w:sz w:val="26"/>
          <w:szCs w:val="26"/>
        </w:rPr>
        <w:t xml:space="preserve"> </w:t>
      </w:r>
      <w:r w:rsidRPr="009E5925">
        <w:rPr>
          <w:rFonts w:ascii="Myriad Pro" w:hAnsi="Myriad Pro"/>
          <w:color w:val="000000"/>
          <w:sz w:val="26"/>
          <w:szCs w:val="26"/>
        </w:rPr>
        <w:t>г.</w:t>
      </w:r>
    </w:p>
    <w:p w14:paraId="245145F0" w14:textId="77777777" w:rsidR="00097809" w:rsidRPr="002515AA" w:rsidRDefault="00097809" w:rsidP="007C0694">
      <w:pPr>
        <w:jc w:val="center"/>
        <w:rPr>
          <w:rFonts w:ascii="Myriad Pro" w:hAnsi="Myriad Pro"/>
          <w:b/>
          <w:iCs/>
          <w:color w:val="000000"/>
          <w:sz w:val="26"/>
          <w:szCs w:val="26"/>
        </w:rPr>
      </w:pPr>
      <w:r w:rsidRPr="002515AA">
        <w:rPr>
          <w:rFonts w:ascii="Myriad Pro" w:hAnsi="Myriad Pro"/>
          <w:b/>
          <w:iCs/>
          <w:color w:val="000000"/>
          <w:sz w:val="26"/>
          <w:szCs w:val="26"/>
        </w:rPr>
        <w:t>Перечень работ, включаемый в виды услуг на сервисное обслуживание узла учета тепловой энергии и теплоносителя (УУТЭиТ)</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76"/>
        <w:gridCol w:w="7117"/>
      </w:tblGrid>
      <w:tr w:rsidR="002F3A47" w:rsidRPr="002515AA" w14:paraId="3C2F753D" w14:textId="77777777" w:rsidTr="002515AA">
        <w:trPr>
          <w:trHeight w:val="20"/>
          <w:tblHeader/>
        </w:trPr>
        <w:tc>
          <w:tcPr>
            <w:tcW w:w="2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F4D30A" w14:textId="77777777" w:rsidR="007C0694" w:rsidRPr="002515AA" w:rsidRDefault="007C0694" w:rsidP="007C0694">
            <w:pPr>
              <w:jc w:val="center"/>
              <w:rPr>
                <w:rFonts w:ascii="Myriad Pro" w:hAnsi="Myriad Pro"/>
                <w:b/>
                <w:bCs/>
                <w:color w:val="FFFFFF" w:themeColor="background1"/>
                <w:sz w:val="20"/>
                <w:szCs w:val="20"/>
              </w:rPr>
            </w:pPr>
            <w:r w:rsidRPr="002515AA">
              <w:rPr>
                <w:rFonts w:ascii="Myriad Pro" w:hAnsi="Myriad Pro"/>
                <w:b/>
                <w:bCs/>
                <w:color w:val="FFFFFF" w:themeColor="background1"/>
                <w:sz w:val="20"/>
                <w:szCs w:val="20"/>
              </w:rPr>
              <w:t>Виды услуг</w:t>
            </w:r>
          </w:p>
        </w:tc>
        <w:tc>
          <w:tcPr>
            <w:tcW w:w="7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511215" w14:textId="77777777" w:rsidR="007C0694" w:rsidRPr="002515AA" w:rsidRDefault="007C0694" w:rsidP="007C0694">
            <w:pPr>
              <w:jc w:val="center"/>
              <w:rPr>
                <w:rFonts w:ascii="Myriad Pro" w:hAnsi="Myriad Pro"/>
                <w:b/>
                <w:bCs/>
                <w:color w:val="FFFFFF" w:themeColor="background1"/>
                <w:sz w:val="20"/>
                <w:szCs w:val="20"/>
              </w:rPr>
            </w:pPr>
            <w:r w:rsidRPr="002515AA">
              <w:rPr>
                <w:rFonts w:ascii="Myriad Pro" w:hAnsi="Myriad Pro"/>
                <w:b/>
                <w:bCs/>
                <w:color w:val="FFFFFF" w:themeColor="background1"/>
                <w:sz w:val="20"/>
                <w:szCs w:val="20"/>
              </w:rPr>
              <w:t>Перечень работ</w:t>
            </w:r>
          </w:p>
        </w:tc>
      </w:tr>
      <w:tr w:rsidR="007C0694" w:rsidRPr="002515AA" w14:paraId="10CFAC0A" w14:textId="77777777" w:rsidTr="002515AA">
        <w:trPr>
          <w:trHeight w:val="20"/>
        </w:trPr>
        <w:tc>
          <w:tcPr>
            <w:tcW w:w="2376" w:type="dxa"/>
            <w:tcBorders>
              <w:top w:val="single" w:sz="4" w:space="0" w:color="FFFFFF" w:themeColor="background1"/>
            </w:tcBorders>
            <w:shd w:val="clear" w:color="auto" w:fill="FFFFFF"/>
            <w:vAlign w:val="center"/>
          </w:tcPr>
          <w:p w14:paraId="03B17530"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Сдача отчета о теплопотреблении в теплоснабжающую организацию</w:t>
            </w:r>
          </w:p>
        </w:tc>
        <w:tc>
          <w:tcPr>
            <w:tcW w:w="7117" w:type="dxa"/>
            <w:tcBorders>
              <w:top w:val="single" w:sz="4" w:space="0" w:color="FFFFFF" w:themeColor="background1"/>
            </w:tcBorders>
            <w:shd w:val="clear" w:color="auto" w:fill="FFFFFF"/>
            <w:vAlign w:val="center"/>
          </w:tcPr>
          <w:p w14:paraId="49E9659D"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Эта работа выполняется 1 раз в месяц и включает в себя:</w:t>
            </w:r>
          </w:p>
          <w:p w14:paraId="19EC1433"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снятие показаний с теплосчетчика и их распечатка, либо распечатка показаний за прошлый месяц на объекте; снятие показаний со счетчиков горячей воды (при необходимости); оформление отчета о теплопотреблении за отчетный период; передача отчета о теплопотреблении за отчетный период в энергоснабжающую организацию; передача отчета о теплопотреблении за отчетный период Заказчику.</w:t>
            </w:r>
          </w:p>
        </w:tc>
      </w:tr>
      <w:tr w:rsidR="007C0694" w:rsidRPr="002515AA" w14:paraId="04AB1B7C" w14:textId="77777777" w:rsidTr="002515AA">
        <w:trPr>
          <w:trHeight w:val="20"/>
        </w:trPr>
        <w:tc>
          <w:tcPr>
            <w:tcW w:w="2376" w:type="dxa"/>
            <w:shd w:val="clear" w:color="auto" w:fill="FFFFFF"/>
            <w:vAlign w:val="center"/>
          </w:tcPr>
          <w:p w14:paraId="0A07C85D"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Плановый</w:t>
            </w:r>
          </w:p>
          <w:p w14:paraId="679E4B42"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контрольный осмотр УУТЭиТ</w:t>
            </w:r>
          </w:p>
        </w:tc>
        <w:tc>
          <w:tcPr>
            <w:tcW w:w="7117" w:type="dxa"/>
            <w:shd w:val="clear" w:color="auto" w:fill="FFFFFF"/>
            <w:vAlign w:val="center"/>
          </w:tcPr>
          <w:p w14:paraId="3EBA1B03"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Эта работа выполняется 1 раз в месяц и включает в себя: выезд специалиста на объект; получение доступа на объект; проверка целостности пломб на приборах; проверка целостности заземления; в случае выявления отклонения от температурного графика выдача рекомендаций по эксплуатации внутренних сетей представителю Заказчика;</w:t>
            </w:r>
          </w:p>
        </w:tc>
      </w:tr>
      <w:tr w:rsidR="007C0694" w:rsidRPr="002515AA" w14:paraId="34B6D608" w14:textId="77777777" w:rsidTr="002515AA">
        <w:trPr>
          <w:trHeight w:val="20"/>
        </w:trPr>
        <w:tc>
          <w:tcPr>
            <w:tcW w:w="2376" w:type="dxa"/>
            <w:shd w:val="clear" w:color="auto" w:fill="FFFFFF"/>
            <w:vAlign w:val="center"/>
          </w:tcPr>
          <w:p w14:paraId="334A0BE9"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Внеплановый контрольный осмотр УУТЭиТ</w:t>
            </w:r>
          </w:p>
        </w:tc>
        <w:tc>
          <w:tcPr>
            <w:tcW w:w="7117" w:type="dxa"/>
            <w:shd w:val="clear" w:color="auto" w:fill="FFFFFF"/>
            <w:vAlign w:val="center"/>
          </w:tcPr>
          <w:p w14:paraId="3AB7B566"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 xml:space="preserve">Данная работа выполняется в случае необходимости дополнительной диагностики неисправности, выявленной при контрольном осмотре, дистанционно или на основании информации от Заказчика. Эта услуга полностью аналогична плановому контрольному осмотру, но включает </w:t>
            </w:r>
            <w:r w:rsidRPr="002515AA">
              <w:rPr>
                <w:rFonts w:ascii="Myriad Pro" w:hAnsi="Myriad Pro"/>
                <w:color w:val="000000"/>
                <w:sz w:val="20"/>
                <w:szCs w:val="20"/>
              </w:rPr>
              <w:lastRenderedPageBreak/>
              <w:t>дополнительно диагностику корректности работы УУТЭиТ в свете информации о выявленной неисправности.</w:t>
            </w:r>
          </w:p>
        </w:tc>
      </w:tr>
      <w:tr w:rsidR="007C0694" w:rsidRPr="002515AA" w14:paraId="5C39DC64" w14:textId="77777777" w:rsidTr="002515AA">
        <w:trPr>
          <w:trHeight w:val="20"/>
        </w:trPr>
        <w:tc>
          <w:tcPr>
            <w:tcW w:w="2376" w:type="dxa"/>
            <w:shd w:val="clear" w:color="auto" w:fill="FFFFFF"/>
            <w:vAlign w:val="center"/>
          </w:tcPr>
          <w:p w14:paraId="653DD1C9"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lastRenderedPageBreak/>
              <w:t>Профилактические</w:t>
            </w:r>
          </w:p>
          <w:p w14:paraId="0FA606E8"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работы</w:t>
            </w:r>
          </w:p>
        </w:tc>
        <w:tc>
          <w:tcPr>
            <w:tcW w:w="7117" w:type="dxa"/>
            <w:shd w:val="clear" w:color="auto" w:fill="FFFFFF"/>
            <w:vAlign w:val="center"/>
          </w:tcPr>
          <w:p w14:paraId="6F63A18F"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Эта работа выполняется по мере необходимости и включает в себя: зачистку контактов заземления; контроль исправности соединений кабелей; очистку от пыли электронных компонентов теплосчетчика, модема, принтера, блока бесперебойного питания;</w:t>
            </w:r>
          </w:p>
        </w:tc>
      </w:tr>
      <w:tr w:rsidR="007C0694" w:rsidRPr="002515AA" w14:paraId="5AFD6732" w14:textId="77777777" w:rsidTr="002515AA">
        <w:trPr>
          <w:trHeight w:val="20"/>
        </w:trPr>
        <w:tc>
          <w:tcPr>
            <w:tcW w:w="2376" w:type="dxa"/>
            <w:shd w:val="clear" w:color="auto" w:fill="FFFFFF"/>
            <w:vAlign w:val="center"/>
          </w:tcPr>
          <w:p w14:paraId="32C8C278"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Поддержание УУТЭиТ в рабочем состоянии</w:t>
            </w:r>
          </w:p>
        </w:tc>
        <w:tc>
          <w:tcPr>
            <w:tcW w:w="7117" w:type="dxa"/>
            <w:shd w:val="clear" w:color="auto" w:fill="FFFFFF"/>
            <w:vAlign w:val="center"/>
          </w:tcPr>
          <w:p w14:paraId="5AD93CC6"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Эта работа выполняется по мере необходимости и включает в себя: визуальный осмотр состояния УУТЭиТ; монтаж и демонтаж УУТЭиТ и его элементов (при необходимости); работы по замене преобразователя давления, термопреобразователя, предохранителя, элемента питания (при необходимости). Стоимость заменяемых элементов УУТЭиТ оплачивается Заказчиком по отдельному счету или договору; в случае отсутствия связи с объектом восстановление целостности линии связи (когда это возможно сделать силами Исполнителя).</w:t>
            </w:r>
          </w:p>
        </w:tc>
      </w:tr>
      <w:tr w:rsidR="007C0694" w:rsidRPr="002515AA" w14:paraId="55A25670" w14:textId="77777777" w:rsidTr="002515AA">
        <w:trPr>
          <w:trHeight w:val="20"/>
        </w:trPr>
        <w:tc>
          <w:tcPr>
            <w:tcW w:w="2376" w:type="dxa"/>
            <w:shd w:val="clear" w:color="auto" w:fill="FFFFFF"/>
            <w:vAlign w:val="center"/>
          </w:tcPr>
          <w:p w14:paraId="466CDF40"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Взаимодействие Исполнителя с представителями теплоснабжающей организацией по текущим вопросам</w:t>
            </w:r>
          </w:p>
        </w:tc>
        <w:tc>
          <w:tcPr>
            <w:tcW w:w="7117" w:type="dxa"/>
            <w:shd w:val="clear" w:color="auto" w:fill="FFFFFF"/>
            <w:vAlign w:val="center"/>
          </w:tcPr>
          <w:p w14:paraId="59BD7E47"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предоставление необходимых документов по требованию представителей теплоснабжающей организации: отчетов, паспортов, поверочных свидетельств  и т.д.; присутствие при проверке УУТЭиТ инспектором теплоснабжающей организации; присутствие при пломбировке приборов учета в случае необходимости.</w:t>
            </w:r>
          </w:p>
        </w:tc>
      </w:tr>
      <w:tr w:rsidR="007C0694" w:rsidRPr="002515AA" w14:paraId="5987C0A8" w14:textId="77777777" w:rsidTr="002515AA">
        <w:trPr>
          <w:trHeight w:val="20"/>
        </w:trPr>
        <w:tc>
          <w:tcPr>
            <w:tcW w:w="2376" w:type="dxa"/>
            <w:shd w:val="clear" w:color="auto" w:fill="FFFFFF"/>
            <w:vAlign w:val="center"/>
          </w:tcPr>
          <w:p w14:paraId="4FDAEF10" w14:textId="77777777" w:rsidR="007C0694" w:rsidRPr="002515AA" w:rsidRDefault="007C0694" w:rsidP="007C0694">
            <w:pPr>
              <w:ind w:left="147"/>
              <w:rPr>
                <w:rFonts w:ascii="Myriad Pro" w:hAnsi="Myriad Pro"/>
                <w:sz w:val="20"/>
                <w:szCs w:val="20"/>
              </w:rPr>
            </w:pPr>
            <w:r w:rsidRPr="002515AA">
              <w:rPr>
                <w:rFonts w:ascii="Myriad Pro" w:hAnsi="Myriad Pro"/>
                <w:b/>
                <w:bCs/>
                <w:color w:val="000000"/>
                <w:sz w:val="20"/>
                <w:szCs w:val="20"/>
              </w:rPr>
              <w:t>Отслеживание сроков поверки и организация поверки приборов</w:t>
            </w:r>
          </w:p>
        </w:tc>
        <w:tc>
          <w:tcPr>
            <w:tcW w:w="7117" w:type="dxa"/>
            <w:shd w:val="clear" w:color="auto" w:fill="FFFFFF"/>
            <w:vAlign w:val="center"/>
          </w:tcPr>
          <w:p w14:paraId="1D1213A1" w14:textId="77777777" w:rsidR="007C0694" w:rsidRPr="002515AA" w:rsidRDefault="007C0694" w:rsidP="007C0694">
            <w:pPr>
              <w:ind w:left="147"/>
              <w:rPr>
                <w:rFonts w:ascii="Myriad Pro" w:hAnsi="Myriad Pro"/>
                <w:sz w:val="20"/>
                <w:szCs w:val="20"/>
              </w:rPr>
            </w:pPr>
            <w:r w:rsidRPr="002515AA">
              <w:rPr>
                <w:rFonts w:ascii="Myriad Pro" w:hAnsi="Myriad Pro"/>
                <w:color w:val="000000"/>
                <w:sz w:val="20"/>
                <w:szCs w:val="20"/>
              </w:rPr>
              <w:t>первичное внесение данных о государственной поверке оборудования в базу данных Исполнителя; обновление базы данных Исполнителя по мере государственной поверки обслуживаемого оборудования; хранение всех копий всех документов, касающихся УУТЭиТ; предоставление предстателю Заказчика после отопительного сезона списка приборов учета, входящих в состав УУТЭиТ, которые подлежат плановой поверке после окончания отопительного сезона; демонтаж оборудования в поверку и монтаж из поверки; подготовка оборудования для отправки в поверку; организация поверки по отдельно выставленному счету или договору.</w:t>
            </w:r>
          </w:p>
        </w:tc>
      </w:tr>
    </w:tbl>
    <w:p w14:paraId="47F6DD93" w14:textId="77777777" w:rsidR="007C0694" w:rsidRPr="009E5925" w:rsidRDefault="007C0694" w:rsidP="007C0694">
      <w:pPr>
        <w:jc w:val="center"/>
        <w:rPr>
          <w:rFonts w:ascii="Myriad Pro" w:hAnsi="Myriad Pro"/>
          <w:b/>
          <w:iCs/>
          <w:color w:val="000000"/>
          <w:spacing w:val="30"/>
          <w:sz w:val="26"/>
          <w:szCs w:val="26"/>
        </w:rPr>
      </w:pPr>
    </w:p>
    <w:p w14:paraId="649F237F" w14:textId="77777777"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Техобслуживание кондиционеров.</w:t>
      </w:r>
    </w:p>
    <w:p w14:paraId="4821A9D6" w14:textId="77777777"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В соответствии с гл. 34 ст. 212 ТК РФ Обязанности по обеспечению безопасных условий и охраны труда возлагаются на работодателя.</w:t>
      </w:r>
    </w:p>
    <w:p w14:paraId="4E7D4365" w14:textId="1157E0C6"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Работодатель обязан обеспечить 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 а также в обязанность работодателя включается обеспечение санитарных норм и правил и ответственность за их нарушение.</w:t>
      </w:r>
    </w:p>
    <w:p w14:paraId="368F4C90" w14:textId="77777777"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В 2015</w:t>
      </w:r>
      <w:r w:rsidR="002F3A47" w:rsidRPr="009E5925">
        <w:rPr>
          <w:rFonts w:ascii="Myriad Pro" w:hAnsi="Myriad Pro"/>
          <w:color w:val="000000"/>
          <w:sz w:val="26"/>
          <w:szCs w:val="26"/>
        </w:rPr>
        <w:t xml:space="preserve"> </w:t>
      </w:r>
      <w:r w:rsidRPr="009E5925">
        <w:rPr>
          <w:rFonts w:ascii="Myriad Pro" w:hAnsi="Myriad Pro"/>
          <w:color w:val="000000"/>
          <w:sz w:val="26"/>
          <w:szCs w:val="26"/>
        </w:rPr>
        <w:t>г. осуществлено техническое обслуживание 18 кондиционеров из 247 единиц находящихся на балансе филиала. Профилактика сплит-систем осуществлялась в помещениях с дорогостоящим серверным оборудованием, в помещениях требовательных к постоянному температурному режиму во избежание чрезмерного перегрева техники и выхода ее из строя.</w:t>
      </w:r>
    </w:p>
    <w:p w14:paraId="3279061B" w14:textId="77777777"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Данная аппаратура обеспечивает филиал «Хакасэнерго» такими сервисами:</w:t>
      </w:r>
    </w:p>
    <w:p w14:paraId="67EC12D2"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lastRenderedPageBreak/>
        <w:t>•</w:t>
      </w:r>
      <w:r w:rsidRPr="009E5925">
        <w:rPr>
          <w:rFonts w:ascii="Myriad Pro" w:hAnsi="Myriad Pro"/>
          <w:color w:val="000000"/>
          <w:sz w:val="26"/>
          <w:szCs w:val="26"/>
        </w:rPr>
        <w:tab/>
        <w:t>Локальная вычислительная сеть;</w:t>
      </w:r>
    </w:p>
    <w:p w14:paraId="669AFA66"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Exchange, электронная почта, интернет;</w:t>
      </w:r>
    </w:p>
    <w:p w14:paraId="6284FB69"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АСТУ, АПИС КУЭ; </w:t>
      </w:r>
    </w:p>
    <w:p w14:paraId="22ADDB9D"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Локальные сетевые диски;</w:t>
      </w:r>
    </w:p>
    <w:p w14:paraId="02CEE22B"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Корпоративные информационные системы;</w:t>
      </w:r>
    </w:p>
    <w:p w14:paraId="55C72DB6" w14:textId="77777777" w:rsidR="00097809" w:rsidRPr="009E5925" w:rsidRDefault="00097809" w:rsidP="002515AA">
      <w:pPr>
        <w:widowControl w:val="0"/>
        <w:shd w:val="clear" w:color="auto" w:fill="FFFFFF"/>
        <w:tabs>
          <w:tab w:val="left" w:pos="1134"/>
        </w:tabs>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Управленческая и диспетчерская связь.</w:t>
      </w:r>
    </w:p>
    <w:p w14:paraId="553191C2" w14:textId="7356B74F"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Система кондиционирования в таких помещениях должна работать круглосуточно, непрерывно вне зависимости от температуры внешнего воздуха.</w:t>
      </w:r>
    </w:p>
    <w:p w14:paraId="69B1ACDF" w14:textId="1FB3E41E" w:rsidR="00097809" w:rsidRPr="009E5925" w:rsidRDefault="00097809"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515AA">
        <w:rPr>
          <w:rFonts w:ascii="Myriad Pro" w:hAnsi="Myriad Pro"/>
          <w:color w:val="000000"/>
          <w:sz w:val="26"/>
          <w:szCs w:val="26"/>
        </w:rPr>
        <w:t xml:space="preserve"> </w:t>
      </w:r>
      <w:r w:rsidRPr="009E5925">
        <w:rPr>
          <w:rFonts w:ascii="Myriad Pro" w:hAnsi="Myriad Pro"/>
          <w:color w:val="000000"/>
          <w:sz w:val="26"/>
          <w:szCs w:val="26"/>
        </w:rPr>
        <w:t>г.</w:t>
      </w:r>
    </w:p>
    <w:p w14:paraId="6041C858" w14:textId="77777777" w:rsidR="006C79C5" w:rsidRPr="009E5925" w:rsidRDefault="006C79C5" w:rsidP="002515AA">
      <w:pPr>
        <w:widowControl w:val="0"/>
        <w:shd w:val="clear" w:color="auto" w:fill="FFFFFF"/>
        <w:spacing w:line="360" w:lineRule="auto"/>
        <w:ind w:left="40" w:right="140" w:firstLine="527"/>
        <w:contextualSpacing/>
        <w:jc w:val="both"/>
        <w:rPr>
          <w:rFonts w:ascii="Myriad Pro" w:hAnsi="Myriad Pro"/>
          <w:color w:val="000000"/>
          <w:sz w:val="26"/>
          <w:szCs w:val="26"/>
        </w:rPr>
      </w:pPr>
    </w:p>
    <w:p w14:paraId="56AFAFEF"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2CFD471B" w14:textId="77777777" w:rsidR="00097809" w:rsidRPr="009E5925" w:rsidRDefault="00097809" w:rsidP="002515AA">
      <w:pPr>
        <w:widowControl w:val="0"/>
        <w:spacing w:line="360" w:lineRule="auto"/>
        <w:ind w:right="140" w:firstLine="567"/>
        <w:contextualSpacing/>
        <w:jc w:val="both"/>
        <w:rPr>
          <w:rFonts w:ascii="Myriad Pro" w:hAnsi="Myriad Pro"/>
          <w:color w:val="000000"/>
          <w:sz w:val="26"/>
          <w:szCs w:val="26"/>
        </w:rPr>
      </w:pPr>
      <w:r w:rsidRPr="009E5925">
        <w:rPr>
          <w:rFonts w:ascii="Myriad Pro" w:hAnsi="Myriad Pro"/>
          <w:color w:val="000000"/>
          <w:sz w:val="26"/>
          <w:szCs w:val="26"/>
        </w:rPr>
        <w:t>Предприятием предложено включить расходы по статье в размере 5 529,82 тыс. руб.</w:t>
      </w:r>
    </w:p>
    <w:p w14:paraId="0B9DA423"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 137,41 тыс. руб. в связи со следующим.</w:t>
      </w:r>
    </w:p>
    <w:p w14:paraId="39AE9793"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уборке помещений предложено включить в размере 4 591,64 тыс. руб.</w:t>
      </w:r>
    </w:p>
    <w:p w14:paraId="79F9B977"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4 422,72 тыс. руб. с учетом фактических расходов за 2015 год с применением индексов Прогноза СЭР в размере 3,4 %, 4,5 %.</w:t>
      </w:r>
    </w:p>
    <w:p w14:paraId="7C4D0CFA"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дезинфекции, дезинсекции, дератизации предложено включить в размере 180,07 тыс. руб.</w:t>
      </w:r>
    </w:p>
    <w:p w14:paraId="32F7D1AD"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173,43 тыс. руб. с учетом фактических расходов за 2015 год с применением индексов Прогноза СЭР в размере 3,4%, 5,5 %.</w:t>
      </w:r>
    </w:p>
    <w:p w14:paraId="6833A141"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 xml:space="preserve">Прочие затраты но содержанию зданий предложено включить в размере </w:t>
      </w:r>
      <w:r w:rsidRPr="009E5925">
        <w:rPr>
          <w:rFonts w:ascii="Myriad Pro" w:hAnsi="Myriad Pro"/>
          <w:color w:val="000000"/>
          <w:sz w:val="26"/>
          <w:szCs w:val="26"/>
        </w:rPr>
        <w:lastRenderedPageBreak/>
        <w:t>585,69 тыс. руб.</w:t>
      </w:r>
    </w:p>
    <w:p w14:paraId="1FBE186D"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 предприятием предоставлены договора на оказания услуг, расходы признаны необоснованными, так как не предоставлен расчёт заявленных сумм, договоры на оказание услуг не содержат данных о проводимых работах, о стоимости каждой работы и о периодичности их проведения.</w:t>
      </w:r>
    </w:p>
    <w:p w14:paraId="5ABBD0F5"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обслуживанию узлов учёта тепла и электрической энергии предложено включить в размере 138,99 тыс. руб.</w:t>
      </w:r>
    </w:p>
    <w:p w14:paraId="724C2C28"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расходы сформированы в размере 133,88 тыс. руб. с учетом фактических расходов за 2015 год с применением индексов Прогноза СЭР в размере 3,4 %, 4,5 %.</w:t>
      </w:r>
    </w:p>
    <w:p w14:paraId="6F46DC9C"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тех. обслуживанию кондиционеров предложено включить в размере 33,43 тыс. руб.</w:t>
      </w:r>
    </w:p>
    <w:p w14:paraId="0C8A4409" w14:textId="77777777" w:rsidR="00097809" w:rsidRPr="009E5925" w:rsidRDefault="00097809" w:rsidP="002515AA">
      <w:pPr>
        <w:widowControl w:val="0"/>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 представлен только акт выполненных работ, расходы признаны необоснованными, так как не представлены обоснования потребности проводить работы в период с 2017 по 2021 годы.</w:t>
      </w:r>
    </w:p>
    <w:tbl>
      <w:tblPr>
        <w:tblStyle w:val="711"/>
        <w:tblW w:w="9581" w:type="dxa"/>
        <w:jc w:val="center"/>
        <w:tblLook w:val="04A0" w:firstRow="1" w:lastRow="0" w:firstColumn="1" w:lastColumn="0" w:noHBand="0" w:noVBand="1"/>
      </w:tblPr>
      <w:tblGrid>
        <w:gridCol w:w="2601"/>
        <w:gridCol w:w="1747"/>
        <w:gridCol w:w="1616"/>
        <w:gridCol w:w="1701"/>
        <w:gridCol w:w="1916"/>
      </w:tblGrid>
      <w:tr w:rsidR="00D05B63" w:rsidRPr="009E5925" w14:paraId="7B629956"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17F0C"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3C047"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46A96"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9F401"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6CC3524B"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A16351"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6BE3A2"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8831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9B68A"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FC93EA" w14:textId="77777777" w:rsidR="00D05B63" w:rsidRPr="009E5925" w:rsidRDefault="00D05B63" w:rsidP="00D05B63">
            <w:pPr>
              <w:rPr>
                <w:rFonts w:ascii="Myriad Pro" w:hAnsi="Myriad Pro"/>
                <w:b/>
                <w:color w:val="FFFFFF"/>
                <w:sz w:val="20"/>
                <w:szCs w:val="20"/>
              </w:rPr>
            </w:pPr>
          </w:p>
        </w:tc>
      </w:tr>
      <w:tr w:rsidR="00D05B63" w:rsidRPr="009E5925" w14:paraId="519FD75D"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1C3902BB"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Затраты на содержание зданий</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522A809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43943E0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5 529,82</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291D7C1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4 730,03</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6B2DA856"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-799,79</w:t>
            </w:r>
          </w:p>
        </w:tc>
      </w:tr>
    </w:tbl>
    <w:p w14:paraId="2F60CE62" w14:textId="77777777" w:rsidR="002F3A47" w:rsidRPr="009E5925" w:rsidRDefault="002F3A47" w:rsidP="006C79C5">
      <w:pPr>
        <w:widowControl w:val="0"/>
        <w:spacing w:line="360" w:lineRule="auto"/>
        <w:ind w:right="40"/>
        <w:contextualSpacing/>
        <w:jc w:val="both"/>
        <w:rPr>
          <w:rFonts w:ascii="Myriad Pro" w:hAnsi="Myriad Pro"/>
          <w:b/>
          <w:color w:val="000000"/>
          <w:sz w:val="26"/>
          <w:szCs w:val="26"/>
        </w:rPr>
      </w:pPr>
    </w:p>
    <w:p w14:paraId="2FDA5986"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66A92DF0" w14:textId="60C3586B" w:rsidR="00097809" w:rsidRPr="009E5925" w:rsidRDefault="00097809" w:rsidP="002515AA">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«Затраты на содержание зданий»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в части расходов на уборку помещений, расходов по дезинфекции, дезинсекции, дератизации и расходов на сервисное обслуживание узлов учета тепла и электроэнергии исходя из фактических показателей за 2015 год с учетом ИПЦ на 2016 год (1,071) и 2017 год (1,047).</w:t>
      </w:r>
    </w:p>
    <w:p w14:paraId="03543C3D" w14:textId="4123F157" w:rsidR="00097809" w:rsidRPr="009E5925" w:rsidRDefault="00097809" w:rsidP="002515AA">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Расходы на погрузо-разгрузочные, плотницкие, столярные, малярные, сантехнические, электротехнические, кровельные работы </w:t>
      </w:r>
      <w:r w:rsidR="001154DC" w:rsidRPr="009E5925">
        <w:rPr>
          <w:rFonts w:ascii="Myriad Pro" w:hAnsi="Myriad Pro"/>
          <w:sz w:val="26"/>
          <w:szCs w:val="26"/>
        </w:rPr>
        <w:t>Исполнителем</w:t>
      </w:r>
      <w:r w:rsidRPr="009E5925">
        <w:rPr>
          <w:rFonts w:ascii="Myriad Pro" w:hAnsi="Myriad Pro"/>
          <w:sz w:val="26"/>
          <w:szCs w:val="26"/>
        </w:rPr>
        <w:t xml:space="preserve"> </w:t>
      </w:r>
      <w:r w:rsidRPr="009E5925">
        <w:rPr>
          <w:rFonts w:ascii="Myriad Pro" w:hAnsi="Myriad Pro"/>
          <w:sz w:val="26"/>
          <w:szCs w:val="26"/>
        </w:rPr>
        <w:lastRenderedPageBreak/>
        <w:t>признаны необоснованными и не учитывались так как предприятием не представлено обоснование необходимости проведения работ в 2017 году, отсутствует график проведения работ, общий расчет заявленной суммы и расчет стоимости каждой работы по договорам.</w:t>
      </w:r>
    </w:p>
    <w:p w14:paraId="5197A0CA" w14:textId="1AEE62BC"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sz w:val="26"/>
          <w:szCs w:val="26"/>
        </w:rPr>
        <w:t xml:space="preserve">Также необоснованными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расходы на проведение ТО кондиционеров. Предприятием</w:t>
      </w:r>
      <w:r w:rsidRPr="009E5925">
        <w:rPr>
          <w:rFonts w:ascii="Myriad Pro" w:hAnsi="Myriad Pro"/>
          <w:color w:val="000000"/>
          <w:sz w:val="26"/>
          <w:szCs w:val="26"/>
        </w:rPr>
        <w:t xml:space="preserve"> представлен только акт выполненных работ, работы выполнялись без договора, отсутствует обоснование необходимости проведения работ в 2017 году и график ТО.</w:t>
      </w:r>
    </w:p>
    <w:p w14:paraId="41003ACE" w14:textId="464E8EC1"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«Затраты на содержание зданий</w:t>
      </w:r>
      <w:r w:rsidRPr="009E5925">
        <w:rPr>
          <w:rFonts w:ascii="Myriad Pro" w:hAnsi="Myriad Pro"/>
          <w:iCs/>
          <w:sz w:val="26"/>
          <w:szCs w:val="26"/>
        </w:rPr>
        <w:t>»</w:t>
      </w:r>
      <w:r w:rsidRPr="009E5925">
        <w:rPr>
          <w:rFonts w:ascii="Myriad Pro" w:hAnsi="Myriad Pro"/>
          <w:sz w:val="26"/>
          <w:szCs w:val="26"/>
        </w:rPr>
        <w:t xml:space="preserve"> составили 4 908,69 тыс. руб. Относительно предложения предприятия расходы по статье «Затраты на содержание зданий</w:t>
      </w:r>
      <w:r w:rsidRPr="009E5925">
        <w:rPr>
          <w:rFonts w:ascii="Myriad Pro" w:hAnsi="Myriad Pro"/>
          <w:bCs/>
          <w:sz w:val="26"/>
          <w:szCs w:val="26"/>
        </w:rPr>
        <w:t>»</w:t>
      </w:r>
      <w:r w:rsidRPr="009E5925">
        <w:rPr>
          <w:rFonts w:ascii="Myriad Pro" w:hAnsi="Myriad Pro"/>
          <w:sz w:val="26"/>
          <w:szCs w:val="26"/>
        </w:rPr>
        <w:t xml:space="preserve"> скорректированы в сторону снижения на 621,11 тыс. руб.</w:t>
      </w:r>
    </w:p>
    <w:tbl>
      <w:tblPr>
        <w:tblStyle w:val="3200"/>
        <w:tblW w:w="9581" w:type="dxa"/>
        <w:jc w:val="center"/>
        <w:tblLook w:val="04A0" w:firstRow="1" w:lastRow="0" w:firstColumn="1" w:lastColumn="0" w:noHBand="0" w:noVBand="1"/>
      </w:tblPr>
      <w:tblGrid>
        <w:gridCol w:w="2290"/>
        <w:gridCol w:w="1490"/>
        <w:gridCol w:w="1984"/>
        <w:gridCol w:w="1774"/>
        <w:gridCol w:w="2043"/>
      </w:tblGrid>
      <w:tr w:rsidR="00D05B63" w:rsidRPr="009E5925" w14:paraId="55A2C431"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02B3B"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73B4C"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A835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C7073"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39D471B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4D7287"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62F8002"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E93D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A3AAD"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F9F90E" w14:textId="77777777" w:rsidR="00D05B63" w:rsidRPr="009E5925" w:rsidRDefault="00D05B63" w:rsidP="00D05B63">
            <w:pPr>
              <w:rPr>
                <w:rFonts w:ascii="Myriad Pro" w:hAnsi="Myriad Pro"/>
                <w:b/>
                <w:color w:val="FFFFFF"/>
                <w:sz w:val="20"/>
                <w:szCs w:val="20"/>
              </w:rPr>
            </w:pPr>
          </w:p>
        </w:tc>
      </w:tr>
      <w:tr w:rsidR="00D05B63" w:rsidRPr="009E5925" w14:paraId="3BC112A0"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261C4FD4"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Затраты на содержание зданий</w:t>
            </w:r>
          </w:p>
        </w:tc>
        <w:tc>
          <w:tcPr>
            <w:tcW w:w="1490" w:type="dxa"/>
            <w:tcBorders>
              <w:top w:val="single" w:sz="4" w:space="0" w:color="auto"/>
              <w:left w:val="single" w:sz="4" w:space="0" w:color="auto"/>
              <w:bottom w:val="single" w:sz="4" w:space="0" w:color="auto"/>
              <w:right w:val="single" w:sz="4" w:space="0" w:color="auto"/>
            </w:tcBorders>
            <w:vAlign w:val="center"/>
            <w:hideMark/>
          </w:tcPr>
          <w:p w14:paraId="272F4EA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5 529,82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E875C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4 730,03</w:t>
            </w:r>
          </w:p>
        </w:tc>
        <w:tc>
          <w:tcPr>
            <w:tcW w:w="1774" w:type="dxa"/>
            <w:tcBorders>
              <w:top w:val="single" w:sz="4" w:space="0" w:color="auto"/>
              <w:left w:val="single" w:sz="4" w:space="0" w:color="auto"/>
              <w:bottom w:val="single" w:sz="4" w:space="0" w:color="auto"/>
              <w:right w:val="single" w:sz="4" w:space="0" w:color="auto"/>
            </w:tcBorders>
            <w:vAlign w:val="center"/>
            <w:hideMark/>
          </w:tcPr>
          <w:p w14:paraId="5CFBB786"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4 908,69</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FBC742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178,66</w:t>
            </w:r>
          </w:p>
        </w:tc>
      </w:tr>
    </w:tbl>
    <w:p w14:paraId="40DCBE03" w14:textId="77777777" w:rsidR="006C79C5" w:rsidRPr="009E5925" w:rsidRDefault="006C79C5" w:rsidP="006C79C5">
      <w:pPr>
        <w:widowControl w:val="0"/>
        <w:spacing w:line="360" w:lineRule="auto"/>
        <w:ind w:firstLine="709"/>
        <w:contextualSpacing/>
        <w:jc w:val="both"/>
        <w:rPr>
          <w:rFonts w:ascii="Myriad Pro" w:hAnsi="Myriad Pro"/>
          <w:sz w:val="26"/>
          <w:szCs w:val="26"/>
        </w:rPr>
      </w:pPr>
    </w:p>
    <w:p w14:paraId="6F72565F"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«Услуги по программному обеспечению и сопровождению»</w:t>
      </w:r>
    </w:p>
    <w:p w14:paraId="10688030" w14:textId="77777777" w:rsidR="00097809" w:rsidRPr="009E5925" w:rsidRDefault="00097809" w:rsidP="006C79C5">
      <w:pPr>
        <w:widowControl w:val="0"/>
        <w:spacing w:line="360" w:lineRule="auto"/>
        <w:ind w:right="60"/>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140A66B7"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Информационные услуги (в т.ч. РБП)</w:t>
      </w:r>
    </w:p>
    <w:p w14:paraId="6E133393" w14:textId="4C3EA839"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ПО Microsoft является основной операционной платформой для работы прикладного программного обеспечения, корпоративных информационных систем используемых в электроэнергетике. В </w:t>
      </w:r>
      <w:r w:rsidR="00043FD8">
        <w:rPr>
          <w:rFonts w:ascii="Myriad Pro" w:hAnsi="Myriad Pro"/>
          <w:color w:val="000000"/>
          <w:sz w:val="26"/>
          <w:szCs w:val="26"/>
        </w:rPr>
        <w:t>ПАО </w:t>
      </w:r>
      <w:r w:rsidRPr="009E5925">
        <w:rPr>
          <w:rFonts w:ascii="Myriad Pro" w:hAnsi="Myriad Pro"/>
          <w:color w:val="000000"/>
          <w:sz w:val="26"/>
          <w:szCs w:val="26"/>
        </w:rPr>
        <w:t>«МРСК Сибири» работает автоматизированная система управления предприятием, которая содержит следующие основные модули автоматизации технологических процессов:</w:t>
      </w:r>
    </w:p>
    <w:p w14:paraId="71AE77F9"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Система управления сетями;</w:t>
      </w:r>
    </w:p>
    <w:p w14:paraId="4D3D891C"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Система управления техническим обслуживанием и ремонтами;</w:t>
      </w:r>
    </w:p>
    <w:p w14:paraId="4CC1E88A"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Система управления транспортом;</w:t>
      </w:r>
    </w:p>
    <w:p w14:paraId="4602C927"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Система управления финансово хозяйственной деятельностью</w:t>
      </w:r>
    </w:p>
    <w:p w14:paraId="73EBC0E5"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и др. системы.</w:t>
      </w:r>
    </w:p>
    <w:p w14:paraId="36540854"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филиале «Хакасэнерго</w:t>
      </w:r>
      <w:r w:rsidR="002F3A47" w:rsidRPr="009E5925">
        <w:rPr>
          <w:rFonts w:ascii="Myriad Pro" w:hAnsi="Myriad Pro"/>
          <w:color w:val="000000"/>
          <w:sz w:val="26"/>
          <w:szCs w:val="26"/>
        </w:rPr>
        <w:t>»</w:t>
      </w:r>
      <w:r w:rsidRPr="009E5925">
        <w:rPr>
          <w:rFonts w:ascii="Myriad Pro" w:hAnsi="Myriad Pro"/>
          <w:color w:val="000000"/>
          <w:sz w:val="26"/>
          <w:szCs w:val="26"/>
        </w:rPr>
        <w:t xml:space="preserve"> используется около 80 серверов и 640 </w:t>
      </w:r>
      <w:r w:rsidRPr="009E5925">
        <w:rPr>
          <w:rFonts w:ascii="Myriad Pro" w:hAnsi="Myriad Pro"/>
          <w:color w:val="000000"/>
          <w:sz w:val="26"/>
          <w:szCs w:val="26"/>
        </w:rPr>
        <w:lastRenderedPageBreak/>
        <w:t>компьютеров. Вся эта информационная структура работает на лицензионном программном обеспечении фирмы Microsoft. Альтернативы в настоящее время пока нет. Российские программные продукты отсутствуют.</w:t>
      </w:r>
    </w:p>
    <w:p w14:paraId="50D05129"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Комплексная информационная система управления предприятием SAP используется на всех регионах присутствия МРСК Сибири. Включает в себя связанные модули по автоматизации бизнес-процессов:</w:t>
      </w:r>
    </w:p>
    <w:p w14:paraId="62C67925"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ФХД (финансовая-хозяйственная деятельность)</w:t>
      </w:r>
    </w:p>
    <w:p w14:paraId="732265D1"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Управление договорами</w:t>
      </w:r>
    </w:p>
    <w:p w14:paraId="09A8F9EA"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ТОРО (техническое обслуживание и ремонты и диспетчеризация)</w:t>
      </w:r>
    </w:p>
    <w:p w14:paraId="32884A91"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ТП (управление технологическими присоединениями)</w:t>
      </w:r>
    </w:p>
    <w:p w14:paraId="31A17E3C"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PPM (управление инвестиционными проектами)</w:t>
      </w:r>
    </w:p>
    <w:p w14:paraId="1B748A4F"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IS-U (полезный отпуск и балансы)</w:t>
      </w:r>
    </w:p>
    <w:p w14:paraId="60EAA940" w14:textId="77777777" w:rsidR="00097809" w:rsidRPr="009E5925" w:rsidRDefault="00097809" w:rsidP="002515AA">
      <w:pPr>
        <w:widowControl w:val="0"/>
        <w:shd w:val="clear" w:color="auto" w:fill="FFFFFF"/>
        <w:tabs>
          <w:tab w:val="left" w:pos="1134"/>
        </w:tabs>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SAP BI (общая аналитика)</w:t>
      </w:r>
    </w:p>
    <w:p w14:paraId="256BF111"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Система позволяет комплексно автоматизировать большие (холдинговые) компании, которые включают в себя пространственно-разделенные предприятия</w:t>
      </w:r>
      <w:r w:rsidR="002F3A47" w:rsidRPr="009E5925">
        <w:rPr>
          <w:rFonts w:ascii="Myriad Pro" w:hAnsi="Myriad Pro"/>
          <w:color w:val="000000"/>
          <w:sz w:val="26"/>
          <w:szCs w:val="26"/>
        </w:rPr>
        <w:t xml:space="preserve"> </w:t>
      </w:r>
      <w:r w:rsidRPr="009E5925">
        <w:rPr>
          <w:rFonts w:ascii="Myriad Pro" w:hAnsi="Myriad Pro"/>
          <w:color w:val="000000"/>
          <w:sz w:val="26"/>
          <w:szCs w:val="26"/>
        </w:rPr>
        <w:t>(филиалы, РЭСы). Подобного российского программного обеспечения нет. Все крупные компании - ФСК, СГК, Русгидро, РЖД, РУСАЛ используют в качестве автоматизированных систем по управлению предприятием именно SAP.</w:t>
      </w:r>
    </w:p>
    <w:p w14:paraId="390BD379"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Расходы на информационные услуги (расходы будущих периодов) сформированы на основании фактических расходов за 2015 год, с учетом плановых показателей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w:t>
      </w:r>
    </w:p>
    <w:p w14:paraId="15BC8893"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Кроме этого</w:t>
      </w:r>
      <w:r w:rsidR="002F3A47" w:rsidRPr="009E5925">
        <w:rPr>
          <w:rFonts w:ascii="Myriad Pro" w:hAnsi="Myriad Pro"/>
          <w:color w:val="000000"/>
          <w:sz w:val="26"/>
          <w:szCs w:val="26"/>
        </w:rPr>
        <w:t>,</w:t>
      </w:r>
      <w:r w:rsidRPr="009E5925">
        <w:rPr>
          <w:rFonts w:ascii="Myriad Pro" w:hAnsi="Myriad Pro"/>
          <w:color w:val="000000"/>
          <w:sz w:val="26"/>
          <w:szCs w:val="26"/>
        </w:rPr>
        <w:t xml:space="preserve"> расходы на 2017</w:t>
      </w:r>
      <w:r w:rsidR="002F3A47" w:rsidRPr="009E5925">
        <w:rPr>
          <w:rFonts w:ascii="Myriad Pro" w:hAnsi="Myriad Pro"/>
          <w:color w:val="000000"/>
          <w:sz w:val="26"/>
          <w:szCs w:val="26"/>
        </w:rPr>
        <w:t xml:space="preserve"> </w:t>
      </w:r>
      <w:r w:rsidRPr="009E5925">
        <w:rPr>
          <w:rFonts w:ascii="Myriad Pro" w:hAnsi="Myriad Pro"/>
          <w:color w:val="000000"/>
          <w:sz w:val="26"/>
          <w:szCs w:val="26"/>
        </w:rPr>
        <w:t>г. увеличатся на 5</w:t>
      </w:r>
      <w:r w:rsidR="002F3A47" w:rsidRPr="009E5925">
        <w:rPr>
          <w:rFonts w:ascii="Myriad Pro" w:hAnsi="Myriad Pro"/>
          <w:color w:val="000000"/>
          <w:sz w:val="26"/>
          <w:szCs w:val="26"/>
        </w:rPr>
        <w:t> </w:t>
      </w:r>
      <w:r w:rsidRPr="009E5925">
        <w:rPr>
          <w:rFonts w:ascii="Myriad Pro" w:hAnsi="Myriad Pro"/>
          <w:color w:val="000000"/>
          <w:sz w:val="26"/>
          <w:szCs w:val="26"/>
        </w:rPr>
        <w:t>851,32 тыс. руб. за счет следующих дополнительных затрат:</w:t>
      </w:r>
    </w:p>
    <w:p w14:paraId="7CD02B0B" w14:textId="5D90A524" w:rsidR="00097809" w:rsidRPr="007F6427" w:rsidRDefault="00097809" w:rsidP="007F6427">
      <w:pPr>
        <w:pStyle w:val="a5"/>
        <w:widowControl w:val="0"/>
        <w:numPr>
          <w:ilvl w:val="0"/>
          <w:numId w:val="75"/>
        </w:numPr>
        <w:shd w:val="clear" w:color="auto" w:fill="FFFFFF"/>
        <w:tabs>
          <w:tab w:val="left" w:pos="567"/>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дозакупка MS EAS 2013-2016, в соответствии письма Microsoft, по результатам проведённого аудита. Прилагается заявка на ЦКК на приобретение ПО Microsoft, Списание в течении 3-х лет в сумме 10 066,458 тыс. руб. На 2017г. дополнительные затраты составят 3 355,486 тыс. руб;</w:t>
      </w:r>
    </w:p>
    <w:p w14:paraId="59103550" w14:textId="24AB494F" w:rsidR="00097809" w:rsidRPr="009E5925" w:rsidRDefault="00097809" w:rsidP="007F6427">
      <w:pPr>
        <w:pStyle w:val="a5"/>
        <w:widowControl w:val="0"/>
        <w:numPr>
          <w:ilvl w:val="0"/>
          <w:numId w:val="75"/>
        </w:numPr>
        <w:shd w:val="clear" w:color="auto" w:fill="FFFFFF"/>
        <w:tabs>
          <w:tab w:val="left" w:pos="567"/>
        </w:tabs>
        <w:spacing w:line="360" w:lineRule="auto"/>
        <w:ind w:left="0" w:right="60" w:firstLine="567"/>
        <w:jc w:val="both"/>
        <w:rPr>
          <w:rFonts w:ascii="Myriad Pro" w:hAnsi="Myriad Pro"/>
          <w:color w:val="000000"/>
          <w:sz w:val="26"/>
          <w:szCs w:val="26"/>
        </w:rPr>
      </w:pPr>
      <w:r w:rsidRPr="009E5925">
        <w:rPr>
          <w:rFonts w:ascii="Myriad Pro" w:hAnsi="Myriad Pro"/>
          <w:color w:val="000000"/>
          <w:sz w:val="26"/>
          <w:szCs w:val="26"/>
        </w:rPr>
        <w:t xml:space="preserve">закупка MS SQL (согласно письма Microsoft по результатам аудита). Списание в течении 5- лет в сумме 5961,8 тыс. руб. На 2017г. дополнительные </w:t>
      </w:r>
      <w:r w:rsidRPr="009E5925">
        <w:rPr>
          <w:rFonts w:ascii="Myriad Pro" w:hAnsi="Myriad Pro"/>
          <w:color w:val="000000"/>
          <w:sz w:val="26"/>
          <w:szCs w:val="26"/>
        </w:rPr>
        <w:lastRenderedPageBreak/>
        <w:t>затраты составят 1 192,36 тыс. ру.</w:t>
      </w:r>
    </w:p>
    <w:p w14:paraId="5DDA22B1" w14:textId="509E2334" w:rsidR="00097809" w:rsidRPr="009E5925" w:rsidRDefault="00097809" w:rsidP="007F6427">
      <w:pPr>
        <w:pStyle w:val="a5"/>
        <w:widowControl w:val="0"/>
        <w:numPr>
          <w:ilvl w:val="0"/>
          <w:numId w:val="75"/>
        </w:numPr>
        <w:shd w:val="clear" w:color="auto" w:fill="FFFFFF"/>
        <w:tabs>
          <w:tab w:val="left" w:pos="567"/>
        </w:tabs>
        <w:spacing w:line="360" w:lineRule="auto"/>
        <w:ind w:left="0" w:right="60" w:firstLine="567"/>
        <w:jc w:val="both"/>
        <w:rPr>
          <w:rFonts w:ascii="Myriad Pro" w:hAnsi="Myriad Pro"/>
          <w:color w:val="000000"/>
          <w:sz w:val="26"/>
          <w:szCs w:val="26"/>
        </w:rPr>
      </w:pPr>
      <w:r w:rsidRPr="009E5925">
        <w:rPr>
          <w:rFonts w:ascii="Myriad Pro" w:hAnsi="Myriad Pro"/>
          <w:color w:val="000000"/>
          <w:sz w:val="26"/>
          <w:szCs w:val="26"/>
        </w:rPr>
        <w:t xml:space="preserve"> централизованная закупка </w:t>
      </w:r>
      <w:r w:rsidR="00043FD8">
        <w:rPr>
          <w:rFonts w:ascii="Myriad Pro" w:hAnsi="Myriad Pro"/>
          <w:color w:val="000000"/>
          <w:sz w:val="26"/>
          <w:szCs w:val="26"/>
        </w:rPr>
        <w:t>ПАО </w:t>
      </w:r>
      <w:r w:rsidRPr="009E5925">
        <w:rPr>
          <w:rFonts w:ascii="Myriad Pro" w:hAnsi="Myriad Pro"/>
          <w:color w:val="000000"/>
          <w:sz w:val="26"/>
          <w:szCs w:val="26"/>
        </w:rPr>
        <w:t>Россети MS EAS 2016-2019э Списание в течении 3-х лет с 1.10.16г. в сумме 3287,7459 тыс. руб. На 2017г. дополнительные затраты составят 1 095,9153 тыс. руб.</w:t>
      </w:r>
    </w:p>
    <w:p w14:paraId="1471B7F8"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Техническое обслуживание, сопровождение и поддержка информационных систем.</w:t>
      </w:r>
    </w:p>
    <w:p w14:paraId="69AB6C80"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w:t>
      </w:r>
      <w:r w:rsidR="002F3A47" w:rsidRPr="009E5925">
        <w:rPr>
          <w:rFonts w:ascii="Myriad Pro" w:hAnsi="Myriad Pro"/>
          <w:color w:val="000000"/>
          <w:sz w:val="26"/>
          <w:szCs w:val="26"/>
        </w:rPr>
        <w:t xml:space="preserve"> год</w:t>
      </w:r>
      <w:r w:rsidRPr="009E5925">
        <w:rPr>
          <w:rFonts w:ascii="Myriad Pro" w:hAnsi="Myriad Pro"/>
          <w:color w:val="000000"/>
          <w:sz w:val="26"/>
          <w:szCs w:val="26"/>
        </w:rPr>
        <w:t>, с учетом плановых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г.</w:t>
      </w:r>
    </w:p>
    <w:p w14:paraId="706E484F"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Кроме этого</w:t>
      </w:r>
      <w:r w:rsidR="002F3A47" w:rsidRPr="009E5925">
        <w:rPr>
          <w:rFonts w:ascii="Myriad Pro" w:hAnsi="Myriad Pro"/>
          <w:color w:val="000000"/>
          <w:sz w:val="26"/>
          <w:szCs w:val="26"/>
        </w:rPr>
        <w:t>,</w:t>
      </w:r>
      <w:r w:rsidRPr="009E5925">
        <w:rPr>
          <w:rFonts w:ascii="Myriad Pro" w:hAnsi="Myriad Pro"/>
          <w:color w:val="000000"/>
          <w:sz w:val="26"/>
          <w:szCs w:val="26"/>
        </w:rPr>
        <w:t xml:space="preserve"> расходы IT-услуги на 2017г. увеличатся на 1 591,2 тыс. руб. за счет заключения во 2-ом полугодии 2016г. договоров по развитию функционала по финансово-хозяйственной деятельности на базе SAP и развития Информационной системы КИСУ ТОРО.</w:t>
      </w:r>
    </w:p>
    <w:p w14:paraId="51D8E86C"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Прочие информационные услуги.</w:t>
      </w:r>
    </w:p>
    <w:p w14:paraId="09595C77" w14:textId="77777777" w:rsidR="00097809" w:rsidRPr="009E5925" w:rsidRDefault="00097809" w:rsidP="002515AA">
      <w:pPr>
        <w:widowControl w:val="0"/>
        <w:shd w:val="clear" w:color="auto" w:fill="FFFFFF"/>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В указанную статью включены затраты на обновление баз данных программного комплекса Гранд-Смета, необходимого для составления и проверки сметных расчётов, а также составления актов выполненных работ по различным формам справок. В составе комплекса находятся различные базы, разработанные на основе утверждённых Госстроем России и другими структурами норм и ценников, подтверждение:</w:t>
      </w:r>
    </w:p>
    <w:p w14:paraId="443D03EB" w14:textId="31F1FE90" w:rsidR="00097809" w:rsidRPr="007F6427" w:rsidRDefault="00097809" w:rsidP="007F6427">
      <w:pPr>
        <w:pStyle w:val="a5"/>
        <w:widowControl w:val="0"/>
        <w:numPr>
          <w:ilvl w:val="0"/>
          <w:numId w:val="75"/>
        </w:numPr>
        <w:shd w:val="clear" w:color="auto" w:fill="FFFFFF"/>
        <w:tabs>
          <w:tab w:val="left" w:pos="851"/>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сертификат соответствия Госстандарта России №РОСС RU. СП11.Н00054, ГОССТРОЙ РОССИИ ВЫДАН 20.03.2003 года органом сертификации программных средств массового применения в строительстве (ГП ЦПС).</w:t>
      </w:r>
    </w:p>
    <w:p w14:paraId="7E71FA27" w14:textId="77777777" w:rsid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Свидетельство об официальной регистрации программы для ЭВМ №990629 выдано 27.08.1999 года Российским агентством по патентам и товарным знакам РОСПАТЕНТ</w:t>
      </w:r>
      <w:r w:rsidR="007F6427" w:rsidRPr="007F6427">
        <w:rPr>
          <w:rFonts w:ascii="Myriad Pro" w:hAnsi="Myriad Pro"/>
          <w:color w:val="000000"/>
          <w:sz w:val="26"/>
          <w:szCs w:val="26"/>
        </w:rPr>
        <w:t xml:space="preserve"> </w:t>
      </w:r>
      <w:r w:rsidRPr="007F6427">
        <w:rPr>
          <w:rFonts w:ascii="Myriad Pro" w:hAnsi="Myriad Pro"/>
          <w:color w:val="000000"/>
          <w:sz w:val="26"/>
          <w:szCs w:val="26"/>
        </w:rPr>
        <w:t>СОСТАВ НОРМАТИВНОЙ БАЗЫ.</w:t>
      </w:r>
    </w:p>
    <w:p w14:paraId="153E044D" w14:textId="21FCE88C"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Сборники ЕРЕР</w:t>
      </w:r>
    </w:p>
    <w:p w14:paraId="0737B174" w14:textId="7E8CF23F"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Сборники на ремонтные работы</w:t>
      </w:r>
    </w:p>
    <w:p w14:paraId="4CD2AEFD" w14:textId="34A37E75" w:rsid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Ценники на материалы 1-4 части</w:t>
      </w:r>
    </w:p>
    <w:p w14:paraId="425DC72B" w14:textId="624A05F0"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lastRenderedPageBreak/>
        <w:t>Прейскуранты оптовых цен на материалы и оборудование</w:t>
      </w:r>
    </w:p>
    <w:p w14:paraId="22AE8AEC" w14:textId="3EB365BA"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 xml:space="preserve"> Сборник «УралЭлектроМонтаж» (УЭМ)</w:t>
      </w:r>
    </w:p>
    <w:p w14:paraId="1D145275" w14:textId="2E3EAD26"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 xml:space="preserve">Сборники на пусконаладочные работы </w:t>
      </w:r>
    </w:p>
    <w:p w14:paraId="2FAC1A5D" w14:textId="0B800D67"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Ценники на монтаж оборудования</w:t>
      </w:r>
    </w:p>
    <w:p w14:paraId="787C1CAD" w14:textId="451C6E7F"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Ценник зональных сметных цен</w:t>
      </w:r>
    </w:p>
    <w:p w14:paraId="4C651035" w14:textId="75FFD642" w:rsidR="00097809" w:rsidRPr="007F6427" w:rsidRDefault="00097809" w:rsidP="007F6427">
      <w:pPr>
        <w:pStyle w:val="a5"/>
        <w:widowControl w:val="0"/>
        <w:numPr>
          <w:ilvl w:val="0"/>
          <w:numId w:val="75"/>
        </w:numPr>
        <w:shd w:val="clear" w:color="auto" w:fill="FFFFFF"/>
        <w:tabs>
          <w:tab w:val="left" w:pos="1134"/>
        </w:tabs>
        <w:spacing w:line="360" w:lineRule="auto"/>
        <w:ind w:left="0" w:right="60" w:firstLine="567"/>
        <w:jc w:val="both"/>
        <w:rPr>
          <w:rFonts w:ascii="Myriad Pro" w:hAnsi="Myriad Pro"/>
          <w:color w:val="000000"/>
          <w:sz w:val="26"/>
          <w:szCs w:val="26"/>
        </w:rPr>
      </w:pPr>
      <w:r w:rsidRPr="007F6427">
        <w:rPr>
          <w:rFonts w:ascii="Myriad Pro" w:hAnsi="Myriad Pro"/>
          <w:color w:val="000000"/>
          <w:sz w:val="26"/>
          <w:szCs w:val="26"/>
        </w:rPr>
        <w:t>Каталоги на штучные изделия</w:t>
      </w:r>
    </w:p>
    <w:p w14:paraId="5C2BA8BA" w14:textId="77777777" w:rsidR="00097809" w:rsidRPr="009E5925" w:rsidRDefault="00097809" w:rsidP="002515AA">
      <w:pPr>
        <w:widowControl w:val="0"/>
        <w:spacing w:line="360" w:lineRule="auto"/>
        <w:ind w:right="60" w:firstLine="567"/>
        <w:contextualSpacing/>
        <w:jc w:val="both"/>
        <w:rPr>
          <w:rFonts w:ascii="Myriad Pro" w:hAnsi="Myriad Pro"/>
          <w:color w:val="000000"/>
          <w:sz w:val="26"/>
          <w:szCs w:val="26"/>
        </w:rPr>
      </w:pPr>
      <w:r w:rsidRPr="009E5925">
        <w:rPr>
          <w:rFonts w:ascii="Myriad Pro" w:hAnsi="Myriad Pro"/>
          <w:color w:val="000000"/>
          <w:sz w:val="26"/>
          <w:szCs w:val="26"/>
        </w:rPr>
        <w:t>Основные пользователями в филиале являются департамент капитального строительства и департамент эксплуатации и технического обслуживания и ремонта.</w:t>
      </w:r>
    </w:p>
    <w:p w14:paraId="11F4E1DB" w14:textId="77777777" w:rsidR="006C79C5" w:rsidRPr="009E5925" w:rsidRDefault="006C79C5" w:rsidP="002515AA">
      <w:pPr>
        <w:widowControl w:val="0"/>
        <w:spacing w:line="360" w:lineRule="auto"/>
        <w:ind w:right="60" w:firstLine="567"/>
        <w:contextualSpacing/>
        <w:jc w:val="both"/>
        <w:rPr>
          <w:rFonts w:ascii="Myriad Pro" w:hAnsi="Myriad Pro"/>
          <w:color w:val="000000"/>
          <w:sz w:val="26"/>
          <w:szCs w:val="26"/>
        </w:rPr>
      </w:pPr>
    </w:p>
    <w:p w14:paraId="7A8952D1"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13B07FA" w14:textId="5584235E"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18 969,38 тыс. руб., предложение скорректировано на 696,61 тыс. руб. (прочие информационные расходы рассмотрены в разделе </w:t>
      </w:r>
      <w:r w:rsidR="00DC5FAB">
        <w:rPr>
          <w:rFonts w:ascii="Myriad Pro" w:hAnsi="Myriad Pro"/>
          <w:color w:val="000000"/>
          <w:sz w:val="26"/>
          <w:szCs w:val="26"/>
        </w:rPr>
        <w:t>№ </w:t>
      </w:r>
      <w:r w:rsidRPr="009E5925">
        <w:rPr>
          <w:rFonts w:ascii="Myriad Pro" w:hAnsi="Myriad Pro"/>
          <w:color w:val="000000"/>
          <w:sz w:val="26"/>
          <w:szCs w:val="26"/>
        </w:rPr>
        <w:t>1.3.2.3.) и составило 18 272,77 тыс. руб.</w:t>
      </w:r>
    </w:p>
    <w:p w14:paraId="50ADB299"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в сторону снижения на сумму 15 587,24 тыс. руб. в связи со следующим.</w:t>
      </w:r>
    </w:p>
    <w:p w14:paraId="32A97AF0"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Расходы по статье программное обеспечение (в т.ч. РБП) предложено включить в размере 13 012,42 тыс. руб.</w:t>
      </w:r>
    </w:p>
    <w:p w14:paraId="2ADE28F3" w14:textId="77777777" w:rsidR="00097809" w:rsidRPr="009E5925" w:rsidRDefault="00097809" w:rsidP="002515AA">
      <w:pPr>
        <w:widowControl w:val="0"/>
        <w:spacing w:line="360" w:lineRule="auto"/>
        <w:ind w:right="6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 предприятием представлен отчет по РБП (расходы будущих периодов) по программному обеспечению, сертификатам и лицензии за 2015 год, иных документов, подтверждающих необходимость данных расходов предприятием не предоставлено. Расходы признаны необоснованными, производственная необходимость в расходах на программное обеспечение предприятием не доказана, кроме того</w:t>
      </w:r>
      <w:r w:rsidR="002F3A47" w:rsidRPr="009E5925">
        <w:rPr>
          <w:rFonts w:ascii="Myriad Pro" w:hAnsi="Myriad Pro"/>
          <w:color w:val="000000"/>
          <w:sz w:val="26"/>
          <w:szCs w:val="26"/>
        </w:rPr>
        <w:t>,</w:t>
      </w:r>
      <w:r w:rsidRPr="009E5925">
        <w:rPr>
          <w:rFonts w:ascii="Myriad Pro" w:hAnsi="Myriad Pro"/>
          <w:color w:val="000000"/>
          <w:sz w:val="26"/>
          <w:szCs w:val="26"/>
        </w:rPr>
        <w:t xml:space="preserve"> невозможно оценить экономической эффект от приобретения программного обеспечения у данных поставщиков, так как не представлена конкурсная документация и договора на оказания услуг.</w:t>
      </w:r>
    </w:p>
    <w:p w14:paraId="27D5AB00"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Расходы по статье техническое обслуживание, сопровождение и поддержка информационных систем предложено включить в размере 5 260,35 тыс. руб., в том </w:t>
      </w:r>
      <w:r w:rsidRPr="009E5925">
        <w:rPr>
          <w:rFonts w:ascii="Myriad Pro" w:hAnsi="Myriad Pro"/>
          <w:color w:val="000000"/>
          <w:sz w:val="26"/>
          <w:szCs w:val="26"/>
        </w:rPr>
        <w:lastRenderedPageBreak/>
        <w:t>числе по статьям затрат.</w:t>
      </w:r>
    </w:p>
    <w:p w14:paraId="4B0DE5BB"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по статье «1Т-услуги» предложено включить в размере 3 620,23 тыс. руб.</w:t>
      </w:r>
    </w:p>
    <w:p w14:paraId="6F3322C1"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 предприятием представлены договора па оказание услуг и иные документы подтверждающие фактические расходы предприятия за 2015 год, однако необходимость данные затрат подтверждена не полностью, часть договоров дублируют друг друга, по части услуг не понятна их необходимость для производственного процесса. В связи с чем экспертами принято решение скорректировать предложение предприятия в сторону снижения на 2 342,59 тыс. руб., экономически обоснованными признать расходы по статье в размере 1 277,64 тыс. руб., рассчитанные с учётом принятых к расчету договоров с применением индексов Прогноза СЭР в размере 3,4 %, 4,5 %.</w:t>
      </w:r>
    </w:p>
    <w:p w14:paraId="17C92E91" w14:textId="4EC74E64" w:rsidR="00097809" w:rsidRPr="009E5925" w:rsidRDefault="00097809" w:rsidP="002515AA">
      <w:pPr>
        <w:widowControl w:val="0"/>
        <w:tabs>
          <w:tab w:val="right" w:pos="2986"/>
          <w:tab w:val="left" w:pos="3116"/>
          <w:tab w:val="left" w:pos="4728"/>
          <w:tab w:val="left" w:pos="6277"/>
          <w:tab w:val="right" w:pos="9326"/>
        </w:tabs>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по статье «Затраты на содержание и ремонт компьютеров и офисной техники»</w:t>
      </w:r>
      <w:r w:rsidR="002F3A47" w:rsidRPr="009E5925">
        <w:rPr>
          <w:rFonts w:ascii="Myriad Pro" w:hAnsi="Myriad Pro"/>
          <w:color w:val="000000"/>
          <w:sz w:val="26"/>
          <w:szCs w:val="26"/>
        </w:rPr>
        <w:t xml:space="preserve"> </w:t>
      </w:r>
      <w:r w:rsidRPr="009E5925">
        <w:rPr>
          <w:rFonts w:ascii="Myriad Pro" w:hAnsi="Myriad Pro"/>
          <w:color w:val="000000"/>
          <w:sz w:val="26"/>
          <w:szCs w:val="26"/>
        </w:rPr>
        <w:tab/>
        <w:t>предложено</w:t>
      </w:r>
      <w:r w:rsidR="002F3A47" w:rsidRPr="009E5925">
        <w:rPr>
          <w:rFonts w:ascii="Myriad Pro" w:hAnsi="Myriad Pro"/>
          <w:color w:val="000000"/>
          <w:sz w:val="26"/>
          <w:szCs w:val="26"/>
        </w:rPr>
        <w:t xml:space="preserve"> </w:t>
      </w:r>
      <w:r w:rsidRPr="009E5925">
        <w:rPr>
          <w:rFonts w:ascii="Myriad Pro" w:hAnsi="Myriad Pro"/>
          <w:color w:val="000000"/>
          <w:sz w:val="26"/>
          <w:szCs w:val="26"/>
        </w:rPr>
        <w:t>включить</w:t>
      </w:r>
      <w:r w:rsidR="002F3A47" w:rsidRPr="009E5925">
        <w:rPr>
          <w:rFonts w:ascii="Myriad Pro" w:hAnsi="Myriad Pro"/>
          <w:color w:val="000000"/>
          <w:sz w:val="26"/>
          <w:szCs w:val="26"/>
        </w:rPr>
        <w:t xml:space="preserve"> </w:t>
      </w:r>
      <w:r w:rsidRPr="009E5925">
        <w:rPr>
          <w:rFonts w:ascii="Myriad Pro" w:hAnsi="Myriad Pro"/>
          <w:color w:val="000000"/>
          <w:sz w:val="26"/>
          <w:szCs w:val="26"/>
        </w:rPr>
        <w:t>в размере</w:t>
      </w:r>
      <w:r w:rsidR="002F3A47" w:rsidRPr="009E5925">
        <w:rPr>
          <w:rFonts w:ascii="Myriad Pro" w:hAnsi="Myriad Pro"/>
          <w:color w:val="000000"/>
          <w:sz w:val="26"/>
          <w:szCs w:val="26"/>
        </w:rPr>
        <w:t xml:space="preserve"> </w:t>
      </w:r>
      <w:r w:rsidRPr="009E5925">
        <w:rPr>
          <w:rFonts w:ascii="Myriad Pro" w:hAnsi="Myriad Pro"/>
          <w:color w:val="000000"/>
          <w:sz w:val="26"/>
          <w:szCs w:val="26"/>
        </w:rPr>
        <w:t>1 521,90 тыс. руб.</w:t>
      </w:r>
    </w:p>
    <w:p w14:paraId="1C0C2C3F" w14:textId="4F1728B8" w:rsidR="00097809" w:rsidRPr="009E5925" w:rsidRDefault="00097809" w:rsidP="002515AA">
      <w:pPr>
        <w:widowControl w:val="0"/>
        <w:tabs>
          <w:tab w:val="right" w:pos="2986"/>
          <w:tab w:val="left" w:pos="3130"/>
          <w:tab w:val="left" w:pos="4728"/>
          <w:tab w:val="left" w:pos="6349"/>
          <w:tab w:val="right" w:pos="9326"/>
        </w:tabs>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w:t>
      </w:r>
      <w:r w:rsidR="002F3A47" w:rsidRPr="009E5925">
        <w:rPr>
          <w:rFonts w:ascii="Myriad Pro" w:hAnsi="Myriad Pro"/>
          <w:color w:val="000000"/>
          <w:sz w:val="26"/>
          <w:szCs w:val="26"/>
        </w:rPr>
        <w:t xml:space="preserve"> </w:t>
      </w:r>
      <w:r w:rsidRPr="009E5925">
        <w:rPr>
          <w:rFonts w:ascii="Myriad Pro" w:hAnsi="Myriad Pro"/>
          <w:color w:val="000000"/>
          <w:sz w:val="26"/>
          <w:szCs w:val="26"/>
        </w:rPr>
        <w:t>предприятием</w:t>
      </w:r>
      <w:r w:rsidR="002F3A47" w:rsidRPr="009E5925">
        <w:rPr>
          <w:rFonts w:ascii="Myriad Pro" w:hAnsi="Myriad Pro"/>
          <w:color w:val="000000"/>
          <w:sz w:val="26"/>
          <w:szCs w:val="26"/>
        </w:rPr>
        <w:t xml:space="preserve"> </w:t>
      </w:r>
      <w:r w:rsidRPr="009E5925">
        <w:rPr>
          <w:rFonts w:ascii="Myriad Pro" w:hAnsi="Myriad Pro"/>
          <w:color w:val="000000"/>
          <w:sz w:val="26"/>
          <w:szCs w:val="26"/>
        </w:rPr>
        <w:t>представлены</w:t>
      </w:r>
      <w:r w:rsidR="002F3A47" w:rsidRPr="009E5925">
        <w:rPr>
          <w:rFonts w:ascii="Myriad Pro" w:hAnsi="Myriad Pro"/>
          <w:color w:val="000000"/>
          <w:sz w:val="26"/>
          <w:szCs w:val="26"/>
        </w:rPr>
        <w:t xml:space="preserve"> </w:t>
      </w:r>
      <w:r w:rsidRPr="009E5925">
        <w:rPr>
          <w:rFonts w:ascii="Myriad Pro" w:hAnsi="Myriad Pro"/>
          <w:color w:val="000000"/>
          <w:sz w:val="26"/>
          <w:szCs w:val="26"/>
        </w:rPr>
        <w:t>договора на</w:t>
      </w:r>
      <w:r w:rsidR="002F3A47" w:rsidRPr="009E5925">
        <w:rPr>
          <w:rFonts w:ascii="Myriad Pro" w:hAnsi="Myriad Pro"/>
          <w:color w:val="000000"/>
          <w:sz w:val="26"/>
          <w:szCs w:val="26"/>
        </w:rPr>
        <w:t xml:space="preserve"> </w:t>
      </w:r>
      <w:r w:rsidRPr="009E5925">
        <w:rPr>
          <w:rFonts w:ascii="Myriad Pro" w:hAnsi="Myriad Pro"/>
          <w:color w:val="000000"/>
          <w:sz w:val="26"/>
          <w:szCs w:val="26"/>
        </w:rPr>
        <w:t>оказание услуг</w:t>
      </w:r>
      <w:r w:rsidR="002F3A47" w:rsidRPr="009E5925">
        <w:rPr>
          <w:rFonts w:ascii="Myriad Pro" w:hAnsi="Myriad Pro"/>
          <w:color w:val="000000"/>
          <w:sz w:val="26"/>
          <w:szCs w:val="26"/>
        </w:rPr>
        <w:t xml:space="preserve"> </w:t>
      </w:r>
      <w:r w:rsidRPr="009E5925">
        <w:rPr>
          <w:rFonts w:ascii="Myriad Pro" w:hAnsi="Myriad Pro"/>
          <w:color w:val="000000"/>
          <w:sz w:val="26"/>
          <w:szCs w:val="26"/>
        </w:rPr>
        <w:t>и иные</w:t>
      </w:r>
      <w:r w:rsidR="002F3A47" w:rsidRPr="009E5925">
        <w:rPr>
          <w:rFonts w:ascii="Myriad Pro" w:hAnsi="Myriad Pro"/>
          <w:color w:val="000000"/>
          <w:sz w:val="26"/>
          <w:szCs w:val="26"/>
        </w:rPr>
        <w:t xml:space="preserve"> </w:t>
      </w:r>
      <w:r w:rsidRPr="009E5925">
        <w:rPr>
          <w:rFonts w:ascii="Myriad Pro" w:hAnsi="Myriad Pro"/>
          <w:color w:val="000000"/>
          <w:sz w:val="26"/>
          <w:szCs w:val="26"/>
        </w:rPr>
        <w:t xml:space="preserve">документы подтверждающие фактические расходы предприятия за 2015 год. Экономически обоснованными признать расходы по статье в размере 1 396,35 тыс. руб., рассчитанные с учётом предоставленных договоров за 2015 год с применением индексов Прогноза СЭР в размере 3,4 </w:t>
      </w:r>
      <w:r w:rsidRPr="009E5925">
        <w:rPr>
          <w:rFonts w:ascii="Myriad Pro" w:hAnsi="Myriad Pro"/>
          <w:i/>
          <w:iCs/>
          <w:color w:val="000000"/>
          <w:spacing w:val="10"/>
          <w:sz w:val="26"/>
          <w:szCs w:val="26"/>
        </w:rPr>
        <w:t>%,</w:t>
      </w:r>
      <w:r w:rsidRPr="009E5925">
        <w:rPr>
          <w:rFonts w:ascii="Myriad Pro" w:hAnsi="Myriad Pro"/>
          <w:color w:val="000000"/>
          <w:sz w:val="26"/>
          <w:szCs w:val="26"/>
        </w:rPr>
        <w:t xml:space="preserve"> 4,5 %. Расходы скорректированы на 125,55 тыс. руб., предприятием не предоставлен расчет на данную сумму затрат.</w:t>
      </w:r>
    </w:p>
    <w:p w14:paraId="1A0A2FE0"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по статье «Затраты на содержание и ремонт средств связи» предложено включить в размере 118,22 тыс. руб.</w:t>
      </w:r>
    </w:p>
    <w:p w14:paraId="13DB66B1" w14:textId="77777777" w:rsidR="00097809" w:rsidRPr="009E5925" w:rsidRDefault="00097809" w:rsidP="002515AA">
      <w:pPr>
        <w:widowControl w:val="0"/>
        <w:tabs>
          <w:tab w:val="right" w:pos="2986"/>
          <w:tab w:val="left" w:pos="3152"/>
          <w:tab w:val="left" w:pos="4728"/>
          <w:tab w:val="left" w:pos="6313"/>
        </w:tabs>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обоснование расходов</w:t>
      </w:r>
      <w:r w:rsidRPr="009E5925">
        <w:rPr>
          <w:rFonts w:ascii="Myriad Pro" w:hAnsi="Myriad Pro"/>
          <w:color w:val="000000"/>
          <w:sz w:val="26"/>
          <w:szCs w:val="26"/>
        </w:rPr>
        <w:tab/>
        <w:t>предприятием</w:t>
      </w:r>
      <w:r w:rsidRPr="009E5925">
        <w:rPr>
          <w:rFonts w:ascii="Myriad Pro" w:hAnsi="Myriad Pro"/>
          <w:color w:val="000000"/>
          <w:sz w:val="26"/>
          <w:szCs w:val="26"/>
        </w:rPr>
        <w:tab/>
        <w:t>представлены</w:t>
      </w:r>
      <w:r w:rsidRPr="009E5925">
        <w:rPr>
          <w:rFonts w:ascii="Myriad Pro" w:hAnsi="Myriad Pro"/>
          <w:color w:val="000000"/>
          <w:sz w:val="26"/>
          <w:szCs w:val="26"/>
        </w:rPr>
        <w:tab/>
        <w:t>акт и счёт- фактура за 2015 год. Экономически обоснованными признать расходы по статье в размере 11,54 тыс. руб., рассчитанные с учётом фактических расходов за 2015 год с применением индексов Прогноза СЭР в размере 3,4 %, 4,5 %. Расходы скорректированы на 106,68 тыс. руб., предприятием не предоставлен расчет на данную сумму затрат.</w:t>
      </w:r>
    </w:p>
    <w:p w14:paraId="62FF3E42"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Всего расходы на техническое обслуживание, сопровождение и поддержку информационных систем составили 2 685,53 тыс. руб.</w:t>
      </w:r>
    </w:p>
    <w:tbl>
      <w:tblPr>
        <w:tblStyle w:val="710"/>
        <w:tblW w:w="9581" w:type="dxa"/>
        <w:jc w:val="center"/>
        <w:tblLook w:val="04A0" w:firstRow="1" w:lastRow="0" w:firstColumn="1" w:lastColumn="0" w:noHBand="0" w:noVBand="1"/>
      </w:tblPr>
      <w:tblGrid>
        <w:gridCol w:w="2601"/>
        <w:gridCol w:w="1747"/>
        <w:gridCol w:w="1616"/>
        <w:gridCol w:w="1701"/>
        <w:gridCol w:w="1916"/>
      </w:tblGrid>
      <w:tr w:rsidR="00D05B63" w:rsidRPr="009E5925" w14:paraId="240C82E8"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D08B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5877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9BDDC"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58999"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57F5422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06CD55"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00018F"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88FF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78F02"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613DF" w14:textId="77777777" w:rsidR="00D05B63" w:rsidRPr="009E5925" w:rsidRDefault="00D05B63" w:rsidP="00D05B63">
            <w:pPr>
              <w:rPr>
                <w:rFonts w:ascii="Myriad Pro" w:hAnsi="Myriad Pro"/>
                <w:b/>
                <w:color w:val="FFFFFF"/>
                <w:sz w:val="20"/>
                <w:szCs w:val="20"/>
              </w:rPr>
            </w:pPr>
          </w:p>
        </w:tc>
      </w:tr>
      <w:tr w:rsidR="00D05B63" w:rsidRPr="009E5925" w14:paraId="401B6EC4"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76F8B553"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Услуги по программному обеспечению и сопровождению</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3E513075"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4BBCC35B"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18 272,77</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239F658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2 685,53</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3505F1D6"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-15 587,24</w:t>
            </w:r>
          </w:p>
        </w:tc>
      </w:tr>
    </w:tbl>
    <w:p w14:paraId="75045F63"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43CC4B01"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0F6650E3" w14:textId="76FDF7D4" w:rsidR="00097809" w:rsidRPr="009E5925" w:rsidRDefault="00097809" w:rsidP="002515AA">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«Услуги по программному обеспечению и сопровождению» </w:t>
      </w:r>
      <w:r w:rsidR="001154DC" w:rsidRPr="009E5925">
        <w:rPr>
          <w:rFonts w:ascii="Myriad Pro" w:hAnsi="Myriad Pro"/>
          <w:sz w:val="26"/>
          <w:szCs w:val="26"/>
        </w:rPr>
        <w:t>Исполнителем</w:t>
      </w:r>
      <w:r w:rsidRPr="009E5925">
        <w:rPr>
          <w:rFonts w:ascii="Myriad Pro" w:hAnsi="Myriad Pro"/>
          <w:sz w:val="26"/>
          <w:szCs w:val="26"/>
        </w:rPr>
        <w:t xml:space="preserve"> сформированы только в части расходов на содержание и ремонт компьютеров и офисной техники и расходов на содержание и ремонт средств связи. Расходы </w:t>
      </w:r>
      <w:r w:rsidR="002F3A47" w:rsidRPr="009E5925">
        <w:rPr>
          <w:rFonts w:ascii="Myriad Pro" w:hAnsi="Myriad Pro"/>
          <w:sz w:val="26"/>
          <w:szCs w:val="26"/>
        </w:rPr>
        <w:t xml:space="preserve">на </w:t>
      </w:r>
      <w:r w:rsidRPr="009E5925">
        <w:rPr>
          <w:rFonts w:ascii="Myriad Pro" w:hAnsi="Myriad Pro"/>
          <w:sz w:val="26"/>
          <w:szCs w:val="26"/>
        </w:rPr>
        <w:t xml:space="preserve">2017 год рассчитаны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фактических показателей за 2015 год с учетом ИПЦ на 2016 год (1,071) и 2017 год (1,047). При этом </w:t>
      </w:r>
      <w:r w:rsidR="001154DC" w:rsidRPr="009E5925">
        <w:rPr>
          <w:rFonts w:ascii="Myriad Pro" w:hAnsi="Myriad Pro"/>
          <w:sz w:val="26"/>
          <w:szCs w:val="26"/>
        </w:rPr>
        <w:t>Исполнителем</w:t>
      </w:r>
      <w:r w:rsidRPr="009E5925">
        <w:rPr>
          <w:rFonts w:ascii="Myriad Pro" w:hAnsi="Myriad Pro"/>
          <w:sz w:val="26"/>
          <w:szCs w:val="26"/>
        </w:rPr>
        <w:t xml:space="preserve"> отмечено отсутствие графиков проведения ремонтов на 2017 год.</w:t>
      </w:r>
    </w:p>
    <w:p w14:paraId="6339E10A" w14:textId="0819671F" w:rsidR="00097809" w:rsidRPr="009E5925" w:rsidRDefault="00097809" w:rsidP="002515AA">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Расходы на IT-услуги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В составе обосновывающих документов по данной статье предприятием продублированы договоры и акты выполненных работ по расходам на услуги связи. Не подтверждена производственная необходимость расходов в 2015 году и в 2017 году.</w:t>
      </w:r>
    </w:p>
    <w:p w14:paraId="3E7B2EE6" w14:textId="7926FF78" w:rsidR="00097809" w:rsidRPr="009E5925" w:rsidRDefault="00097809" w:rsidP="002515AA">
      <w:pPr>
        <w:widowControl w:val="0"/>
        <w:shd w:val="clear" w:color="auto" w:fill="FFFFFF"/>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Также необоснованными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расходы на информационные услуги (в т. ч. РБП).  Расчет по данной статье предприятием не представлен. Не представлено обоснование приобретения программных продуктов, сертификатов и лицензий, списание которых планируется как РБП в 2017 году (не представлены договоры покупки, их стоимость, счета-фактуры, акты). Расходы </w:t>
      </w:r>
      <w:r w:rsidR="001154DC" w:rsidRPr="009E5925">
        <w:rPr>
          <w:rFonts w:ascii="Myriad Pro" w:hAnsi="Myriad Pro"/>
          <w:sz w:val="26"/>
          <w:szCs w:val="26"/>
        </w:rPr>
        <w:t>Исполнителем</w:t>
      </w:r>
      <w:r w:rsidRPr="009E5925">
        <w:rPr>
          <w:rFonts w:ascii="Myriad Pro" w:hAnsi="Myriad Pro"/>
          <w:sz w:val="26"/>
          <w:szCs w:val="26"/>
        </w:rPr>
        <w:t xml:space="preserve"> не учитывались.</w:t>
      </w:r>
    </w:p>
    <w:p w14:paraId="16C30779" w14:textId="682388C4"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sz w:val="26"/>
          <w:szCs w:val="26"/>
        </w:rPr>
        <w:t xml:space="preserve">По расчету </w:t>
      </w:r>
      <w:r w:rsidR="001154DC" w:rsidRPr="009E5925">
        <w:rPr>
          <w:rFonts w:ascii="Myriad Pro" w:hAnsi="Myriad Pro"/>
          <w:sz w:val="26"/>
          <w:szCs w:val="26"/>
        </w:rPr>
        <w:t>Исполнителя</w:t>
      </w:r>
      <w:r w:rsidRPr="009E5925">
        <w:rPr>
          <w:rFonts w:ascii="Myriad Pro" w:hAnsi="Myriad Pro"/>
          <w:sz w:val="26"/>
          <w:szCs w:val="26"/>
        </w:rPr>
        <w:t xml:space="preserve"> расходы по статье «Услуги по программному обеспечению и сопровождению</w:t>
      </w:r>
      <w:r w:rsidRPr="009E5925">
        <w:rPr>
          <w:rFonts w:ascii="Myriad Pro" w:hAnsi="Myriad Pro"/>
          <w:iCs/>
          <w:sz w:val="26"/>
          <w:szCs w:val="26"/>
        </w:rPr>
        <w:t>»</w:t>
      </w:r>
      <w:r w:rsidRPr="009E5925">
        <w:rPr>
          <w:rFonts w:ascii="Myriad Pro" w:hAnsi="Myriad Pro"/>
          <w:sz w:val="26"/>
          <w:szCs w:val="26"/>
        </w:rPr>
        <w:t xml:space="preserve"> составили 924,42 тыс. руб. Относительно предложения предприятия расходы по статье «Затраты на содержание зданий</w:t>
      </w:r>
      <w:r w:rsidRPr="009E5925">
        <w:rPr>
          <w:rFonts w:ascii="Myriad Pro" w:hAnsi="Myriad Pro"/>
          <w:bCs/>
          <w:sz w:val="26"/>
          <w:szCs w:val="26"/>
        </w:rPr>
        <w:t>»</w:t>
      </w:r>
      <w:r w:rsidRPr="009E5925">
        <w:rPr>
          <w:rFonts w:ascii="Myriad Pro" w:hAnsi="Myriad Pro"/>
          <w:sz w:val="26"/>
          <w:szCs w:val="26"/>
        </w:rPr>
        <w:t xml:space="preserve"> скорректированы в сторону снижения на 17 348,35  тыс. руб.</w:t>
      </w:r>
    </w:p>
    <w:tbl>
      <w:tblPr>
        <w:tblStyle w:val="319"/>
        <w:tblW w:w="9581" w:type="dxa"/>
        <w:jc w:val="center"/>
        <w:tblLook w:val="04A0" w:firstRow="1" w:lastRow="0" w:firstColumn="1" w:lastColumn="0" w:noHBand="0" w:noVBand="1"/>
      </w:tblPr>
      <w:tblGrid>
        <w:gridCol w:w="2290"/>
        <w:gridCol w:w="1490"/>
        <w:gridCol w:w="1984"/>
        <w:gridCol w:w="1774"/>
        <w:gridCol w:w="2043"/>
      </w:tblGrid>
      <w:tr w:rsidR="00D05B63" w:rsidRPr="009E5925" w14:paraId="2D721AA3"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47AE3"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lastRenderedPageBreak/>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B1DA6"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D3237"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C1157"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0F963842"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D74A580"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FDE183"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1396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C403F4"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D871E5" w14:textId="77777777" w:rsidR="00D05B63" w:rsidRPr="009E5925" w:rsidRDefault="00D05B63" w:rsidP="00D05B63">
            <w:pPr>
              <w:rPr>
                <w:rFonts w:ascii="Myriad Pro" w:hAnsi="Myriad Pro"/>
                <w:b/>
                <w:color w:val="FFFFFF"/>
                <w:sz w:val="20"/>
                <w:szCs w:val="20"/>
              </w:rPr>
            </w:pPr>
          </w:p>
        </w:tc>
      </w:tr>
      <w:tr w:rsidR="00D05B63" w:rsidRPr="009E5925" w14:paraId="2C6B417E"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10F8FC31"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Услуги по программному обеспечению и сопровождению</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AEFB0D4"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18 272,77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5F845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2 685,53</w:t>
            </w:r>
          </w:p>
        </w:tc>
        <w:tc>
          <w:tcPr>
            <w:tcW w:w="1774" w:type="dxa"/>
            <w:tcBorders>
              <w:top w:val="single" w:sz="4" w:space="0" w:color="auto"/>
              <w:left w:val="single" w:sz="4" w:space="0" w:color="auto"/>
              <w:bottom w:val="single" w:sz="4" w:space="0" w:color="auto"/>
              <w:right w:val="single" w:sz="4" w:space="0" w:color="auto"/>
            </w:tcBorders>
            <w:vAlign w:val="center"/>
            <w:hideMark/>
          </w:tcPr>
          <w:p w14:paraId="2365CB57"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924,42</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3367D2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-1 761,11</w:t>
            </w:r>
          </w:p>
        </w:tc>
      </w:tr>
    </w:tbl>
    <w:p w14:paraId="53025F3C" w14:textId="77777777" w:rsidR="006C79C5" w:rsidRPr="009E5925" w:rsidRDefault="006C79C5" w:rsidP="006C79C5">
      <w:pPr>
        <w:widowControl w:val="0"/>
        <w:spacing w:line="360" w:lineRule="auto"/>
        <w:ind w:firstLine="709"/>
        <w:contextualSpacing/>
        <w:jc w:val="both"/>
        <w:rPr>
          <w:rFonts w:ascii="Myriad Pro" w:hAnsi="Myriad Pro"/>
          <w:sz w:val="26"/>
          <w:szCs w:val="26"/>
        </w:rPr>
      </w:pPr>
    </w:p>
    <w:p w14:paraId="1D0C5611"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«Услуги СМИ (PR - услуги)»</w:t>
      </w:r>
    </w:p>
    <w:p w14:paraId="7D4E98C6"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4B47D286"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Данные расходы включены в соответствии с требованиями законодательства Российской Федерации и на основании следующих базовых положениях:</w:t>
      </w:r>
    </w:p>
    <w:p w14:paraId="1D643C6B"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Энергетическая стратегия России на период до 2030 года (распоряжение Правительства РФ от 13.11.2009 г. №1715-р),</w:t>
      </w:r>
    </w:p>
    <w:p w14:paraId="296E9144"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Стратегия развития электросетевого комплекса Российской Федерации (распоряжение Правительства РФ от 03.04.2013 г. №511-р),</w:t>
      </w:r>
    </w:p>
    <w:p w14:paraId="11C7A09E"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Постановление Правительства РФ от 21.01.2004г.№24 «Об утверждении стандартов раскрытия информации субъектов оптового и розничного рынков электрической энергии»,</w:t>
      </w:r>
    </w:p>
    <w:p w14:paraId="326988BE" w14:textId="43CF80CA"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Постановление Правительства РФ от 28.09.2010г. </w:t>
      </w:r>
      <w:r w:rsidR="00DC5FAB">
        <w:rPr>
          <w:rFonts w:ascii="Myriad Pro" w:hAnsi="Myriad Pro"/>
          <w:color w:val="000000"/>
          <w:sz w:val="26"/>
          <w:szCs w:val="26"/>
        </w:rPr>
        <w:t>№ </w:t>
      </w:r>
      <w:r w:rsidRPr="009E5925">
        <w:rPr>
          <w:rFonts w:ascii="Myriad Pro" w:hAnsi="Myriad Pro"/>
          <w:color w:val="000000"/>
          <w:sz w:val="26"/>
          <w:szCs w:val="26"/>
        </w:rPr>
        <w:t>764 « Об утверждении правил осуществления контроля за соблюдением субъектами естественных монополий стандартов раскрытия информации».</w:t>
      </w:r>
    </w:p>
    <w:p w14:paraId="15AFB578" w14:textId="3E004DD6"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Информационное сопровождение деятельности электросетевого предприятия производится в соответствии со стратегическими целями </w:t>
      </w:r>
      <w:r w:rsidR="00043FD8">
        <w:rPr>
          <w:rFonts w:ascii="Myriad Pro" w:hAnsi="Myriad Pro"/>
          <w:color w:val="000000"/>
          <w:sz w:val="26"/>
          <w:szCs w:val="26"/>
        </w:rPr>
        <w:t>ПАО </w:t>
      </w:r>
      <w:r w:rsidRPr="009E5925">
        <w:rPr>
          <w:rFonts w:ascii="Myriad Pro" w:hAnsi="Myriad Pro"/>
          <w:color w:val="000000"/>
          <w:sz w:val="26"/>
          <w:szCs w:val="26"/>
        </w:rPr>
        <w:t>«МРСК Сибири», и с теми задачами, которые обозначило Правительство РФ для компаний с государственным участием:</w:t>
      </w:r>
      <w:r w:rsidRPr="009E5925">
        <w:rPr>
          <w:rFonts w:ascii="Myriad Pro" w:hAnsi="Myriad Pro"/>
          <w:color w:val="000000"/>
          <w:sz w:val="26"/>
          <w:szCs w:val="26"/>
        </w:rPr>
        <w:tab/>
        <w:t>клиентоориентированность, информационная открытость и понятность для потребителей, снижение издержек/потерь электроэнергии, воспитание безопасного поведения населения вблизи энергообъектов (профилактика электротравматизма). При этом из программы полностью исключены все имиджевые мероприятия.</w:t>
      </w:r>
    </w:p>
    <w:p w14:paraId="10D18B46"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Для реализации выше обозначенных задач компания применяет наиболее эффективные способы донесения информации посредством распространения через СМИ (услуги PR).</w:t>
      </w:r>
    </w:p>
    <w:p w14:paraId="51D8A544"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Расходы сформированы на основании фактических расходов за 2015 год, на </w:t>
      </w:r>
      <w:r w:rsidRPr="009E5925">
        <w:rPr>
          <w:rFonts w:ascii="Myriad Pro" w:hAnsi="Myriad Pro"/>
          <w:color w:val="000000"/>
          <w:sz w:val="26"/>
          <w:szCs w:val="26"/>
        </w:rPr>
        <w:lastRenderedPageBreak/>
        <w:t>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г.</w:t>
      </w:r>
    </w:p>
    <w:p w14:paraId="7F48FB50" w14:textId="77777777" w:rsidR="006C79C5" w:rsidRPr="009E5925" w:rsidRDefault="006C79C5" w:rsidP="006C79C5">
      <w:pPr>
        <w:widowControl w:val="0"/>
        <w:shd w:val="clear" w:color="auto" w:fill="FFFFFF"/>
        <w:spacing w:line="360" w:lineRule="auto"/>
        <w:ind w:right="40" w:firstLine="709"/>
        <w:contextualSpacing/>
        <w:jc w:val="both"/>
        <w:rPr>
          <w:rFonts w:ascii="Myriad Pro" w:hAnsi="Myriad Pro"/>
          <w:color w:val="000000"/>
          <w:sz w:val="26"/>
          <w:szCs w:val="26"/>
        </w:rPr>
      </w:pPr>
    </w:p>
    <w:p w14:paraId="2DDE358F"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40B96E6A"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918,0 тыс. руб.</w:t>
      </w:r>
    </w:p>
    <w:p w14:paraId="24CDAC94"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из НВВ в полном объеме в связи со следующим.</w:t>
      </w:r>
    </w:p>
    <w:p w14:paraId="01627BF7"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В обоснование расходов предоставлены документы подтверждающие расходы, не относящиеся к регулируемому виду деятельности.</w:t>
      </w:r>
    </w:p>
    <w:tbl>
      <w:tblPr>
        <w:tblStyle w:val="79"/>
        <w:tblW w:w="9581" w:type="dxa"/>
        <w:jc w:val="center"/>
        <w:tblLook w:val="04A0" w:firstRow="1" w:lastRow="0" w:firstColumn="1" w:lastColumn="0" w:noHBand="0" w:noVBand="1"/>
      </w:tblPr>
      <w:tblGrid>
        <w:gridCol w:w="2601"/>
        <w:gridCol w:w="1747"/>
        <w:gridCol w:w="1616"/>
        <w:gridCol w:w="1701"/>
        <w:gridCol w:w="1916"/>
      </w:tblGrid>
      <w:tr w:rsidR="00D05B63" w:rsidRPr="009E5925" w14:paraId="71CF1F7D"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10241"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067DC"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D1A25"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0D243"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0896CC78"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F805BB"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00B26D"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9AAC2"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89FED"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0C43EF" w14:textId="77777777" w:rsidR="00D05B63" w:rsidRPr="009E5925" w:rsidRDefault="00D05B63" w:rsidP="00D05B63">
            <w:pPr>
              <w:rPr>
                <w:rFonts w:ascii="Myriad Pro" w:hAnsi="Myriad Pro"/>
                <w:b/>
                <w:color w:val="FFFFFF"/>
                <w:sz w:val="20"/>
                <w:szCs w:val="20"/>
              </w:rPr>
            </w:pPr>
          </w:p>
        </w:tc>
      </w:tr>
      <w:tr w:rsidR="00D05B63" w:rsidRPr="009E5925" w14:paraId="474C4E84"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1C2EC442"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Услуги СМИ (PR - услуги)</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492BC5F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2F56C04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918,00</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2E1B4BB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6834A935"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-918,00</w:t>
            </w:r>
          </w:p>
        </w:tc>
      </w:tr>
    </w:tbl>
    <w:p w14:paraId="3A3A702C" w14:textId="77777777" w:rsidR="006C79C5" w:rsidRPr="009E5925" w:rsidRDefault="006C79C5" w:rsidP="00097809">
      <w:pPr>
        <w:widowControl w:val="0"/>
        <w:spacing w:line="360" w:lineRule="auto"/>
        <w:ind w:left="40" w:right="40" w:firstLine="700"/>
        <w:contextualSpacing/>
        <w:jc w:val="both"/>
        <w:rPr>
          <w:rFonts w:ascii="Myriad Pro" w:hAnsi="Myriad Pro"/>
          <w:color w:val="000000"/>
          <w:sz w:val="26"/>
          <w:szCs w:val="26"/>
        </w:rPr>
      </w:pPr>
    </w:p>
    <w:p w14:paraId="6EEE1FB9"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4043FC69" w14:textId="3642AFE1"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«Услуги СМИ (</w:t>
      </w:r>
      <w:r w:rsidRPr="009E5925">
        <w:rPr>
          <w:rFonts w:ascii="Myriad Pro" w:hAnsi="Myriad Pro"/>
          <w:sz w:val="26"/>
          <w:szCs w:val="26"/>
          <w:lang w:val="en-US"/>
        </w:rPr>
        <w:t>PR</w:t>
      </w:r>
      <w:r w:rsidRPr="009E5925">
        <w:rPr>
          <w:rFonts w:ascii="Myriad Pro" w:hAnsi="Myriad Pro"/>
          <w:sz w:val="26"/>
          <w:szCs w:val="26"/>
        </w:rPr>
        <w:t xml:space="preserve"> - услуги)»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так как не относятся к регулируемой деятельности.</w:t>
      </w:r>
    </w:p>
    <w:tbl>
      <w:tblPr>
        <w:tblStyle w:val="318"/>
        <w:tblW w:w="9581" w:type="dxa"/>
        <w:jc w:val="center"/>
        <w:tblLook w:val="04A0" w:firstRow="1" w:lastRow="0" w:firstColumn="1" w:lastColumn="0" w:noHBand="0" w:noVBand="1"/>
      </w:tblPr>
      <w:tblGrid>
        <w:gridCol w:w="2290"/>
        <w:gridCol w:w="1490"/>
        <w:gridCol w:w="1984"/>
        <w:gridCol w:w="1774"/>
        <w:gridCol w:w="2043"/>
      </w:tblGrid>
      <w:tr w:rsidR="00D05B63" w:rsidRPr="009E5925" w14:paraId="46520781"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5E0A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80EC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AE2C6"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A858B"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0CEA88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F6A9D1"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DD9B7B"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28E62"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D1120"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C6FC6C" w14:textId="77777777" w:rsidR="00D05B63" w:rsidRPr="009E5925" w:rsidRDefault="00D05B63" w:rsidP="00D05B63">
            <w:pPr>
              <w:rPr>
                <w:rFonts w:ascii="Myriad Pro" w:hAnsi="Myriad Pro"/>
                <w:b/>
                <w:color w:val="FFFFFF"/>
                <w:sz w:val="20"/>
                <w:szCs w:val="20"/>
              </w:rPr>
            </w:pPr>
          </w:p>
        </w:tc>
      </w:tr>
      <w:tr w:rsidR="00D05B63" w:rsidRPr="009E5925" w14:paraId="71112F42"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532529F3"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Услуги СМИ (PR - услуги)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3C72B5D"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918,35</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AD771B1"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56316426"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FDBDF45"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0B3719E5" w14:textId="100C1522" w:rsidR="006C79C5" w:rsidRDefault="006C79C5" w:rsidP="006C79C5">
      <w:pPr>
        <w:widowControl w:val="0"/>
        <w:spacing w:line="360" w:lineRule="auto"/>
        <w:ind w:right="40" w:firstLine="709"/>
        <w:contextualSpacing/>
        <w:jc w:val="both"/>
        <w:rPr>
          <w:rFonts w:ascii="Myriad Pro" w:hAnsi="Myriad Pro"/>
          <w:sz w:val="26"/>
          <w:szCs w:val="26"/>
        </w:rPr>
      </w:pPr>
    </w:p>
    <w:p w14:paraId="3A936BDB" w14:textId="77777777" w:rsidR="002515AA" w:rsidRPr="009E5925" w:rsidRDefault="002515AA" w:rsidP="006C79C5">
      <w:pPr>
        <w:widowControl w:val="0"/>
        <w:spacing w:line="360" w:lineRule="auto"/>
        <w:ind w:right="40" w:firstLine="709"/>
        <w:contextualSpacing/>
        <w:jc w:val="both"/>
        <w:rPr>
          <w:rFonts w:ascii="Myriad Pro" w:hAnsi="Myriad Pro"/>
          <w:sz w:val="26"/>
          <w:szCs w:val="26"/>
        </w:rPr>
      </w:pPr>
    </w:p>
    <w:p w14:paraId="5BE9202F"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публичное раскрытие информации»</w:t>
      </w:r>
    </w:p>
    <w:p w14:paraId="19849B8B" w14:textId="77777777" w:rsidR="00097809" w:rsidRPr="009E5925" w:rsidRDefault="00097809" w:rsidP="006C79C5">
      <w:pPr>
        <w:widowControl w:val="0"/>
        <w:spacing w:line="360" w:lineRule="auto"/>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0F4FEFA0"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Типографские услуги.</w:t>
      </w:r>
    </w:p>
    <w:p w14:paraId="08A89596" w14:textId="01436498"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Информационное сопровождение деятельности электросетевого </w:t>
      </w:r>
      <w:r w:rsidRPr="009E5925">
        <w:rPr>
          <w:rFonts w:ascii="Myriad Pro" w:hAnsi="Myriad Pro"/>
          <w:color w:val="000000"/>
          <w:sz w:val="26"/>
          <w:szCs w:val="26"/>
        </w:rPr>
        <w:lastRenderedPageBreak/>
        <w:t xml:space="preserve">предприятия производится в соответствии со стратегическими целями </w:t>
      </w:r>
      <w:r w:rsidR="00043FD8">
        <w:rPr>
          <w:rFonts w:ascii="Myriad Pro" w:hAnsi="Myriad Pro"/>
          <w:color w:val="000000"/>
          <w:sz w:val="26"/>
          <w:szCs w:val="26"/>
        </w:rPr>
        <w:t>ПАО </w:t>
      </w:r>
      <w:r w:rsidRPr="009E5925">
        <w:rPr>
          <w:rFonts w:ascii="Myriad Pro" w:hAnsi="Myriad Pro"/>
          <w:color w:val="000000"/>
          <w:sz w:val="26"/>
          <w:szCs w:val="26"/>
        </w:rPr>
        <w:t>«МРСК Сибири», и с теми задачами, которые обозначило Правительство РФ для компаний с государственным участием:</w:t>
      </w:r>
      <w:r w:rsidRPr="009E5925">
        <w:rPr>
          <w:rFonts w:ascii="Myriad Pro" w:hAnsi="Myriad Pro"/>
          <w:color w:val="000000"/>
          <w:sz w:val="26"/>
          <w:szCs w:val="26"/>
        </w:rPr>
        <w:tab/>
        <w:t>клиентоориентированность, информационная открытость и понятность для потребителей, снижение издержек/потерь электроэнергии, воспитание безопасного поведения населения вблизи энергообъектов (профилактика электротравматизма). При этом из программы полностью исключены все имиджевые мероприятия.</w:t>
      </w:r>
    </w:p>
    <w:p w14:paraId="467F4168"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Для реализации вышеобозначенных задач компания применяет, в том числе, такие методы информирования населения, как распространение полиграфической продукции. Для ее изготовления требуются привлечение сторонних организаций, расчет с которыми производится по статье «Типографские услуги».</w:t>
      </w:r>
    </w:p>
    <w:p w14:paraId="1AFD092D"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Pr="009E5925">
        <w:rPr>
          <w:rFonts w:ascii="Myriad Pro" w:hAnsi="Myriad Pro"/>
          <w:color w:val="000000"/>
          <w:sz w:val="26"/>
          <w:szCs w:val="26"/>
        </w:rPr>
        <w:tab/>
        <w:t xml:space="preserve"> г.</w:t>
      </w:r>
    </w:p>
    <w:p w14:paraId="7855C76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Статистические услуги.</w:t>
      </w:r>
    </w:p>
    <w:p w14:paraId="0DCED1BF"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Данные расходы включены в НВВ на планируемый период в связи с необходимостью приобретения статистических услуг:</w:t>
      </w:r>
    </w:p>
    <w:p w14:paraId="52514974" w14:textId="4DF37454" w:rsidR="00097809" w:rsidRPr="009E5925" w:rsidRDefault="00097809" w:rsidP="004F24CB">
      <w:pPr>
        <w:widowControl w:val="0"/>
        <w:shd w:val="clear" w:color="auto" w:fill="FFFFFF"/>
        <w:tabs>
          <w:tab w:val="left" w:pos="993"/>
        </w:tabs>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В соответствии со ст. 222 Трудового кодекса РФ и « Порядком осуществления компенсационной выплаты в размере эквивалентном стоимости молока или других равноценных пищевых продуктов», утвержденным Приказом Министерства здравоохранения и социального развития РФ от 16.02.2009г </w:t>
      </w:r>
      <w:r w:rsidR="00DC5FAB">
        <w:rPr>
          <w:rFonts w:ascii="Myriad Pro" w:hAnsi="Myriad Pro"/>
          <w:color w:val="000000"/>
          <w:sz w:val="26"/>
          <w:szCs w:val="26"/>
        </w:rPr>
        <w:t>№ </w:t>
      </w:r>
      <w:r w:rsidRPr="009E5925">
        <w:rPr>
          <w:rFonts w:ascii="Myriad Pro" w:hAnsi="Myriad Pro"/>
          <w:color w:val="000000"/>
          <w:sz w:val="26"/>
          <w:szCs w:val="26"/>
        </w:rPr>
        <w:t>45н. Средние цены и индексы цен на молоко и кисломолочные продукты на потребительском рынке РХ предоставляются ежемесячно.</w:t>
      </w:r>
    </w:p>
    <w:p w14:paraId="137BC268" w14:textId="39011EDE" w:rsidR="00097809" w:rsidRPr="009E5925" w:rsidRDefault="00097809" w:rsidP="004F24CB">
      <w:pPr>
        <w:widowControl w:val="0"/>
        <w:shd w:val="clear" w:color="auto" w:fill="FFFFFF"/>
        <w:tabs>
          <w:tab w:val="left" w:pos="993"/>
        </w:tabs>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 xml:space="preserve">В целях подготовки статистической отчетности в части управления персоналом в соответствии с Трудовым кодексом РФ, Федеральным законом от 21.02.2005г №94 -ФЗ « О размещении заказов на поставки товаров, выполнения работ, оказания услуг для государственных и муниципальных нужд », ФЗ от 15.12.2001г </w:t>
      </w:r>
      <w:r w:rsidR="00DC5FAB">
        <w:rPr>
          <w:rFonts w:ascii="Myriad Pro" w:hAnsi="Myriad Pro"/>
          <w:color w:val="000000"/>
          <w:sz w:val="26"/>
          <w:szCs w:val="26"/>
        </w:rPr>
        <w:t>№ </w:t>
      </w:r>
      <w:r w:rsidRPr="009E5925">
        <w:rPr>
          <w:rFonts w:ascii="Myriad Pro" w:hAnsi="Myriad Pro"/>
          <w:color w:val="000000"/>
          <w:sz w:val="26"/>
          <w:szCs w:val="26"/>
        </w:rPr>
        <w:t xml:space="preserve">167-ФЗ «Об обязательном пенсионном страховании в РФ» сводные </w:t>
      </w:r>
      <w:r w:rsidRPr="009E5925">
        <w:rPr>
          <w:rFonts w:ascii="Myriad Pro" w:hAnsi="Myriad Pro"/>
          <w:color w:val="000000"/>
          <w:sz w:val="26"/>
          <w:szCs w:val="26"/>
        </w:rPr>
        <w:lastRenderedPageBreak/>
        <w:t>сведения по труду по городам и районам Республики Хакасия (по кругу крупных и средних организаций) и численность и заработная плата работников организаций Республики Хакасия предоставляются ежемесячно. Сведения о заработной плате работников по профессиям и должностям за год предоставляются 1 раз в 2 года.</w:t>
      </w:r>
    </w:p>
    <w:p w14:paraId="0DDDCC67"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Данная информация не подлежит публичному размещению на сайте контрагента, в связи с чем филиалом заключен договор на оказание данных услуг.</w:t>
      </w:r>
    </w:p>
    <w:p w14:paraId="10F73CE0" w14:textId="51CE83FA"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г. </w:t>
      </w:r>
    </w:p>
    <w:p w14:paraId="77E70C5A" w14:textId="77777777" w:rsidR="006C79C5" w:rsidRPr="009E5925" w:rsidRDefault="006C79C5" w:rsidP="006C79C5">
      <w:pPr>
        <w:widowControl w:val="0"/>
        <w:shd w:val="clear" w:color="auto" w:fill="FFFFFF"/>
        <w:spacing w:line="360" w:lineRule="auto"/>
        <w:ind w:firstLine="700"/>
        <w:contextualSpacing/>
        <w:jc w:val="both"/>
        <w:rPr>
          <w:rFonts w:ascii="Myriad Pro" w:hAnsi="Myriad Pro"/>
          <w:color w:val="000000"/>
          <w:sz w:val="26"/>
          <w:szCs w:val="26"/>
        </w:rPr>
      </w:pPr>
    </w:p>
    <w:p w14:paraId="75D1D4A0"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DD6E8C0"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w:t>
      </w:r>
      <w:r w:rsidR="006C79C5" w:rsidRPr="009E5925">
        <w:rPr>
          <w:rFonts w:ascii="Myriad Pro" w:hAnsi="Myriad Pro"/>
          <w:color w:val="000000"/>
          <w:sz w:val="26"/>
          <w:szCs w:val="26"/>
        </w:rPr>
        <w:br/>
      </w:r>
      <w:r w:rsidRPr="009E5925">
        <w:rPr>
          <w:rFonts w:ascii="Myriad Pro" w:hAnsi="Myriad Pro"/>
          <w:color w:val="000000"/>
          <w:sz w:val="26"/>
          <w:szCs w:val="26"/>
        </w:rPr>
        <w:t>147,36 тыс. руб.</w:t>
      </w:r>
    </w:p>
    <w:p w14:paraId="08ABD383"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Расходы по статье подлежат корректировке в связи со следующим.</w:t>
      </w:r>
    </w:p>
    <w:p w14:paraId="42DE0030"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Типографские расходы сформированы предприятием в размере 124,39 тыс. руб.</w:t>
      </w:r>
    </w:p>
    <w:p w14:paraId="59BA02BC"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из НВВ в полном объеме в связи со следующим.</w:t>
      </w:r>
    </w:p>
    <w:p w14:paraId="5007C335"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В обоснование расходов предоставлены документы подтверждающие расходы, не относящиеся к регулируемому виду деятельности.</w:t>
      </w:r>
    </w:p>
    <w:p w14:paraId="54D8AB15"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Статистические расходы сформированы предприятием в размере 22,97 тыс. руб.</w:t>
      </w:r>
    </w:p>
    <w:p w14:paraId="172834E0"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w:t>
      </w:r>
    </w:p>
    <w:p w14:paraId="7C812C98"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Из расчёта исключены расходы, не относящиеся к расходам на услуги по передаче электрической энергии.</w:t>
      </w:r>
    </w:p>
    <w:p w14:paraId="0298BE68"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Расходы сформированы в размере 2,96 тыс. руб., в расчёт включены статистические данные о средних ценах и индексах цен на молоко и </w:t>
      </w:r>
      <w:r w:rsidRPr="009E5925">
        <w:rPr>
          <w:rFonts w:ascii="Myriad Pro" w:hAnsi="Myriad Pro"/>
          <w:color w:val="000000"/>
          <w:sz w:val="26"/>
          <w:szCs w:val="26"/>
        </w:rPr>
        <w:lastRenderedPageBreak/>
        <w:t>кисломолочные продукты на потребительском рынке РХ.</w:t>
      </w:r>
    </w:p>
    <w:tbl>
      <w:tblPr>
        <w:tblStyle w:val="78"/>
        <w:tblW w:w="9581" w:type="dxa"/>
        <w:jc w:val="center"/>
        <w:tblLook w:val="04A0" w:firstRow="1" w:lastRow="0" w:firstColumn="1" w:lastColumn="0" w:noHBand="0" w:noVBand="1"/>
      </w:tblPr>
      <w:tblGrid>
        <w:gridCol w:w="2601"/>
        <w:gridCol w:w="1747"/>
        <w:gridCol w:w="1616"/>
        <w:gridCol w:w="1701"/>
        <w:gridCol w:w="1916"/>
      </w:tblGrid>
      <w:tr w:rsidR="00D05B63" w:rsidRPr="009E5925" w14:paraId="3AAB51B8"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E7F7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DDA9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6C5B1"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5AE90D"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041B0E68"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6AC9F3"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D249CA"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65B468"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6D485"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D3CAE2" w14:textId="77777777" w:rsidR="00D05B63" w:rsidRPr="009E5925" w:rsidRDefault="00D05B63" w:rsidP="00D05B63">
            <w:pPr>
              <w:rPr>
                <w:rFonts w:ascii="Myriad Pro" w:hAnsi="Myriad Pro"/>
                <w:b/>
                <w:color w:val="FFFFFF"/>
                <w:sz w:val="20"/>
                <w:szCs w:val="20"/>
              </w:rPr>
            </w:pPr>
          </w:p>
        </w:tc>
      </w:tr>
      <w:tr w:rsidR="00D05B63" w:rsidRPr="009E5925" w14:paraId="1345C8FF"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1D045824"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на публичное раскрытие информации</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4AB624E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48B3C615"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147,36</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33C2E4A1"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2,96</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56C9B586"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-144,40</w:t>
            </w:r>
          </w:p>
        </w:tc>
      </w:tr>
    </w:tbl>
    <w:p w14:paraId="38CD4092"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35330200"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00E08622" w14:textId="37621B10"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публичное раскрытие информации»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так как не относятся к регулируемой деятельности.</w:t>
      </w:r>
    </w:p>
    <w:tbl>
      <w:tblPr>
        <w:tblStyle w:val="317"/>
        <w:tblW w:w="9581" w:type="dxa"/>
        <w:jc w:val="center"/>
        <w:tblLook w:val="04A0" w:firstRow="1" w:lastRow="0" w:firstColumn="1" w:lastColumn="0" w:noHBand="0" w:noVBand="1"/>
      </w:tblPr>
      <w:tblGrid>
        <w:gridCol w:w="2290"/>
        <w:gridCol w:w="1490"/>
        <w:gridCol w:w="1984"/>
        <w:gridCol w:w="1774"/>
        <w:gridCol w:w="2043"/>
      </w:tblGrid>
      <w:tr w:rsidR="00D05B63" w:rsidRPr="009E5925" w14:paraId="3BF0D52A"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B62E8"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E474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074CF"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E0E2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0467BD9"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2E898C"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5F78CF"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A527A"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ACB6B"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CA8B15" w14:textId="77777777" w:rsidR="00D05B63" w:rsidRPr="009E5925" w:rsidRDefault="00D05B63" w:rsidP="00D05B63">
            <w:pPr>
              <w:rPr>
                <w:rFonts w:ascii="Myriad Pro" w:hAnsi="Myriad Pro"/>
                <w:b/>
                <w:color w:val="FFFFFF"/>
                <w:sz w:val="20"/>
                <w:szCs w:val="20"/>
              </w:rPr>
            </w:pPr>
          </w:p>
        </w:tc>
      </w:tr>
      <w:tr w:rsidR="00D05B63" w:rsidRPr="009E5925" w14:paraId="283F0673"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B09F7CA"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публичное раскрытие информации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7873F6EB"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147,36</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D47CD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2,96</w:t>
            </w:r>
          </w:p>
        </w:tc>
        <w:tc>
          <w:tcPr>
            <w:tcW w:w="1774" w:type="dxa"/>
            <w:tcBorders>
              <w:top w:val="single" w:sz="4" w:space="0" w:color="auto"/>
              <w:left w:val="single" w:sz="4" w:space="0" w:color="auto"/>
              <w:bottom w:val="single" w:sz="4" w:space="0" w:color="auto"/>
              <w:right w:val="single" w:sz="4" w:space="0" w:color="auto"/>
            </w:tcBorders>
            <w:vAlign w:val="center"/>
            <w:hideMark/>
          </w:tcPr>
          <w:p w14:paraId="59C664D3"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B16E43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-2,96</w:t>
            </w:r>
          </w:p>
        </w:tc>
      </w:tr>
    </w:tbl>
    <w:p w14:paraId="40866872"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7F61A9B0"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оформление имущественных прав»</w:t>
      </w:r>
    </w:p>
    <w:p w14:paraId="60B7CD28"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06465A1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Землеустроительные работы, межевание.</w:t>
      </w:r>
    </w:p>
    <w:p w14:paraId="53F9EC2E"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 соответствии с Федеральным законом от 13 июля 2015 г. N 252-ФЗ "О внесении изменений в Земельный кодекс Российской Федерации и отдельные законодательные акты Российской Федерации" ст. 5 сведения о местоположении границ зон с особыми условиями использования территории подлежат внесению в государственный кадастр недвижимости до 01 января 2022 года.</w:t>
      </w:r>
    </w:p>
    <w:p w14:paraId="35E68EC8"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 связи с вышесказанным в филиале заключены договоры на выполнение работ по установлению охранных зон под объектами электросетевого хозяйства:</w:t>
      </w:r>
    </w:p>
    <w:p w14:paraId="690061F9" w14:textId="0B326725"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 </w:t>
      </w:r>
      <w:r w:rsidR="00043FD8">
        <w:rPr>
          <w:rFonts w:ascii="Myriad Pro" w:hAnsi="Myriad Pro"/>
          <w:color w:val="000000"/>
          <w:sz w:val="26"/>
          <w:szCs w:val="26"/>
        </w:rPr>
        <w:t>ООО </w:t>
      </w:r>
      <w:r w:rsidRPr="009E5925">
        <w:rPr>
          <w:rFonts w:ascii="Myriad Pro" w:hAnsi="Myriad Pro"/>
          <w:color w:val="000000"/>
          <w:sz w:val="26"/>
          <w:szCs w:val="26"/>
        </w:rPr>
        <w:t>«Енисей Инжиниринг» от 24.12.2014 г. №10.1900.4620.14 сумма по договору 1 758 405, 42 руб. без НДС;</w:t>
      </w:r>
    </w:p>
    <w:p w14:paraId="4EBB8D0F" w14:textId="4780E1EE"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 </w:t>
      </w:r>
      <w:r w:rsidR="00043FD8">
        <w:rPr>
          <w:rFonts w:ascii="Myriad Pro" w:hAnsi="Myriad Pro"/>
          <w:color w:val="000000"/>
          <w:sz w:val="26"/>
          <w:szCs w:val="26"/>
        </w:rPr>
        <w:t>ООО </w:t>
      </w:r>
      <w:r w:rsidRPr="009E5925">
        <w:rPr>
          <w:rFonts w:ascii="Myriad Pro" w:hAnsi="Myriad Pro"/>
          <w:color w:val="000000"/>
          <w:sz w:val="26"/>
          <w:szCs w:val="26"/>
        </w:rPr>
        <w:t xml:space="preserve">«СибКЦ» от24.02.2016 </w:t>
      </w:r>
      <w:r w:rsidR="00DC5FAB">
        <w:rPr>
          <w:rFonts w:ascii="Myriad Pro" w:hAnsi="Myriad Pro"/>
          <w:color w:val="000000"/>
          <w:sz w:val="26"/>
          <w:szCs w:val="26"/>
        </w:rPr>
        <w:t>№ </w:t>
      </w:r>
      <w:r w:rsidRPr="009E5925">
        <w:rPr>
          <w:rFonts w:ascii="Myriad Pro" w:hAnsi="Myriad Pro"/>
          <w:color w:val="000000"/>
          <w:sz w:val="26"/>
          <w:szCs w:val="26"/>
        </w:rPr>
        <w:t>10.1900.494.16 сумма по договору 5 443 043,93 руб. (НДС не облагается);</w:t>
      </w:r>
    </w:p>
    <w:p w14:paraId="0C1F5F1B" w14:textId="0ED8AC44"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w:t>
      </w:r>
      <w:r w:rsidR="00043FD8">
        <w:rPr>
          <w:rFonts w:ascii="Myriad Pro" w:hAnsi="Myriad Pro"/>
          <w:color w:val="000000"/>
          <w:sz w:val="26"/>
          <w:szCs w:val="26"/>
        </w:rPr>
        <w:t>ООО </w:t>
      </w:r>
      <w:r w:rsidRPr="009E5925">
        <w:rPr>
          <w:rFonts w:ascii="Myriad Pro" w:hAnsi="Myriad Pro"/>
          <w:color w:val="000000"/>
          <w:sz w:val="26"/>
          <w:szCs w:val="26"/>
        </w:rPr>
        <w:t xml:space="preserve">ГК «ИННОВА» от 02.03.2016 </w:t>
      </w:r>
      <w:r w:rsidR="00DC5FAB">
        <w:rPr>
          <w:rFonts w:ascii="Myriad Pro" w:hAnsi="Myriad Pro"/>
          <w:color w:val="000000"/>
          <w:sz w:val="26"/>
          <w:szCs w:val="26"/>
        </w:rPr>
        <w:t>№ </w:t>
      </w:r>
      <w:r w:rsidRPr="009E5925">
        <w:rPr>
          <w:rFonts w:ascii="Myriad Pro" w:hAnsi="Myriad Pro"/>
          <w:color w:val="000000"/>
          <w:sz w:val="26"/>
          <w:szCs w:val="26"/>
        </w:rPr>
        <w:t>10.1900.532.16 сумма по договору 3</w:t>
      </w:r>
      <w:r w:rsidR="004F24CB">
        <w:rPr>
          <w:rFonts w:ascii="Myriad Pro" w:hAnsi="Myriad Pro"/>
          <w:color w:val="000000"/>
          <w:sz w:val="26"/>
          <w:szCs w:val="26"/>
        </w:rPr>
        <w:t> </w:t>
      </w:r>
      <w:r w:rsidRPr="009E5925">
        <w:rPr>
          <w:rFonts w:ascii="Myriad Pro" w:hAnsi="Myriad Pro"/>
          <w:color w:val="000000"/>
          <w:sz w:val="26"/>
          <w:szCs w:val="26"/>
        </w:rPr>
        <w:t>401</w:t>
      </w:r>
      <w:r w:rsidR="004F24CB">
        <w:rPr>
          <w:rFonts w:ascii="Myriad Pro" w:hAnsi="Myriad Pro"/>
          <w:color w:val="000000"/>
          <w:sz w:val="26"/>
          <w:szCs w:val="26"/>
        </w:rPr>
        <w:t> </w:t>
      </w:r>
      <w:r w:rsidRPr="009E5925">
        <w:rPr>
          <w:rFonts w:ascii="Myriad Pro" w:hAnsi="Myriad Pro"/>
          <w:color w:val="000000"/>
          <w:sz w:val="26"/>
          <w:szCs w:val="26"/>
        </w:rPr>
        <w:t>000 руб. без НДС;</w:t>
      </w:r>
    </w:p>
    <w:p w14:paraId="2A903C71" w14:textId="2C2E0BEA"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 xml:space="preserve">В 2017 году планируется закрытие первого этапа по договорам с </w:t>
      </w:r>
      <w:r w:rsidR="00043FD8">
        <w:rPr>
          <w:rFonts w:ascii="Myriad Pro" w:hAnsi="Myriad Pro"/>
          <w:color w:val="000000"/>
          <w:sz w:val="26"/>
          <w:szCs w:val="26"/>
        </w:rPr>
        <w:t>ООО </w:t>
      </w:r>
      <w:r w:rsidRPr="009E5925">
        <w:rPr>
          <w:rFonts w:ascii="Myriad Pro" w:hAnsi="Myriad Pro"/>
          <w:color w:val="000000"/>
          <w:sz w:val="26"/>
          <w:szCs w:val="26"/>
        </w:rPr>
        <w:t xml:space="preserve">«СибКЦ» и </w:t>
      </w:r>
      <w:r w:rsidR="00043FD8">
        <w:rPr>
          <w:rFonts w:ascii="Myriad Pro" w:hAnsi="Myriad Pro"/>
          <w:color w:val="000000"/>
          <w:sz w:val="26"/>
          <w:szCs w:val="26"/>
        </w:rPr>
        <w:t>ООО </w:t>
      </w:r>
      <w:r w:rsidRPr="009E5925">
        <w:rPr>
          <w:rFonts w:ascii="Myriad Pro" w:hAnsi="Myriad Pro"/>
          <w:color w:val="000000"/>
          <w:sz w:val="26"/>
          <w:szCs w:val="26"/>
        </w:rPr>
        <w:t>ГК «ИННОВА»</w:t>
      </w:r>
    </w:p>
    <w:p w14:paraId="0A0B39B9" w14:textId="7A46AAA2"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«СибКЦ» 25% от суммы по договору 5 443 043,93*25%= 1 360 760,98</w:t>
      </w:r>
      <w:r w:rsidR="002F3A47" w:rsidRPr="009E5925">
        <w:rPr>
          <w:rFonts w:ascii="Myriad Pro" w:hAnsi="Myriad Pro"/>
          <w:color w:val="000000"/>
          <w:sz w:val="26"/>
          <w:szCs w:val="26"/>
        </w:rPr>
        <w:t xml:space="preserve"> </w:t>
      </w:r>
      <w:r w:rsidR="00097809" w:rsidRPr="009E5925">
        <w:rPr>
          <w:rFonts w:ascii="Myriad Pro" w:hAnsi="Myriad Pro"/>
          <w:color w:val="000000"/>
          <w:sz w:val="26"/>
          <w:szCs w:val="26"/>
        </w:rPr>
        <w:t>руб.</w:t>
      </w:r>
    </w:p>
    <w:p w14:paraId="2B670C63" w14:textId="00978D11"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ГК «ИННОВА» 25% от суммы по договору 3 401 000*25%=850 250,0</w:t>
      </w:r>
      <w:r w:rsidR="002F3A47" w:rsidRPr="009E5925">
        <w:rPr>
          <w:rFonts w:ascii="Myriad Pro" w:hAnsi="Myriad Pro"/>
          <w:color w:val="000000"/>
          <w:sz w:val="26"/>
          <w:szCs w:val="26"/>
        </w:rPr>
        <w:t xml:space="preserve"> </w:t>
      </w:r>
      <w:r w:rsidR="00097809" w:rsidRPr="009E5925">
        <w:rPr>
          <w:rFonts w:ascii="Myriad Pro" w:hAnsi="Myriad Pro"/>
          <w:color w:val="000000"/>
          <w:sz w:val="26"/>
          <w:szCs w:val="26"/>
        </w:rPr>
        <w:t>руб.</w:t>
      </w:r>
    </w:p>
    <w:p w14:paraId="2B52F5ED" w14:textId="3CF2F4F1"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Закрытие 2 этапа работ с </w:t>
      </w:r>
      <w:r w:rsidR="00043FD8">
        <w:rPr>
          <w:rFonts w:ascii="Myriad Pro" w:hAnsi="Myriad Pro"/>
          <w:color w:val="000000"/>
          <w:sz w:val="26"/>
          <w:szCs w:val="26"/>
        </w:rPr>
        <w:t>ООО </w:t>
      </w:r>
      <w:r w:rsidRPr="009E5925">
        <w:rPr>
          <w:rFonts w:ascii="Myriad Pro" w:hAnsi="Myriad Pro"/>
          <w:color w:val="000000"/>
          <w:sz w:val="26"/>
          <w:szCs w:val="26"/>
        </w:rPr>
        <w:t>«Енисей Инжиниринг»:</w:t>
      </w:r>
    </w:p>
    <w:p w14:paraId="28B15546"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1758405,42*50%=879202,71 руб</w:t>
      </w:r>
    </w:p>
    <w:p w14:paraId="36211F8B"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Также планируется проведение мелких закупок на выполнение землеустроительных работ по оформлению земельных участков под объектами BJI 10 кВ в Ширинском районе. 50 500+44 116,31=94 616,31 руб.</w:t>
      </w:r>
    </w:p>
    <w:p w14:paraId="2FC3EB6B"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Всего в 2017 году запланировано 3 184 830 руб.</w:t>
      </w:r>
    </w:p>
    <w:p w14:paraId="0A2B2C22" w14:textId="29A7441D"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2018 году запланировано закрытие второго этапа по договорам с </w:t>
      </w:r>
      <w:r w:rsidR="00043FD8">
        <w:rPr>
          <w:rFonts w:ascii="Myriad Pro" w:hAnsi="Myriad Pro"/>
          <w:color w:val="000000"/>
          <w:sz w:val="26"/>
          <w:szCs w:val="26"/>
        </w:rPr>
        <w:t>ООО </w:t>
      </w:r>
      <w:r w:rsidRPr="009E5925">
        <w:rPr>
          <w:rFonts w:ascii="Myriad Pro" w:hAnsi="Myriad Pro"/>
          <w:color w:val="000000"/>
          <w:sz w:val="26"/>
          <w:szCs w:val="26"/>
        </w:rPr>
        <w:t xml:space="preserve">«СибКЦ» и </w:t>
      </w:r>
      <w:r w:rsidR="00043FD8">
        <w:rPr>
          <w:rFonts w:ascii="Myriad Pro" w:hAnsi="Myriad Pro"/>
          <w:color w:val="000000"/>
          <w:sz w:val="26"/>
          <w:szCs w:val="26"/>
        </w:rPr>
        <w:t>ООО </w:t>
      </w:r>
      <w:r w:rsidRPr="009E5925">
        <w:rPr>
          <w:rFonts w:ascii="Myriad Pro" w:hAnsi="Myriad Pro"/>
          <w:color w:val="000000"/>
          <w:sz w:val="26"/>
          <w:szCs w:val="26"/>
        </w:rPr>
        <w:t>ГК «ИННОВА»:</w:t>
      </w:r>
    </w:p>
    <w:p w14:paraId="46E16243" w14:textId="67666F8D"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«СибКЦ» 35% от суммы по договору 5 443 043,93*35%= 1 905 065,38</w:t>
      </w:r>
      <w:r w:rsidR="002F3A47" w:rsidRPr="009E5925">
        <w:rPr>
          <w:rFonts w:ascii="Myriad Pro" w:hAnsi="Myriad Pro"/>
          <w:color w:val="000000"/>
          <w:sz w:val="26"/>
          <w:szCs w:val="26"/>
        </w:rPr>
        <w:t xml:space="preserve"> </w:t>
      </w:r>
      <w:r w:rsidR="00097809" w:rsidRPr="009E5925">
        <w:rPr>
          <w:rFonts w:ascii="Myriad Pro" w:hAnsi="Myriad Pro"/>
          <w:color w:val="000000"/>
          <w:sz w:val="26"/>
          <w:szCs w:val="26"/>
        </w:rPr>
        <w:t>руб.</w:t>
      </w:r>
    </w:p>
    <w:p w14:paraId="4F8379C2" w14:textId="242BB4EA"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ГК «ИННОВА» 40% от суммы по договору 3 401 000*40%= 1 360 400,0 руб.</w:t>
      </w:r>
    </w:p>
    <w:p w14:paraId="01E2E404"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Также планируется проведение мелких закупок на выполнение землеустроительных работ по оформлению земельного участка под РТП -64 в г.Черногорске. 68 474,62 руб.</w:t>
      </w:r>
    </w:p>
    <w:p w14:paraId="78522D70"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Всего в 2018 году запланировано 3 333 940 руб.</w:t>
      </w:r>
    </w:p>
    <w:p w14:paraId="03A6268B" w14:textId="5F27A20A"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2019 году запланировано закрытие третьего этапа по договорам с </w:t>
      </w:r>
      <w:r w:rsidR="00043FD8">
        <w:rPr>
          <w:rFonts w:ascii="Myriad Pro" w:hAnsi="Myriad Pro"/>
          <w:color w:val="000000"/>
          <w:sz w:val="26"/>
          <w:szCs w:val="26"/>
        </w:rPr>
        <w:t>ООО </w:t>
      </w:r>
      <w:r w:rsidRPr="009E5925">
        <w:rPr>
          <w:rFonts w:ascii="Myriad Pro" w:hAnsi="Myriad Pro"/>
          <w:color w:val="000000"/>
          <w:sz w:val="26"/>
          <w:szCs w:val="26"/>
        </w:rPr>
        <w:t xml:space="preserve">«СибКЦ» и </w:t>
      </w:r>
      <w:r w:rsidR="00043FD8">
        <w:rPr>
          <w:rFonts w:ascii="Myriad Pro" w:hAnsi="Myriad Pro"/>
          <w:color w:val="000000"/>
          <w:sz w:val="26"/>
          <w:szCs w:val="26"/>
        </w:rPr>
        <w:t>ООО </w:t>
      </w:r>
      <w:r w:rsidRPr="009E5925">
        <w:rPr>
          <w:rFonts w:ascii="Myriad Pro" w:hAnsi="Myriad Pro"/>
          <w:color w:val="000000"/>
          <w:sz w:val="26"/>
          <w:szCs w:val="26"/>
        </w:rPr>
        <w:t>ГК «ИННОВА»:</w:t>
      </w:r>
    </w:p>
    <w:p w14:paraId="1821487D" w14:textId="69E9DC1B"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«СибКЦ» 40% от суммы по договору5443043,93*40%= 2177 217,57 руб.</w:t>
      </w:r>
    </w:p>
    <w:p w14:paraId="4FE69A68" w14:textId="69F9B4D0" w:rsidR="00097809" w:rsidRPr="009E5925" w:rsidRDefault="00043FD8" w:rsidP="002515AA">
      <w:pPr>
        <w:widowControl w:val="0"/>
        <w:shd w:val="clear" w:color="auto" w:fill="FFFFFF"/>
        <w:spacing w:line="360" w:lineRule="auto"/>
        <w:ind w:firstLine="567"/>
        <w:contextualSpacing/>
        <w:jc w:val="both"/>
        <w:rPr>
          <w:rFonts w:ascii="Myriad Pro" w:hAnsi="Myriad Pro"/>
          <w:color w:val="000000"/>
          <w:sz w:val="26"/>
          <w:szCs w:val="26"/>
        </w:rPr>
      </w:pPr>
      <w:r>
        <w:rPr>
          <w:rFonts w:ascii="Myriad Pro" w:hAnsi="Myriad Pro"/>
          <w:color w:val="000000"/>
          <w:sz w:val="26"/>
          <w:szCs w:val="26"/>
        </w:rPr>
        <w:t>ООО </w:t>
      </w:r>
      <w:r w:rsidR="00097809" w:rsidRPr="009E5925">
        <w:rPr>
          <w:rFonts w:ascii="Myriad Pro" w:hAnsi="Myriad Pro"/>
          <w:color w:val="000000"/>
          <w:sz w:val="26"/>
          <w:szCs w:val="26"/>
        </w:rPr>
        <w:t>ГК «ИННОВА» 35%отсуммыпо договору3401000*35%=1 190 350,0руб.</w:t>
      </w:r>
    </w:p>
    <w:p w14:paraId="5CBE6E0F" w14:textId="4A3B0330"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Также планируется проведение мелких закупок на выполнение землеустроительных работ по оформлению земельных участков под кабельной канализацией г. Абакан, район Советская ,172, под базой РЭС 4, п.Черемущки. 61</w:t>
      </w:r>
      <w:r w:rsidR="004F24CB">
        <w:rPr>
          <w:rFonts w:ascii="Myriad Pro" w:hAnsi="Myriad Pro"/>
          <w:color w:val="000000"/>
          <w:sz w:val="26"/>
          <w:szCs w:val="26"/>
        </w:rPr>
        <w:t> </w:t>
      </w:r>
      <w:r w:rsidRPr="009E5925">
        <w:rPr>
          <w:rFonts w:ascii="Myriad Pro" w:hAnsi="Myriad Pro"/>
          <w:color w:val="000000"/>
          <w:sz w:val="26"/>
          <w:szCs w:val="26"/>
        </w:rPr>
        <w:t>101,22*2= 122 202,43 руб.</w:t>
      </w:r>
    </w:p>
    <w:p w14:paraId="10910CF8"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Всего в 2019 году запланировано 3 489 770 руб. </w:t>
      </w:r>
    </w:p>
    <w:p w14:paraId="27AB3F9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На 2020 и 2021 годы запланировано проведение комплекса работ землеустройства и установления охранных зон на объекты построенные в 2015- 2018 годах 3 655 130 руб. - 2020 году, 3 827 970 руб. в 2021 году.</w:t>
      </w:r>
    </w:p>
    <w:p w14:paraId="6FB25D5D"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Затраты по регистрации имущества.</w:t>
      </w:r>
    </w:p>
    <w:p w14:paraId="28B4A1C3"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lastRenderedPageBreak/>
        <w:t>В соответствии с Земельным кодексом РФ №137-Ф3 от 25.10.2001 г. «О введении в действие Земельного кодекса РФ» земельные участки под объектами электросетевого хозяйства необходимо оформить в аренду или выкупить.</w:t>
      </w:r>
    </w:p>
    <w:p w14:paraId="34AE7BC0"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На основании утвержденной Советом Директоров Общества Программой работ по земле ежегодно проводится работа по оформлению земельных участков и заключению договоров аренды.</w:t>
      </w:r>
    </w:p>
    <w:p w14:paraId="24CE3A49"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Необходимость выполнения Программы работ по оформлению права собственности</w:t>
      </w:r>
      <w:r w:rsidR="002F3A47" w:rsidRPr="009E5925">
        <w:rPr>
          <w:rFonts w:ascii="Myriad Pro" w:hAnsi="Myriad Pro"/>
          <w:color w:val="000000"/>
          <w:sz w:val="26"/>
          <w:szCs w:val="26"/>
        </w:rPr>
        <w:t xml:space="preserve"> </w:t>
      </w:r>
      <w:r w:rsidRPr="009E5925">
        <w:rPr>
          <w:rFonts w:ascii="Myriad Pro" w:hAnsi="Myriad Pro"/>
          <w:color w:val="000000"/>
          <w:sz w:val="26"/>
          <w:szCs w:val="26"/>
        </w:rPr>
        <w:t>на</w:t>
      </w:r>
      <w:r w:rsidR="002F3A47" w:rsidRPr="009E5925">
        <w:rPr>
          <w:rFonts w:ascii="Myriad Pro" w:hAnsi="Myriad Pro"/>
          <w:color w:val="000000"/>
          <w:sz w:val="26"/>
          <w:szCs w:val="26"/>
        </w:rPr>
        <w:t xml:space="preserve"> </w:t>
      </w:r>
      <w:r w:rsidRPr="009E5925">
        <w:rPr>
          <w:rFonts w:ascii="Myriad Pro" w:hAnsi="Myriad Pro"/>
          <w:color w:val="000000"/>
          <w:sz w:val="26"/>
          <w:szCs w:val="26"/>
        </w:rPr>
        <w:t>объекты</w:t>
      </w:r>
      <w:r w:rsidR="002F3A47" w:rsidRPr="009E5925">
        <w:rPr>
          <w:rFonts w:ascii="Myriad Pro" w:hAnsi="Myriad Pro"/>
          <w:color w:val="000000"/>
          <w:sz w:val="26"/>
          <w:szCs w:val="26"/>
        </w:rPr>
        <w:t xml:space="preserve"> </w:t>
      </w:r>
      <w:r w:rsidRPr="009E5925">
        <w:rPr>
          <w:rFonts w:ascii="Myriad Pro" w:hAnsi="Myriad Pro"/>
          <w:color w:val="000000"/>
          <w:sz w:val="26"/>
          <w:szCs w:val="26"/>
        </w:rPr>
        <w:t>недвижимого</w:t>
      </w:r>
      <w:r w:rsidR="002F3A47" w:rsidRPr="009E5925">
        <w:rPr>
          <w:rFonts w:ascii="Myriad Pro" w:hAnsi="Myriad Pro"/>
          <w:color w:val="000000"/>
          <w:sz w:val="26"/>
          <w:szCs w:val="26"/>
        </w:rPr>
        <w:t xml:space="preserve"> </w:t>
      </w:r>
      <w:r w:rsidRPr="009E5925">
        <w:rPr>
          <w:rFonts w:ascii="Myriad Pro" w:hAnsi="Myriad Pro"/>
          <w:color w:val="000000"/>
          <w:sz w:val="26"/>
          <w:szCs w:val="26"/>
        </w:rPr>
        <w:t>имущества,</w:t>
      </w:r>
      <w:r w:rsidR="002F3A47" w:rsidRPr="009E5925">
        <w:rPr>
          <w:rFonts w:ascii="Myriad Pro" w:hAnsi="Myriad Pro"/>
          <w:color w:val="000000"/>
          <w:sz w:val="26"/>
          <w:szCs w:val="26"/>
        </w:rPr>
        <w:t xml:space="preserve"> </w:t>
      </w:r>
      <w:r w:rsidRPr="009E5925">
        <w:rPr>
          <w:rFonts w:ascii="Myriad Pro" w:hAnsi="Myriad Pro"/>
          <w:color w:val="000000"/>
          <w:sz w:val="26"/>
          <w:szCs w:val="26"/>
        </w:rPr>
        <w:t>оформлению/переоформлению прав пользования на земельные участки на период 2016-2020гг., утвержденной Советом Директоров Общества, влечет за собой затраты на регистрацию в Росреестре долгосрочных договоров аренды, в 2016 году планируется (оформление/переоформление прав на 289 земельный участков).</w:t>
      </w:r>
    </w:p>
    <w:p w14:paraId="169ECB94" w14:textId="6F80104F"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Затраты рассчитаны на основании приказа Министерства экономического развития РФ от 16 декабря 2010г. №650 (ред. От 22.09.2011г.) «О порядке взимания и возврата платы за предоставление сведений, содержащихся в Едином государственном реестре прав на недвижимое имущество и сделок с ним, выдачу копий договоров и иных документов, выражающих содержание односторонних сделок, совершенных в простой письменной форме, и размерах такой оплаты», а также с учетом изменения размера государственной пошлины с 01.01.2015г., в связи с вступлением в силу Федерального закона от 21.07.2014 №221-ФЗ «О внесении изменений в главу 25.3 части второй НКРФ»</w:t>
      </w:r>
    </w:p>
    <w:p w14:paraId="64F4A410"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Государственная пошлина за регистрацию 1 договора аренды/1 объекта недвижимости с 01.01.2015 года равна 22 000 рублей.</w:t>
      </w:r>
    </w:p>
    <w:p w14:paraId="1846D59A"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За предоставление сведений из ЕГРП, внесение изменений в ЕГРП, предоставление сведений из ГКН с 01.01.2015 года взимается плата в размере 1 000 рублей (за каждую государственную услугу).</w:t>
      </w:r>
    </w:p>
    <w:p w14:paraId="707D3BFA"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Исходя из фактической потребности в наличии платежных поручений за регистрацию договоров арены, а также за предоставление информации из ЕГРП и сведений из ГКН, затраты на оплату государственной пошлины на 2017 год запланированы в размере 1000 тыс. руб., из них Планируется к заключению 45 </w:t>
      </w:r>
      <w:r w:rsidRPr="009E5925">
        <w:rPr>
          <w:rFonts w:ascii="Myriad Pro" w:hAnsi="Myriad Pro"/>
          <w:color w:val="000000"/>
          <w:sz w:val="26"/>
          <w:szCs w:val="26"/>
        </w:rPr>
        <w:lastRenderedPageBreak/>
        <w:t>договоров х 22000=990000 руб.</w:t>
      </w:r>
    </w:p>
    <w:p w14:paraId="0F72C728"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Предоставление сведений ГКН 10 х 1000=10000 руб.</w:t>
      </w:r>
    </w:p>
    <w:p w14:paraId="414EFB35"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При расчете затрат на 2018-2021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w:t>
      </w:r>
    </w:p>
    <w:p w14:paraId="0E080A8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i/>
          <w:iCs/>
          <w:color w:val="000000"/>
          <w:sz w:val="26"/>
          <w:szCs w:val="26"/>
          <w:u w:val="single"/>
        </w:rPr>
      </w:pPr>
      <w:r w:rsidRPr="009E5925">
        <w:rPr>
          <w:rFonts w:ascii="Myriad Pro" w:hAnsi="Myriad Pro"/>
          <w:i/>
          <w:iCs/>
          <w:color w:val="000000"/>
          <w:sz w:val="26"/>
          <w:szCs w:val="26"/>
          <w:u w:val="single"/>
        </w:rPr>
        <w:t>Техинвентаризация имущества.</w:t>
      </w:r>
    </w:p>
    <w:p w14:paraId="6587C01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Постановлением Правительства РФ от 4 декабря 2000 г. N 921 было утверждено Положение об организации в Российской Федерации государственного технического учета и технической инвентаризации объектов градостроительной деятельности. </w:t>
      </w:r>
    </w:p>
    <w:p w14:paraId="23E037C6"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Необходимость в проведении данного вида работ по филиалу обусловлена следующим:</w:t>
      </w:r>
    </w:p>
    <w:p w14:paraId="6BC87A79" w14:textId="77777777" w:rsidR="00097809" w:rsidRPr="009E5925" w:rsidRDefault="00097809" w:rsidP="002515AA">
      <w:pPr>
        <w:widowControl w:val="0"/>
        <w:shd w:val="clear" w:color="auto" w:fill="FFFFFF"/>
        <w:tabs>
          <w:tab w:val="left" w:pos="993"/>
        </w:tabs>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 Проведение технической инвентаризации для выявления сноса объектов недвижимости.</w:t>
      </w:r>
    </w:p>
    <w:p w14:paraId="050F621B" w14:textId="77777777" w:rsidR="00097809" w:rsidRPr="009E5925" w:rsidRDefault="00097809" w:rsidP="002515AA">
      <w:pPr>
        <w:widowControl w:val="0"/>
        <w:shd w:val="clear" w:color="auto" w:fill="FFFFFF"/>
        <w:tabs>
          <w:tab w:val="left" w:pos="993"/>
        </w:tabs>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 xml:space="preserve"> Проведение технической экспертизы для определения статуса объектов ЭСХ (движимое/недвижимое).</w:t>
      </w:r>
    </w:p>
    <w:p w14:paraId="3A3359E2" w14:textId="77777777" w:rsidR="00097809" w:rsidRPr="009E5925" w:rsidRDefault="00097809" w:rsidP="002515AA">
      <w:pPr>
        <w:widowControl w:val="0"/>
        <w:shd w:val="clear" w:color="auto" w:fill="FFFFFF"/>
        <w:tabs>
          <w:tab w:val="left" w:pos="993"/>
        </w:tabs>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3.</w:t>
      </w:r>
      <w:r w:rsidRPr="009E5925">
        <w:rPr>
          <w:rFonts w:ascii="Myriad Pro" w:hAnsi="Myriad Pro"/>
          <w:color w:val="000000"/>
          <w:sz w:val="26"/>
          <w:szCs w:val="26"/>
        </w:rPr>
        <w:tab/>
        <w:t xml:space="preserve"> Получение ксерокопий технической документации, хранящейся в архивах.</w:t>
      </w:r>
    </w:p>
    <w:p w14:paraId="5F0C1628"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На 2017 год запланированы следующие работы:</w:t>
      </w:r>
    </w:p>
    <w:p w14:paraId="6DBADB50" w14:textId="18067BC5"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рамках исполнения приказа </w:t>
      </w:r>
      <w:r w:rsidR="00043FD8">
        <w:rPr>
          <w:rFonts w:ascii="Myriad Pro" w:hAnsi="Myriad Pro"/>
          <w:color w:val="000000"/>
          <w:sz w:val="26"/>
          <w:szCs w:val="26"/>
        </w:rPr>
        <w:t>ПАО </w:t>
      </w:r>
      <w:r w:rsidRPr="009E5925">
        <w:rPr>
          <w:rFonts w:ascii="Myriad Pro" w:hAnsi="Myriad Pro"/>
          <w:color w:val="000000"/>
          <w:sz w:val="26"/>
          <w:szCs w:val="26"/>
        </w:rPr>
        <w:t>«МРСК Сибири» от 14.01.2016 г. №22- пр «О исполнению программы реализации НПА», необходимо провести техническое обследование объектов недвижимости.</w:t>
      </w:r>
    </w:p>
    <w:p w14:paraId="347C83A6"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 связи с изменением адреса объекта необходимо внести изменение и заказать ксерокопии технических паспортов на объекты недвижимого имущества из архива БТИ.</w:t>
      </w:r>
    </w:p>
    <w:p w14:paraId="27D34D40"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В целях исполнения плана-графика мероприятий о признании объектов ЭСХ напряжением 10 кВ и ниже объектами движимого имущества, необходимо провести техническую экспертизу для защиты интересов общества в суде</w:t>
      </w:r>
      <w:r w:rsidR="00B47B08" w:rsidRPr="009E5925">
        <w:rPr>
          <w:rFonts w:ascii="Myriad Pro" w:hAnsi="Myriad Pro"/>
          <w:color w:val="000000"/>
          <w:sz w:val="26"/>
          <w:szCs w:val="26"/>
        </w:rPr>
        <w:t>.</w:t>
      </w:r>
    </w:p>
    <w:p w14:paraId="7AF5119B" w14:textId="2A13A091"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Затраты рассчитаны на основании Федерального закона «О государственной регистрации прав на недвижимое имущество и сделок с ним от 21.07.97 №122-ФЗ </w:t>
      </w:r>
      <w:r w:rsidRPr="009E5925">
        <w:rPr>
          <w:rFonts w:ascii="Myriad Pro" w:hAnsi="Myriad Pro"/>
          <w:color w:val="000000"/>
          <w:sz w:val="26"/>
          <w:szCs w:val="26"/>
        </w:rPr>
        <w:lastRenderedPageBreak/>
        <w:t>и Положения «О государственном учете жилищного фонда Российской Федерации», утвержденным Постановлением Правительства РФ от 13.10.97 №1301, Правилами ведения Единого государственного реестра прав на недвижимое имущество и сделок с ним, утвержденных Постановлением правительства Российской федерации от 18.02.98</w:t>
      </w:r>
      <w:r w:rsidRPr="009E5925">
        <w:rPr>
          <w:rFonts w:ascii="Myriad Pro" w:hAnsi="Myriad Pro"/>
          <w:color w:val="000000"/>
          <w:sz w:val="26"/>
          <w:szCs w:val="26"/>
        </w:rPr>
        <w:tab/>
        <w:t>№219.</w:t>
      </w:r>
      <w:r w:rsidRPr="009E5925">
        <w:rPr>
          <w:rFonts w:ascii="Myriad Pro" w:hAnsi="Myriad Pro"/>
          <w:color w:val="000000"/>
          <w:sz w:val="26"/>
          <w:szCs w:val="26"/>
        </w:rPr>
        <w:tab/>
      </w:r>
      <w:r w:rsidR="00EF34F2" w:rsidRPr="009E5925">
        <w:rPr>
          <w:rFonts w:ascii="Myriad Pro" w:hAnsi="Myriad Pro"/>
          <w:color w:val="000000"/>
          <w:sz w:val="26"/>
          <w:szCs w:val="26"/>
        </w:rPr>
        <w:t xml:space="preserve"> </w:t>
      </w:r>
      <w:r w:rsidRPr="009E5925">
        <w:rPr>
          <w:rFonts w:ascii="Myriad Pro" w:hAnsi="Myriad Pro"/>
          <w:color w:val="000000"/>
          <w:sz w:val="26"/>
          <w:szCs w:val="26"/>
        </w:rPr>
        <w:t>Ориентировочная стоимость изготовления</w:t>
      </w:r>
      <w:r w:rsidR="00B47B08" w:rsidRPr="009E5925">
        <w:rPr>
          <w:rFonts w:ascii="Myriad Pro" w:hAnsi="Myriad Pro"/>
          <w:color w:val="000000"/>
          <w:sz w:val="26"/>
          <w:szCs w:val="26"/>
        </w:rPr>
        <w:t xml:space="preserve"> </w:t>
      </w:r>
      <w:r w:rsidRPr="009E5925">
        <w:rPr>
          <w:rFonts w:ascii="Myriad Pro" w:hAnsi="Myriad Pro"/>
          <w:color w:val="000000"/>
          <w:sz w:val="26"/>
          <w:szCs w:val="26"/>
        </w:rPr>
        <w:t>технического (кадастрового) паспорта на объект составляет 44 000 руб.</w:t>
      </w:r>
    </w:p>
    <w:p w14:paraId="26B16EDB"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Планируется к заключению в 2017 году договор на выполнение работ по технической инвентаризации на 2 объекта (кабельная инвентаризация, здание в п.Черемушки) 44 000 х 2=88 000 руб.</w:t>
      </w:r>
    </w:p>
    <w:p w14:paraId="7FF691A9"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При расчете затрат на 2018-2021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плановый период 2016-2018 гг. от 26.10.2015 г.</w:t>
      </w:r>
    </w:p>
    <w:p w14:paraId="313EF2E3" w14:textId="77777777" w:rsidR="00B47B08" w:rsidRPr="009E5925" w:rsidRDefault="00B47B08" w:rsidP="006C79C5">
      <w:pPr>
        <w:widowControl w:val="0"/>
        <w:spacing w:line="360" w:lineRule="auto"/>
        <w:ind w:left="60" w:right="40" w:hanging="60"/>
        <w:contextualSpacing/>
        <w:jc w:val="both"/>
        <w:rPr>
          <w:rFonts w:ascii="Myriad Pro" w:hAnsi="Myriad Pro"/>
          <w:b/>
          <w:color w:val="000000"/>
          <w:sz w:val="26"/>
          <w:szCs w:val="26"/>
        </w:rPr>
      </w:pPr>
    </w:p>
    <w:p w14:paraId="56F8B6EB" w14:textId="77777777" w:rsidR="00097809" w:rsidRPr="009E5925" w:rsidRDefault="00097809" w:rsidP="006C79C5">
      <w:pPr>
        <w:widowControl w:val="0"/>
        <w:spacing w:line="360" w:lineRule="auto"/>
        <w:ind w:left="60" w:right="40" w:hanging="6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1E8E4804" w14:textId="635C25F1"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4 272,83 тыс. руб., расходы скорректированы на затраты по регистрации имущества на сумму 1 </w:t>
      </w:r>
      <w:r w:rsidR="00043FD8">
        <w:rPr>
          <w:rFonts w:ascii="Myriad Pro" w:hAnsi="Myriad Pro"/>
          <w:color w:val="000000"/>
          <w:sz w:val="26"/>
          <w:szCs w:val="26"/>
        </w:rPr>
        <w:t>ООО </w:t>
      </w:r>
      <w:r w:rsidRPr="009E5925">
        <w:rPr>
          <w:rFonts w:ascii="Myriad Pro" w:hAnsi="Myriad Pro"/>
          <w:color w:val="000000"/>
          <w:sz w:val="26"/>
          <w:szCs w:val="26"/>
        </w:rPr>
        <w:t>тыс. руб. перенесены в другую статью затрат п. 2.6 «Прочие расходы», всего скорректированное предложение составило 3 272,73 тыс. руб.</w:t>
      </w:r>
    </w:p>
    <w:p w14:paraId="536D717B"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Эксперты проанализировали представленные материалы и пришли к выводу, что расходы на землеустроительные работы и межевание подлежать исключению в полном объёме в связи с тем, что расходы учтены в НВВ на 2011 - 2015 годы в размере 22 353,58 тыс. руб. В соответствии с отчетными данными предприятия фактические расходы по статье составили 5 682,00 тыс. руб., экономия средств составила 16 671,58 тыс. руб. На основании вышеизложенного экспертами принято решение исключить из расходов затраты на регистрацию имущества в полном объеме.</w:t>
      </w:r>
    </w:p>
    <w:p w14:paraId="28A76615"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на техинвентаризацию имущества сформированы предприятием в размере 88,00 тыс. руб.</w:t>
      </w:r>
    </w:p>
    <w:p w14:paraId="39040AC5"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Экспертами проанализированы представленные материалы, и сделан вывод </w:t>
      </w:r>
      <w:r w:rsidRPr="009E5925">
        <w:rPr>
          <w:rFonts w:ascii="Myriad Pro" w:hAnsi="Myriad Pro"/>
          <w:color w:val="000000"/>
          <w:sz w:val="26"/>
          <w:szCs w:val="26"/>
        </w:rPr>
        <w:lastRenderedPageBreak/>
        <w:t>о том, что расходы подлежат исключению в полном объеме, так как в материалах тарифного дела отсутствуют документы, подтверждающие заявленные предприятием суммы.</w:t>
      </w:r>
    </w:p>
    <w:tbl>
      <w:tblPr>
        <w:tblStyle w:val="77"/>
        <w:tblW w:w="9581" w:type="dxa"/>
        <w:jc w:val="center"/>
        <w:tblLook w:val="04A0" w:firstRow="1" w:lastRow="0" w:firstColumn="1" w:lastColumn="0" w:noHBand="0" w:noVBand="1"/>
      </w:tblPr>
      <w:tblGrid>
        <w:gridCol w:w="2601"/>
        <w:gridCol w:w="1747"/>
        <w:gridCol w:w="1616"/>
        <w:gridCol w:w="1701"/>
        <w:gridCol w:w="1916"/>
      </w:tblGrid>
      <w:tr w:rsidR="00D05B63" w:rsidRPr="009E5925" w14:paraId="464EF4EE"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40402"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A878A"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E5F3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6E57F"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115804BA"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17265A"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272702"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10492D"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407D5"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3D50F7" w14:textId="77777777" w:rsidR="00D05B63" w:rsidRPr="009E5925" w:rsidRDefault="00D05B63" w:rsidP="00D05B63">
            <w:pPr>
              <w:rPr>
                <w:rFonts w:ascii="Myriad Pro" w:hAnsi="Myriad Pro"/>
                <w:b/>
                <w:color w:val="FFFFFF"/>
                <w:sz w:val="20"/>
                <w:szCs w:val="20"/>
              </w:rPr>
            </w:pPr>
          </w:p>
        </w:tc>
      </w:tr>
      <w:tr w:rsidR="00D05B63" w:rsidRPr="009E5925" w14:paraId="2355D6B2"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78BA03BF"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на оформление имущественных прав</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132EAEB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00F1BE1C"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3 272,83</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5516F5E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6CE4DF4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-3 272,83</w:t>
            </w:r>
          </w:p>
        </w:tc>
      </w:tr>
    </w:tbl>
    <w:p w14:paraId="6B1E0AEB"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7A95D407"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60F3F7B8" w14:textId="4E039FC2"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оформление имущественных прав»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в полном объеме и не учитывались.</w:t>
      </w:r>
    </w:p>
    <w:p w14:paraId="0A732C55" w14:textId="156D867F"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На основании Экспертного заключения Государственного комитета по тарифам и энергетике Республики Хакасия по делу от 12.05.2016 </w:t>
      </w:r>
      <w:r w:rsidR="00DC5FAB">
        <w:rPr>
          <w:rFonts w:ascii="Myriad Pro" w:hAnsi="Myriad Pro"/>
          <w:color w:val="000000"/>
          <w:sz w:val="26"/>
          <w:szCs w:val="26"/>
        </w:rPr>
        <w:t>№ </w:t>
      </w:r>
      <w:r w:rsidRPr="009E5925">
        <w:rPr>
          <w:rFonts w:ascii="Myriad Pro" w:hAnsi="Myriad Pro"/>
          <w:color w:val="000000"/>
          <w:sz w:val="26"/>
          <w:szCs w:val="26"/>
        </w:rPr>
        <w:t>Э-8/17 расходы на землеустроительные работы и межевание учтены в НВВ на 2011 - 2015 годы в размере 22 353,58 тыс. руб. При этом в соответствии с отчетными данными предприятия фактические расходы по статье составили 5 682,00 тыс. руб., экономия средств составила 16 671,58 тыс. руб. Таким образом, принято решение исключить данные расходы при расчете НВВ.</w:t>
      </w:r>
    </w:p>
    <w:p w14:paraId="7F786E39" w14:textId="7C14C172"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Расходы на техинвентаризацию имущества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признаны необоснованными вследствие отсутствия в материалах предприятия достаточных подтверждающих документов (нет расшифровки, договора и т. д.).</w:t>
      </w:r>
    </w:p>
    <w:tbl>
      <w:tblPr>
        <w:tblStyle w:val="316"/>
        <w:tblW w:w="9581" w:type="dxa"/>
        <w:jc w:val="center"/>
        <w:tblLook w:val="04A0" w:firstRow="1" w:lastRow="0" w:firstColumn="1" w:lastColumn="0" w:noHBand="0" w:noVBand="1"/>
      </w:tblPr>
      <w:tblGrid>
        <w:gridCol w:w="2290"/>
        <w:gridCol w:w="1490"/>
        <w:gridCol w:w="1984"/>
        <w:gridCol w:w="1774"/>
        <w:gridCol w:w="2043"/>
      </w:tblGrid>
      <w:tr w:rsidR="00D05B63" w:rsidRPr="009E5925" w14:paraId="56027CD9"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A92E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A3C081"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CDB1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D22F3"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8259499"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7C6FFE"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E130FA"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0A829"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FEF5C"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EE5451" w14:textId="77777777" w:rsidR="00D05B63" w:rsidRPr="009E5925" w:rsidRDefault="00D05B63" w:rsidP="00D05B63">
            <w:pPr>
              <w:rPr>
                <w:rFonts w:ascii="Myriad Pro" w:hAnsi="Myriad Pro"/>
                <w:b/>
                <w:color w:val="FFFFFF"/>
                <w:sz w:val="20"/>
                <w:szCs w:val="20"/>
              </w:rPr>
            </w:pPr>
          </w:p>
        </w:tc>
      </w:tr>
      <w:tr w:rsidR="00D05B63" w:rsidRPr="009E5925" w14:paraId="5C27D2B7"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4C27E15"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оформление имущественных прав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46BD6E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3 272,83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21202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9DA909D"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0EAD630"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4A298D7F"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372626AA"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содержание автотранспорта»</w:t>
      </w:r>
    </w:p>
    <w:p w14:paraId="4DA62651" w14:textId="77777777" w:rsidR="00097809" w:rsidRPr="009E5925" w:rsidRDefault="00097809" w:rsidP="006C79C5">
      <w:pPr>
        <w:widowControl w:val="0"/>
        <w:spacing w:line="360" w:lineRule="auto"/>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7A18D41A" w14:textId="280D17C1"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С целью выполнения задач филиала используются транспортные средства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которые требуют технического обслуживания подвижного состава автомобильной техники, на основе оценки их </w:t>
      </w:r>
      <w:r w:rsidRPr="009E5925">
        <w:rPr>
          <w:rFonts w:ascii="Myriad Pro" w:hAnsi="Myriad Pro"/>
          <w:color w:val="000000"/>
          <w:sz w:val="26"/>
          <w:szCs w:val="26"/>
        </w:rPr>
        <w:lastRenderedPageBreak/>
        <w:t>технического состояния.</w:t>
      </w:r>
    </w:p>
    <w:p w14:paraId="258DF21E"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Технически исправное состояние подвижного состава достигается путем технического обслуживания и ремонта.</w:t>
      </w:r>
    </w:p>
    <w:p w14:paraId="518E285D"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Техническое обслуживание проводится принудительно в плановом порядке через определенные пробеги или время использования подвижного состава.</w:t>
      </w:r>
    </w:p>
    <w:p w14:paraId="55AF4BDB"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Техническое обслуживание и ремонт подвижного состава производят с предварительным контролем или без него. Основным методом проведения контрольных работ является диагностика, которая служит для определения технического состояния автомобиля и агрегатов без разборки. </w:t>
      </w:r>
    </w:p>
    <w:p w14:paraId="40FDE2C1"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Цель диагностики при техническом обслуживании заключается в определении действительной потребности в производстве работ, выполняемых при каждом обслуживании, и прогнозировании момента возникновения отказа или неисправности.</w:t>
      </w:r>
    </w:p>
    <w:p w14:paraId="66F0E9EA" w14:textId="5B3AEAB9"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515AA">
        <w:rPr>
          <w:rFonts w:ascii="Myriad Pro" w:hAnsi="Myriad Pro"/>
          <w:color w:val="000000"/>
          <w:sz w:val="26"/>
          <w:szCs w:val="26"/>
        </w:rPr>
        <w:t xml:space="preserve"> </w:t>
      </w:r>
      <w:r w:rsidRPr="009E5925">
        <w:rPr>
          <w:rFonts w:ascii="Myriad Pro" w:hAnsi="Myriad Pro"/>
          <w:color w:val="000000"/>
          <w:sz w:val="26"/>
          <w:szCs w:val="26"/>
        </w:rPr>
        <w:t>г.</w:t>
      </w:r>
    </w:p>
    <w:p w14:paraId="434AB41D" w14:textId="77777777" w:rsidR="006C79C5" w:rsidRPr="009E5925" w:rsidRDefault="006C79C5" w:rsidP="006C79C5">
      <w:pPr>
        <w:widowControl w:val="0"/>
        <w:shd w:val="clear" w:color="auto" w:fill="FFFFFF"/>
        <w:spacing w:line="360" w:lineRule="auto"/>
        <w:ind w:firstLine="700"/>
        <w:contextualSpacing/>
        <w:jc w:val="both"/>
        <w:rPr>
          <w:rFonts w:ascii="Myriad Pro" w:hAnsi="Myriad Pro"/>
          <w:color w:val="000000"/>
          <w:sz w:val="26"/>
          <w:szCs w:val="26"/>
        </w:rPr>
      </w:pPr>
    </w:p>
    <w:p w14:paraId="23EC8AEA"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4499E655"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1 471,29 тыс. руб.</w:t>
      </w:r>
    </w:p>
    <w:p w14:paraId="5F2634FA"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Расходы по статье подлежат корректировке в связи со следующим.</w:t>
      </w:r>
    </w:p>
    <w:p w14:paraId="57CB3C73"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на проведение техосмотров сформированы предприятием в размере 130,63 тыс. руб.</w:t>
      </w:r>
    </w:p>
    <w:p w14:paraId="2ADAFB9E"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сделай вывод о том, что расходы подлежат корректировке на сумму 2,95 тыс. руб.</w:t>
      </w:r>
    </w:p>
    <w:p w14:paraId="2DF3AF32"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расходы в размере 127,68 тыс. руб., рассчитанные с учётом фактических данных за 2015 год с применением индексов Прогноза СЭР в размере 3,4 %, 4,5 %.</w:t>
      </w:r>
    </w:p>
    <w:p w14:paraId="7894DFFC"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 xml:space="preserve">Расходы на проведение техобслуживания и диагностики транспорта </w:t>
      </w:r>
      <w:r w:rsidRPr="009E5925">
        <w:rPr>
          <w:rFonts w:ascii="Myriad Pro" w:hAnsi="Myriad Pro"/>
          <w:color w:val="000000"/>
          <w:sz w:val="26"/>
          <w:szCs w:val="26"/>
        </w:rPr>
        <w:lastRenderedPageBreak/>
        <w:t>сформированы предприятием в размере 1 246,79 тыс. руб.</w:t>
      </w:r>
    </w:p>
    <w:p w14:paraId="0261CA0D"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на сумму 921,14 тыс. руб., исключены расходы на ремонт автомобилей.</w:t>
      </w:r>
    </w:p>
    <w:p w14:paraId="7C90FFCE" w14:textId="434E28CD"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Экономически обоснованными признаны расходы в размере 325,65 тыс. руб., рассчитанные с учётом фак</w:t>
      </w:r>
      <w:r w:rsidR="00B47B08" w:rsidRPr="009E5925">
        <w:rPr>
          <w:rFonts w:ascii="Myriad Pro" w:hAnsi="Myriad Pro"/>
          <w:color w:val="000000"/>
          <w:sz w:val="26"/>
          <w:szCs w:val="26"/>
        </w:rPr>
        <w:t>т</w:t>
      </w:r>
      <w:r w:rsidRPr="009E5925">
        <w:rPr>
          <w:rFonts w:ascii="Myriad Pro" w:hAnsi="Myriad Pro"/>
          <w:color w:val="000000"/>
          <w:sz w:val="26"/>
          <w:szCs w:val="26"/>
        </w:rPr>
        <w:t>ических данных за 2015 год</w:t>
      </w:r>
      <w:r w:rsidR="00B47B08" w:rsidRPr="009E5925">
        <w:rPr>
          <w:rFonts w:ascii="Myriad Pro" w:hAnsi="Myriad Pro"/>
          <w:color w:val="000000"/>
          <w:sz w:val="26"/>
          <w:szCs w:val="26"/>
        </w:rPr>
        <w:t>,</w:t>
      </w:r>
      <w:r w:rsidRPr="009E5925">
        <w:rPr>
          <w:rFonts w:ascii="Myriad Pro" w:hAnsi="Myriad Pro"/>
          <w:color w:val="000000"/>
          <w:sz w:val="26"/>
          <w:szCs w:val="26"/>
        </w:rPr>
        <w:t xml:space="preserve"> понесенных предприятием на техническое обслуживание автомобилей с применением индексов Прогноза СЭР в размере 3,4 %, 4,5 %.</w:t>
      </w:r>
    </w:p>
    <w:p w14:paraId="61B26CAF"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Расходы на шиномонтаж сформированы предприятием в размере 9,52 тыс. руб.</w:t>
      </w:r>
    </w:p>
    <w:p w14:paraId="1500673E"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в полном объеме, так как заявленные предприятием расходы относятся к расходам на ремонт.</w:t>
      </w:r>
    </w:p>
    <w:p w14:paraId="4B857E0E"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Прочие расходы по эксплуатации транспорта сформированы предприятием в размере 84,35 тыс. руб.</w:t>
      </w:r>
    </w:p>
    <w:p w14:paraId="5B41B254"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в полном объеме, так как в обоснование не предоставлены документы, подтверждающие необходимость данных услуг для осуществления деятельности по передаче электрической энергии.</w:t>
      </w:r>
    </w:p>
    <w:tbl>
      <w:tblPr>
        <w:tblStyle w:val="76"/>
        <w:tblW w:w="9581" w:type="dxa"/>
        <w:jc w:val="center"/>
        <w:tblLook w:val="04A0" w:firstRow="1" w:lastRow="0" w:firstColumn="1" w:lastColumn="0" w:noHBand="0" w:noVBand="1"/>
      </w:tblPr>
      <w:tblGrid>
        <w:gridCol w:w="2601"/>
        <w:gridCol w:w="1747"/>
        <w:gridCol w:w="1616"/>
        <w:gridCol w:w="1701"/>
        <w:gridCol w:w="1916"/>
      </w:tblGrid>
      <w:tr w:rsidR="00D05B63" w:rsidRPr="009E5925" w14:paraId="22E8E693"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77690"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C36CC"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F0AB3"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A3FA8"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5FE1083A"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E2675F"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A49CC7"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F3C09"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EF285"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BABC92" w14:textId="77777777" w:rsidR="00D05B63" w:rsidRPr="009E5925" w:rsidRDefault="00D05B63" w:rsidP="00D05B63">
            <w:pPr>
              <w:rPr>
                <w:rFonts w:ascii="Myriad Pro" w:hAnsi="Myriad Pro"/>
                <w:b/>
                <w:color w:val="FFFFFF"/>
                <w:sz w:val="20"/>
                <w:szCs w:val="20"/>
              </w:rPr>
            </w:pPr>
          </w:p>
        </w:tc>
      </w:tr>
      <w:tr w:rsidR="00D05B63" w:rsidRPr="009E5925" w14:paraId="64C0E6DE"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57057515"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на содержание автотранспорта</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0769829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75C2C9A4"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1 471,28</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4CBE980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453,33</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46DB43B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-1 017,95</w:t>
            </w:r>
          </w:p>
        </w:tc>
      </w:tr>
    </w:tbl>
    <w:p w14:paraId="02633927"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33945194" w14:textId="77777777" w:rsidR="00097809" w:rsidRPr="009E5925" w:rsidRDefault="00097809" w:rsidP="002515AA">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C0A6E63" w14:textId="5572C140"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содержание автотранспорта»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в размере фактических расходов за 2015 год на технический осмотр и  техническое обслуживание ТС и диагностику АТТ с учетом ИПЦ на 2016 год (1,071) и 2017 год (1,047). При этом в расчете были и</w:t>
      </w:r>
      <w:r w:rsidRPr="009E5925">
        <w:rPr>
          <w:rFonts w:ascii="Myriad Pro" w:hAnsi="Myriad Pro"/>
          <w:color w:val="000000"/>
          <w:sz w:val="26"/>
          <w:szCs w:val="26"/>
        </w:rPr>
        <w:t xml:space="preserve">сключены разовые услуги, выполняемые без договоров и расходы на ремонт (включая шиномонтаж). Прочие </w:t>
      </w:r>
      <w:r w:rsidRPr="009E5925">
        <w:rPr>
          <w:rFonts w:ascii="Myriad Pro" w:hAnsi="Myriad Pro"/>
          <w:color w:val="000000"/>
          <w:sz w:val="26"/>
          <w:szCs w:val="26"/>
        </w:rPr>
        <w:lastRenderedPageBreak/>
        <w:t xml:space="preserve">расходы по эксплуатации АТТ (автомойку) признаны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необоснованными и не учитывались, так как в рамках осуществления предприятием регулируемой деятельности их производственная необходимость не подтверждена.</w:t>
      </w:r>
    </w:p>
    <w:p w14:paraId="1739B1B8" w14:textId="2E6C9E20"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на содержание автотранспорта» составили 914,18 тыс. руб. Относительно предложения предприятия расходы по статье «Затраты на содержание зданий» скорректированы в сторону снижения на 557,11 тыс. руб. </w:t>
      </w:r>
    </w:p>
    <w:tbl>
      <w:tblPr>
        <w:tblStyle w:val="315"/>
        <w:tblW w:w="9581" w:type="dxa"/>
        <w:jc w:val="center"/>
        <w:tblLook w:val="04A0" w:firstRow="1" w:lastRow="0" w:firstColumn="1" w:lastColumn="0" w:noHBand="0" w:noVBand="1"/>
      </w:tblPr>
      <w:tblGrid>
        <w:gridCol w:w="2290"/>
        <w:gridCol w:w="1490"/>
        <w:gridCol w:w="1984"/>
        <w:gridCol w:w="1774"/>
        <w:gridCol w:w="2043"/>
      </w:tblGrid>
      <w:tr w:rsidR="00D05B63" w:rsidRPr="009E5925" w14:paraId="55BF1A3D"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D1563"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A2B57"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D812D"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1434A"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EB0BB8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5E8462"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095E80"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AFF22"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9AA2C2"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629311" w14:textId="77777777" w:rsidR="00D05B63" w:rsidRPr="009E5925" w:rsidRDefault="00D05B63" w:rsidP="00D05B63">
            <w:pPr>
              <w:rPr>
                <w:rFonts w:ascii="Myriad Pro" w:hAnsi="Myriad Pro"/>
                <w:b/>
                <w:color w:val="FFFFFF"/>
                <w:sz w:val="20"/>
                <w:szCs w:val="20"/>
              </w:rPr>
            </w:pPr>
          </w:p>
        </w:tc>
      </w:tr>
      <w:tr w:rsidR="00D05B63" w:rsidRPr="009E5925" w14:paraId="2EDB69B9"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D182241"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содержание автотранспорта</w:t>
            </w:r>
          </w:p>
        </w:tc>
        <w:tc>
          <w:tcPr>
            <w:tcW w:w="1490" w:type="dxa"/>
            <w:tcBorders>
              <w:top w:val="single" w:sz="4" w:space="0" w:color="auto"/>
              <w:left w:val="single" w:sz="4" w:space="0" w:color="auto"/>
              <w:bottom w:val="single" w:sz="4" w:space="0" w:color="auto"/>
              <w:right w:val="single" w:sz="4" w:space="0" w:color="auto"/>
            </w:tcBorders>
            <w:vAlign w:val="center"/>
            <w:hideMark/>
          </w:tcPr>
          <w:p w14:paraId="51E7187D"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1 471,28</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A35D6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453,33</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B4445FC"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914,18</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53DCC8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460,85</w:t>
            </w:r>
          </w:p>
        </w:tc>
      </w:tr>
    </w:tbl>
    <w:p w14:paraId="1B63ACF3" w14:textId="77777777" w:rsidR="006C79C5" w:rsidRPr="009E5925" w:rsidRDefault="006C79C5" w:rsidP="006C79C5">
      <w:pPr>
        <w:widowControl w:val="0"/>
        <w:shd w:val="clear" w:color="auto" w:fill="FFFFFF"/>
        <w:spacing w:line="360" w:lineRule="auto"/>
        <w:ind w:right="40" w:firstLine="709"/>
        <w:contextualSpacing/>
        <w:jc w:val="both"/>
        <w:rPr>
          <w:rFonts w:ascii="Myriad Pro" w:hAnsi="Myriad Pro"/>
          <w:color w:val="000000"/>
          <w:sz w:val="26"/>
          <w:szCs w:val="26"/>
        </w:rPr>
      </w:pPr>
    </w:p>
    <w:p w14:paraId="59EE963B"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по подписке на периодические издания»</w:t>
      </w:r>
    </w:p>
    <w:p w14:paraId="310638DD" w14:textId="77777777" w:rsidR="00097809" w:rsidRPr="009E5925" w:rsidRDefault="00097809" w:rsidP="006C79C5">
      <w:pPr>
        <w:widowControl w:val="0"/>
        <w:spacing w:line="360" w:lineRule="auto"/>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56C0518C" w14:textId="6D465734"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Подписные периодические издания, приобретаемые филиалом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являются частью справочно-правовой системы организации и носят узко-специализированный характер, вызванный производственной необходимостью.</w:t>
      </w:r>
    </w:p>
    <w:p w14:paraId="2B054AD7"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Периодические издания раскрывают изменения нормативной базы по охране труда, публикуют опыт эксплуатации энергосистем, комментируют и разъясняют нововведения по налоговым, финансовым и правовым вопросам.</w:t>
      </w:r>
    </w:p>
    <w:p w14:paraId="0514F1ED" w14:textId="77777777"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Необходимость всех приобретаемых изданий обоснована руководителями производственных подразделений.</w:t>
      </w:r>
    </w:p>
    <w:p w14:paraId="0F91C015" w14:textId="331F199F" w:rsidR="00097809" w:rsidRPr="009E5925" w:rsidRDefault="00097809" w:rsidP="002515AA">
      <w:pPr>
        <w:widowControl w:val="0"/>
        <w:shd w:val="clear" w:color="auto" w:fill="FFFFFF"/>
        <w:spacing w:line="360" w:lineRule="auto"/>
        <w:ind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2515AA">
        <w:rPr>
          <w:rFonts w:ascii="Myriad Pro" w:hAnsi="Myriad Pro"/>
          <w:color w:val="000000"/>
          <w:sz w:val="26"/>
          <w:szCs w:val="26"/>
        </w:rPr>
        <w:t xml:space="preserve"> </w:t>
      </w:r>
      <w:r w:rsidRPr="009E5925">
        <w:rPr>
          <w:rFonts w:ascii="Myriad Pro" w:hAnsi="Myriad Pro"/>
          <w:color w:val="000000"/>
          <w:sz w:val="26"/>
          <w:szCs w:val="26"/>
        </w:rPr>
        <w:t>г.</w:t>
      </w:r>
    </w:p>
    <w:p w14:paraId="5D9499DA"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28DF1E4F"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89,96 тыс. </w:t>
      </w:r>
      <w:r w:rsidRPr="009E5925">
        <w:rPr>
          <w:rFonts w:ascii="Myriad Pro" w:hAnsi="Myriad Pro"/>
          <w:color w:val="000000"/>
          <w:sz w:val="26"/>
          <w:szCs w:val="26"/>
        </w:rPr>
        <w:lastRenderedPageBreak/>
        <w:t>руб.</w:t>
      </w:r>
    </w:p>
    <w:p w14:paraId="129A7593"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на сумму 3,32 тыс. руб.</w:t>
      </w:r>
    </w:p>
    <w:p w14:paraId="4A9D36B5"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Экономически обоснованными признаны расходы в размере 86,65 тыс. руб., рассчитанные с учётом фактических данных за 2015 год с применением индексов Прогноза СЭР в размере 3,4 %, 4,5 %.</w:t>
      </w:r>
    </w:p>
    <w:tbl>
      <w:tblPr>
        <w:tblStyle w:val="75"/>
        <w:tblW w:w="9581" w:type="dxa"/>
        <w:jc w:val="center"/>
        <w:tblLook w:val="04A0" w:firstRow="1" w:lastRow="0" w:firstColumn="1" w:lastColumn="0" w:noHBand="0" w:noVBand="1"/>
      </w:tblPr>
      <w:tblGrid>
        <w:gridCol w:w="2601"/>
        <w:gridCol w:w="1747"/>
        <w:gridCol w:w="1616"/>
        <w:gridCol w:w="1701"/>
        <w:gridCol w:w="1916"/>
      </w:tblGrid>
      <w:tr w:rsidR="00D05B63" w:rsidRPr="009E5925" w14:paraId="12616633"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0CA6D"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286E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CF999"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01B3B"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4BBA3954"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9A7C1B"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97FFE2"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06667"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56D70"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642A5F" w14:textId="77777777" w:rsidR="00D05B63" w:rsidRPr="009E5925" w:rsidRDefault="00D05B63" w:rsidP="00D05B63">
            <w:pPr>
              <w:rPr>
                <w:rFonts w:ascii="Myriad Pro" w:hAnsi="Myriad Pro"/>
                <w:b/>
                <w:color w:val="FFFFFF"/>
                <w:sz w:val="20"/>
                <w:szCs w:val="20"/>
              </w:rPr>
            </w:pPr>
          </w:p>
        </w:tc>
      </w:tr>
      <w:tr w:rsidR="00D05B63" w:rsidRPr="009E5925" w14:paraId="0C020918"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42363BE9"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по подписке на периодические издания</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35A51EC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1A9B916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89,96</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5D265B6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86,65</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238DA50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-3,31</w:t>
            </w:r>
          </w:p>
        </w:tc>
      </w:tr>
    </w:tbl>
    <w:p w14:paraId="0C48A156" w14:textId="77777777" w:rsidR="006C79C5" w:rsidRPr="009E5925" w:rsidRDefault="006C79C5" w:rsidP="006C79C5">
      <w:pPr>
        <w:widowControl w:val="0"/>
        <w:spacing w:line="360" w:lineRule="auto"/>
        <w:ind w:right="40" w:firstLine="700"/>
        <w:contextualSpacing/>
        <w:jc w:val="both"/>
        <w:rPr>
          <w:rFonts w:ascii="Myriad Pro" w:hAnsi="Myriad Pro"/>
          <w:color w:val="000000"/>
          <w:sz w:val="26"/>
          <w:szCs w:val="26"/>
        </w:rPr>
      </w:pPr>
    </w:p>
    <w:p w14:paraId="59622314" w14:textId="77777777" w:rsidR="00097809" w:rsidRPr="009E5925" w:rsidRDefault="00097809" w:rsidP="006C79C5">
      <w:pPr>
        <w:widowControl w:val="0"/>
        <w:spacing w:line="360" w:lineRule="auto"/>
        <w:ind w:left="60" w:right="40" w:hanging="6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24E89101" w14:textId="17FAFE5B"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по подписке на периодические издания»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в размере фактических расходов за 2015 год с учетом ИПЦ на 2016 год (1,071) и 2017 год (1,047). </w:t>
      </w:r>
    </w:p>
    <w:p w14:paraId="090FABEF" w14:textId="12FC9C8A"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по подписке на периодические издания» составили 89,93 тыс. руб. Относительно предложения предприятия расходы по статье «Расходы по подписке на периодические издания» скорректированы в сторону снижения на 0,04 тыс. руб. </w:t>
      </w:r>
    </w:p>
    <w:tbl>
      <w:tblPr>
        <w:tblStyle w:val="314"/>
        <w:tblW w:w="9581" w:type="dxa"/>
        <w:jc w:val="center"/>
        <w:tblLook w:val="04A0" w:firstRow="1" w:lastRow="0" w:firstColumn="1" w:lastColumn="0" w:noHBand="0" w:noVBand="1"/>
      </w:tblPr>
      <w:tblGrid>
        <w:gridCol w:w="2290"/>
        <w:gridCol w:w="1490"/>
        <w:gridCol w:w="1984"/>
        <w:gridCol w:w="1774"/>
        <w:gridCol w:w="2043"/>
      </w:tblGrid>
      <w:tr w:rsidR="00D05B63" w:rsidRPr="009E5925" w14:paraId="718FEDDB"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178823"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E5FBC"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B91E8"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93D4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569DF12C"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A4E571"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02F5B3"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878BE"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CEB04"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B0B1B3" w14:textId="77777777" w:rsidR="00D05B63" w:rsidRPr="009E5925" w:rsidRDefault="00D05B63" w:rsidP="00D05B63">
            <w:pPr>
              <w:rPr>
                <w:rFonts w:ascii="Myriad Pro" w:hAnsi="Myriad Pro"/>
                <w:b/>
                <w:color w:val="FFFFFF"/>
                <w:sz w:val="20"/>
                <w:szCs w:val="20"/>
              </w:rPr>
            </w:pPr>
          </w:p>
        </w:tc>
      </w:tr>
      <w:tr w:rsidR="00D05B63" w:rsidRPr="009E5925" w14:paraId="6F33BD01"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43A1A53"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по подписке на периодические издания</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410A6DD"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89,96</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DE356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86,65</w:t>
            </w:r>
          </w:p>
        </w:tc>
        <w:tc>
          <w:tcPr>
            <w:tcW w:w="1774" w:type="dxa"/>
            <w:tcBorders>
              <w:top w:val="single" w:sz="4" w:space="0" w:color="auto"/>
              <w:left w:val="single" w:sz="4" w:space="0" w:color="auto"/>
              <w:bottom w:val="single" w:sz="4" w:space="0" w:color="auto"/>
              <w:right w:val="single" w:sz="4" w:space="0" w:color="auto"/>
            </w:tcBorders>
            <w:vAlign w:val="center"/>
            <w:hideMark/>
          </w:tcPr>
          <w:p w14:paraId="60B40823"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89,93</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5A8FE61"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3,28</w:t>
            </w:r>
          </w:p>
        </w:tc>
      </w:tr>
    </w:tbl>
    <w:p w14:paraId="394397C3" w14:textId="77777777" w:rsidR="006C79C5" w:rsidRPr="009E5925" w:rsidRDefault="006C79C5" w:rsidP="006C79C5">
      <w:pPr>
        <w:widowControl w:val="0"/>
        <w:shd w:val="clear" w:color="auto" w:fill="FFFFFF"/>
        <w:spacing w:line="360" w:lineRule="auto"/>
        <w:ind w:right="40" w:firstLine="700"/>
        <w:contextualSpacing/>
        <w:jc w:val="both"/>
        <w:rPr>
          <w:rFonts w:ascii="Myriad Pro" w:hAnsi="Myriad Pro"/>
          <w:color w:val="000000"/>
          <w:sz w:val="26"/>
          <w:szCs w:val="26"/>
        </w:rPr>
      </w:pPr>
    </w:p>
    <w:p w14:paraId="7121E68F"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получение разрешений на перевозку крупногабаритных грузов»</w:t>
      </w:r>
    </w:p>
    <w:p w14:paraId="3C96EA2B" w14:textId="53178C31"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Во исполнение требований Постановления Правительства РФ от 15.04.2011 </w:t>
      </w:r>
      <w:r w:rsidR="00DC5FAB">
        <w:rPr>
          <w:rFonts w:ascii="Myriad Pro" w:hAnsi="Myriad Pro"/>
          <w:color w:val="000000"/>
          <w:sz w:val="26"/>
          <w:szCs w:val="26"/>
        </w:rPr>
        <w:t>№ </w:t>
      </w:r>
      <w:r w:rsidRPr="009E5925">
        <w:rPr>
          <w:rFonts w:ascii="Myriad Pro" w:hAnsi="Myriad Pro"/>
          <w:color w:val="000000"/>
          <w:sz w:val="26"/>
          <w:szCs w:val="26"/>
        </w:rPr>
        <w:t>272 "Об утверждении Правил перевозок грузов автомобильным транспортом" необходимо получение пропусков на перевозку негабаритных и тяжеловесных грузов автомобильным транспортом (опоры, трансформаторы и др.).</w:t>
      </w:r>
    </w:p>
    <w:p w14:paraId="04A254F5"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Для перевозки таких грузов применяются автомобили с се дельно-сцепным </w:t>
      </w:r>
      <w:r w:rsidRPr="009E5925">
        <w:rPr>
          <w:rFonts w:ascii="Myriad Pro" w:hAnsi="Myriad Pro"/>
          <w:color w:val="000000"/>
          <w:sz w:val="26"/>
          <w:szCs w:val="26"/>
        </w:rPr>
        <w:lastRenderedPageBreak/>
        <w:t>устройством и полуприцепом, а именно Краз - 6510 г.н.: т564вх19, п/прицеп ОДАЗ-9370, г/н АВ 6035/19; КамАЗ с КМУ 5328 г.н.: У241ка19, п/прицеп 931923, г.н.: АЕ 2913 19, Урал УСТ-54532 г.н.:у348еу 19 п/прицеп 9334-10 г.н.: АЕ 2193 19; КамАЗ 5410 г.н.: т437вх19 п/прицеп ОДАЗ -9370, г.н.: АВ 6034/19; КамАЗ 43118 г.н.: х483ке 19 п/прицеп АК 0032 40.</w:t>
      </w:r>
    </w:p>
    <w:p w14:paraId="62A1EC9B"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Итого 6 единиц тягачей, которые используются для перевозки крупногабаритных и тяжеловесных грузов. Одно специальное разрешение на движение по автомобильным дорогам транспортного средства, осуществляющего перевозку тяжеловесных грузов и (или) крупногабаритных грузов выдается срок на 3 месяца и (или) десять перевозок. Таким образом из расчета стоимости 1го специального разрешения 1 600 руб. Затраты на перевозку крупногабаритных габаритных грузов составит: 1 600 (стоимость 1 пропуска)*6 (единиц транспорта)*4 (квартала)=38 400 руб. </w:t>
      </w:r>
    </w:p>
    <w:p w14:paraId="78FED996" w14:textId="04B6DCF6"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соответствии с Постановлением Правительства РФ от 14.06.2013 </w:t>
      </w:r>
      <w:r w:rsidR="00DC5FAB">
        <w:rPr>
          <w:rFonts w:ascii="Myriad Pro" w:hAnsi="Myriad Pro"/>
          <w:color w:val="000000"/>
          <w:sz w:val="26"/>
          <w:szCs w:val="26"/>
        </w:rPr>
        <w:t>№ </w:t>
      </w:r>
      <w:r w:rsidRPr="009E5925">
        <w:rPr>
          <w:rFonts w:ascii="Myriad Pro" w:hAnsi="Myriad Pro"/>
          <w:color w:val="000000"/>
          <w:sz w:val="26"/>
          <w:szCs w:val="26"/>
        </w:rPr>
        <w:t>504 «О взимании платы в счет возмещения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 вводится плата за возмещение вреда, причиняемого автомобильным дорогам общего пользования федерального значения транспортными средствами, имеющими разрешенную максимальную массу свыше 12 тонн.</w:t>
      </w:r>
    </w:p>
    <w:p w14:paraId="63EE432E" w14:textId="2AC55D70"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24 единицы имеющие разрешенную максимальную массу свыше 12 тонн, на каждое транспортное средство имеется оборудование бортового устройства для взимания платы в счет возмещения вреда, причиняемого автомобильным дорогам общего пользования федерального значения транспортными средствами, списание денежных средств с лицевого счёта производится из расчёта 1,53 руб. за 1 км. пройденного по федеральным дорогам.</w:t>
      </w:r>
    </w:p>
    <w:p w14:paraId="469426EF" w14:textId="77777777"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Стоимость за 1 км. 24 ТС: 1,53*24= 36,72 руб., всего на 24 ед. автотранспорта планируется: 36,72 руб.*29 478,5 км. = 1 082 450 руб.</w:t>
      </w:r>
    </w:p>
    <w:p w14:paraId="3CA675E4"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При расчете затрат на 2018-2021 гг. использованы показатели инфляции (индекс потребительских цен) в соответствии с основными показателями </w:t>
      </w:r>
      <w:r w:rsidRPr="009E5925">
        <w:rPr>
          <w:rFonts w:ascii="Myriad Pro" w:hAnsi="Myriad Pro"/>
          <w:color w:val="000000"/>
          <w:sz w:val="26"/>
          <w:szCs w:val="26"/>
        </w:rPr>
        <w:lastRenderedPageBreak/>
        <w:t>прогноза социально-экономического развития Российской Федерации и плановый период 2016-2018 гг. от 26.10.2015 г.</w:t>
      </w:r>
    </w:p>
    <w:p w14:paraId="59058837" w14:textId="77777777" w:rsidR="006C79C5" w:rsidRPr="009E5925" w:rsidRDefault="006C79C5" w:rsidP="006C79C5">
      <w:pPr>
        <w:widowControl w:val="0"/>
        <w:spacing w:line="360" w:lineRule="auto"/>
        <w:ind w:right="40" w:firstLine="709"/>
        <w:contextualSpacing/>
        <w:jc w:val="both"/>
        <w:rPr>
          <w:rFonts w:ascii="Myriad Pro" w:hAnsi="Myriad Pro"/>
          <w:color w:val="000000"/>
          <w:sz w:val="26"/>
          <w:szCs w:val="26"/>
        </w:rPr>
      </w:pPr>
    </w:p>
    <w:p w14:paraId="44477E65" w14:textId="77777777" w:rsidR="00097809" w:rsidRPr="009E5925" w:rsidRDefault="00097809" w:rsidP="006C79C5">
      <w:pPr>
        <w:widowControl w:val="0"/>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5C8CF6C" w14:textId="77777777" w:rsidR="00097809" w:rsidRPr="009E5925" w:rsidRDefault="00097809" w:rsidP="002515AA">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1 127,58 тыс. руб.</w:t>
      </w:r>
    </w:p>
    <w:p w14:paraId="03CA16D7" w14:textId="77777777" w:rsidR="00097809" w:rsidRPr="009E5925" w:rsidRDefault="00097809" w:rsidP="002515AA">
      <w:pPr>
        <w:widowControl w:val="0"/>
        <w:spacing w:line="360" w:lineRule="auto"/>
        <w:ind w:firstLine="567"/>
        <w:contextualSpacing/>
        <w:jc w:val="both"/>
        <w:rPr>
          <w:rFonts w:ascii="Myriad Pro" w:hAnsi="Myriad Pro"/>
          <w:sz w:val="26"/>
          <w:szCs w:val="26"/>
        </w:rPr>
      </w:pPr>
      <w:r w:rsidRPr="009E5925">
        <w:rPr>
          <w:rFonts w:ascii="Myriad Pro" w:hAnsi="Myriad Pro"/>
          <w:color w:val="000000"/>
          <w:sz w:val="26"/>
          <w:szCs w:val="26"/>
        </w:rPr>
        <w:t>Расходы по статье подлежат корректировке в связи со следующим.</w:t>
      </w:r>
    </w:p>
    <w:p w14:paraId="7ADAD6D9" w14:textId="77777777"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Расходы на услуги ГИБДД и других органов государственного надзора сформированы предприятием в размере 6,73 тыс. руб.</w:t>
      </w:r>
    </w:p>
    <w:p w14:paraId="38712B22" w14:textId="77777777" w:rsidR="00097809" w:rsidRPr="009E5925" w:rsidRDefault="00097809" w:rsidP="002515AA">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в полном объеме, так как в обоснование не предоставлены документы, подтверждающие необходимость данных услуг для осуществления деятельности по передаче электрической энергии.</w:t>
      </w:r>
    </w:p>
    <w:p w14:paraId="68908B32" w14:textId="77777777" w:rsidR="00097809" w:rsidRPr="009E5925" w:rsidRDefault="00097809" w:rsidP="002515AA">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Расходы на другие затраты на получение разрешений на перевозку крупногабаритных грузов сформированы предприятием в размере 1 120,85 тыс. руб.</w:t>
      </w:r>
    </w:p>
    <w:p w14:paraId="0C38E0D2" w14:textId="77777777" w:rsidR="00097809" w:rsidRPr="009E5925" w:rsidRDefault="00097809" w:rsidP="002515AA">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на сумму 1 095,25 тыс. руб.</w:t>
      </w:r>
    </w:p>
    <w:p w14:paraId="7D15A217" w14:textId="77777777" w:rsidR="00097809" w:rsidRPr="009E5925" w:rsidRDefault="00097809" w:rsidP="002515AA">
      <w:pPr>
        <w:widowControl w:val="0"/>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Экономически обоснованными признаны расходы в размере 25,60 тыс. руб., рассчитанные с учётом фактических данных за 2015 год.</w:t>
      </w:r>
    </w:p>
    <w:tbl>
      <w:tblPr>
        <w:tblStyle w:val="74"/>
        <w:tblW w:w="9581" w:type="dxa"/>
        <w:jc w:val="center"/>
        <w:tblLook w:val="04A0" w:firstRow="1" w:lastRow="0" w:firstColumn="1" w:lastColumn="0" w:noHBand="0" w:noVBand="1"/>
      </w:tblPr>
      <w:tblGrid>
        <w:gridCol w:w="2601"/>
        <w:gridCol w:w="1747"/>
        <w:gridCol w:w="1616"/>
        <w:gridCol w:w="1701"/>
        <w:gridCol w:w="1916"/>
      </w:tblGrid>
      <w:tr w:rsidR="00D05B63" w:rsidRPr="009E5925" w14:paraId="44925D96"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A6CD8"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E700A"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0CF3BE"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F9E2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41136006"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1D1829"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34C079"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8CB27"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69846"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AC67B6" w14:textId="77777777" w:rsidR="00D05B63" w:rsidRPr="009E5925" w:rsidRDefault="00D05B63" w:rsidP="00D05B63">
            <w:pPr>
              <w:rPr>
                <w:rFonts w:ascii="Myriad Pro" w:hAnsi="Myriad Pro"/>
                <w:b/>
                <w:color w:val="FFFFFF"/>
                <w:sz w:val="20"/>
                <w:szCs w:val="20"/>
              </w:rPr>
            </w:pPr>
          </w:p>
        </w:tc>
      </w:tr>
      <w:tr w:rsidR="00D05B63" w:rsidRPr="009E5925" w14:paraId="45C01290"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1F5794C8"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на получение разрешений на перевозку крупногабаритных грузов</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7DF384E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023DD634"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1 127,58</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194F455C"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25,60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1124A44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-1 101,98</w:t>
            </w:r>
          </w:p>
        </w:tc>
      </w:tr>
    </w:tbl>
    <w:p w14:paraId="41F84956" w14:textId="77777777" w:rsidR="006C79C5" w:rsidRPr="009E5925" w:rsidRDefault="006C79C5" w:rsidP="006C79C5">
      <w:pPr>
        <w:widowControl w:val="0"/>
        <w:spacing w:line="360" w:lineRule="auto"/>
        <w:ind w:right="120" w:firstLine="700"/>
        <w:contextualSpacing/>
        <w:jc w:val="both"/>
        <w:rPr>
          <w:rFonts w:ascii="Myriad Pro" w:hAnsi="Myriad Pro"/>
          <w:color w:val="000000"/>
          <w:sz w:val="26"/>
          <w:szCs w:val="26"/>
        </w:rPr>
      </w:pPr>
    </w:p>
    <w:p w14:paraId="6D22412E" w14:textId="77777777" w:rsidR="00097809" w:rsidRPr="009E5925" w:rsidRDefault="00097809" w:rsidP="006C79C5">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62B72DA" w14:textId="00525248" w:rsidR="00097809" w:rsidRPr="009E5925" w:rsidRDefault="00097809" w:rsidP="002515AA">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получение разрешений на перевозку крупногабаритных грузов»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в размере фактических расходов на получение разрешения на провоз крупногабаритных грузов (платы  в </w:t>
      </w:r>
      <w:r w:rsidRPr="009E5925">
        <w:rPr>
          <w:rFonts w:ascii="Myriad Pro" w:hAnsi="Myriad Pro"/>
          <w:sz w:val="26"/>
          <w:szCs w:val="26"/>
        </w:rPr>
        <w:lastRenderedPageBreak/>
        <w:t xml:space="preserve">счет возмещения вреда автомобильным дорогам) за 2015 год. Расходы  на услуги ГИБДД признаны </w:t>
      </w:r>
      <w:r w:rsidR="001154DC" w:rsidRPr="009E5925">
        <w:rPr>
          <w:rFonts w:ascii="Myriad Pro" w:hAnsi="Myriad Pro"/>
          <w:sz w:val="26"/>
          <w:szCs w:val="26"/>
        </w:rPr>
        <w:t>Исполнителем</w:t>
      </w:r>
      <w:r w:rsidRPr="009E5925">
        <w:rPr>
          <w:rFonts w:ascii="Myriad Pro" w:hAnsi="Myriad Pro"/>
          <w:sz w:val="26"/>
          <w:szCs w:val="26"/>
        </w:rPr>
        <w:t xml:space="preserve"> необоснованными и не учитывались, так как их необходимость в рамках осуществления регулируемого вида деятельности не подтверждена.</w:t>
      </w:r>
    </w:p>
    <w:p w14:paraId="5BE1F9D3" w14:textId="712B472E" w:rsidR="00097809" w:rsidRPr="009E5925" w:rsidRDefault="00097809" w:rsidP="002515AA">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на получение разрешений на перевозку крупногабаритных грузов» составили 25,60 тыс. руб. Относительно предложения предприятия расходы по статье «Расходы на получение разрешений на перевозку крупногабаритных грузов» скорректированы в сторону снижения на 1 101,98  тыс. руб. </w:t>
      </w:r>
    </w:p>
    <w:tbl>
      <w:tblPr>
        <w:tblStyle w:val="313"/>
        <w:tblW w:w="9581" w:type="dxa"/>
        <w:jc w:val="center"/>
        <w:tblLook w:val="04A0" w:firstRow="1" w:lastRow="0" w:firstColumn="1" w:lastColumn="0" w:noHBand="0" w:noVBand="1"/>
      </w:tblPr>
      <w:tblGrid>
        <w:gridCol w:w="2290"/>
        <w:gridCol w:w="1490"/>
        <w:gridCol w:w="1984"/>
        <w:gridCol w:w="1774"/>
        <w:gridCol w:w="2043"/>
      </w:tblGrid>
      <w:tr w:rsidR="00D05B63" w:rsidRPr="009E5925" w14:paraId="7376DCEE"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A097E"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AFD05"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95EEB"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B1664"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44459E3"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06982A"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0846EB"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58009"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DAADE"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70D912" w14:textId="77777777" w:rsidR="00D05B63" w:rsidRPr="009E5925" w:rsidRDefault="00D05B63" w:rsidP="00D05B63">
            <w:pPr>
              <w:rPr>
                <w:rFonts w:ascii="Myriad Pro" w:hAnsi="Myriad Pro"/>
                <w:b/>
                <w:color w:val="FFFFFF"/>
                <w:sz w:val="20"/>
                <w:szCs w:val="20"/>
              </w:rPr>
            </w:pPr>
          </w:p>
        </w:tc>
      </w:tr>
      <w:tr w:rsidR="00D05B63" w:rsidRPr="009E5925" w14:paraId="34E94B46"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D3924D9"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получение разрешений на перевозку крупногабаритных грузов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44741F7"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1 127,58</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CBA963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25,60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D21B4FD"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25,60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129352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0739EB52" w14:textId="77777777" w:rsidR="00B730AF" w:rsidRPr="009E5925" w:rsidRDefault="00B730AF" w:rsidP="00B730AF">
      <w:pPr>
        <w:widowControl w:val="0"/>
        <w:shd w:val="clear" w:color="auto" w:fill="FFFFFF"/>
        <w:spacing w:line="360" w:lineRule="auto"/>
        <w:ind w:right="40" w:firstLine="700"/>
        <w:contextualSpacing/>
        <w:jc w:val="both"/>
        <w:rPr>
          <w:rFonts w:ascii="Myriad Pro" w:hAnsi="Myriad Pro"/>
          <w:color w:val="000000"/>
          <w:sz w:val="26"/>
          <w:szCs w:val="26"/>
        </w:rPr>
      </w:pPr>
    </w:p>
    <w:p w14:paraId="54057032"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«Гидрометеорологические услуги»</w:t>
      </w:r>
    </w:p>
    <w:p w14:paraId="6FAE0BF9" w14:textId="77777777" w:rsidR="00097809" w:rsidRPr="009E5925" w:rsidRDefault="00097809" w:rsidP="00B730AF">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030E392F" w14:textId="740B62A3"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целях соблюдения требований п. 8.1 приложения </w:t>
      </w:r>
      <w:r w:rsidR="00DC5FAB">
        <w:rPr>
          <w:rFonts w:ascii="Myriad Pro" w:hAnsi="Myriad Pro"/>
          <w:color w:val="000000"/>
          <w:sz w:val="26"/>
          <w:szCs w:val="26"/>
        </w:rPr>
        <w:t>№ </w:t>
      </w:r>
      <w:r w:rsidRPr="009E5925">
        <w:rPr>
          <w:rFonts w:ascii="Myriad Pro" w:hAnsi="Myriad Pro"/>
          <w:color w:val="000000"/>
          <w:sz w:val="26"/>
          <w:szCs w:val="26"/>
        </w:rPr>
        <w:t xml:space="preserve">2 к приказу Министерства энергетики РФ от 02.03.2010 года </w:t>
      </w:r>
      <w:r w:rsidR="00DC5FAB">
        <w:rPr>
          <w:rFonts w:ascii="Myriad Pro" w:hAnsi="Myriad Pro"/>
          <w:color w:val="000000"/>
          <w:sz w:val="26"/>
          <w:szCs w:val="26"/>
        </w:rPr>
        <w:t>№ </w:t>
      </w:r>
      <w:r w:rsidRPr="009E5925">
        <w:rPr>
          <w:rFonts w:ascii="Myriad Pro" w:hAnsi="Myriad Pro"/>
          <w:color w:val="000000"/>
          <w:sz w:val="26"/>
          <w:szCs w:val="26"/>
        </w:rPr>
        <w:t>90 «Об утверждении формы акта о расследовании причин аварий в электроэнергетике и порядка ее заполнения», в разделе "Описание состояния и режима работы объектов электроэнергетики и (или) энергопринимающих установок до возникновения аварии" описываются предаварийный режим работы, состав оборудования и основные параметры энергоузла, энергоустановки, а также имевшиеся отклонения от нормального режима их работы. В случае указания в качестве причин возникновения аварии классификационных признаков 3.4.9 и 3.4.10 (воздействие стихийных явлений) приводятся параметры метеорологических условий, оказавших непосредственное воздействие или послуживших предпосылками возникновения аварии (грозовые явления, скорость ветра, гололедно-изморозевые отложения, температурные воздействия и т.п.).</w:t>
      </w:r>
    </w:p>
    <w:p w14:paraId="53B47EF0" w14:textId="77777777"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При расследовании технологических нарушений, связанных со </w:t>
      </w:r>
      <w:r w:rsidRPr="009E5925">
        <w:rPr>
          <w:rFonts w:ascii="Myriad Pro" w:hAnsi="Myriad Pro"/>
          <w:color w:val="000000"/>
          <w:sz w:val="26"/>
          <w:szCs w:val="26"/>
        </w:rPr>
        <w:lastRenderedPageBreak/>
        <w:t>сверхнормативным воздействием стихийных явлений (величина которых превышала расчетные значения), комиссией по расследованию причин технологических нарушений должны быть изучены соответствия параметров стихийных явлений на основании справки гидрометцентра (толщины стенки гололеда, скорости ветра и т.п.) величинам, принятым в проекте и установленным нормам, действовавшим на момент сооружения электроустановки. К акту расследования технологического нарушения, в обязательном порядке, должны прикладываться:</w:t>
      </w:r>
      <w:r w:rsidRPr="009E5925">
        <w:rPr>
          <w:rFonts w:ascii="Myriad Pro" w:hAnsi="Myriad Pro"/>
          <w:color w:val="000000"/>
          <w:sz w:val="26"/>
          <w:szCs w:val="26"/>
        </w:rPr>
        <w:tab/>
        <w:t>выкопировки из паспортов оборудования с расчетными параметрами, справка из гидрометцентра о погодных условиях на момент возникновения технологического нарушения, фотографии с места события, выписки из оперативного журнала и журнала дефектов.</w:t>
      </w:r>
    </w:p>
    <w:p w14:paraId="4E76A63D" w14:textId="77777777"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В 2015 году было заказано три справки (в феврале, в марте и апреле) из Хакасского ЦГМС - филиала ФГБУ «Среднесибирское УГМС».</w:t>
      </w:r>
    </w:p>
    <w:p w14:paraId="38D455F7" w14:textId="77777777" w:rsidR="00097809" w:rsidRPr="009E5925" w:rsidRDefault="00097809" w:rsidP="009F7103">
      <w:pPr>
        <w:widowControl w:val="0"/>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При расчете затрат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w:t>
      </w:r>
    </w:p>
    <w:p w14:paraId="44F2BC79" w14:textId="77777777" w:rsidR="00B730AF" w:rsidRPr="009E5925" w:rsidRDefault="00B730AF" w:rsidP="00B730AF">
      <w:pPr>
        <w:widowControl w:val="0"/>
        <w:spacing w:line="360" w:lineRule="auto"/>
        <w:ind w:right="120" w:firstLine="709"/>
        <w:contextualSpacing/>
        <w:jc w:val="both"/>
        <w:rPr>
          <w:rFonts w:ascii="Myriad Pro" w:hAnsi="Myriad Pro"/>
          <w:color w:val="000000"/>
          <w:sz w:val="26"/>
          <w:szCs w:val="26"/>
        </w:rPr>
      </w:pPr>
    </w:p>
    <w:p w14:paraId="2F353C55" w14:textId="77777777" w:rsidR="00097809" w:rsidRPr="009E5925" w:rsidRDefault="00097809" w:rsidP="00B730AF">
      <w:pPr>
        <w:widowControl w:val="0"/>
        <w:spacing w:line="360" w:lineRule="auto"/>
        <w:ind w:left="60" w:right="40" w:hanging="6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28586292" w14:textId="77777777" w:rsidR="00097809" w:rsidRPr="009E5925" w:rsidRDefault="00097809" w:rsidP="009F7103">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13,73 тыс. руб.</w:t>
      </w:r>
    </w:p>
    <w:p w14:paraId="61CA3EC6" w14:textId="77777777" w:rsidR="00097809" w:rsidRPr="009E5925" w:rsidRDefault="00097809" w:rsidP="009F7103">
      <w:pPr>
        <w:widowControl w:val="0"/>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в полном объеме, так как в обоснование не предоставлены документы, подтверждающие необходимость данных услуг для осуществления деятельности по передаче электрической энергии.</w:t>
      </w:r>
    </w:p>
    <w:tbl>
      <w:tblPr>
        <w:tblStyle w:val="73"/>
        <w:tblW w:w="9581" w:type="dxa"/>
        <w:jc w:val="center"/>
        <w:tblLook w:val="04A0" w:firstRow="1" w:lastRow="0" w:firstColumn="1" w:lastColumn="0" w:noHBand="0" w:noVBand="1"/>
      </w:tblPr>
      <w:tblGrid>
        <w:gridCol w:w="2601"/>
        <w:gridCol w:w="1747"/>
        <w:gridCol w:w="1616"/>
        <w:gridCol w:w="1701"/>
        <w:gridCol w:w="1916"/>
      </w:tblGrid>
      <w:tr w:rsidR="00D05B63" w:rsidRPr="009E5925" w14:paraId="7C4BE537"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E713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B2F7D"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9B1B1"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2A0B4"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0500135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A5684B"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9EBBB9"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45DB4"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DBB6C1"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FEE767" w14:textId="77777777" w:rsidR="00D05B63" w:rsidRPr="009E5925" w:rsidRDefault="00D05B63" w:rsidP="00D05B63">
            <w:pPr>
              <w:rPr>
                <w:rFonts w:ascii="Myriad Pro" w:hAnsi="Myriad Pro"/>
                <w:b/>
                <w:color w:val="FFFFFF"/>
                <w:sz w:val="20"/>
                <w:szCs w:val="20"/>
              </w:rPr>
            </w:pPr>
          </w:p>
        </w:tc>
      </w:tr>
      <w:tr w:rsidR="00D05B63" w:rsidRPr="009E5925" w14:paraId="01023EE3"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6EF3B26B"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Гидрометеорологические услуги</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1610B8B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1A8A47E1"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13,73</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45F43397"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446C122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-13,73</w:t>
            </w:r>
          </w:p>
        </w:tc>
      </w:tr>
    </w:tbl>
    <w:p w14:paraId="26D71390" w14:textId="77777777" w:rsidR="00B730AF" w:rsidRPr="009E5925" w:rsidRDefault="00B730AF" w:rsidP="00B730AF">
      <w:pPr>
        <w:widowControl w:val="0"/>
        <w:spacing w:line="360" w:lineRule="auto"/>
        <w:ind w:right="120" w:firstLine="700"/>
        <w:contextualSpacing/>
        <w:jc w:val="both"/>
        <w:rPr>
          <w:rFonts w:ascii="Myriad Pro" w:hAnsi="Myriad Pro"/>
          <w:color w:val="000000"/>
          <w:sz w:val="26"/>
          <w:szCs w:val="26"/>
        </w:rPr>
      </w:pPr>
    </w:p>
    <w:p w14:paraId="241648CA" w14:textId="77777777" w:rsidR="00097809" w:rsidRPr="009E5925" w:rsidRDefault="00097809" w:rsidP="007C0694">
      <w:pPr>
        <w:keepNext/>
        <w:keepLines/>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lastRenderedPageBreak/>
        <w:t>ПОЗИЦИЯ ИСПОЛНИТЕЛЯ</w:t>
      </w:r>
    </w:p>
    <w:p w14:paraId="05F3402F" w14:textId="2F20AF6B" w:rsidR="00097809" w:rsidRPr="009E5925" w:rsidRDefault="00097809" w:rsidP="009F7103">
      <w:pPr>
        <w:widowControl w:val="0"/>
        <w:spacing w:line="360" w:lineRule="auto"/>
        <w:ind w:right="40" w:firstLine="567"/>
        <w:contextualSpacing/>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«Гидрометеорологические услуги»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Договор на оказание услуг предприятием не представлен. Оценить необходимость расходов в рамках осуществления регулируемого вида деятельности не представляется возможным.</w:t>
      </w:r>
    </w:p>
    <w:tbl>
      <w:tblPr>
        <w:tblStyle w:val="312"/>
        <w:tblW w:w="9581" w:type="dxa"/>
        <w:jc w:val="center"/>
        <w:tblLook w:val="04A0" w:firstRow="1" w:lastRow="0" w:firstColumn="1" w:lastColumn="0" w:noHBand="0" w:noVBand="1"/>
      </w:tblPr>
      <w:tblGrid>
        <w:gridCol w:w="2626"/>
        <w:gridCol w:w="1436"/>
        <w:gridCol w:w="1831"/>
        <w:gridCol w:w="1752"/>
        <w:gridCol w:w="1936"/>
      </w:tblGrid>
      <w:tr w:rsidR="00D05B63" w:rsidRPr="009E5925" w14:paraId="5AD87D96"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DAA1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542826"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51F30"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A1EB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71BC90BE"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56D083"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8A1672"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BD9A0"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88A2C"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49728E" w14:textId="77777777" w:rsidR="00D05B63" w:rsidRPr="009E5925" w:rsidRDefault="00D05B63" w:rsidP="00D05B63">
            <w:pPr>
              <w:rPr>
                <w:rFonts w:ascii="Myriad Pro" w:hAnsi="Myriad Pro"/>
                <w:b/>
                <w:color w:val="FFFFFF"/>
                <w:sz w:val="20"/>
                <w:szCs w:val="20"/>
              </w:rPr>
            </w:pPr>
          </w:p>
        </w:tc>
      </w:tr>
      <w:tr w:rsidR="00D05B63" w:rsidRPr="009E5925" w14:paraId="6D885839"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A09BD16"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Гидрометеорологические услуги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2A7DCC5"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13,73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D3AF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85D22C6"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80BF37A"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5FF1F389" w14:textId="77777777" w:rsidR="00B730AF" w:rsidRPr="009E5925" w:rsidRDefault="00B730AF" w:rsidP="00B730AF">
      <w:pPr>
        <w:widowControl w:val="0"/>
        <w:spacing w:line="360" w:lineRule="auto"/>
        <w:ind w:right="40" w:firstLine="709"/>
        <w:contextualSpacing/>
        <w:jc w:val="both"/>
        <w:rPr>
          <w:rFonts w:ascii="Myriad Pro" w:hAnsi="Myriad Pro"/>
          <w:color w:val="000000"/>
          <w:sz w:val="26"/>
          <w:szCs w:val="26"/>
        </w:rPr>
      </w:pPr>
    </w:p>
    <w:p w14:paraId="6018ABE7" w14:textId="77777777"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«Затраты на экологию»</w:t>
      </w:r>
    </w:p>
    <w:p w14:paraId="2D87B4A8" w14:textId="77777777" w:rsidR="00097809" w:rsidRPr="009E5925" w:rsidRDefault="00097809" w:rsidP="00B730AF">
      <w:pPr>
        <w:widowControl w:val="0"/>
        <w:spacing w:line="360" w:lineRule="auto"/>
        <w:ind w:right="120"/>
        <w:contextualSpacing/>
        <w:jc w:val="both"/>
        <w:rPr>
          <w:rFonts w:ascii="Myriad Pro" w:hAnsi="Myriad Pro"/>
          <w:sz w:val="26"/>
          <w:szCs w:val="26"/>
        </w:rPr>
      </w:pPr>
      <w:r w:rsidRPr="009E5925">
        <w:rPr>
          <w:rFonts w:ascii="Myriad Pro" w:hAnsi="Myriad Pro"/>
          <w:b/>
          <w:sz w:val="26"/>
          <w:szCs w:val="26"/>
        </w:rPr>
        <w:t>ПОЗИЦИЯ ТЕРРИТОРИАЛЬНОЙ СЕТЕВОЙ ОРГАНИЗАЦИИ</w:t>
      </w:r>
    </w:p>
    <w:p w14:paraId="4A2A4E8C" w14:textId="03D5C22A"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результате деятельности хозяйствующего субъекта филиала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оказывается негативное воздействие на окружающую среду. Для минимизации негативного воздействия филиалом предпринимается ряд мер, целью которых является минимально снизить данное негативное воздействие либо подтвердить, то, что воздействие является минимальным либо то, что деятельность предприятия не превышает установленных лимитов воздействия.</w:t>
      </w:r>
    </w:p>
    <w:p w14:paraId="54142F91" w14:textId="77777777"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Так филиалом кроме обязательной передачи твердо-бытовых отходов в обязательном порядке производится передача опасных отходов 1-3 классов опасности на специализированные полигоны для захоронения данных отходов либо их утилизации. В обязательно порядке передаются такие виды отходов как ртуть содержащие отходы; отработанные электролиты аккумуляторных батарей (как автомобильных</w:t>
      </w:r>
      <w:r w:rsidR="00B47B08" w:rsidRPr="009E5925">
        <w:rPr>
          <w:rFonts w:ascii="Myriad Pro" w:hAnsi="Myriad Pro"/>
          <w:color w:val="000000"/>
          <w:sz w:val="26"/>
          <w:szCs w:val="26"/>
        </w:rPr>
        <w:t>,</w:t>
      </w:r>
      <w:r w:rsidRPr="009E5925">
        <w:rPr>
          <w:rFonts w:ascii="Myriad Pro" w:hAnsi="Myriad Pro"/>
          <w:color w:val="000000"/>
          <w:sz w:val="26"/>
          <w:szCs w:val="26"/>
        </w:rPr>
        <w:t xml:space="preserve"> так и источников автоматического питания подстанций, систем связи), отходы нефтепродуктов (отработанные автомобильные, индустриальные, трансформаторные масла и шламы), отработанные масляные фильтры.</w:t>
      </w:r>
    </w:p>
    <w:p w14:paraId="2571BE4C" w14:textId="550EC7BE"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Так же в рамках деятельности филиалом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осуществляются выбросы загрязняющих веществ в атмосферный воздух от передвижных и стационарных источников. Для минимизации </w:t>
      </w:r>
      <w:r w:rsidRPr="009E5925">
        <w:rPr>
          <w:rFonts w:ascii="Myriad Pro" w:hAnsi="Myriad Pro"/>
          <w:color w:val="000000"/>
          <w:sz w:val="26"/>
          <w:szCs w:val="26"/>
        </w:rPr>
        <w:lastRenderedPageBreak/>
        <w:t>воздействия филиалу установлены лимиты</w:t>
      </w:r>
    </w:p>
    <w:p w14:paraId="179E1D50" w14:textId="46DEED94"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Кроме этого</w:t>
      </w:r>
      <w:r w:rsidR="00B47B08" w:rsidRPr="009E5925">
        <w:rPr>
          <w:rFonts w:ascii="Myriad Pro" w:hAnsi="Myriad Pro"/>
          <w:color w:val="000000"/>
          <w:sz w:val="26"/>
          <w:szCs w:val="26"/>
        </w:rPr>
        <w:t>,</w:t>
      </w:r>
      <w:r w:rsidRPr="009E5925">
        <w:rPr>
          <w:rFonts w:ascii="Myriad Pro" w:hAnsi="Myriad Pro"/>
          <w:color w:val="000000"/>
          <w:sz w:val="26"/>
          <w:szCs w:val="26"/>
        </w:rPr>
        <w:t xml:space="preserve"> филиалом с целью обеспечения деятельности систем пожаротушения и обеспечения хозяйственной деятельности осуществляется эксплуатация 9-водозаборных сооружений, для эксплуатации которых были получены лицензии на пользование недрами. В рамках действующих лицензий на филиал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был возложен ряд обязанностей по выполнению лицензионных требований, таких как разработка документации по расчетам запасов подземных вод, проекта мониторинга водозаборов, оснащение скважин приборами учета, мониторинг водозаборов.</w:t>
      </w:r>
    </w:p>
    <w:p w14:paraId="27D74647" w14:textId="250E4993"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Вся указанная деятельность выполняется в рамках обязательности исполнения природоохранного законодательства РФ - Федерального закона от 24 июня 1998 г. N 89-ФЗ "Об отходах производства и потребления", Закона РФ от 21 февраля 1992 г. N 2395-1 "О недрах"; Федерального закона от 10.01.2002 </w:t>
      </w:r>
      <w:r w:rsidR="00DC5FAB">
        <w:rPr>
          <w:rFonts w:ascii="Myriad Pro" w:hAnsi="Myriad Pro"/>
          <w:color w:val="000000"/>
          <w:sz w:val="26"/>
          <w:szCs w:val="26"/>
        </w:rPr>
        <w:t>№ </w:t>
      </w:r>
      <w:r w:rsidRPr="009E5925">
        <w:rPr>
          <w:rFonts w:ascii="Myriad Pro" w:hAnsi="Myriad Pro"/>
          <w:color w:val="000000"/>
          <w:sz w:val="26"/>
          <w:szCs w:val="26"/>
        </w:rPr>
        <w:t>7-ФЗ "Об охране окружающей среды" Федерального закона от 4 мая 1999 г. N 96-ФЗ "Об охране атмосферного воздуха". В рамках исполнения указанной деятельности филиал несет обязательные издержки.</w:t>
      </w:r>
    </w:p>
    <w:p w14:paraId="08AFDED3" w14:textId="09DD225A" w:rsidR="00097809" w:rsidRPr="009E5925" w:rsidRDefault="00097809" w:rsidP="009F7103">
      <w:pPr>
        <w:widowControl w:val="0"/>
        <w:shd w:val="clear" w:color="auto" w:fill="FFFFFF"/>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9F7103">
        <w:rPr>
          <w:rFonts w:ascii="Myriad Pro" w:hAnsi="Myriad Pro"/>
          <w:color w:val="000000"/>
          <w:sz w:val="26"/>
          <w:szCs w:val="26"/>
        </w:rPr>
        <w:t xml:space="preserve"> </w:t>
      </w:r>
      <w:r w:rsidRPr="009E5925">
        <w:rPr>
          <w:rFonts w:ascii="Myriad Pro" w:hAnsi="Myriad Pro"/>
          <w:color w:val="000000"/>
          <w:sz w:val="26"/>
          <w:szCs w:val="26"/>
        </w:rPr>
        <w:t>г.</w:t>
      </w:r>
    </w:p>
    <w:p w14:paraId="4D27C41A" w14:textId="77777777" w:rsidR="0098692F" w:rsidRDefault="0098692F" w:rsidP="00B730AF">
      <w:pPr>
        <w:keepNext/>
        <w:keepLines/>
        <w:spacing w:line="360" w:lineRule="auto"/>
        <w:ind w:right="40"/>
        <w:contextualSpacing/>
        <w:jc w:val="both"/>
        <w:rPr>
          <w:rFonts w:ascii="Myriad Pro" w:hAnsi="Myriad Pro"/>
          <w:b/>
          <w:color w:val="000000"/>
          <w:sz w:val="26"/>
          <w:szCs w:val="26"/>
        </w:rPr>
      </w:pPr>
    </w:p>
    <w:p w14:paraId="57C06DC4" w14:textId="77E95326" w:rsidR="00097809" w:rsidRPr="009E5925" w:rsidRDefault="00097809" w:rsidP="00B730AF">
      <w:pPr>
        <w:keepNext/>
        <w:keepLines/>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C3FD318" w14:textId="77777777" w:rsidR="00097809" w:rsidRPr="009E5925" w:rsidRDefault="00097809" w:rsidP="009F7103">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 xml:space="preserve">Предприятием предложено включить расходы по статье в размере </w:t>
      </w:r>
      <w:r w:rsidR="00B730AF" w:rsidRPr="009E5925">
        <w:rPr>
          <w:rFonts w:ascii="Myriad Pro" w:hAnsi="Myriad Pro"/>
          <w:color w:val="000000"/>
          <w:sz w:val="26"/>
          <w:szCs w:val="26"/>
        </w:rPr>
        <w:br/>
      </w:r>
      <w:r w:rsidRPr="009E5925">
        <w:rPr>
          <w:rFonts w:ascii="Myriad Pro" w:hAnsi="Myriad Pro"/>
          <w:color w:val="000000"/>
          <w:sz w:val="26"/>
          <w:szCs w:val="26"/>
        </w:rPr>
        <w:t>114,98 тыс. руб.</w:t>
      </w:r>
    </w:p>
    <w:p w14:paraId="0791FFDC" w14:textId="77777777" w:rsidR="00097809" w:rsidRPr="009E5925" w:rsidRDefault="00097809" w:rsidP="009F7103">
      <w:pPr>
        <w:widowControl w:val="0"/>
        <w:spacing w:line="360" w:lineRule="auto"/>
        <w:ind w:right="12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корректировке на сумму 53,95 тыс. руб., из расчёта исключены разовые расходы.</w:t>
      </w:r>
    </w:p>
    <w:p w14:paraId="071160FC" w14:textId="77777777" w:rsidR="00097809" w:rsidRPr="009E5925" w:rsidRDefault="00097809" w:rsidP="009F7103">
      <w:pPr>
        <w:widowControl w:val="0"/>
        <w:spacing w:line="360" w:lineRule="auto"/>
        <w:ind w:right="12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Экономически обоснованными признаны расходы в размере 61,04 тыс. руб., рассчитанные с учётом фактических данных за 2015 год с применением индексов Прогноза СЭР в размере 3,4 </w:t>
      </w:r>
      <w:r w:rsidRPr="009E5925">
        <w:rPr>
          <w:rFonts w:ascii="Myriad Pro" w:hAnsi="Myriad Pro"/>
          <w:iCs/>
          <w:color w:val="000000"/>
          <w:spacing w:val="10"/>
          <w:sz w:val="26"/>
          <w:szCs w:val="26"/>
        </w:rPr>
        <w:t>%, 4,5</w:t>
      </w:r>
      <w:r w:rsidRPr="009E5925">
        <w:rPr>
          <w:rFonts w:ascii="Myriad Pro" w:hAnsi="Myriad Pro"/>
          <w:color w:val="000000"/>
          <w:sz w:val="26"/>
          <w:szCs w:val="26"/>
        </w:rPr>
        <w:t xml:space="preserve"> %.</w:t>
      </w:r>
    </w:p>
    <w:tbl>
      <w:tblPr>
        <w:tblStyle w:val="72"/>
        <w:tblW w:w="9581" w:type="dxa"/>
        <w:jc w:val="center"/>
        <w:tblLook w:val="04A0" w:firstRow="1" w:lastRow="0" w:firstColumn="1" w:lastColumn="0" w:noHBand="0" w:noVBand="1"/>
      </w:tblPr>
      <w:tblGrid>
        <w:gridCol w:w="2601"/>
        <w:gridCol w:w="1747"/>
        <w:gridCol w:w="1616"/>
        <w:gridCol w:w="1701"/>
        <w:gridCol w:w="1916"/>
      </w:tblGrid>
      <w:tr w:rsidR="00D05B63" w:rsidRPr="009E5925" w14:paraId="7D5BB436"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77A1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lastRenderedPageBreak/>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363AD"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3BAD8"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39F87"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7279EC17"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1D8855"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04035E"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1E27F"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B0891"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6478C4" w14:textId="77777777" w:rsidR="00D05B63" w:rsidRPr="009E5925" w:rsidRDefault="00D05B63" w:rsidP="00D05B63">
            <w:pPr>
              <w:rPr>
                <w:rFonts w:ascii="Myriad Pro" w:hAnsi="Myriad Pro"/>
                <w:b/>
                <w:color w:val="FFFFFF"/>
                <w:sz w:val="20"/>
                <w:szCs w:val="20"/>
              </w:rPr>
            </w:pPr>
          </w:p>
        </w:tc>
      </w:tr>
      <w:tr w:rsidR="00D05B63" w:rsidRPr="009E5925" w14:paraId="492C3173"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4A6315FB"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Затраты на экологию</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564F201D"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348FE1E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114,98</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0ED983C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61,04</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49A1399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-53,94</w:t>
            </w:r>
          </w:p>
        </w:tc>
      </w:tr>
    </w:tbl>
    <w:p w14:paraId="40C250A7" w14:textId="77777777" w:rsidR="00B730AF" w:rsidRPr="009E5925" w:rsidRDefault="00B730AF" w:rsidP="00B730AF">
      <w:pPr>
        <w:widowControl w:val="0"/>
        <w:spacing w:line="360" w:lineRule="auto"/>
        <w:ind w:right="120" w:firstLine="700"/>
        <w:contextualSpacing/>
        <w:jc w:val="both"/>
        <w:rPr>
          <w:rFonts w:ascii="Myriad Pro" w:hAnsi="Myriad Pro"/>
          <w:color w:val="000000"/>
          <w:sz w:val="26"/>
          <w:szCs w:val="26"/>
        </w:rPr>
      </w:pPr>
    </w:p>
    <w:p w14:paraId="799CFDD7" w14:textId="77777777" w:rsidR="00097809" w:rsidRPr="009E5925" w:rsidRDefault="00097809" w:rsidP="00EF34F2">
      <w:pPr>
        <w:keepNext/>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16C325E2" w14:textId="2AE9F81D" w:rsidR="00097809" w:rsidRPr="009E5925" w:rsidRDefault="00097809" w:rsidP="009F7103">
      <w:pPr>
        <w:widowControl w:val="0"/>
        <w:spacing w:line="360" w:lineRule="auto"/>
        <w:ind w:right="40" w:firstLine="426"/>
        <w:contextualSpacing/>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«Затраты на экологию»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в размере фактических расходов за 2015 год с учетом ИПЦ на 2016 год (1,071) и 2017 год (1,047) с исключением разовой услуги. </w:t>
      </w:r>
    </w:p>
    <w:p w14:paraId="5790FD7B" w14:textId="6CE037B7" w:rsidR="00097809" w:rsidRPr="009E5925" w:rsidRDefault="00097809" w:rsidP="009F7103">
      <w:pPr>
        <w:widowControl w:val="0"/>
        <w:shd w:val="clear" w:color="auto" w:fill="FFFFFF"/>
        <w:spacing w:line="360" w:lineRule="auto"/>
        <w:ind w:right="40" w:firstLine="426"/>
        <w:contextualSpacing/>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«Затраты на экологию» составили 63,34 тыс. руб. Относительно предложения предприятия расходы по статье «Затраты на экологию» скорректированы в сторону снижения на 51,64  тыс. руб. </w:t>
      </w:r>
    </w:p>
    <w:tbl>
      <w:tblPr>
        <w:tblStyle w:val="3110"/>
        <w:tblW w:w="9581" w:type="dxa"/>
        <w:jc w:val="center"/>
        <w:tblLook w:val="04A0" w:firstRow="1" w:lastRow="0" w:firstColumn="1" w:lastColumn="0" w:noHBand="0" w:noVBand="1"/>
      </w:tblPr>
      <w:tblGrid>
        <w:gridCol w:w="2290"/>
        <w:gridCol w:w="1490"/>
        <w:gridCol w:w="1984"/>
        <w:gridCol w:w="1774"/>
        <w:gridCol w:w="2043"/>
      </w:tblGrid>
      <w:tr w:rsidR="00D05B63" w:rsidRPr="009E5925" w14:paraId="329FF563"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7C363"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F9B69"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9DAF1"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13A8D"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43C41E00"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95995A"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28E8FD"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EFCD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69028"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C53661" w14:textId="77777777" w:rsidR="00D05B63" w:rsidRPr="009E5925" w:rsidRDefault="00D05B63" w:rsidP="00D05B63">
            <w:pPr>
              <w:rPr>
                <w:rFonts w:ascii="Myriad Pro" w:hAnsi="Myriad Pro"/>
                <w:b/>
                <w:color w:val="FFFFFF"/>
                <w:sz w:val="20"/>
                <w:szCs w:val="20"/>
              </w:rPr>
            </w:pPr>
          </w:p>
        </w:tc>
      </w:tr>
      <w:tr w:rsidR="00D05B63" w:rsidRPr="009E5925" w14:paraId="1F851ED2"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55BFBC04"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Затраты на экологию</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79CD360"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114,98</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665CF4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61,04</w:t>
            </w:r>
          </w:p>
        </w:tc>
        <w:tc>
          <w:tcPr>
            <w:tcW w:w="1774" w:type="dxa"/>
            <w:tcBorders>
              <w:top w:val="single" w:sz="4" w:space="0" w:color="auto"/>
              <w:left w:val="single" w:sz="4" w:space="0" w:color="auto"/>
              <w:bottom w:val="single" w:sz="4" w:space="0" w:color="auto"/>
              <w:right w:val="single" w:sz="4" w:space="0" w:color="auto"/>
            </w:tcBorders>
            <w:vAlign w:val="center"/>
            <w:hideMark/>
          </w:tcPr>
          <w:p w14:paraId="5ACCF875"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63,34</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464866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2,30</w:t>
            </w:r>
          </w:p>
        </w:tc>
      </w:tr>
    </w:tbl>
    <w:p w14:paraId="7059423B" w14:textId="77777777" w:rsidR="00B730AF" w:rsidRPr="009E5925" w:rsidRDefault="00B730AF" w:rsidP="00B730AF">
      <w:pPr>
        <w:widowControl w:val="0"/>
        <w:shd w:val="clear" w:color="auto" w:fill="FFFFFF"/>
        <w:spacing w:line="360" w:lineRule="auto"/>
        <w:ind w:right="40" w:firstLine="700"/>
        <w:contextualSpacing/>
        <w:jc w:val="both"/>
        <w:rPr>
          <w:rFonts w:ascii="Myriad Pro" w:hAnsi="Myriad Pro"/>
          <w:color w:val="000000"/>
          <w:sz w:val="26"/>
          <w:szCs w:val="26"/>
        </w:rPr>
      </w:pPr>
    </w:p>
    <w:p w14:paraId="2B4EB683" w14:textId="343C8AC3" w:rsidR="00097809" w:rsidRPr="009E5925" w:rsidRDefault="00097809" w:rsidP="00EF34F2">
      <w:pPr>
        <w:pStyle w:val="a5"/>
        <w:keepNext/>
        <w:keepLines/>
        <w:numPr>
          <w:ilvl w:val="3"/>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 xml:space="preserve">Статья «Расходы по управлению» (расходы </w:t>
      </w:r>
      <w:r w:rsidR="00043FD8">
        <w:rPr>
          <w:rFonts w:ascii="Myriad Pro" w:eastAsiaTheme="majorEastAsia" w:hAnsi="Myriad Pro"/>
          <w:b/>
          <w:bCs/>
          <w:color w:val="4F6228" w:themeColor="accent3" w:themeShade="80"/>
          <w:sz w:val="28"/>
          <w:szCs w:val="28"/>
        </w:rPr>
        <w:t>ПАО </w:t>
      </w:r>
      <w:r w:rsidRPr="009E5925">
        <w:rPr>
          <w:rFonts w:ascii="Myriad Pro" w:eastAsiaTheme="majorEastAsia" w:hAnsi="Myriad Pro"/>
          <w:b/>
          <w:bCs/>
          <w:color w:val="4F6228" w:themeColor="accent3" w:themeShade="80"/>
          <w:sz w:val="28"/>
          <w:szCs w:val="28"/>
        </w:rPr>
        <w:t>«МРСК Сибири»)</w:t>
      </w:r>
    </w:p>
    <w:p w14:paraId="05BC9AC8" w14:textId="77777777" w:rsidR="00097809" w:rsidRPr="009E5925" w:rsidRDefault="00097809" w:rsidP="00B730AF">
      <w:pPr>
        <w:widowControl w:val="0"/>
        <w:spacing w:line="360" w:lineRule="auto"/>
        <w:ind w:left="60" w:right="40" w:hanging="60"/>
        <w:contextualSpacing/>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2F8AA04E" w14:textId="39B82A15"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результате реализации очередного этапа реформирования отрасли электроэнергетики было создано ОАО «Холдинг МРСК» (с 2014г. переименовано </w:t>
      </w:r>
      <w:r w:rsidR="00043FD8">
        <w:rPr>
          <w:rFonts w:ascii="Myriad Pro" w:hAnsi="Myriad Pro"/>
          <w:color w:val="000000"/>
          <w:sz w:val="26"/>
          <w:szCs w:val="26"/>
        </w:rPr>
        <w:t>ПАО </w:t>
      </w:r>
      <w:r w:rsidRPr="009E5925">
        <w:rPr>
          <w:rFonts w:ascii="Myriad Pro" w:hAnsi="Myriad Pro"/>
          <w:color w:val="000000"/>
          <w:sz w:val="26"/>
          <w:szCs w:val="26"/>
        </w:rPr>
        <w:t xml:space="preserve">Российские сети), являющееся одним из правопреемников ОАО РАО "ЕЭС России". В уставный капитал ОАО «Холдинг МРСК» при его создании были внесены акции межрегиональных распределительных сетевых компаний. В соответствии с Распоряжением Правительства РФ от 19.12.2007 г. </w:t>
      </w:r>
      <w:r w:rsidR="00DC5FAB">
        <w:rPr>
          <w:rFonts w:ascii="Myriad Pro" w:hAnsi="Myriad Pro"/>
          <w:color w:val="000000"/>
          <w:sz w:val="26"/>
          <w:szCs w:val="26"/>
        </w:rPr>
        <w:t>№ </w:t>
      </w:r>
      <w:r w:rsidRPr="009E5925">
        <w:rPr>
          <w:rFonts w:ascii="Myriad Pro" w:hAnsi="Myriad Pro"/>
          <w:color w:val="000000"/>
          <w:sz w:val="26"/>
          <w:szCs w:val="26"/>
        </w:rPr>
        <w:t>1857-р определен перечень открытых акционерных обществ энергетики и электрификации, на базе которых сформированы межрегиональные распределительные сетевые компании.</w:t>
      </w:r>
    </w:p>
    <w:p w14:paraId="7434AC45" w14:textId="77777777"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Целью структурных преобразований по объединению РСК является создание единого центра ответственности за скоординированную работу распределительных сетей, координация работы по повышению экономической эффективности инвестиционной деятельности, разработка единых стандартов и </w:t>
      </w:r>
      <w:r w:rsidRPr="009E5925">
        <w:rPr>
          <w:rFonts w:ascii="Myriad Pro" w:hAnsi="Myriad Pro"/>
          <w:color w:val="000000"/>
          <w:sz w:val="26"/>
          <w:szCs w:val="26"/>
        </w:rPr>
        <w:lastRenderedPageBreak/>
        <w:t>показателей качества, повышение операционной эффективности распределительных сетевых компаний.</w:t>
      </w:r>
    </w:p>
    <w:p w14:paraId="23C1CE67" w14:textId="1AFCC4C5"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Аппарат управления </w:t>
      </w:r>
      <w:r w:rsidR="00043FD8">
        <w:rPr>
          <w:rFonts w:ascii="Myriad Pro" w:hAnsi="Myriad Pro"/>
          <w:color w:val="000000"/>
          <w:sz w:val="26"/>
          <w:szCs w:val="26"/>
        </w:rPr>
        <w:t>ПАО </w:t>
      </w:r>
      <w:r w:rsidRPr="009E5925">
        <w:rPr>
          <w:rFonts w:ascii="Myriad Pro" w:hAnsi="Myriad Pro"/>
          <w:color w:val="000000"/>
          <w:sz w:val="26"/>
          <w:szCs w:val="26"/>
        </w:rPr>
        <w:t>«МРСК Сибири» является одним из структурных подразделений юридического лица.</w:t>
      </w:r>
    </w:p>
    <w:p w14:paraId="5D17F84B" w14:textId="77777777"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В соответствии с п. 16 «Основ ценообразования в сфере регулируемых цен (тарифов) в электроэнергетике» (далее - Основы ценообразования), утвержденных постановлением Правительства Российской Федерации от 29.12.2011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B9D3BE5" w14:textId="77777777"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п. 17 Основ ценообразования сказано, что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 В состав расходов, согласно пп.8 п. 18 Основ ценообразования, включаются прочие расходы, связанные с производством и реализацией продукции (услуг) по регулируемым видам деятельности.</w:t>
      </w:r>
    </w:p>
    <w:p w14:paraId="5A0FBA8C" w14:textId="53B9EEF4"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В соответствии с основными положениями «БУХГАЛТЕРСКОЙ УЧЕТНОЙ ПОЛИТИКИ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утвержденной приказом </w:t>
      </w:r>
      <w:r w:rsidR="00043FD8">
        <w:rPr>
          <w:rFonts w:ascii="Myriad Pro" w:hAnsi="Myriad Pro"/>
          <w:color w:val="000000"/>
          <w:sz w:val="26"/>
          <w:szCs w:val="26"/>
        </w:rPr>
        <w:t>ПАО </w:t>
      </w:r>
      <w:r w:rsidRPr="009E5925">
        <w:rPr>
          <w:rFonts w:ascii="Myriad Pro" w:hAnsi="Myriad Pro"/>
          <w:color w:val="000000"/>
          <w:sz w:val="26"/>
          <w:szCs w:val="26"/>
        </w:rPr>
        <w:t>«МРСК Сибири» №1160 от 29.12.2015г. затраты исполнительного аппарата Общества (общехозяйственные расходы), рассчитанные пропорционально доле необходимой валовой выручки (НВВ) филиала в общей сумме НВВ Общества, передаются на филиалы и включаются в расходы филиала.</w:t>
      </w:r>
    </w:p>
    <w:p w14:paraId="28747E87" w14:textId="77777777" w:rsidR="00097809" w:rsidRPr="009E5925" w:rsidRDefault="00097809" w:rsidP="009F7103">
      <w:pPr>
        <w:widowControl w:val="0"/>
        <w:shd w:val="clear" w:color="auto" w:fill="FFFFFF"/>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Таким образом, по нормам действующего законодательства, расходы, относящиеся к регулируемому виду деятельности, подтвержденные данными бухгалтерского учета и соответствующие Учетной политике субъекта, целесообразно учитывать при формировании необходимой валовой выручки регулируемой организации при установлении тарифов на услуги по передаче </w:t>
      </w:r>
      <w:r w:rsidRPr="009E5925">
        <w:rPr>
          <w:rFonts w:ascii="Myriad Pro" w:hAnsi="Myriad Pro"/>
          <w:color w:val="000000"/>
          <w:sz w:val="26"/>
          <w:szCs w:val="26"/>
        </w:rPr>
        <w:lastRenderedPageBreak/>
        <w:t>электрической энергии.</w:t>
      </w:r>
    </w:p>
    <w:p w14:paraId="1826C994" w14:textId="6563E1A6" w:rsidR="00097809" w:rsidRPr="009E5925" w:rsidRDefault="00097809" w:rsidP="009F7103">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 xml:space="preserve">На 2017г. расходы включены в соответствии со сметой расходов </w:t>
      </w:r>
      <w:r w:rsidR="00043FD8">
        <w:rPr>
          <w:rFonts w:ascii="Myriad Pro" w:hAnsi="Myriad Pro"/>
          <w:color w:val="000000"/>
          <w:sz w:val="26"/>
          <w:szCs w:val="26"/>
        </w:rPr>
        <w:t>ПАО </w:t>
      </w:r>
      <w:r w:rsidRPr="009E5925">
        <w:rPr>
          <w:rFonts w:ascii="Myriad Pro" w:hAnsi="Myriad Pro"/>
          <w:color w:val="000000"/>
          <w:sz w:val="26"/>
          <w:szCs w:val="26"/>
        </w:rPr>
        <w:t xml:space="preserve"> </w:t>
      </w:r>
      <w:r w:rsidR="00161EA9" w:rsidRPr="009E5925">
        <w:rPr>
          <w:rFonts w:ascii="Myriad Pro" w:hAnsi="Myriad Pro"/>
          <w:color w:val="000000"/>
          <w:sz w:val="26"/>
          <w:szCs w:val="26"/>
        </w:rPr>
        <w:t>«</w:t>
      </w:r>
      <w:r w:rsidRPr="009E5925">
        <w:rPr>
          <w:rFonts w:ascii="Myriad Pro" w:hAnsi="Myriad Pro"/>
          <w:color w:val="000000"/>
          <w:sz w:val="26"/>
          <w:szCs w:val="26"/>
        </w:rPr>
        <w:t>МРСК Сибири</w:t>
      </w:r>
      <w:r w:rsidR="00161EA9" w:rsidRPr="009E5925">
        <w:rPr>
          <w:rFonts w:ascii="Myriad Pro" w:hAnsi="Myriad Pro"/>
          <w:color w:val="000000"/>
          <w:sz w:val="26"/>
          <w:szCs w:val="26"/>
        </w:rPr>
        <w:t>»</w:t>
      </w:r>
      <w:r w:rsidRPr="009E5925">
        <w:rPr>
          <w:rFonts w:ascii="Myriad Pro" w:hAnsi="Myriad Pro"/>
          <w:color w:val="000000"/>
          <w:sz w:val="26"/>
          <w:szCs w:val="26"/>
        </w:rPr>
        <w:t xml:space="preserve"> по распределению управленческих затрат, на период 2018-2021 г. расходы рассчитаны с применением основных показателей прогноза социально- экономического развития Российской Федерации на плановый период 2016-2018 гг. от 26.10.2015 г.</w:t>
      </w:r>
    </w:p>
    <w:p w14:paraId="230FDFA6" w14:textId="77777777" w:rsidR="00B730AF" w:rsidRPr="009E5925" w:rsidRDefault="00B730AF" w:rsidP="00B730AF">
      <w:pPr>
        <w:widowControl w:val="0"/>
        <w:spacing w:line="360" w:lineRule="auto"/>
        <w:ind w:right="40" w:firstLine="709"/>
        <w:contextualSpacing/>
        <w:jc w:val="both"/>
        <w:rPr>
          <w:rFonts w:ascii="Myriad Pro" w:hAnsi="Myriad Pro"/>
          <w:color w:val="000000"/>
          <w:sz w:val="26"/>
          <w:szCs w:val="26"/>
        </w:rPr>
      </w:pPr>
    </w:p>
    <w:p w14:paraId="3303B594" w14:textId="77777777" w:rsidR="00097809" w:rsidRPr="009E5925" w:rsidRDefault="00097809" w:rsidP="007C0694">
      <w:pPr>
        <w:keepNext/>
        <w:keepLines/>
        <w:spacing w:line="360" w:lineRule="auto"/>
        <w:ind w:right="40"/>
        <w:contextualSpacing/>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3059B32D" w14:textId="77777777" w:rsidR="00097809" w:rsidRPr="009E5925" w:rsidRDefault="00097809" w:rsidP="009F7103">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48 360,0 тыс. руб.</w:t>
      </w:r>
    </w:p>
    <w:p w14:paraId="7C3B98F7" w14:textId="77777777" w:rsidR="00097809" w:rsidRPr="009E5925" w:rsidRDefault="00097809" w:rsidP="009F7103">
      <w:pPr>
        <w:widowControl w:val="0"/>
        <w:spacing w:line="360" w:lineRule="auto"/>
        <w:ind w:right="40" w:firstLine="567"/>
        <w:contextualSpacing/>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сделан вывод о том, что расходы подлежат исключению из НВВ в полном объеме в связи со следующим.</w:t>
      </w:r>
    </w:p>
    <w:p w14:paraId="156830D9" w14:textId="77777777" w:rsidR="00097809" w:rsidRPr="009E5925" w:rsidRDefault="00097809" w:rsidP="009F7103">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В обоснование расходов на оказание услуг по управлению предприятием не предоставлены документы, подтверждающие производственную необходимость оказания услуг по управлению. Не предоставлены расчёты экономического эффекта от введения управления.</w:t>
      </w:r>
    </w:p>
    <w:tbl>
      <w:tblPr>
        <w:tblStyle w:val="71"/>
        <w:tblW w:w="9581" w:type="dxa"/>
        <w:jc w:val="center"/>
        <w:tblLook w:val="04A0" w:firstRow="1" w:lastRow="0" w:firstColumn="1" w:lastColumn="0" w:noHBand="0" w:noVBand="1"/>
      </w:tblPr>
      <w:tblGrid>
        <w:gridCol w:w="2601"/>
        <w:gridCol w:w="1747"/>
        <w:gridCol w:w="1616"/>
        <w:gridCol w:w="1701"/>
        <w:gridCol w:w="1916"/>
      </w:tblGrid>
      <w:tr w:rsidR="00D05B63" w:rsidRPr="009E5925" w14:paraId="0F1EEEBD" w14:textId="77777777" w:rsidTr="00D05B63">
        <w:trPr>
          <w:trHeight w:val="363"/>
          <w:tblHeader/>
          <w:jc w:val="center"/>
        </w:trPr>
        <w:tc>
          <w:tcPr>
            <w:tcW w:w="26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01A3C"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B4DAF"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Утверждено ГКТЭРХ на 2016 год</w:t>
            </w:r>
          </w:p>
        </w:tc>
        <w:tc>
          <w:tcPr>
            <w:tcW w:w="33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FFCE8"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60AF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заявкой Филиала</w:t>
            </w:r>
          </w:p>
        </w:tc>
      </w:tr>
      <w:tr w:rsidR="00D05B63" w:rsidRPr="009E5925" w14:paraId="00B832F1"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B96FB3"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FEF1DB" w14:textId="77777777" w:rsidR="00D05B63" w:rsidRPr="009E5925" w:rsidRDefault="00D05B63" w:rsidP="00D05B63">
            <w:pPr>
              <w:rPr>
                <w:rFonts w:ascii="Myriad Pro" w:hAnsi="Myriad Pro"/>
                <w:b/>
                <w:color w:val="FFFFFF"/>
                <w:sz w:val="20"/>
                <w:szCs w:val="20"/>
              </w:rPr>
            </w:pPr>
          </w:p>
        </w:tc>
        <w:tc>
          <w:tcPr>
            <w:tcW w:w="16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13181"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4FEA1"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ГКТЭРХ</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91505" w14:textId="77777777" w:rsidR="00D05B63" w:rsidRPr="009E5925" w:rsidRDefault="00D05B63" w:rsidP="00D05B63">
            <w:pPr>
              <w:rPr>
                <w:rFonts w:ascii="Myriad Pro" w:hAnsi="Myriad Pro"/>
                <w:b/>
                <w:color w:val="FFFFFF"/>
                <w:sz w:val="20"/>
                <w:szCs w:val="20"/>
              </w:rPr>
            </w:pPr>
          </w:p>
        </w:tc>
      </w:tr>
      <w:tr w:rsidR="00D05B63" w:rsidRPr="009E5925" w14:paraId="3A03E1C4" w14:textId="77777777" w:rsidTr="00D05B63">
        <w:trPr>
          <w:trHeight w:val="363"/>
          <w:jc w:val="center"/>
        </w:trPr>
        <w:tc>
          <w:tcPr>
            <w:tcW w:w="2601" w:type="dxa"/>
            <w:tcBorders>
              <w:top w:val="single" w:sz="4" w:space="0" w:color="FFFFFF" w:themeColor="background1"/>
              <w:left w:val="single" w:sz="4" w:space="0" w:color="auto"/>
              <w:bottom w:val="single" w:sz="4" w:space="0" w:color="auto"/>
              <w:right w:val="single" w:sz="4" w:space="0" w:color="auto"/>
            </w:tcBorders>
            <w:vAlign w:val="center"/>
            <w:hideMark/>
          </w:tcPr>
          <w:p w14:paraId="3586FE06" w14:textId="77777777" w:rsidR="00D05B63" w:rsidRPr="009E5925" w:rsidRDefault="00D05B63" w:rsidP="00D05B63">
            <w:pPr>
              <w:widowControl w:val="0"/>
              <w:spacing w:line="25" w:lineRule="atLeast"/>
              <w:ind w:left="40"/>
              <w:rPr>
                <w:rFonts w:ascii="Myriad Pro" w:hAnsi="Myriad Pro"/>
                <w:sz w:val="20"/>
                <w:szCs w:val="20"/>
              </w:rPr>
            </w:pPr>
            <w:r w:rsidRPr="009E5925">
              <w:rPr>
                <w:rFonts w:ascii="Myriad Pro" w:hAnsi="Myriad Pro"/>
                <w:sz w:val="20"/>
                <w:szCs w:val="20"/>
              </w:rPr>
              <w:t>Расходы по управлению</w:t>
            </w:r>
          </w:p>
        </w:tc>
        <w:tc>
          <w:tcPr>
            <w:tcW w:w="1747" w:type="dxa"/>
            <w:tcBorders>
              <w:top w:val="single" w:sz="4" w:space="0" w:color="FFFFFF" w:themeColor="background1"/>
              <w:left w:val="single" w:sz="4" w:space="0" w:color="auto"/>
              <w:bottom w:val="single" w:sz="4" w:space="0" w:color="auto"/>
              <w:right w:val="single" w:sz="4" w:space="0" w:color="auto"/>
            </w:tcBorders>
            <w:vAlign w:val="center"/>
            <w:hideMark/>
          </w:tcPr>
          <w:p w14:paraId="16CC080C"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616" w:type="dxa"/>
            <w:tcBorders>
              <w:top w:val="single" w:sz="4" w:space="0" w:color="FFFFFF" w:themeColor="background1"/>
              <w:left w:val="single" w:sz="4" w:space="0" w:color="auto"/>
              <w:bottom w:val="single" w:sz="4" w:space="0" w:color="auto"/>
              <w:right w:val="single" w:sz="4" w:space="0" w:color="auto"/>
            </w:tcBorders>
            <w:vAlign w:val="center"/>
            <w:hideMark/>
          </w:tcPr>
          <w:p w14:paraId="2C5D6776"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48 360,00</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1656EF10"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916" w:type="dxa"/>
            <w:tcBorders>
              <w:top w:val="single" w:sz="4" w:space="0" w:color="FFFFFF" w:themeColor="background1"/>
              <w:left w:val="single" w:sz="4" w:space="0" w:color="auto"/>
              <w:bottom w:val="single" w:sz="4" w:space="0" w:color="auto"/>
              <w:right w:val="single" w:sz="4" w:space="0" w:color="auto"/>
            </w:tcBorders>
            <w:vAlign w:val="center"/>
            <w:hideMark/>
          </w:tcPr>
          <w:p w14:paraId="201E007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-48 360,00</w:t>
            </w:r>
          </w:p>
        </w:tc>
      </w:tr>
    </w:tbl>
    <w:p w14:paraId="5663902C" w14:textId="77777777" w:rsidR="009F7103" w:rsidRDefault="009F7103" w:rsidP="00B730AF">
      <w:pPr>
        <w:widowControl w:val="0"/>
        <w:spacing w:line="360" w:lineRule="auto"/>
        <w:ind w:right="40"/>
        <w:contextualSpacing/>
        <w:jc w:val="both"/>
        <w:rPr>
          <w:rFonts w:ascii="Myriad Pro" w:hAnsi="Myriad Pro"/>
          <w:b/>
          <w:color w:val="000000"/>
          <w:sz w:val="26"/>
          <w:szCs w:val="26"/>
        </w:rPr>
      </w:pPr>
    </w:p>
    <w:p w14:paraId="3A89B694" w14:textId="4ACA852B" w:rsidR="00097809" w:rsidRPr="009E5925" w:rsidRDefault="00097809" w:rsidP="00B730AF">
      <w:pPr>
        <w:widowControl w:val="0"/>
        <w:spacing w:line="360" w:lineRule="auto"/>
        <w:ind w:right="40"/>
        <w:contextualSpacing/>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502E2B26" w14:textId="7F717DCF" w:rsidR="00097809" w:rsidRPr="009E5925" w:rsidRDefault="00097809" w:rsidP="009F7103">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управление»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w:t>
      </w:r>
      <w:r w:rsidR="00F21C1D" w:rsidRPr="009E5925">
        <w:rPr>
          <w:rFonts w:ascii="Myriad Pro" w:hAnsi="Myriad Pro"/>
          <w:sz w:val="26"/>
          <w:szCs w:val="26"/>
        </w:rPr>
        <w:t xml:space="preserve">. </w:t>
      </w:r>
      <w:r w:rsidR="00F21C1D" w:rsidRPr="009E5925">
        <w:rPr>
          <w:rFonts w:ascii="Myriad Pro" w:hAnsi="Myriad Pro"/>
          <w:color w:val="000000"/>
          <w:sz w:val="26"/>
          <w:szCs w:val="26"/>
        </w:rPr>
        <w:t xml:space="preserve">Распределение управленческих затрат по филиалам </w:t>
      </w:r>
      <w:r w:rsidR="00043FD8">
        <w:rPr>
          <w:rFonts w:ascii="Myriad Pro" w:hAnsi="Myriad Pro"/>
          <w:color w:val="000000"/>
          <w:sz w:val="26"/>
          <w:szCs w:val="26"/>
        </w:rPr>
        <w:t>ПАО </w:t>
      </w:r>
      <w:r w:rsidR="00F21C1D" w:rsidRPr="009E5925">
        <w:rPr>
          <w:rFonts w:ascii="Myriad Pro" w:hAnsi="Myriad Pro"/>
          <w:color w:val="000000"/>
          <w:sz w:val="26"/>
          <w:szCs w:val="26"/>
        </w:rPr>
        <w:t xml:space="preserve">«МРСК Сибири» осуществляется согласно учетной политике. Учетная политика с описанием механизма распределения управленческих расходов по филиалам </w:t>
      </w:r>
      <w:r w:rsidR="00043FD8">
        <w:rPr>
          <w:rFonts w:ascii="Myriad Pro" w:hAnsi="Myriad Pro"/>
          <w:color w:val="000000"/>
          <w:sz w:val="26"/>
          <w:szCs w:val="26"/>
        </w:rPr>
        <w:t>ПАО </w:t>
      </w:r>
      <w:r w:rsidR="00F21C1D" w:rsidRPr="009E5925">
        <w:rPr>
          <w:rFonts w:ascii="Myriad Pro" w:hAnsi="Myriad Pro"/>
          <w:color w:val="000000"/>
          <w:sz w:val="26"/>
          <w:szCs w:val="26"/>
        </w:rPr>
        <w:t xml:space="preserve">«МРСК Сибири» в составе обосновывающих материалов не представлена. Пояснительная записка также отсутствует. Таким образом, оценить сумму заявленных расходов не представляется возможным. Кроме того, в составе обосновывающих материалов предприятием не представлены документы, </w:t>
      </w:r>
      <w:r w:rsidR="00F21C1D" w:rsidRPr="009E5925">
        <w:rPr>
          <w:rFonts w:ascii="Myriad Pro" w:hAnsi="Myriad Pro"/>
          <w:color w:val="000000"/>
          <w:sz w:val="26"/>
          <w:szCs w:val="26"/>
        </w:rPr>
        <w:lastRenderedPageBreak/>
        <w:t>подтверждающие фактические расходы за 2015 год.</w:t>
      </w:r>
    </w:p>
    <w:tbl>
      <w:tblPr>
        <w:tblStyle w:val="311"/>
        <w:tblW w:w="9581" w:type="dxa"/>
        <w:jc w:val="center"/>
        <w:tblLook w:val="04A0" w:firstRow="1" w:lastRow="0" w:firstColumn="1" w:lastColumn="0" w:noHBand="0" w:noVBand="1"/>
      </w:tblPr>
      <w:tblGrid>
        <w:gridCol w:w="2290"/>
        <w:gridCol w:w="1490"/>
        <w:gridCol w:w="1984"/>
        <w:gridCol w:w="1774"/>
        <w:gridCol w:w="2043"/>
      </w:tblGrid>
      <w:tr w:rsidR="00D05B63" w:rsidRPr="009E5925" w14:paraId="5DAA9F7B" w14:textId="77777777" w:rsidTr="00F21C1D">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9A8EE" w14:textId="0A183898" w:rsidR="00D05B63" w:rsidRPr="009E5925" w:rsidRDefault="00D05B63" w:rsidP="00F21C1D">
            <w:pPr>
              <w:widowControl w:val="0"/>
              <w:spacing w:line="25" w:lineRule="atLeast"/>
              <w:jc w:val="center"/>
              <w:rPr>
                <w:rFonts w:ascii="Myriad Pro" w:hAnsi="Myriad Pro"/>
                <w:b/>
                <w:color w:val="FFFFFF"/>
                <w:sz w:val="20"/>
                <w:szCs w:val="20"/>
              </w:rPr>
            </w:pPr>
            <w:r w:rsidRPr="009E5925">
              <w:rPr>
                <w:rFonts w:ascii="Myriad Pro" w:hAnsi="Myriad Pro"/>
                <w:b/>
                <w:color w:val="FFFFFF" w:themeColor="background1"/>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28BB4" w14:textId="5082F3D8" w:rsidR="00D05B63" w:rsidRPr="009E5925" w:rsidRDefault="00D05B63"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themeColor="background1"/>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638AF" w14:textId="65358707" w:rsidR="00D05B63" w:rsidRPr="009E5925" w:rsidRDefault="00D05B63"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themeColor="background1"/>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93F35" w14:textId="389B791F" w:rsidR="00D05B63" w:rsidRPr="009E5925" w:rsidRDefault="00D05B63"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themeColor="background1"/>
                <w:sz w:val="20"/>
                <w:szCs w:val="20"/>
              </w:rPr>
              <w:t>Отклонение в сравнении с ЭОР, принятыми ГКТЭРХ</w:t>
            </w:r>
          </w:p>
        </w:tc>
      </w:tr>
      <w:tr w:rsidR="00D05B63" w:rsidRPr="009E5925" w14:paraId="509B2A78" w14:textId="77777777" w:rsidTr="00F21C1D">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B5199B" w14:textId="77777777" w:rsidR="00D05B63" w:rsidRPr="009E5925" w:rsidRDefault="00D05B63" w:rsidP="00F21C1D">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A44D0A" w14:textId="77777777" w:rsidR="00D05B63" w:rsidRPr="009E5925" w:rsidRDefault="00D05B63" w:rsidP="00F21C1D">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C4A88" w14:textId="693BC9CA" w:rsidR="00D05B63" w:rsidRPr="009E5925" w:rsidRDefault="00D05B63" w:rsidP="00F21C1D">
            <w:pPr>
              <w:widowControl w:val="0"/>
              <w:spacing w:line="25" w:lineRule="atLeast"/>
              <w:jc w:val="center"/>
              <w:rPr>
                <w:rFonts w:ascii="Myriad Pro" w:hAnsi="Myriad Pro"/>
                <w:b/>
                <w:color w:val="FFFFFF"/>
                <w:sz w:val="20"/>
                <w:szCs w:val="20"/>
              </w:rPr>
            </w:pPr>
            <w:r w:rsidRPr="009E5925">
              <w:rPr>
                <w:rFonts w:ascii="Myriad Pro" w:hAnsi="Myriad Pro"/>
                <w:b/>
                <w:color w:val="FFFFFF" w:themeColor="background1"/>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40B56" w14:textId="1D27D3EE" w:rsidR="00D05B63" w:rsidRPr="009E5925" w:rsidRDefault="00D05B63" w:rsidP="00F21C1D">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themeColor="background1"/>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A3CA78" w14:textId="77777777" w:rsidR="00D05B63" w:rsidRPr="009E5925" w:rsidRDefault="00D05B63" w:rsidP="00F21C1D">
            <w:pPr>
              <w:rPr>
                <w:rFonts w:ascii="Myriad Pro" w:hAnsi="Myriad Pro"/>
                <w:b/>
                <w:color w:val="FFFFFF"/>
                <w:sz w:val="20"/>
                <w:szCs w:val="20"/>
              </w:rPr>
            </w:pPr>
          </w:p>
        </w:tc>
      </w:tr>
      <w:tr w:rsidR="00F21C1D" w:rsidRPr="009E5925" w14:paraId="3BAAC771" w14:textId="77777777" w:rsidTr="00F21C1D">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BB9255E"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по управлению</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8DB76F1"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48 360,00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6ED5B0"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508AE7B"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91A93F3"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303DB80D" w14:textId="77777777" w:rsidR="009F7103" w:rsidRDefault="009F7103" w:rsidP="009F7103">
      <w:pPr>
        <w:widowControl w:val="0"/>
        <w:spacing w:line="360" w:lineRule="auto"/>
        <w:ind w:right="40" w:firstLine="567"/>
        <w:contextualSpacing/>
        <w:jc w:val="both"/>
        <w:rPr>
          <w:rFonts w:ascii="Myriad Pro" w:hAnsi="Myriad Pro"/>
          <w:color w:val="000000"/>
          <w:sz w:val="26"/>
          <w:szCs w:val="26"/>
        </w:rPr>
      </w:pPr>
    </w:p>
    <w:p w14:paraId="42808BC8" w14:textId="3245864B" w:rsidR="00F21C1D" w:rsidRPr="009E5925" w:rsidRDefault="00F21C1D" w:rsidP="009F7103">
      <w:pPr>
        <w:widowControl w:val="0"/>
        <w:spacing w:line="360" w:lineRule="auto"/>
        <w:ind w:right="40" w:firstLine="567"/>
        <w:contextualSpacing/>
        <w:jc w:val="both"/>
        <w:rPr>
          <w:rFonts w:ascii="Myriad Pro" w:hAnsi="Myriad Pro"/>
          <w:color w:val="000000"/>
          <w:sz w:val="26"/>
          <w:szCs w:val="26"/>
        </w:rPr>
      </w:pPr>
      <w:r w:rsidRPr="009E5925">
        <w:rPr>
          <w:rFonts w:ascii="Myriad Pro" w:hAnsi="Myriad Pro"/>
          <w:color w:val="000000"/>
          <w:sz w:val="26"/>
          <w:szCs w:val="26"/>
        </w:rPr>
        <w:t>Согласно расчетам Исполнителя общие расходы по статье «Прочие услуги сторонних организаций» составят 6 926,16 тыс. руб., что на 72 392,49 тыс. руб. меньше суммы, заявленной Филиалом и на 1 118,96 тыс. руб. меньше суммы, принятой Государственным комитетом по тарифам и энергетике Республики Хакасия на 2017 год по методу экономически-обоснованных расходов.</w:t>
      </w:r>
    </w:p>
    <w:tbl>
      <w:tblPr>
        <w:tblStyle w:val="320"/>
        <w:tblW w:w="9493" w:type="dxa"/>
        <w:tblLook w:val="04A0" w:firstRow="1" w:lastRow="0" w:firstColumn="1" w:lastColumn="0" w:noHBand="0" w:noVBand="1"/>
      </w:tblPr>
      <w:tblGrid>
        <w:gridCol w:w="2830"/>
        <w:gridCol w:w="1439"/>
        <w:gridCol w:w="1831"/>
        <w:gridCol w:w="1748"/>
        <w:gridCol w:w="1645"/>
      </w:tblGrid>
      <w:tr w:rsidR="00F21C1D" w:rsidRPr="009E5925" w14:paraId="56FBB39E" w14:textId="77777777" w:rsidTr="0098692F">
        <w:trPr>
          <w:trHeight w:val="363"/>
          <w:tblHead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735DA" w14:textId="4A825195" w:rsidR="00F21C1D" w:rsidRPr="009E5925" w:rsidRDefault="00F21C1D" w:rsidP="00F21C1D">
            <w:pPr>
              <w:widowControl w:val="0"/>
              <w:spacing w:line="25" w:lineRule="atLeast"/>
              <w:jc w:val="center"/>
              <w:rPr>
                <w:rFonts w:ascii="Myriad Pro" w:hAnsi="Myriad Pro"/>
                <w:b/>
                <w:color w:val="FFFFFF"/>
                <w:sz w:val="20"/>
                <w:szCs w:val="20"/>
              </w:rPr>
            </w:pPr>
            <w:r w:rsidRPr="009E5925">
              <w:rPr>
                <w:rFonts w:ascii="Myriad Pro" w:hAnsi="Myriad Pro"/>
                <w:color w:val="000000"/>
                <w:sz w:val="26"/>
                <w:szCs w:val="26"/>
              </w:rPr>
              <w:t xml:space="preserve">  </w:t>
            </w:r>
            <w:r w:rsidRPr="009E5925">
              <w:rPr>
                <w:rFonts w:ascii="Myriad Pro" w:hAnsi="Myriad Pro"/>
                <w:b/>
                <w:color w:val="FFFFFF"/>
                <w:sz w:val="20"/>
                <w:szCs w:val="20"/>
              </w:rPr>
              <w:t>Статья затрат</w:t>
            </w:r>
          </w:p>
        </w:tc>
        <w:tc>
          <w:tcPr>
            <w:tcW w:w="14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9CCA1" w14:textId="77777777" w:rsidR="00F21C1D" w:rsidRPr="009E5925" w:rsidRDefault="00F21C1D"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5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C0D90" w14:textId="77777777" w:rsidR="00F21C1D" w:rsidRPr="009E5925" w:rsidRDefault="00F21C1D"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16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11551" w14:textId="00871B04" w:rsidR="00F21C1D" w:rsidRPr="009E5925" w:rsidRDefault="00F21C1D" w:rsidP="00F21C1D">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от ГКТЭ РХ</w:t>
            </w:r>
          </w:p>
        </w:tc>
      </w:tr>
      <w:tr w:rsidR="00F21C1D" w:rsidRPr="009E5925" w14:paraId="0A6AA8E9" w14:textId="77777777" w:rsidTr="0098692F">
        <w:trPr>
          <w:trHeight w:val="363"/>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26A385" w14:textId="77777777" w:rsidR="00F21C1D" w:rsidRPr="009E5925" w:rsidRDefault="00F21C1D" w:rsidP="00F21C1D">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25BE71B" w14:textId="77777777" w:rsidR="00F21C1D" w:rsidRPr="009E5925" w:rsidRDefault="00F21C1D" w:rsidP="00F21C1D">
            <w:pPr>
              <w:rPr>
                <w:rFonts w:ascii="Myriad Pro" w:hAnsi="Myriad Pro"/>
                <w:b/>
                <w:color w:val="FFFFFF"/>
                <w:sz w:val="20"/>
                <w:szCs w:val="20"/>
              </w:rPr>
            </w:pPr>
          </w:p>
        </w:tc>
        <w:tc>
          <w:tcPr>
            <w:tcW w:w="1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DBCB7" w14:textId="53898CDE" w:rsidR="00F21C1D" w:rsidRPr="009E5925" w:rsidRDefault="00F21C1D" w:rsidP="00F21C1D">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ГКТЭ РХ </w:t>
            </w:r>
          </w:p>
        </w:tc>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DA461" w14:textId="77777777" w:rsidR="00F21C1D" w:rsidRPr="009E5925" w:rsidRDefault="00F21C1D" w:rsidP="00F21C1D">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16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97E64C" w14:textId="77777777" w:rsidR="00F21C1D" w:rsidRPr="009E5925" w:rsidRDefault="00F21C1D" w:rsidP="00F21C1D">
            <w:pPr>
              <w:rPr>
                <w:rFonts w:ascii="Myriad Pro" w:hAnsi="Myriad Pro"/>
                <w:b/>
                <w:color w:val="FFFFFF"/>
                <w:sz w:val="20"/>
                <w:szCs w:val="20"/>
              </w:rPr>
            </w:pPr>
          </w:p>
        </w:tc>
      </w:tr>
      <w:tr w:rsidR="00F21C1D" w:rsidRPr="009E5925" w14:paraId="27EF4F46"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38DEA812"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b/>
                <w:sz w:val="20"/>
                <w:szCs w:val="20"/>
              </w:rPr>
              <w:t>Прочие услуги сторонних организаций</w:t>
            </w:r>
          </w:p>
        </w:tc>
        <w:tc>
          <w:tcPr>
            <w:tcW w:w="1439" w:type="dxa"/>
            <w:tcBorders>
              <w:top w:val="single" w:sz="4" w:space="0" w:color="auto"/>
              <w:left w:val="single" w:sz="4" w:space="0" w:color="auto"/>
              <w:bottom w:val="single" w:sz="4" w:space="0" w:color="auto"/>
              <w:right w:val="single" w:sz="4" w:space="0" w:color="auto"/>
            </w:tcBorders>
            <w:vAlign w:val="center"/>
            <w:hideMark/>
          </w:tcPr>
          <w:p w14:paraId="50E28192" w14:textId="77777777" w:rsidR="00F21C1D" w:rsidRPr="009E5925" w:rsidRDefault="00F21C1D" w:rsidP="00F21C1D">
            <w:pPr>
              <w:widowControl w:val="0"/>
              <w:spacing w:line="25" w:lineRule="atLeast"/>
              <w:jc w:val="center"/>
              <w:rPr>
                <w:rFonts w:ascii="Myriad Pro" w:hAnsi="Myriad Pro"/>
                <w:b/>
                <w:sz w:val="20"/>
                <w:szCs w:val="20"/>
              </w:rPr>
            </w:pPr>
            <w:r w:rsidRPr="009E5925">
              <w:rPr>
                <w:rFonts w:ascii="Myriad Pro" w:hAnsi="Myriad Pro"/>
                <w:b/>
                <w:sz w:val="20"/>
                <w:szCs w:val="20"/>
              </w:rPr>
              <w:t>79 318,65</w:t>
            </w:r>
          </w:p>
        </w:tc>
        <w:tc>
          <w:tcPr>
            <w:tcW w:w="1831" w:type="dxa"/>
            <w:tcBorders>
              <w:top w:val="single" w:sz="4" w:space="0" w:color="auto"/>
              <w:left w:val="single" w:sz="4" w:space="0" w:color="auto"/>
              <w:bottom w:val="single" w:sz="4" w:space="0" w:color="auto"/>
              <w:right w:val="single" w:sz="4" w:space="0" w:color="auto"/>
            </w:tcBorders>
            <w:vAlign w:val="center"/>
            <w:hideMark/>
          </w:tcPr>
          <w:p w14:paraId="1C919F60" w14:textId="77777777" w:rsidR="00F21C1D" w:rsidRPr="009E5925" w:rsidRDefault="00F21C1D" w:rsidP="00F21C1D">
            <w:pPr>
              <w:widowControl w:val="0"/>
              <w:spacing w:line="25" w:lineRule="atLeast"/>
              <w:jc w:val="center"/>
              <w:rPr>
                <w:rFonts w:ascii="Myriad Pro" w:hAnsi="Myriad Pro"/>
                <w:b/>
                <w:sz w:val="20"/>
                <w:szCs w:val="20"/>
              </w:rPr>
            </w:pPr>
            <w:r w:rsidRPr="009E5925">
              <w:rPr>
                <w:rFonts w:ascii="Myriad Pro" w:hAnsi="Myriad Pro"/>
                <w:b/>
                <w:sz w:val="20"/>
                <w:szCs w:val="20"/>
              </w:rPr>
              <w:t>8 045,12</w:t>
            </w:r>
          </w:p>
        </w:tc>
        <w:tc>
          <w:tcPr>
            <w:tcW w:w="1748" w:type="dxa"/>
            <w:tcBorders>
              <w:top w:val="single" w:sz="4" w:space="0" w:color="auto"/>
              <w:left w:val="single" w:sz="4" w:space="0" w:color="auto"/>
              <w:bottom w:val="single" w:sz="4" w:space="0" w:color="auto"/>
              <w:right w:val="single" w:sz="4" w:space="0" w:color="auto"/>
            </w:tcBorders>
            <w:vAlign w:val="center"/>
            <w:hideMark/>
          </w:tcPr>
          <w:p w14:paraId="199BD77B" w14:textId="77777777" w:rsidR="00F21C1D" w:rsidRPr="009E5925" w:rsidRDefault="00F21C1D" w:rsidP="00F21C1D">
            <w:pPr>
              <w:widowControl w:val="0"/>
              <w:spacing w:line="25" w:lineRule="atLeast"/>
              <w:ind w:left="160"/>
              <w:jc w:val="center"/>
              <w:rPr>
                <w:rFonts w:ascii="Myriad Pro" w:hAnsi="Myriad Pro"/>
                <w:b/>
                <w:sz w:val="20"/>
                <w:szCs w:val="20"/>
              </w:rPr>
            </w:pPr>
            <w:r w:rsidRPr="009E5925">
              <w:rPr>
                <w:rFonts w:ascii="Myriad Pro" w:hAnsi="Myriad Pro"/>
                <w:b/>
                <w:sz w:val="20"/>
                <w:szCs w:val="20"/>
              </w:rPr>
              <w:t>6 926,16</w:t>
            </w:r>
          </w:p>
        </w:tc>
        <w:tc>
          <w:tcPr>
            <w:tcW w:w="1645" w:type="dxa"/>
            <w:tcBorders>
              <w:top w:val="single" w:sz="4" w:space="0" w:color="auto"/>
              <w:left w:val="single" w:sz="4" w:space="0" w:color="auto"/>
              <w:bottom w:val="single" w:sz="4" w:space="0" w:color="auto"/>
              <w:right w:val="single" w:sz="4" w:space="0" w:color="auto"/>
            </w:tcBorders>
            <w:vAlign w:val="center"/>
            <w:hideMark/>
          </w:tcPr>
          <w:p w14:paraId="0AA6469B" w14:textId="77777777" w:rsidR="00F21C1D" w:rsidRPr="009E5925" w:rsidRDefault="00F21C1D" w:rsidP="00F21C1D">
            <w:pPr>
              <w:widowControl w:val="0"/>
              <w:spacing w:line="25" w:lineRule="atLeast"/>
              <w:jc w:val="center"/>
              <w:rPr>
                <w:rFonts w:ascii="Myriad Pro" w:hAnsi="Myriad Pro"/>
                <w:b/>
                <w:sz w:val="20"/>
                <w:szCs w:val="20"/>
              </w:rPr>
            </w:pPr>
            <w:r w:rsidRPr="009E5925">
              <w:rPr>
                <w:rFonts w:ascii="Myriad Pro" w:hAnsi="Myriad Pro"/>
                <w:b/>
                <w:sz w:val="20"/>
                <w:szCs w:val="20"/>
              </w:rPr>
              <w:t>-1 118,96</w:t>
            </w:r>
          </w:p>
        </w:tc>
      </w:tr>
      <w:tr w:rsidR="00F21C1D" w:rsidRPr="009E5925" w14:paraId="1DA9F528"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22C0F54A"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Затраты на содержание зданий</w:t>
            </w:r>
          </w:p>
        </w:tc>
        <w:tc>
          <w:tcPr>
            <w:tcW w:w="1439" w:type="dxa"/>
            <w:tcBorders>
              <w:top w:val="single" w:sz="4" w:space="0" w:color="auto"/>
              <w:left w:val="single" w:sz="4" w:space="0" w:color="auto"/>
              <w:bottom w:val="single" w:sz="4" w:space="0" w:color="auto"/>
              <w:right w:val="single" w:sz="4" w:space="0" w:color="auto"/>
            </w:tcBorders>
            <w:vAlign w:val="center"/>
            <w:hideMark/>
          </w:tcPr>
          <w:p w14:paraId="5F8EEEF3"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5 529,82</w:t>
            </w:r>
          </w:p>
        </w:tc>
        <w:tc>
          <w:tcPr>
            <w:tcW w:w="1831" w:type="dxa"/>
            <w:tcBorders>
              <w:top w:val="single" w:sz="4" w:space="0" w:color="auto"/>
              <w:left w:val="single" w:sz="4" w:space="0" w:color="auto"/>
              <w:bottom w:val="single" w:sz="4" w:space="0" w:color="auto"/>
              <w:right w:val="single" w:sz="4" w:space="0" w:color="auto"/>
            </w:tcBorders>
            <w:vAlign w:val="center"/>
            <w:hideMark/>
          </w:tcPr>
          <w:p w14:paraId="0971BCAB"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4 730,03</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B5F9E2C"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4 908,69</w:t>
            </w:r>
          </w:p>
        </w:tc>
        <w:tc>
          <w:tcPr>
            <w:tcW w:w="1645" w:type="dxa"/>
            <w:tcBorders>
              <w:top w:val="single" w:sz="4" w:space="0" w:color="auto"/>
              <w:left w:val="single" w:sz="4" w:space="0" w:color="auto"/>
              <w:bottom w:val="single" w:sz="4" w:space="0" w:color="auto"/>
              <w:right w:val="single" w:sz="4" w:space="0" w:color="auto"/>
            </w:tcBorders>
            <w:vAlign w:val="center"/>
            <w:hideMark/>
          </w:tcPr>
          <w:p w14:paraId="4E43E4B6"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178,66</w:t>
            </w:r>
          </w:p>
        </w:tc>
      </w:tr>
      <w:tr w:rsidR="00F21C1D" w:rsidRPr="009E5925" w14:paraId="533ACD83"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1C2ECD9C"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Услуги по программному обеспечению и сопровождению</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A92977D"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18 272,77</w:t>
            </w:r>
          </w:p>
        </w:tc>
        <w:tc>
          <w:tcPr>
            <w:tcW w:w="1831" w:type="dxa"/>
            <w:tcBorders>
              <w:top w:val="single" w:sz="4" w:space="0" w:color="auto"/>
              <w:left w:val="single" w:sz="4" w:space="0" w:color="auto"/>
              <w:bottom w:val="single" w:sz="4" w:space="0" w:color="auto"/>
              <w:right w:val="single" w:sz="4" w:space="0" w:color="auto"/>
            </w:tcBorders>
            <w:vAlign w:val="center"/>
            <w:hideMark/>
          </w:tcPr>
          <w:p w14:paraId="74CA6AA0"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2 685,53</w:t>
            </w:r>
          </w:p>
        </w:tc>
        <w:tc>
          <w:tcPr>
            <w:tcW w:w="1748" w:type="dxa"/>
            <w:tcBorders>
              <w:top w:val="single" w:sz="4" w:space="0" w:color="auto"/>
              <w:left w:val="single" w:sz="4" w:space="0" w:color="auto"/>
              <w:bottom w:val="single" w:sz="4" w:space="0" w:color="auto"/>
              <w:right w:val="single" w:sz="4" w:space="0" w:color="auto"/>
            </w:tcBorders>
            <w:vAlign w:val="center"/>
            <w:hideMark/>
          </w:tcPr>
          <w:p w14:paraId="146982A0"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924,42</w:t>
            </w:r>
          </w:p>
        </w:tc>
        <w:tc>
          <w:tcPr>
            <w:tcW w:w="1645" w:type="dxa"/>
            <w:tcBorders>
              <w:top w:val="single" w:sz="4" w:space="0" w:color="auto"/>
              <w:left w:val="single" w:sz="4" w:space="0" w:color="auto"/>
              <w:bottom w:val="single" w:sz="4" w:space="0" w:color="auto"/>
              <w:right w:val="single" w:sz="4" w:space="0" w:color="auto"/>
            </w:tcBorders>
            <w:vAlign w:val="center"/>
            <w:hideMark/>
          </w:tcPr>
          <w:p w14:paraId="2EC4E967"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-1 761,11</w:t>
            </w:r>
          </w:p>
        </w:tc>
      </w:tr>
      <w:tr w:rsidR="00F21C1D" w:rsidRPr="009E5925" w14:paraId="761311A7"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11EB042B"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Услуги СМИ (PR - услуги)</w:t>
            </w:r>
          </w:p>
        </w:tc>
        <w:tc>
          <w:tcPr>
            <w:tcW w:w="1439" w:type="dxa"/>
            <w:tcBorders>
              <w:top w:val="single" w:sz="4" w:space="0" w:color="auto"/>
              <w:left w:val="single" w:sz="4" w:space="0" w:color="auto"/>
              <w:bottom w:val="single" w:sz="4" w:space="0" w:color="auto"/>
              <w:right w:val="single" w:sz="4" w:space="0" w:color="auto"/>
            </w:tcBorders>
            <w:vAlign w:val="center"/>
            <w:hideMark/>
          </w:tcPr>
          <w:p w14:paraId="000B967B"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918,35</w:t>
            </w:r>
          </w:p>
        </w:tc>
        <w:tc>
          <w:tcPr>
            <w:tcW w:w="1831" w:type="dxa"/>
            <w:tcBorders>
              <w:top w:val="single" w:sz="4" w:space="0" w:color="auto"/>
              <w:left w:val="single" w:sz="4" w:space="0" w:color="auto"/>
              <w:bottom w:val="single" w:sz="4" w:space="0" w:color="auto"/>
              <w:right w:val="single" w:sz="4" w:space="0" w:color="auto"/>
            </w:tcBorders>
            <w:vAlign w:val="center"/>
            <w:hideMark/>
          </w:tcPr>
          <w:p w14:paraId="57988A47"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48" w:type="dxa"/>
            <w:tcBorders>
              <w:top w:val="single" w:sz="4" w:space="0" w:color="auto"/>
              <w:left w:val="single" w:sz="4" w:space="0" w:color="auto"/>
              <w:bottom w:val="single" w:sz="4" w:space="0" w:color="auto"/>
              <w:right w:val="single" w:sz="4" w:space="0" w:color="auto"/>
            </w:tcBorders>
            <w:vAlign w:val="center"/>
            <w:hideMark/>
          </w:tcPr>
          <w:p w14:paraId="11FDBC56"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4E2ED7A1"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F21C1D" w:rsidRPr="009E5925" w14:paraId="31534D1F"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54992F86"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на публичное раскрытие информации</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3C10B43"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147,36</w:t>
            </w:r>
          </w:p>
        </w:tc>
        <w:tc>
          <w:tcPr>
            <w:tcW w:w="1831" w:type="dxa"/>
            <w:tcBorders>
              <w:top w:val="single" w:sz="4" w:space="0" w:color="auto"/>
              <w:left w:val="single" w:sz="4" w:space="0" w:color="auto"/>
              <w:bottom w:val="single" w:sz="4" w:space="0" w:color="auto"/>
              <w:right w:val="single" w:sz="4" w:space="0" w:color="auto"/>
            </w:tcBorders>
            <w:vAlign w:val="center"/>
            <w:hideMark/>
          </w:tcPr>
          <w:p w14:paraId="6FD9CC2C"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2,96</w:t>
            </w:r>
          </w:p>
        </w:tc>
        <w:tc>
          <w:tcPr>
            <w:tcW w:w="1748" w:type="dxa"/>
            <w:tcBorders>
              <w:top w:val="single" w:sz="4" w:space="0" w:color="auto"/>
              <w:left w:val="single" w:sz="4" w:space="0" w:color="auto"/>
              <w:bottom w:val="single" w:sz="4" w:space="0" w:color="auto"/>
              <w:right w:val="single" w:sz="4" w:space="0" w:color="auto"/>
            </w:tcBorders>
            <w:vAlign w:val="center"/>
            <w:hideMark/>
          </w:tcPr>
          <w:p w14:paraId="117AB517"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2B81E5A2"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-2,96</w:t>
            </w:r>
          </w:p>
        </w:tc>
      </w:tr>
      <w:tr w:rsidR="00F21C1D" w:rsidRPr="009E5925" w14:paraId="5859092F"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63C26CDC"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на оформление имущественных прав</w:t>
            </w:r>
          </w:p>
        </w:tc>
        <w:tc>
          <w:tcPr>
            <w:tcW w:w="1439" w:type="dxa"/>
            <w:tcBorders>
              <w:top w:val="single" w:sz="4" w:space="0" w:color="auto"/>
              <w:left w:val="single" w:sz="4" w:space="0" w:color="auto"/>
              <w:bottom w:val="single" w:sz="4" w:space="0" w:color="auto"/>
              <w:right w:val="single" w:sz="4" w:space="0" w:color="auto"/>
            </w:tcBorders>
            <w:vAlign w:val="center"/>
            <w:hideMark/>
          </w:tcPr>
          <w:p w14:paraId="34D72284"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3 272,83</w:t>
            </w:r>
          </w:p>
        </w:tc>
        <w:tc>
          <w:tcPr>
            <w:tcW w:w="1831" w:type="dxa"/>
            <w:tcBorders>
              <w:top w:val="single" w:sz="4" w:space="0" w:color="auto"/>
              <w:left w:val="single" w:sz="4" w:space="0" w:color="auto"/>
              <w:bottom w:val="single" w:sz="4" w:space="0" w:color="auto"/>
              <w:right w:val="single" w:sz="4" w:space="0" w:color="auto"/>
            </w:tcBorders>
            <w:vAlign w:val="center"/>
            <w:hideMark/>
          </w:tcPr>
          <w:p w14:paraId="3C53FFB0"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48" w:type="dxa"/>
            <w:tcBorders>
              <w:top w:val="single" w:sz="4" w:space="0" w:color="auto"/>
              <w:left w:val="single" w:sz="4" w:space="0" w:color="auto"/>
              <w:bottom w:val="single" w:sz="4" w:space="0" w:color="auto"/>
              <w:right w:val="single" w:sz="4" w:space="0" w:color="auto"/>
            </w:tcBorders>
            <w:vAlign w:val="center"/>
            <w:hideMark/>
          </w:tcPr>
          <w:p w14:paraId="7D84E5B1"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6E6CA093"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F21C1D" w:rsidRPr="009E5925" w14:paraId="69BA5A94"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6AC22B8F"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на содержание автотранспорта</w:t>
            </w:r>
          </w:p>
        </w:tc>
        <w:tc>
          <w:tcPr>
            <w:tcW w:w="1439" w:type="dxa"/>
            <w:tcBorders>
              <w:top w:val="single" w:sz="4" w:space="0" w:color="auto"/>
              <w:left w:val="single" w:sz="4" w:space="0" w:color="auto"/>
              <w:bottom w:val="single" w:sz="4" w:space="0" w:color="auto"/>
              <w:right w:val="single" w:sz="4" w:space="0" w:color="auto"/>
            </w:tcBorders>
            <w:vAlign w:val="center"/>
            <w:hideMark/>
          </w:tcPr>
          <w:p w14:paraId="360E04D6"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1 471,28</w:t>
            </w:r>
          </w:p>
        </w:tc>
        <w:tc>
          <w:tcPr>
            <w:tcW w:w="1831" w:type="dxa"/>
            <w:tcBorders>
              <w:top w:val="single" w:sz="4" w:space="0" w:color="auto"/>
              <w:left w:val="single" w:sz="4" w:space="0" w:color="auto"/>
              <w:bottom w:val="single" w:sz="4" w:space="0" w:color="auto"/>
              <w:right w:val="single" w:sz="4" w:space="0" w:color="auto"/>
            </w:tcBorders>
            <w:vAlign w:val="center"/>
            <w:hideMark/>
          </w:tcPr>
          <w:p w14:paraId="52DC5132"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453,33</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923C1A1"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914,18</w:t>
            </w:r>
          </w:p>
        </w:tc>
        <w:tc>
          <w:tcPr>
            <w:tcW w:w="1645" w:type="dxa"/>
            <w:tcBorders>
              <w:top w:val="single" w:sz="4" w:space="0" w:color="auto"/>
              <w:left w:val="single" w:sz="4" w:space="0" w:color="auto"/>
              <w:bottom w:val="single" w:sz="4" w:space="0" w:color="auto"/>
              <w:right w:val="single" w:sz="4" w:space="0" w:color="auto"/>
            </w:tcBorders>
            <w:vAlign w:val="center"/>
            <w:hideMark/>
          </w:tcPr>
          <w:p w14:paraId="1BC82EDB"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460,85</w:t>
            </w:r>
          </w:p>
        </w:tc>
      </w:tr>
      <w:tr w:rsidR="00F21C1D" w:rsidRPr="009E5925" w14:paraId="0FC71D28"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2D31C37F"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по подписке на периодические издания</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925AFE8"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89,96</w:t>
            </w:r>
          </w:p>
        </w:tc>
        <w:tc>
          <w:tcPr>
            <w:tcW w:w="1831" w:type="dxa"/>
            <w:tcBorders>
              <w:top w:val="single" w:sz="4" w:space="0" w:color="auto"/>
              <w:left w:val="single" w:sz="4" w:space="0" w:color="auto"/>
              <w:bottom w:val="single" w:sz="4" w:space="0" w:color="auto"/>
              <w:right w:val="single" w:sz="4" w:space="0" w:color="auto"/>
            </w:tcBorders>
            <w:vAlign w:val="center"/>
            <w:hideMark/>
          </w:tcPr>
          <w:p w14:paraId="65DA5023"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86,65</w:t>
            </w:r>
          </w:p>
        </w:tc>
        <w:tc>
          <w:tcPr>
            <w:tcW w:w="1748" w:type="dxa"/>
            <w:tcBorders>
              <w:top w:val="single" w:sz="4" w:space="0" w:color="auto"/>
              <w:left w:val="single" w:sz="4" w:space="0" w:color="auto"/>
              <w:bottom w:val="single" w:sz="4" w:space="0" w:color="auto"/>
              <w:right w:val="single" w:sz="4" w:space="0" w:color="auto"/>
            </w:tcBorders>
            <w:vAlign w:val="center"/>
            <w:hideMark/>
          </w:tcPr>
          <w:p w14:paraId="03414E66"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89,93</w:t>
            </w:r>
          </w:p>
        </w:tc>
        <w:tc>
          <w:tcPr>
            <w:tcW w:w="1645" w:type="dxa"/>
            <w:tcBorders>
              <w:top w:val="single" w:sz="4" w:space="0" w:color="auto"/>
              <w:left w:val="single" w:sz="4" w:space="0" w:color="auto"/>
              <w:bottom w:val="single" w:sz="4" w:space="0" w:color="auto"/>
              <w:right w:val="single" w:sz="4" w:space="0" w:color="auto"/>
            </w:tcBorders>
            <w:vAlign w:val="center"/>
            <w:hideMark/>
          </w:tcPr>
          <w:p w14:paraId="7B693FF2"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3,28</w:t>
            </w:r>
          </w:p>
        </w:tc>
      </w:tr>
      <w:tr w:rsidR="00F21C1D" w:rsidRPr="009E5925" w14:paraId="59185F01"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64B643B2"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на получение разрешений на перевозку крупногабаритных грузов</w:t>
            </w:r>
          </w:p>
        </w:tc>
        <w:tc>
          <w:tcPr>
            <w:tcW w:w="1439" w:type="dxa"/>
            <w:tcBorders>
              <w:top w:val="single" w:sz="4" w:space="0" w:color="auto"/>
              <w:left w:val="single" w:sz="4" w:space="0" w:color="auto"/>
              <w:bottom w:val="single" w:sz="4" w:space="0" w:color="auto"/>
              <w:right w:val="single" w:sz="4" w:space="0" w:color="auto"/>
            </w:tcBorders>
            <w:vAlign w:val="center"/>
            <w:hideMark/>
          </w:tcPr>
          <w:p w14:paraId="3F4FFE66"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1 127,58</w:t>
            </w:r>
          </w:p>
        </w:tc>
        <w:tc>
          <w:tcPr>
            <w:tcW w:w="1831" w:type="dxa"/>
            <w:tcBorders>
              <w:top w:val="single" w:sz="4" w:space="0" w:color="auto"/>
              <w:left w:val="single" w:sz="4" w:space="0" w:color="auto"/>
              <w:bottom w:val="single" w:sz="4" w:space="0" w:color="auto"/>
              <w:right w:val="single" w:sz="4" w:space="0" w:color="auto"/>
            </w:tcBorders>
            <w:vAlign w:val="center"/>
            <w:hideMark/>
          </w:tcPr>
          <w:p w14:paraId="7ADF56C2"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25,60</w:t>
            </w:r>
          </w:p>
        </w:tc>
        <w:tc>
          <w:tcPr>
            <w:tcW w:w="1748" w:type="dxa"/>
            <w:tcBorders>
              <w:top w:val="single" w:sz="4" w:space="0" w:color="auto"/>
              <w:left w:val="single" w:sz="4" w:space="0" w:color="auto"/>
              <w:bottom w:val="single" w:sz="4" w:space="0" w:color="auto"/>
              <w:right w:val="single" w:sz="4" w:space="0" w:color="auto"/>
            </w:tcBorders>
            <w:vAlign w:val="center"/>
            <w:hideMark/>
          </w:tcPr>
          <w:p w14:paraId="65104A28"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25,60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3CF9E022"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F21C1D" w:rsidRPr="009E5925" w14:paraId="184C3972"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17017D5C"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Гидрометеорологические услуги</w:t>
            </w:r>
          </w:p>
        </w:tc>
        <w:tc>
          <w:tcPr>
            <w:tcW w:w="1439" w:type="dxa"/>
            <w:tcBorders>
              <w:top w:val="single" w:sz="4" w:space="0" w:color="auto"/>
              <w:left w:val="single" w:sz="4" w:space="0" w:color="auto"/>
              <w:bottom w:val="single" w:sz="4" w:space="0" w:color="auto"/>
              <w:right w:val="single" w:sz="4" w:space="0" w:color="auto"/>
            </w:tcBorders>
            <w:vAlign w:val="center"/>
            <w:hideMark/>
          </w:tcPr>
          <w:p w14:paraId="2F32FDA7"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13,73</w:t>
            </w:r>
          </w:p>
        </w:tc>
        <w:tc>
          <w:tcPr>
            <w:tcW w:w="1831" w:type="dxa"/>
            <w:tcBorders>
              <w:top w:val="single" w:sz="4" w:space="0" w:color="auto"/>
              <w:left w:val="single" w:sz="4" w:space="0" w:color="auto"/>
              <w:bottom w:val="single" w:sz="4" w:space="0" w:color="auto"/>
              <w:right w:val="single" w:sz="4" w:space="0" w:color="auto"/>
            </w:tcBorders>
            <w:vAlign w:val="center"/>
            <w:hideMark/>
          </w:tcPr>
          <w:p w14:paraId="5239B13B"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48" w:type="dxa"/>
            <w:tcBorders>
              <w:top w:val="single" w:sz="4" w:space="0" w:color="auto"/>
              <w:left w:val="single" w:sz="4" w:space="0" w:color="auto"/>
              <w:bottom w:val="single" w:sz="4" w:space="0" w:color="auto"/>
              <w:right w:val="single" w:sz="4" w:space="0" w:color="auto"/>
            </w:tcBorders>
            <w:vAlign w:val="center"/>
            <w:hideMark/>
          </w:tcPr>
          <w:p w14:paraId="0A50FBCE"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5FD8B95E"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r w:rsidR="00F21C1D" w:rsidRPr="009E5925" w14:paraId="7DE21F1E"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3F448C47"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Затраты на экологию</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3C64CAB"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114,98</w:t>
            </w:r>
          </w:p>
        </w:tc>
        <w:tc>
          <w:tcPr>
            <w:tcW w:w="1831" w:type="dxa"/>
            <w:tcBorders>
              <w:top w:val="single" w:sz="4" w:space="0" w:color="auto"/>
              <w:left w:val="single" w:sz="4" w:space="0" w:color="auto"/>
              <w:bottom w:val="single" w:sz="4" w:space="0" w:color="auto"/>
              <w:right w:val="single" w:sz="4" w:space="0" w:color="auto"/>
            </w:tcBorders>
            <w:vAlign w:val="center"/>
            <w:hideMark/>
          </w:tcPr>
          <w:p w14:paraId="297823E6"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61,04</w:t>
            </w:r>
          </w:p>
        </w:tc>
        <w:tc>
          <w:tcPr>
            <w:tcW w:w="1748" w:type="dxa"/>
            <w:tcBorders>
              <w:top w:val="single" w:sz="4" w:space="0" w:color="auto"/>
              <w:left w:val="single" w:sz="4" w:space="0" w:color="auto"/>
              <w:bottom w:val="single" w:sz="4" w:space="0" w:color="auto"/>
              <w:right w:val="single" w:sz="4" w:space="0" w:color="auto"/>
            </w:tcBorders>
            <w:vAlign w:val="center"/>
            <w:hideMark/>
          </w:tcPr>
          <w:p w14:paraId="0105F7FD"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63,34</w:t>
            </w:r>
          </w:p>
        </w:tc>
        <w:tc>
          <w:tcPr>
            <w:tcW w:w="1645" w:type="dxa"/>
            <w:tcBorders>
              <w:top w:val="single" w:sz="4" w:space="0" w:color="auto"/>
              <w:left w:val="single" w:sz="4" w:space="0" w:color="auto"/>
              <w:bottom w:val="single" w:sz="4" w:space="0" w:color="auto"/>
              <w:right w:val="single" w:sz="4" w:space="0" w:color="auto"/>
            </w:tcBorders>
            <w:vAlign w:val="center"/>
            <w:hideMark/>
          </w:tcPr>
          <w:p w14:paraId="5D0758AF"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2,30</w:t>
            </w:r>
          </w:p>
        </w:tc>
      </w:tr>
      <w:tr w:rsidR="00F21C1D" w:rsidRPr="009E5925" w14:paraId="3DADAAE8" w14:textId="77777777" w:rsidTr="0098692F">
        <w:trPr>
          <w:trHeight w:val="378"/>
        </w:trPr>
        <w:tc>
          <w:tcPr>
            <w:tcW w:w="2830" w:type="dxa"/>
            <w:tcBorders>
              <w:top w:val="single" w:sz="4" w:space="0" w:color="auto"/>
              <w:left w:val="single" w:sz="4" w:space="0" w:color="auto"/>
              <w:bottom w:val="single" w:sz="4" w:space="0" w:color="auto"/>
              <w:right w:val="single" w:sz="4" w:space="0" w:color="auto"/>
            </w:tcBorders>
            <w:vAlign w:val="center"/>
            <w:hideMark/>
          </w:tcPr>
          <w:p w14:paraId="66D0BCA1" w14:textId="77777777" w:rsidR="00F21C1D" w:rsidRPr="009E5925" w:rsidRDefault="00F21C1D" w:rsidP="00F21C1D">
            <w:pPr>
              <w:widowControl w:val="0"/>
              <w:spacing w:line="25" w:lineRule="atLeast"/>
              <w:ind w:left="140"/>
              <w:rPr>
                <w:rFonts w:ascii="Myriad Pro" w:hAnsi="Myriad Pro"/>
                <w:sz w:val="20"/>
                <w:szCs w:val="20"/>
              </w:rPr>
            </w:pPr>
            <w:r w:rsidRPr="009E5925">
              <w:rPr>
                <w:rFonts w:ascii="Myriad Pro" w:hAnsi="Myriad Pro"/>
                <w:sz w:val="20"/>
                <w:szCs w:val="20"/>
              </w:rPr>
              <w:t>Расходы по управлению</w:t>
            </w:r>
          </w:p>
        </w:tc>
        <w:tc>
          <w:tcPr>
            <w:tcW w:w="1439" w:type="dxa"/>
            <w:tcBorders>
              <w:top w:val="single" w:sz="4" w:space="0" w:color="auto"/>
              <w:left w:val="single" w:sz="4" w:space="0" w:color="auto"/>
              <w:bottom w:val="single" w:sz="4" w:space="0" w:color="auto"/>
              <w:right w:val="single" w:sz="4" w:space="0" w:color="auto"/>
            </w:tcBorders>
            <w:vAlign w:val="center"/>
            <w:hideMark/>
          </w:tcPr>
          <w:p w14:paraId="70E15A8E"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48 360,00</w:t>
            </w:r>
          </w:p>
        </w:tc>
        <w:tc>
          <w:tcPr>
            <w:tcW w:w="1831" w:type="dxa"/>
            <w:tcBorders>
              <w:top w:val="single" w:sz="4" w:space="0" w:color="auto"/>
              <w:left w:val="single" w:sz="4" w:space="0" w:color="auto"/>
              <w:bottom w:val="single" w:sz="4" w:space="0" w:color="auto"/>
              <w:right w:val="single" w:sz="4" w:space="0" w:color="auto"/>
            </w:tcBorders>
            <w:vAlign w:val="center"/>
            <w:hideMark/>
          </w:tcPr>
          <w:p w14:paraId="105BF346"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48" w:type="dxa"/>
            <w:tcBorders>
              <w:top w:val="single" w:sz="4" w:space="0" w:color="auto"/>
              <w:left w:val="single" w:sz="4" w:space="0" w:color="auto"/>
              <w:bottom w:val="single" w:sz="4" w:space="0" w:color="auto"/>
              <w:right w:val="single" w:sz="4" w:space="0" w:color="auto"/>
            </w:tcBorders>
            <w:vAlign w:val="center"/>
            <w:hideMark/>
          </w:tcPr>
          <w:p w14:paraId="3290774F" w14:textId="77777777" w:rsidR="00F21C1D" w:rsidRPr="009E5925" w:rsidRDefault="00F21C1D" w:rsidP="00F21C1D">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1645" w:type="dxa"/>
            <w:tcBorders>
              <w:top w:val="single" w:sz="4" w:space="0" w:color="auto"/>
              <w:left w:val="single" w:sz="4" w:space="0" w:color="auto"/>
              <w:bottom w:val="single" w:sz="4" w:space="0" w:color="auto"/>
              <w:right w:val="single" w:sz="4" w:space="0" w:color="auto"/>
            </w:tcBorders>
            <w:vAlign w:val="center"/>
            <w:hideMark/>
          </w:tcPr>
          <w:p w14:paraId="6B3DD1FC" w14:textId="77777777" w:rsidR="00F21C1D" w:rsidRPr="009E5925" w:rsidRDefault="00F21C1D" w:rsidP="00F21C1D">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4FF00FB4" w14:textId="77777777" w:rsidR="00B63A83" w:rsidRPr="009E5925" w:rsidRDefault="00B63A83" w:rsidP="00B63A83">
      <w:pPr>
        <w:pStyle w:val="a5"/>
        <w:keepNext/>
        <w:keepLines/>
        <w:numPr>
          <w:ilvl w:val="2"/>
          <w:numId w:val="2"/>
        </w:numPr>
        <w:tabs>
          <w:tab w:val="left" w:pos="567"/>
          <w:tab w:val="left" w:pos="851"/>
        </w:tabs>
        <w:spacing w:after="120"/>
        <w:ind w:left="1179" w:hanging="1179"/>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командировки и представительские»</w:t>
      </w:r>
    </w:p>
    <w:p w14:paraId="4797549E" w14:textId="77777777" w:rsidR="00B63A83" w:rsidRPr="009E5925" w:rsidRDefault="00B63A83" w:rsidP="00B63A83">
      <w:pPr>
        <w:widowControl w:val="0"/>
        <w:spacing w:line="360" w:lineRule="auto"/>
        <w:ind w:right="40"/>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1395FE47" w14:textId="77777777" w:rsidR="00B63A83" w:rsidRPr="009E5925" w:rsidRDefault="00B63A83" w:rsidP="009F7103">
      <w:pPr>
        <w:widowControl w:val="0"/>
        <w:shd w:val="clear" w:color="auto" w:fill="FFFFFF"/>
        <w:spacing w:line="360" w:lineRule="auto"/>
        <w:ind w:right="12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Представительские расходы.</w:t>
      </w:r>
    </w:p>
    <w:p w14:paraId="7C48AB34"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 xml:space="preserve">Для обеспечения эффективного расходования средств Общества при закупках товаров, работ, услуг, для нахождения наиболее выгодных поставщиков и подрядчиков проводятся открытые закупочные процедуры, предварительные </w:t>
      </w:r>
      <w:r w:rsidRPr="009E5925">
        <w:rPr>
          <w:rFonts w:ascii="Myriad Pro" w:hAnsi="Myriad Pro"/>
          <w:color w:val="000000"/>
          <w:sz w:val="26"/>
          <w:szCs w:val="26"/>
        </w:rPr>
        <w:lastRenderedPageBreak/>
        <w:t>переговоры. При этом практически каждая сделка заключается в результате предварительных переговоров, для создания благоприятного впечатления на партнеров в ходе деловой встречи, Филиал организовывает их на должном уровне (затраты на еду, напитки, транспортное обслуживание,</w:t>
      </w:r>
      <w:r w:rsidR="00161EA9" w:rsidRPr="009E5925">
        <w:rPr>
          <w:rFonts w:ascii="Myriad Pro" w:hAnsi="Myriad Pro"/>
          <w:color w:val="000000"/>
          <w:sz w:val="26"/>
          <w:szCs w:val="26"/>
        </w:rPr>
        <w:t xml:space="preserve"> </w:t>
      </w:r>
      <w:r w:rsidRPr="009E5925">
        <w:rPr>
          <w:rFonts w:ascii="Myriad Pro" w:hAnsi="Myriad Pro"/>
          <w:color w:val="000000"/>
          <w:sz w:val="26"/>
          <w:szCs w:val="26"/>
        </w:rPr>
        <w:t>буклеты).</w:t>
      </w:r>
    </w:p>
    <w:p w14:paraId="0ADCD9B0"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В Налоговом кодексе РФ содержится перечень затрат, которые относят к представительским, такие как:</w:t>
      </w:r>
    </w:p>
    <w:p w14:paraId="5597E8B6"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проведение официального приема (завтрака, обеда или иного аналогичного мероприятия) для указанных лиц, а также официальных лиц организации- налогоплательщика, участвующих в переговорах;</w:t>
      </w:r>
    </w:p>
    <w:p w14:paraId="3FC77BAA"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транспортное обеспечение доставки этих людей к месту мероприятия и обратно;</w:t>
      </w:r>
    </w:p>
    <w:p w14:paraId="62DFF1A9"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буфетное обслуживание во время переговоров;</w:t>
      </w:r>
    </w:p>
    <w:p w14:paraId="4446D67B"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оплату услуг переводчиков, не состоящих в штате налогоплательщика, по обеспечению перевода во время проведения представительских мероприятий.</w:t>
      </w:r>
    </w:p>
    <w:p w14:paraId="6C9F10B6"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Представительские расходы в налоговом учете - это нормируемые затраты (п. 2 ст. 264 НК РФ). Их включают в состав налоговых расходов фирмы в размере, не превышающем 4 процентов от расходов на оплату труда за данный отчетный (налоговый) период.</w:t>
      </w:r>
    </w:p>
    <w:p w14:paraId="2D5102C4" w14:textId="3643F8BC"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w:t>
      </w:r>
    </w:p>
    <w:p w14:paraId="17E3DB5E" w14:textId="77777777" w:rsidR="00B63A83" w:rsidRPr="009E5925" w:rsidRDefault="00B63A83" w:rsidP="009F7103">
      <w:pPr>
        <w:widowControl w:val="0"/>
        <w:shd w:val="clear" w:color="auto" w:fill="FFFFFF"/>
        <w:spacing w:line="360" w:lineRule="auto"/>
        <w:ind w:right="12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Командировочные расходы.</w:t>
      </w:r>
    </w:p>
    <w:p w14:paraId="1B63678A"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Согласно Трудового кодекса РФ, служебной командировкой является поездка работника по распоряжению работодателя на определенный срок для выполнения служебного поручения вне места постоянной работы. Особенности направления работников в служебные командировки устанавливаются Положением «Об особенностях направления работников в служебные командировки», утвержденным Постановлением Правительства РФ от 13.10.2008г. №749. </w:t>
      </w:r>
    </w:p>
    <w:p w14:paraId="4F87CA0F"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lastRenderedPageBreak/>
        <w:t>Направление сотрудников в командировки является частью трудовых отношений между сотрудниками и организацией.</w:t>
      </w:r>
    </w:p>
    <w:p w14:paraId="275F92BE"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В соответствии с требованиями статьи 168 Трудового кодекса, в случае направления в служебную командировку работодатель обязан возмещать работнику:</w:t>
      </w:r>
    </w:p>
    <w:p w14:paraId="188D4F14"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расходы на проезд до места назначения и обратно;</w:t>
      </w:r>
    </w:p>
    <w:p w14:paraId="001F73C2"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расходы по найму жилого помещения;</w:t>
      </w:r>
    </w:p>
    <w:p w14:paraId="51A88383"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суточные - дополнительные расходы, связанные с проживанием вне места постоянного жительства;</w:t>
      </w:r>
    </w:p>
    <w:p w14:paraId="48CA0E9C"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w:t>
      </w:r>
      <w:r w:rsidRPr="009E5925">
        <w:rPr>
          <w:rFonts w:ascii="Myriad Pro" w:hAnsi="Myriad Pro"/>
          <w:color w:val="000000"/>
          <w:sz w:val="26"/>
          <w:szCs w:val="26"/>
        </w:rPr>
        <w:tab/>
        <w:t xml:space="preserve"> иные расходы, произведенные работником с разрешения или ведома работодателя.</w:t>
      </w:r>
    </w:p>
    <w:p w14:paraId="0A9F4C9E" w14:textId="7777777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Порядок и размеры возмещения расходов, связанных со служебными командировками, определяются коллективным договором или локальным нормативным актом.</w:t>
      </w:r>
    </w:p>
    <w:p w14:paraId="1C4B09FD" w14:textId="6B2B9997" w:rsidR="00B63A83" w:rsidRPr="009E5925" w:rsidRDefault="00B63A83" w:rsidP="009F7103">
      <w:pPr>
        <w:widowControl w:val="0"/>
        <w:shd w:val="clear" w:color="auto" w:fill="FFFFFF"/>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9F7103">
        <w:rPr>
          <w:rFonts w:ascii="Myriad Pro" w:hAnsi="Myriad Pro"/>
          <w:color w:val="000000"/>
          <w:sz w:val="26"/>
          <w:szCs w:val="26"/>
        </w:rPr>
        <w:t xml:space="preserve"> </w:t>
      </w:r>
      <w:r w:rsidRPr="009E5925">
        <w:rPr>
          <w:rFonts w:ascii="Myriad Pro" w:hAnsi="Myriad Pro"/>
          <w:color w:val="000000"/>
          <w:sz w:val="26"/>
          <w:szCs w:val="26"/>
        </w:rPr>
        <w:t>г.</w:t>
      </w:r>
    </w:p>
    <w:p w14:paraId="05CAF86B" w14:textId="77777777" w:rsidR="00B63A83" w:rsidRPr="009E5925" w:rsidRDefault="00B63A83" w:rsidP="00B63A83">
      <w:pPr>
        <w:widowControl w:val="0"/>
        <w:shd w:val="clear" w:color="auto" w:fill="FFFFFF"/>
        <w:spacing w:line="360" w:lineRule="auto"/>
        <w:ind w:right="120" w:firstLine="700"/>
        <w:jc w:val="both"/>
        <w:rPr>
          <w:rFonts w:ascii="Myriad Pro" w:hAnsi="Myriad Pro"/>
          <w:color w:val="000000"/>
          <w:sz w:val="26"/>
          <w:szCs w:val="26"/>
        </w:rPr>
      </w:pPr>
    </w:p>
    <w:p w14:paraId="56A8DB9D" w14:textId="77777777" w:rsidR="00B63A83" w:rsidRPr="009E5925" w:rsidRDefault="00B63A83" w:rsidP="00B63A83">
      <w:pPr>
        <w:widowControl w:val="0"/>
        <w:spacing w:line="360" w:lineRule="auto"/>
        <w:ind w:right="12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26FDFF76" w14:textId="77777777" w:rsidR="00B63A83" w:rsidRPr="009E5925" w:rsidRDefault="00B63A83" w:rsidP="009F7103">
      <w:pPr>
        <w:widowControl w:val="0"/>
        <w:spacing w:line="360" w:lineRule="auto"/>
        <w:ind w:right="12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10 657,14 тыс. руб.</w:t>
      </w:r>
    </w:p>
    <w:p w14:paraId="793E1B25" w14:textId="36E96C5F" w:rsidR="00B63A83" w:rsidRPr="009E5925" w:rsidRDefault="00B63A83" w:rsidP="009F7103">
      <w:pPr>
        <w:widowControl w:val="0"/>
        <w:spacing w:line="360" w:lineRule="auto"/>
        <w:ind w:right="12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17.3,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3.</w:t>
      </w:r>
    </w:p>
    <w:p w14:paraId="5EA44D01" w14:textId="77777777" w:rsidR="00B63A83" w:rsidRPr="009E5925" w:rsidRDefault="00B63A83" w:rsidP="009F7103">
      <w:pPr>
        <w:widowControl w:val="0"/>
        <w:spacing w:line="360" w:lineRule="auto"/>
        <w:ind w:right="12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сделали выводы, что расходы подлежат корректировке на сумму 1 112,08 тыс. руб., из расчёта исключены представительские расходы в полном объеме, а также скорректированы командировочные расходы.</w:t>
      </w:r>
    </w:p>
    <w:p w14:paraId="602B1539" w14:textId="77777777" w:rsidR="00B63A83" w:rsidRPr="009E5925" w:rsidRDefault="00B63A83" w:rsidP="009F7103">
      <w:pPr>
        <w:widowControl w:val="0"/>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t xml:space="preserve">Расходы признаны экономически обоснованными расходы в размере 9 </w:t>
      </w:r>
      <w:r w:rsidRPr="009E5925">
        <w:rPr>
          <w:rFonts w:ascii="Myriad Pro" w:hAnsi="Myriad Pro"/>
          <w:color w:val="000000"/>
          <w:sz w:val="26"/>
          <w:szCs w:val="26"/>
        </w:rPr>
        <w:lastRenderedPageBreak/>
        <w:t>545,06 тыс. руб., сформированные на основании фактических данных по статье затрат в размере 8 833,68 тыс. руб. с применением индексов Прогноза СЭР в размере 3,4 %, 4,5 %.</w:t>
      </w:r>
    </w:p>
    <w:tbl>
      <w:tblPr>
        <w:tblStyle w:val="82"/>
        <w:tblW w:w="9581" w:type="dxa"/>
        <w:jc w:val="center"/>
        <w:tblLook w:val="04A0" w:firstRow="1" w:lastRow="0" w:firstColumn="1" w:lastColumn="0" w:noHBand="0" w:noVBand="1"/>
      </w:tblPr>
      <w:tblGrid>
        <w:gridCol w:w="2639"/>
        <w:gridCol w:w="1734"/>
        <w:gridCol w:w="1627"/>
        <w:gridCol w:w="1665"/>
        <w:gridCol w:w="1916"/>
      </w:tblGrid>
      <w:tr w:rsidR="00D05B63" w:rsidRPr="009E5925" w14:paraId="36266809" w14:textId="77777777" w:rsidTr="001408A9">
        <w:trPr>
          <w:trHeight w:val="363"/>
          <w:tblHeader/>
          <w:jc w:val="center"/>
        </w:trPr>
        <w:tc>
          <w:tcPr>
            <w:tcW w:w="26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DA2131" w14:textId="70D030E1"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84DD0" w14:textId="01C31418"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2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0DE586" w14:textId="2F4D9ECE"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2B0332" w14:textId="4960167F"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D05B63" w:rsidRPr="009E5925" w14:paraId="7277AD30" w14:textId="77777777" w:rsidTr="001408A9">
        <w:trPr>
          <w:trHeight w:val="363"/>
          <w:tblHeader/>
          <w:jc w:val="center"/>
        </w:trPr>
        <w:tc>
          <w:tcPr>
            <w:tcW w:w="26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71F70F" w14:textId="77777777"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p>
        </w:tc>
        <w:tc>
          <w:tcPr>
            <w:tcW w:w="1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1FF9D5"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c>
          <w:tcPr>
            <w:tcW w:w="1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C00BC3" w14:textId="15E72CCE"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901833" w14:textId="245CBBD0" w:rsidR="00D05B63" w:rsidRPr="009E5925" w:rsidRDefault="00D05B63" w:rsidP="00B63A83">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D3219"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r>
      <w:tr w:rsidR="00B63A83" w:rsidRPr="009E5925" w14:paraId="124B74B5" w14:textId="77777777" w:rsidTr="003912FC">
        <w:trPr>
          <w:trHeight w:val="363"/>
          <w:jc w:val="center"/>
        </w:trPr>
        <w:tc>
          <w:tcPr>
            <w:tcW w:w="2639" w:type="dxa"/>
            <w:tcBorders>
              <w:top w:val="single" w:sz="4" w:space="0" w:color="FFFFFF" w:themeColor="background1"/>
            </w:tcBorders>
            <w:vAlign w:val="bottom"/>
          </w:tcPr>
          <w:p w14:paraId="743C0EE8" w14:textId="77777777" w:rsidR="00B63A83" w:rsidRPr="009E5925" w:rsidRDefault="00B63A83" w:rsidP="00B63A83">
            <w:pPr>
              <w:widowControl w:val="0"/>
              <w:spacing w:line="25" w:lineRule="atLeast"/>
              <w:contextualSpacing/>
              <w:jc w:val="both"/>
              <w:rPr>
                <w:rFonts w:ascii="Myriad Pro" w:hAnsi="Myriad Pro"/>
                <w:sz w:val="20"/>
                <w:szCs w:val="20"/>
              </w:rPr>
            </w:pPr>
            <w:r w:rsidRPr="009E5925">
              <w:rPr>
                <w:rFonts w:ascii="Myriad Pro" w:hAnsi="Myriad Pro"/>
                <w:sz w:val="20"/>
                <w:szCs w:val="20"/>
              </w:rPr>
              <w:t>Расходы на командировки и представительские</w:t>
            </w:r>
          </w:p>
        </w:tc>
        <w:tc>
          <w:tcPr>
            <w:tcW w:w="1734" w:type="dxa"/>
            <w:tcBorders>
              <w:top w:val="single" w:sz="4" w:space="0" w:color="FFFFFF" w:themeColor="background1"/>
            </w:tcBorders>
            <w:vAlign w:val="center"/>
          </w:tcPr>
          <w:p w14:paraId="3F14DFE1"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sz w:val="20"/>
                <w:szCs w:val="20"/>
              </w:rPr>
              <w:t>7 418,94</w:t>
            </w:r>
          </w:p>
        </w:tc>
        <w:tc>
          <w:tcPr>
            <w:tcW w:w="1627" w:type="dxa"/>
            <w:tcBorders>
              <w:top w:val="single" w:sz="4" w:space="0" w:color="FFFFFF" w:themeColor="background1"/>
            </w:tcBorders>
            <w:vAlign w:val="center"/>
          </w:tcPr>
          <w:p w14:paraId="1EDD8F7C"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sz w:val="20"/>
                <w:szCs w:val="20"/>
              </w:rPr>
              <w:t>10 657,14</w:t>
            </w:r>
          </w:p>
        </w:tc>
        <w:tc>
          <w:tcPr>
            <w:tcW w:w="1665" w:type="dxa"/>
            <w:tcBorders>
              <w:top w:val="single" w:sz="4" w:space="0" w:color="FFFFFF" w:themeColor="background1"/>
            </w:tcBorders>
            <w:vAlign w:val="center"/>
          </w:tcPr>
          <w:p w14:paraId="34D64C3C" w14:textId="77777777" w:rsidR="00B63A83" w:rsidRPr="009E5925" w:rsidRDefault="00B63A83" w:rsidP="00B63A83">
            <w:pPr>
              <w:widowControl w:val="0"/>
              <w:spacing w:line="25" w:lineRule="atLeast"/>
              <w:ind w:left="260"/>
              <w:contextualSpacing/>
              <w:jc w:val="center"/>
              <w:rPr>
                <w:rFonts w:ascii="Myriad Pro" w:hAnsi="Myriad Pro"/>
                <w:sz w:val="20"/>
                <w:szCs w:val="20"/>
              </w:rPr>
            </w:pPr>
            <w:r w:rsidRPr="009E5925">
              <w:rPr>
                <w:rFonts w:ascii="Myriad Pro" w:hAnsi="Myriad Pro"/>
                <w:sz w:val="20"/>
                <w:szCs w:val="20"/>
              </w:rPr>
              <w:t>9 545,06</w:t>
            </w:r>
          </w:p>
        </w:tc>
        <w:tc>
          <w:tcPr>
            <w:tcW w:w="1916" w:type="dxa"/>
            <w:tcBorders>
              <w:top w:val="single" w:sz="4" w:space="0" w:color="FFFFFF" w:themeColor="background1"/>
            </w:tcBorders>
            <w:vAlign w:val="center"/>
          </w:tcPr>
          <w:p w14:paraId="1C375884"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sz w:val="20"/>
                <w:szCs w:val="20"/>
              </w:rPr>
              <w:t>-1 112,08</w:t>
            </w:r>
          </w:p>
        </w:tc>
      </w:tr>
    </w:tbl>
    <w:p w14:paraId="73C8F26E" w14:textId="77777777" w:rsidR="00B63A83" w:rsidRPr="009E5925" w:rsidRDefault="00B63A83" w:rsidP="00B63A83">
      <w:pPr>
        <w:widowControl w:val="0"/>
        <w:spacing w:line="360" w:lineRule="auto"/>
        <w:ind w:left="60" w:right="40" w:firstLine="697"/>
        <w:jc w:val="both"/>
        <w:rPr>
          <w:rFonts w:ascii="Myriad Pro" w:hAnsi="Myriad Pro"/>
          <w:b/>
          <w:color w:val="000000"/>
          <w:sz w:val="26"/>
          <w:szCs w:val="26"/>
        </w:rPr>
      </w:pPr>
    </w:p>
    <w:p w14:paraId="7F096C61" w14:textId="77777777" w:rsidR="00B63A83" w:rsidRPr="009E5925" w:rsidRDefault="00B63A83" w:rsidP="00B63A8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278FC059" w14:textId="63A255D9"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командировки и представительские»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в размере фактических расходов на командировочные расходы за 2015 год с учетом ИПЦ на 2016 год (1,071) и 2017 год (1,047). При этом фактические расходы на производственные командировки за 2015 рассчитаны </w:t>
      </w:r>
      <w:r w:rsidR="001154DC" w:rsidRPr="009E5925">
        <w:rPr>
          <w:rFonts w:ascii="Myriad Pro" w:hAnsi="Myriad Pro"/>
          <w:sz w:val="26"/>
          <w:szCs w:val="26"/>
        </w:rPr>
        <w:t>Исполнителем</w:t>
      </w:r>
      <w:r w:rsidRPr="009E5925">
        <w:rPr>
          <w:rFonts w:ascii="Myriad Pro" w:hAnsi="Myriad Pro"/>
          <w:sz w:val="26"/>
          <w:szCs w:val="26"/>
        </w:rPr>
        <w:t xml:space="preserve"> на основании детального анализа представленных предприятием реестров авансовых отчетов с исключением расходов, носящих разовый характер (командировки во время стройки, АВР, спартакиады и т. д.). Фактические расходы на командировки на обучение на 2017 год сформированы на основании графика обучения на 2017 год, представленного предприятием, с учетом относительных фактических расходов за 2015 год, рассчитанных </w:t>
      </w:r>
      <w:r w:rsidR="001154DC" w:rsidRPr="009E5925">
        <w:rPr>
          <w:rFonts w:ascii="Myriad Pro" w:hAnsi="Myriad Pro"/>
          <w:sz w:val="26"/>
          <w:szCs w:val="26"/>
        </w:rPr>
        <w:t>Исполнителем</w:t>
      </w:r>
      <w:r w:rsidRPr="009E5925">
        <w:rPr>
          <w:rFonts w:ascii="Myriad Pro" w:hAnsi="Myriad Pro"/>
          <w:sz w:val="26"/>
          <w:szCs w:val="26"/>
        </w:rPr>
        <w:t xml:space="preserve"> по пунктам назначения.</w:t>
      </w:r>
    </w:p>
    <w:p w14:paraId="50D2DA97" w14:textId="65C46369" w:rsidR="00B63A83" w:rsidRPr="009E5925" w:rsidRDefault="00B63A83" w:rsidP="009F7103">
      <w:pPr>
        <w:widowControl w:val="0"/>
        <w:spacing w:line="360" w:lineRule="auto"/>
        <w:ind w:right="40" w:firstLine="567"/>
        <w:jc w:val="both"/>
        <w:rPr>
          <w:rFonts w:ascii="Myriad Pro" w:hAnsi="Myriad Pro"/>
          <w:color w:val="000000"/>
          <w:sz w:val="26"/>
          <w:szCs w:val="26"/>
        </w:rPr>
      </w:pPr>
      <w:r w:rsidRPr="009E5925">
        <w:rPr>
          <w:rFonts w:ascii="Myriad Pro" w:hAnsi="Myriad Pro"/>
          <w:sz w:val="26"/>
          <w:szCs w:val="26"/>
        </w:rPr>
        <w:t xml:space="preserve">Представительские расходы </w:t>
      </w:r>
      <w:r w:rsidR="001154DC" w:rsidRPr="009E5925">
        <w:rPr>
          <w:rFonts w:ascii="Myriad Pro" w:hAnsi="Myriad Pro"/>
          <w:sz w:val="26"/>
          <w:szCs w:val="26"/>
        </w:rPr>
        <w:t>Исполнителем</w:t>
      </w:r>
      <w:r w:rsidRPr="009E5925">
        <w:rPr>
          <w:rFonts w:ascii="Myriad Pro" w:hAnsi="Myriad Pro"/>
          <w:sz w:val="26"/>
          <w:szCs w:val="26"/>
        </w:rPr>
        <w:t xml:space="preserve"> не учитывались, так как признаны необоснованными.         </w:t>
      </w:r>
    </w:p>
    <w:p w14:paraId="4418BEE7" w14:textId="3A269D78" w:rsidR="00B63A83" w:rsidRPr="009E5925" w:rsidRDefault="00B63A83" w:rsidP="009F7103">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на командировки и представительские» составили 7 180,75 тыс. руб. Относительно предложения предприятия расходы по статье «Расходы на командировки и представительские» скорректированы в сторону снижения на 3 476,39 тыс. руб. </w:t>
      </w:r>
    </w:p>
    <w:tbl>
      <w:tblPr>
        <w:tblStyle w:val="3100"/>
        <w:tblW w:w="9581" w:type="dxa"/>
        <w:jc w:val="center"/>
        <w:tblLook w:val="04A0" w:firstRow="1" w:lastRow="0" w:firstColumn="1" w:lastColumn="0" w:noHBand="0" w:noVBand="1"/>
      </w:tblPr>
      <w:tblGrid>
        <w:gridCol w:w="2290"/>
        <w:gridCol w:w="1490"/>
        <w:gridCol w:w="1984"/>
        <w:gridCol w:w="1774"/>
        <w:gridCol w:w="2043"/>
      </w:tblGrid>
      <w:tr w:rsidR="00D05B63" w:rsidRPr="009E5925" w14:paraId="47038E52"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8619C"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555F2"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EE834"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ECAB5"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0B23DEC5"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77B056"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B4B733"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4DED8"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5CA99"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7A5BE2" w14:textId="77777777" w:rsidR="00D05B63" w:rsidRPr="009E5925" w:rsidRDefault="00D05B63" w:rsidP="00D05B63">
            <w:pPr>
              <w:rPr>
                <w:rFonts w:ascii="Myriad Pro" w:hAnsi="Myriad Pro"/>
                <w:b/>
                <w:color w:val="FFFFFF"/>
                <w:sz w:val="20"/>
                <w:szCs w:val="20"/>
              </w:rPr>
            </w:pPr>
          </w:p>
        </w:tc>
      </w:tr>
      <w:tr w:rsidR="00D05B63" w:rsidRPr="009E5925" w14:paraId="223D471A"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7A25F418"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командировки и представительские</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D123654"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10 657,14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BB06DC"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9 545,06</w:t>
            </w:r>
          </w:p>
        </w:tc>
        <w:tc>
          <w:tcPr>
            <w:tcW w:w="1774" w:type="dxa"/>
            <w:tcBorders>
              <w:top w:val="single" w:sz="4" w:space="0" w:color="auto"/>
              <w:left w:val="single" w:sz="4" w:space="0" w:color="auto"/>
              <w:bottom w:val="single" w:sz="4" w:space="0" w:color="auto"/>
              <w:right w:val="single" w:sz="4" w:space="0" w:color="auto"/>
            </w:tcBorders>
            <w:vAlign w:val="center"/>
            <w:hideMark/>
          </w:tcPr>
          <w:p w14:paraId="480317AA"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7 180,75</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9AFA44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-2 364,31</w:t>
            </w:r>
          </w:p>
        </w:tc>
      </w:tr>
    </w:tbl>
    <w:p w14:paraId="62B51913" w14:textId="77777777" w:rsidR="00B730AF" w:rsidRPr="009E5925" w:rsidRDefault="00B730AF" w:rsidP="00097809">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588FDF6B" w14:textId="77777777" w:rsidR="00B63A83" w:rsidRPr="009E5925" w:rsidRDefault="00B63A83" w:rsidP="00B63A83">
      <w:pPr>
        <w:pStyle w:val="a5"/>
        <w:keepNext/>
        <w:keepLines/>
        <w:numPr>
          <w:ilvl w:val="2"/>
          <w:numId w:val="2"/>
        </w:numPr>
        <w:tabs>
          <w:tab w:val="left" w:pos="567"/>
          <w:tab w:val="left" w:pos="851"/>
        </w:tabs>
        <w:spacing w:after="120"/>
        <w:ind w:hanging="2880"/>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подготовку кадров»</w:t>
      </w:r>
    </w:p>
    <w:p w14:paraId="227AECD5" w14:textId="77777777" w:rsidR="00B63A83" w:rsidRPr="009E5925" w:rsidRDefault="00B63A83" w:rsidP="00B63A83">
      <w:pPr>
        <w:widowControl w:val="0"/>
        <w:spacing w:line="360" w:lineRule="auto"/>
        <w:ind w:right="40"/>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60DC5C80" w14:textId="7CB05576"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Затраты сформированы исходя из потребности филиала в обучении персонала в соответствии требованиями законодательной нормативной документацией (Приказ Минтопэнерго РФ от 19.02.2000г </w:t>
      </w:r>
      <w:r w:rsidR="00DC5FAB">
        <w:rPr>
          <w:rFonts w:ascii="Myriad Pro" w:hAnsi="Myriad Pro"/>
          <w:color w:val="000000"/>
          <w:sz w:val="26"/>
          <w:szCs w:val="26"/>
        </w:rPr>
        <w:t>№ </w:t>
      </w:r>
      <w:r w:rsidRPr="009E5925">
        <w:rPr>
          <w:rFonts w:ascii="Myriad Pro" w:hAnsi="Myriad Pro"/>
          <w:color w:val="000000"/>
          <w:sz w:val="26"/>
          <w:szCs w:val="26"/>
        </w:rPr>
        <w:t>49 «Об утверждении Правил работы с персоналом в организациях электроэнергетики Российской Федерации).</w:t>
      </w:r>
    </w:p>
    <w:p w14:paraId="00D59264" w14:textId="77777777" w:rsidR="00B63A83" w:rsidRPr="009E5925" w:rsidRDefault="00B63A83" w:rsidP="009F7103">
      <w:pPr>
        <w:widowControl w:val="0"/>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Расходы на повышение квалификации и профессиональной переподготовки сформированы на основании фактических расходов за 2015 год, на 2016-2021 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 г. </w:t>
      </w:r>
    </w:p>
    <w:p w14:paraId="551537E5" w14:textId="77777777" w:rsidR="009F7103" w:rsidRDefault="009F7103" w:rsidP="00B63A83">
      <w:pPr>
        <w:widowControl w:val="0"/>
        <w:spacing w:line="360" w:lineRule="auto"/>
        <w:ind w:right="120"/>
        <w:jc w:val="both"/>
        <w:rPr>
          <w:rFonts w:ascii="Myriad Pro" w:hAnsi="Myriad Pro"/>
          <w:b/>
          <w:color w:val="000000"/>
          <w:sz w:val="26"/>
          <w:szCs w:val="26"/>
        </w:rPr>
      </w:pPr>
    </w:p>
    <w:p w14:paraId="5085FE57" w14:textId="5555BBDF" w:rsidR="00B63A83" w:rsidRPr="009E5925" w:rsidRDefault="00B63A83" w:rsidP="00B63A83">
      <w:pPr>
        <w:widowControl w:val="0"/>
        <w:spacing w:line="360" w:lineRule="auto"/>
        <w:ind w:right="12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3F7B261C"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3 593,87 тыс. руб.</w:t>
      </w:r>
    </w:p>
    <w:p w14:paraId="7271E1E0" w14:textId="1534B918"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17.3,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3.</w:t>
      </w:r>
    </w:p>
    <w:p w14:paraId="15F3492F"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и сделали выводы, что расходы подлежат корректировке на сумму 132,20 тыс. руб., из расчёта исключены представительские расходы в полном объеме, а также скорректированы командировочные расходы.</w:t>
      </w:r>
    </w:p>
    <w:p w14:paraId="314B5ED3" w14:textId="77777777" w:rsidR="00B63A83" w:rsidRPr="009E5925" w:rsidRDefault="00B63A83" w:rsidP="009F7103">
      <w:pPr>
        <w:widowControl w:val="0"/>
        <w:spacing w:line="360" w:lineRule="auto"/>
        <w:ind w:firstLine="567"/>
        <w:jc w:val="both"/>
        <w:rPr>
          <w:rFonts w:ascii="Myriad Pro" w:hAnsi="Myriad Pro"/>
          <w:color w:val="000000"/>
          <w:sz w:val="26"/>
          <w:szCs w:val="26"/>
        </w:rPr>
      </w:pPr>
      <w:r w:rsidRPr="009E5925">
        <w:rPr>
          <w:rFonts w:ascii="Myriad Pro" w:hAnsi="Myriad Pro"/>
          <w:color w:val="000000"/>
          <w:sz w:val="26"/>
          <w:szCs w:val="26"/>
        </w:rPr>
        <w:t>Расходы признаны экономически обоснованными расходы в размере 3 461,66 тыс. руб., сформированные на основании фактических данных по статье затрат за 2015 год в размере 3 203,67 тыс. руб. с применением индексов Прогноза СЭР в размере 3,4 %, 4,5 %.</w:t>
      </w:r>
    </w:p>
    <w:tbl>
      <w:tblPr>
        <w:tblStyle w:val="90"/>
        <w:tblW w:w="9581" w:type="dxa"/>
        <w:jc w:val="center"/>
        <w:tblLook w:val="04A0" w:firstRow="1" w:lastRow="0" w:firstColumn="1" w:lastColumn="0" w:noHBand="0" w:noVBand="1"/>
      </w:tblPr>
      <w:tblGrid>
        <w:gridCol w:w="2568"/>
        <w:gridCol w:w="1751"/>
        <w:gridCol w:w="1636"/>
        <w:gridCol w:w="1710"/>
        <w:gridCol w:w="1916"/>
      </w:tblGrid>
      <w:tr w:rsidR="00D05B63" w:rsidRPr="009E5925" w14:paraId="34BF1B0F" w14:textId="77777777" w:rsidTr="001408A9">
        <w:trPr>
          <w:trHeight w:val="363"/>
          <w:tblHeader/>
          <w:jc w:val="center"/>
        </w:trPr>
        <w:tc>
          <w:tcPr>
            <w:tcW w:w="25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D3FC9" w14:textId="25BA5E0A"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7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4BF2A" w14:textId="69399725"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66A21" w14:textId="79DE0026"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D1693D" w14:textId="4C91C879"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 xml:space="preserve">Отклонение в сравнении с заявкой Филиала </w:t>
            </w:r>
          </w:p>
        </w:tc>
      </w:tr>
      <w:tr w:rsidR="00D05B63" w:rsidRPr="009E5925" w14:paraId="5755E2DF" w14:textId="77777777" w:rsidTr="001408A9">
        <w:trPr>
          <w:trHeight w:val="363"/>
          <w:tblHeader/>
          <w:jc w:val="center"/>
        </w:trPr>
        <w:tc>
          <w:tcPr>
            <w:tcW w:w="25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7DD662" w14:textId="77777777"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p>
        </w:tc>
        <w:tc>
          <w:tcPr>
            <w:tcW w:w="17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962F76"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c>
          <w:tcPr>
            <w:tcW w:w="1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A7B51C" w14:textId="773CC14D"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DBB496" w14:textId="0C68A09A" w:rsidR="00D05B63" w:rsidRPr="009E5925" w:rsidRDefault="00D05B63" w:rsidP="00B63A83">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BA7EC"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r>
      <w:tr w:rsidR="00B63A83" w:rsidRPr="009E5925" w14:paraId="41FF995E" w14:textId="77777777" w:rsidTr="003912FC">
        <w:trPr>
          <w:trHeight w:val="363"/>
          <w:jc w:val="center"/>
        </w:trPr>
        <w:tc>
          <w:tcPr>
            <w:tcW w:w="2568" w:type="dxa"/>
            <w:tcBorders>
              <w:top w:val="single" w:sz="4" w:space="0" w:color="FFFFFF" w:themeColor="background1"/>
            </w:tcBorders>
            <w:vAlign w:val="center"/>
          </w:tcPr>
          <w:p w14:paraId="14ED728F" w14:textId="77777777" w:rsidR="00B63A83" w:rsidRPr="009E5925" w:rsidRDefault="00B63A83" w:rsidP="00B63A83">
            <w:pPr>
              <w:widowControl w:val="0"/>
              <w:spacing w:line="25" w:lineRule="atLeast"/>
              <w:contextualSpacing/>
              <w:jc w:val="both"/>
              <w:rPr>
                <w:rFonts w:ascii="Myriad Pro" w:hAnsi="Myriad Pro"/>
                <w:sz w:val="20"/>
                <w:szCs w:val="20"/>
              </w:rPr>
            </w:pPr>
            <w:r w:rsidRPr="009E5925">
              <w:rPr>
                <w:rFonts w:ascii="Myriad Pro" w:hAnsi="Myriad Pro"/>
                <w:sz w:val="20"/>
                <w:szCs w:val="20"/>
              </w:rPr>
              <w:t>Расходы на подготовку кадров</w:t>
            </w:r>
          </w:p>
        </w:tc>
        <w:tc>
          <w:tcPr>
            <w:tcW w:w="1751" w:type="dxa"/>
            <w:tcBorders>
              <w:top w:val="single" w:sz="4" w:space="0" w:color="FFFFFF" w:themeColor="background1"/>
            </w:tcBorders>
            <w:vAlign w:val="center"/>
          </w:tcPr>
          <w:p w14:paraId="7450A0DA"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3 597,05</w:t>
            </w:r>
          </w:p>
        </w:tc>
        <w:tc>
          <w:tcPr>
            <w:tcW w:w="1636" w:type="dxa"/>
            <w:tcBorders>
              <w:top w:val="single" w:sz="4" w:space="0" w:color="FFFFFF" w:themeColor="background1"/>
            </w:tcBorders>
            <w:vAlign w:val="center"/>
          </w:tcPr>
          <w:p w14:paraId="5437C148"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3 593,87</w:t>
            </w:r>
          </w:p>
        </w:tc>
        <w:tc>
          <w:tcPr>
            <w:tcW w:w="1710" w:type="dxa"/>
            <w:tcBorders>
              <w:top w:val="single" w:sz="4" w:space="0" w:color="FFFFFF" w:themeColor="background1"/>
            </w:tcBorders>
            <w:vAlign w:val="center"/>
          </w:tcPr>
          <w:p w14:paraId="79FECB2F" w14:textId="77777777" w:rsidR="00B63A83" w:rsidRPr="009E5925" w:rsidRDefault="00B63A83" w:rsidP="00B63A83">
            <w:pPr>
              <w:widowControl w:val="0"/>
              <w:spacing w:line="25" w:lineRule="atLeast"/>
              <w:ind w:left="280"/>
              <w:contextualSpacing/>
              <w:rPr>
                <w:rFonts w:ascii="Myriad Pro" w:hAnsi="Myriad Pro"/>
                <w:sz w:val="20"/>
                <w:szCs w:val="20"/>
              </w:rPr>
            </w:pPr>
            <w:r w:rsidRPr="009E5925">
              <w:rPr>
                <w:rFonts w:ascii="Myriad Pro" w:hAnsi="Myriad Pro"/>
                <w:color w:val="000000"/>
                <w:sz w:val="20"/>
                <w:szCs w:val="20"/>
              </w:rPr>
              <w:t>3 461,66</w:t>
            </w:r>
          </w:p>
        </w:tc>
        <w:tc>
          <w:tcPr>
            <w:tcW w:w="1916" w:type="dxa"/>
            <w:tcBorders>
              <w:top w:val="single" w:sz="4" w:space="0" w:color="FFFFFF" w:themeColor="background1"/>
            </w:tcBorders>
            <w:vAlign w:val="center"/>
          </w:tcPr>
          <w:p w14:paraId="3EC5B6B8"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-132,21</w:t>
            </w:r>
          </w:p>
        </w:tc>
      </w:tr>
    </w:tbl>
    <w:p w14:paraId="05AB93E7" w14:textId="77777777" w:rsidR="00B63A83" w:rsidRPr="009E5925" w:rsidRDefault="00B63A83" w:rsidP="00B63A83">
      <w:pPr>
        <w:widowControl w:val="0"/>
        <w:spacing w:line="360" w:lineRule="auto"/>
        <w:ind w:left="60" w:right="40" w:firstLine="697"/>
        <w:jc w:val="both"/>
        <w:rPr>
          <w:rFonts w:ascii="Myriad Pro" w:hAnsi="Myriad Pro"/>
          <w:b/>
          <w:color w:val="000000"/>
          <w:sz w:val="26"/>
          <w:szCs w:val="26"/>
        </w:rPr>
      </w:pPr>
    </w:p>
    <w:p w14:paraId="2255B5D9" w14:textId="77777777" w:rsidR="00B63A83" w:rsidRPr="009E5925" w:rsidRDefault="00B63A83" w:rsidP="00B63A8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4D2E10C3" w14:textId="54B64AAE" w:rsidR="00B63A83" w:rsidRPr="009E5925" w:rsidRDefault="00B63A83" w:rsidP="009F7103">
      <w:pPr>
        <w:widowControl w:val="0"/>
        <w:spacing w:line="360" w:lineRule="auto"/>
        <w:ind w:right="40" w:firstLine="567"/>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подготовку кадров»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согласно графику обучения на 2017 год после детального анализа и исключения позиций, производственная необходимость по которым не обоснована. </w:t>
      </w:r>
    </w:p>
    <w:p w14:paraId="7B45D4E4" w14:textId="705BC934" w:rsidR="00B63A83" w:rsidRPr="009E5925" w:rsidRDefault="00B63A83" w:rsidP="009F7103">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на подготовку кадров» составили 2 493,54 тыс. руб. Относительно предложения предприятия расходы по статье «Расходы на подготовку кадров» скорректированы в сторону снижения на 1 100,33 тыс. руб. </w:t>
      </w:r>
    </w:p>
    <w:tbl>
      <w:tblPr>
        <w:tblStyle w:val="390"/>
        <w:tblW w:w="9581" w:type="dxa"/>
        <w:jc w:val="center"/>
        <w:tblLook w:val="04A0" w:firstRow="1" w:lastRow="0" w:firstColumn="1" w:lastColumn="0" w:noHBand="0" w:noVBand="1"/>
      </w:tblPr>
      <w:tblGrid>
        <w:gridCol w:w="2290"/>
        <w:gridCol w:w="1490"/>
        <w:gridCol w:w="1984"/>
        <w:gridCol w:w="1774"/>
        <w:gridCol w:w="2043"/>
      </w:tblGrid>
      <w:tr w:rsidR="00D05B63" w:rsidRPr="009E5925" w14:paraId="1F49D36A"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B6F33"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5C5E8"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6089B"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50C69"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30CE7B0A"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4056FB"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55D458"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002DE"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AE2C1"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19D35E" w14:textId="77777777" w:rsidR="00D05B63" w:rsidRPr="009E5925" w:rsidRDefault="00D05B63" w:rsidP="00D05B63">
            <w:pPr>
              <w:rPr>
                <w:rFonts w:ascii="Myriad Pro" w:hAnsi="Myriad Pro"/>
                <w:b/>
                <w:color w:val="FFFFFF"/>
                <w:sz w:val="20"/>
                <w:szCs w:val="20"/>
              </w:rPr>
            </w:pPr>
          </w:p>
        </w:tc>
      </w:tr>
      <w:tr w:rsidR="00D05B63" w:rsidRPr="009E5925" w14:paraId="02E25D58"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7C5309D1"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подготовку кадров</w:t>
            </w:r>
          </w:p>
        </w:tc>
        <w:tc>
          <w:tcPr>
            <w:tcW w:w="1490" w:type="dxa"/>
            <w:tcBorders>
              <w:top w:val="single" w:sz="4" w:space="0" w:color="auto"/>
              <w:left w:val="single" w:sz="4" w:space="0" w:color="auto"/>
              <w:bottom w:val="single" w:sz="4" w:space="0" w:color="auto"/>
              <w:right w:val="single" w:sz="4" w:space="0" w:color="auto"/>
            </w:tcBorders>
            <w:vAlign w:val="center"/>
            <w:hideMark/>
          </w:tcPr>
          <w:p w14:paraId="18AC994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rPr>
              <w:t>3 593,87</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81FAE9"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rPr>
              <w:t>3 461,66</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583919E"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2 493,54</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3760D21"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-968,12</w:t>
            </w:r>
          </w:p>
        </w:tc>
      </w:tr>
    </w:tbl>
    <w:p w14:paraId="038DF435" w14:textId="77777777" w:rsidR="00B63A83" w:rsidRPr="009E5925" w:rsidRDefault="00B63A83" w:rsidP="00B63A83">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77DE4C8C" w14:textId="77777777" w:rsidR="00B63A83" w:rsidRPr="009E5925" w:rsidRDefault="00B63A83" w:rsidP="00B63A83">
      <w:pPr>
        <w:pStyle w:val="a5"/>
        <w:keepNext/>
        <w:keepLines/>
        <w:numPr>
          <w:ilvl w:val="2"/>
          <w:numId w:val="2"/>
        </w:numPr>
        <w:tabs>
          <w:tab w:val="left" w:pos="567"/>
          <w:tab w:val="left" w:pos="851"/>
        </w:tabs>
        <w:spacing w:after="120"/>
        <w:ind w:left="0" w:firstLine="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обеспечение нормальных условий груда и мер по технике безопасности»</w:t>
      </w:r>
    </w:p>
    <w:p w14:paraId="262B9903" w14:textId="77777777" w:rsidR="00B63A83" w:rsidRPr="009E5925" w:rsidRDefault="00B63A83" w:rsidP="00B63A83">
      <w:pPr>
        <w:widowControl w:val="0"/>
        <w:spacing w:line="360" w:lineRule="auto"/>
        <w:ind w:right="40"/>
        <w:jc w:val="both"/>
        <w:rPr>
          <w:rFonts w:ascii="Myriad Pro" w:hAnsi="Myriad Pro"/>
          <w:color w:val="000000"/>
          <w:sz w:val="26"/>
          <w:szCs w:val="26"/>
        </w:rPr>
      </w:pPr>
      <w:r w:rsidRPr="009E5925">
        <w:rPr>
          <w:rFonts w:ascii="Myriad Pro" w:hAnsi="Myriad Pro"/>
          <w:b/>
          <w:color w:val="000000"/>
          <w:sz w:val="26"/>
          <w:szCs w:val="26"/>
        </w:rPr>
        <w:t>ПОЗИЦИЯ ТЕРРИТОРИАЛЬНОЙ СЕТЕВОЙ ОРГАНИЗАЦИИ</w:t>
      </w:r>
    </w:p>
    <w:p w14:paraId="7199CF32" w14:textId="77777777" w:rsidR="00B63A83" w:rsidRPr="009E5925" w:rsidRDefault="00B63A83" w:rsidP="009F7103">
      <w:pPr>
        <w:widowControl w:val="0"/>
        <w:shd w:val="clear" w:color="auto" w:fill="FFFFFF"/>
        <w:spacing w:line="360" w:lineRule="auto"/>
        <w:ind w:right="8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Расходы на аттестацию рабочих мест.</w:t>
      </w:r>
    </w:p>
    <w:p w14:paraId="34AE9977" w14:textId="77777777"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В соответствии с положениями ст.212 Трудового Кодекса Российской Федерации и Федеральным Законом РФ №426-ФЗ от 28.12.2013г. «О специальной оценке условий труда» в обязанности работодателя входит проведение специальной оценки условий труда на рабочих местах.</w:t>
      </w:r>
    </w:p>
    <w:p w14:paraId="6E8F1B95" w14:textId="77777777"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В 2015 году в филиале проведена плановая спецоценка условий труда (на рабочих местах, на которых предыдущая оценка условий труда проводилась в 2010 году), затраты составили 495 т.р. В 2016 году будет проводиться внеплановая специальная оценка условий труда на вновь организованных рабочих местах (в частности новых единицах автотранспорта, поступивших в филиал в начале 2016 года), а в 2017 году запланировано проведение специальной оценки условий </w:t>
      </w:r>
      <w:r w:rsidRPr="009E5925">
        <w:rPr>
          <w:rFonts w:ascii="Myriad Pro" w:hAnsi="Myriad Pro"/>
          <w:color w:val="000000"/>
          <w:sz w:val="26"/>
          <w:szCs w:val="26"/>
        </w:rPr>
        <w:lastRenderedPageBreak/>
        <w:t>труда на рабочих местах, оценка условий труда на которых проводилась в 2012 году.</w:t>
      </w:r>
    </w:p>
    <w:p w14:paraId="032228A8" w14:textId="77777777" w:rsidR="00B63A83" w:rsidRPr="009E5925" w:rsidRDefault="00B63A83" w:rsidP="009F7103">
      <w:pPr>
        <w:widowControl w:val="0"/>
        <w:shd w:val="clear" w:color="auto" w:fill="FFFFFF"/>
        <w:spacing w:line="360" w:lineRule="auto"/>
        <w:ind w:right="8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Мероприятия по предупреждению несчастных случаев (в т.ч. ПФО).</w:t>
      </w:r>
    </w:p>
    <w:p w14:paraId="76ABBA0D" w14:textId="1D7BCB58" w:rsidR="00593422" w:rsidRPr="009E5925" w:rsidRDefault="00593422"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В целях проведения профилактической работы по предупреждению травматизма, привлечения внимания работников филиала </w:t>
      </w:r>
      <w:r w:rsidR="00043FD8">
        <w:rPr>
          <w:rFonts w:ascii="Myriad Pro" w:hAnsi="Myriad Pro"/>
          <w:color w:val="000000"/>
          <w:sz w:val="26"/>
          <w:szCs w:val="26"/>
        </w:rPr>
        <w:t>ПАО </w:t>
      </w:r>
      <w:r w:rsidRPr="009E5925">
        <w:rPr>
          <w:rFonts w:ascii="Myriad Pro" w:hAnsi="Myriad Pro"/>
          <w:color w:val="000000"/>
          <w:sz w:val="26"/>
          <w:szCs w:val="26"/>
        </w:rPr>
        <w:t xml:space="preserve">«МРСК Сибири» - «Хакасэнерго» к вопросам сохранения жизни и здоровья, информирования персонала о состоянии охраны труда в организации ежегодно, начиная с 2012 года в филиале проводится конференция по охране труда, в которой принимает участие максимально возможное количество персонала производственных подразделений филиала, съезжающегося в г.Абакан со всех районов Республики, руководство филиала, а также приглашенные гости (представители государственной инспекции труда в РХ, Енисейского управления Ростехнадзора, МРСК Сибири). </w:t>
      </w:r>
    </w:p>
    <w:p w14:paraId="350D714B" w14:textId="77777777" w:rsidR="00593422" w:rsidRPr="009E5925" w:rsidRDefault="00593422"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Расходы на проведение данного мероприятия складываются из затрат на аренду помещения, как правило это зал дома культуры, театра или ВУЗа, затрат на оплату автобусов, осуществляющих доставку персонала из районов Республики в г.Абакан и обратно, и затрат на питание (обед) работников.</w:t>
      </w:r>
    </w:p>
    <w:p w14:paraId="59312DFE" w14:textId="5FC02BBA" w:rsidR="00B63A83" w:rsidRPr="009E5925" w:rsidRDefault="00593422" w:rsidP="009F7103">
      <w:pPr>
        <w:widowControl w:val="0"/>
        <w:shd w:val="clear" w:color="auto" w:fill="FFFFFF"/>
        <w:spacing w:line="360" w:lineRule="auto"/>
        <w:ind w:right="8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 xml:space="preserve"> </w:t>
      </w:r>
      <w:r w:rsidR="00B63A83" w:rsidRPr="009E5925">
        <w:rPr>
          <w:rFonts w:ascii="Myriad Pro" w:hAnsi="Myriad Pro"/>
          <w:i/>
          <w:iCs/>
          <w:color w:val="000000"/>
          <w:sz w:val="26"/>
          <w:szCs w:val="26"/>
          <w:u w:val="single"/>
        </w:rPr>
        <w:t>Прочие расходы на охрану труда.</w:t>
      </w:r>
    </w:p>
    <w:p w14:paraId="4EBE504D" w14:textId="4ADE65DF"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В рамках проведения производственного контроля за санитарным состоянием рабочих мест, проводимого в филиале </w:t>
      </w:r>
      <w:r w:rsidR="00043FD8">
        <w:rPr>
          <w:rFonts w:ascii="Myriad Pro" w:hAnsi="Myriad Pro"/>
          <w:color w:val="000000"/>
          <w:sz w:val="26"/>
          <w:szCs w:val="26"/>
        </w:rPr>
        <w:t>ПАО </w:t>
      </w:r>
      <w:r w:rsidRPr="009E5925">
        <w:rPr>
          <w:rFonts w:ascii="Myriad Pro" w:hAnsi="Myriad Pro"/>
          <w:color w:val="000000"/>
          <w:sz w:val="26"/>
          <w:szCs w:val="26"/>
        </w:rPr>
        <w:t>«МРСК Сибири» - «Хакасэнерго» во исполнение Федерального закона РФ №52-ФЗ от 30.03.99г. «О санитарно- эпидемиологическом благополучии населения», ежегодно проводятся исследования (инструментальный контроль) вредных производственных факторов, в частности в здравпункте филиала. Для проведения исследований привлекается ФБУЗ «Центр гигиены и эпидемиологии».</w:t>
      </w:r>
    </w:p>
    <w:p w14:paraId="14CF7467" w14:textId="77777777" w:rsidR="00B63A83" w:rsidRPr="009E5925" w:rsidRDefault="00B63A83" w:rsidP="009F7103">
      <w:pPr>
        <w:widowControl w:val="0"/>
        <w:shd w:val="clear" w:color="auto" w:fill="FFFFFF"/>
        <w:spacing w:line="360" w:lineRule="auto"/>
        <w:ind w:right="8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Медицинские услуги персоналу.</w:t>
      </w:r>
    </w:p>
    <w:p w14:paraId="75B156ED" w14:textId="4EE00FF9"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Периодические медицинские осмотры и осмотры при устройстве на работу проводятся на основании: ст. 212, 213 ТК РФ, ФЗ </w:t>
      </w:r>
      <w:r w:rsidR="00DC5FAB">
        <w:rPr>
          <w:rFonts w:ascii="Myriad Pro" w:hAnsi="Myriad Pro"/>
          <w:color w:val="000000"/>
          <w:sz w:val="26"/>
          <w:szCs w:val="26"/>
        </w:rPr>
        <w:t>№ </w:t>
      </w:r>
      <w:r w:rsidRPr="009E5925">
        <w:rPr>
          <w:rFonts w:ascii="Myriad Pro" w:hAnsi="Myriad Pro"/>
          <w:color w:val="000000"/>
          <w:sz w:val="26"/>
          <w:szCs w:val="26"/>
        </w:rPr>
        <w:t xml:space="preserve">323 от 21.11.2011г. «Об основах охраны здоровья граждан РФ», приказа Минздравсоцразвития России от 12.04.2011г. </w:t>
      </w:r>
      <w:r w:rsidR="00DC5FAB">
        <w:rPr>
          <w:rFonts w:ascii="Myriad Pro" w:hAnsi="Myriad Pro"/>
          <w:color w:val="000000"/>
          <w:sz w:val="26"/>
          <w:szCs w:val="26"/>
        </w:rPr>
        <w:t>№ </w:t>
      </w:r>
      <w:r w:rsidRPr="009E5925">
        <w:rPr>
          <w:rFonts w:ascii="Myriad Pro" w:hAnsi="Myriad Pro"/>
          <w:color w:val="000000"/>
          <w:sz w:val="26"/>
          <w:szCs w:val="26"/>
        </w:rPr>
        <w:t xml:space="preserve">302н (ред. От 05.12.2014г.) «Об утверждении перечней вредных и (или) опасных производственных факторов и работ, при выполнении которых </w:t>
      </w:r>
      <w:r w:rsidRPr="009E5925">
        <w:rPr>
          <w:rFonts w:ascii="Myriad Pro" w:hAnsi="Myriad Pro"/>
          <w:color w:val="000000"/>
          <w:sz w:val="26"/>
          <w:szCs w:val="26"/>
        </w:rPr>
        <w:lastRenderedPageBreak/>
        <w:t>проводятся обязательные предварительные и периодические медицинские осмотры (обследования), и порядок проведения обязательных предварительных и периодических медицинских осмотров (обследований) работников, занятых на тяжелых работах с вредными и (или) опасными условиями труда»;</w:t>
      </w:r>
    </w:p>
    <w:p w14:paraId="5B295B9E" w14:textId="7935D6A6"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 xml:space="preserve">Предрейсовые и послерейсовые медицинские осмотры водителей - проводятся на основании ст. 213 ТК РФ, ФЗ №267 от 25.11.2009г. «О безопасности дорожного движения», приказ </w:t>
      </w:r>
      <w:r w:rsidR="00DC5FAB">
        <w:rPr>
          <w:rFonts w:ascii="Myriad Pro" w:hAnsi="Myriad Pro"/>
          <w:color w:val="000000"/>
          <w:sz w:val="26"/>
          <w:szCs w:val="26"/>
        </w:rPr>
        <w:t>№ </w:t>
      </w:r>
      <w:r w:rsidRPr="009E5925">
        <w:rPr>
          <w:rFonts w:ascii="Myriad Pro" w:hAnsi="Myriad Pro"/>
          <w:color w:val="000000"/>
          <w:sz w:val="26"/>
          <w:szCs w:val="26"/>
        </w:rPr>
        <w:t>835 н 15.12.2014г. Минздравсоцразвития «Об утверждении порядка проведения предрейсовых и послерейсовых медицинских осмотров водителей транспортных средств», письмо Минздрава РФ от 21.08.2003г. №5210/9468-03-32 «Предрейсовые медицинские осмотры водителей транспортных средств» и Методических рекомендаций «Об организации проведения предрейсовых и послерейсовых медицинских осмотров» утвержденных Минздравом РФ от 29.01.2002г.</w:t>
      </w:r>
    </w:p>
    <w:p w14:paraId="14F636BD" w14:textId="77777777" w:rsidR="00B63A83" w:rsidRPr="009E5925" w:rsidRDefault="00B63A83" w:rsidP="009F7103">
      <w:pPr>
        <w:widowControl w:val="0"/>
        <w:shd w:val="clear" w:color="auto" w:fill="FFFFFF"/>
        <w:spacing w:line="360" w:lineRule="auto"/>
        <w:ind w:right="8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Услуги химчистки и прачечной.</w:t>
      </w:r>
    </w:p>
    <w:p w14:paraId="7D952606" w14:textId="2EFD95A4" w:rsidR="00B63A83" w:rsidRPr="009E5925" w:rsidRDefault="00B63A83" w:rsidP="009F7103">
      <w:pPr>
        <w:widowControl w:val="0"/>
        <w:shd w:val="clear" w:color="auto" w:fill="FFFFFF"/>
        <w:spacing w:line="360" w:lineRule="auto"/>
        <w:ind w:right="80" w:firstLine="567"/>
        <w:jc w:val="both"/>
        <w:rPr>
          <w:rFonts w:ascii="Myriad Pro" w:hAnsi="Myriad Pro"/>
          <w:color w:val="000000"/>
          <w:sz w:val="26"/>
          <w:szCs w:val="26"/>
        </w:rPr>
      </w:pPr>
      <w:r w:rsidRPr="009E5925">
        <w:rPr>
          <w:rFonts w:ascii="Myriad Pro" w:hAnsi="Myriad Pro"/>
          <w:color w:val="000000"/>
          <w:sz w:val="26"/>
          <w:szCs w:val="26"/>
        </w:rPr>
        <w:t>Работодатель за счет собственных средств обязан обеспечивать уход за СИЗ и их хранение, своевременно осуществлять химчистку, стирку, дегазацию, дезактивацию, дезинфекцию, обезвреживание, обеспыливание, сушку СИ</w:t>
      </w:r>
      <w:r w:rsidR="00593422" w:rsidRPr="009E5925">
        <w:rPr>
          <w:rFonts w:ascii="Myriad Pro" w:hAnsi="Myriad Pro"/>
          <w:color w:val="000000"/>
          <w:sz w:val="26"/>
          <w:szCs w:val="26"/>
        </w:rPr>
        <w:t>З, а также ремонт и замену СИЗ.</w:t>
      </w:r>
    </w:p>
    <w:p w14:paraId="5DE0BF2C" w14:textId="77777777" w:rsidR="00B63A83" w:rsidRPr="009E5925" w:rsidRDefault="00B63A83" w:rsidP="00B63A83">
      <w:pPr>
        <w:widowControl w:val="0"/>
        <w:shd w:val="clear" w:color="auto" w:fill="FFFFFF"/>
        <w:spacing w:line="360" w:lineRule="auto"/>
        <w:ind w:right="80" w:firstLine="709"/>
        <w:jc w:val="both"/>
        <w:rPr>
          <w:rFonts w:ascii="Myriad Pro" w:hAnsi="Myriad Pro"/>
          <w:color w:val="000000"/>
          <w:sz w:val="26"/>
          <w:szCs w:val="26"/>
        </w:rPr>
      </w:pPr>
    </w:p>
    <w:p w14:paraId="1212D2BB" w14:textId="77777777" w:rsidR="00B63A83" w:rsidRPr="009E5925" w:rsidRDefault="00B63A83" w:rsidP="00B63A83">
      <w:pPr>
        <w:widowControl w:val="0"/>
        <w:spacing w:line="360" w:lineRule="auto"/>
        <w:ind w:right="12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772AF7F1"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4 393,45 тыс. руб.</w:t>
      </w:r>
    </w:p>
    <w:p w14:paraId="4676D89A" w14:textId="0D49631B"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17.5,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3.</w:t>
      </w:r>
    </w:p>
    <w:p w14:paraId="5860761E"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Расходы по статье скорректированы на 2 473,14 тыс. руб. в связи со следующим.</w:t>
      </w:r>
    </w:p>
    <w:p w14:paraId="07A04581" w14:textId="2ECAB248"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Расходы на аттестацию рабочих мест</w:t>
      </w:r>
      <w:r w:rsidR="00CC2BC7" w:rsidRPr="009E5925">
        <w:rPr>
          <w:rFonts w:ascii="Myriad Pro" w:hAnsi="Myriad Pro"/>
          <w:color w:val="000000"/>
          <w:sz w:val="26"/>
          <w:szCs w:val="26"/>
        </w:rPr>
        <w:t>,</w:t>
      </w:r>
      <w:r w:rsidRPr="009E5925">
        <w:rPr>
          <w:rFonts w:ascii="Myriad Pro" w:hAnsi="Myriad Pro"/>
          <w:color w:val="000000"/>
          <w:sz w:val="26"/>
          <w:szCs w:val="26"/>
        </w:rPr>
        <w:t xml:space="preserve"> согласно предложению предприятия</w:t>
      </w:r>
      <w:r w:rsidR="00CC2BC7" w:rsidRPr="009E5925">
        <w:rPr>
          <w:rFonts w:ascii="Myriad Pro" w:hAnsi="Myriad Pro"/>
          <w:color w:val="000000"/>
          <w:sz w:val="26"/>
          <w:szCs w:val="26"/>
        </w:rPr>
        <w:t>,</w:t>
      </w:r>
      <w:r w:rsidRPr="009E5925">
        <w:rPr>
          <w:rFonts w:ascii="Myriad Pro" w:hAnsi="Myriad Pro"/>
          <w:color w:val="000000"/>
          <w:sz w:val="26"/>
          <w:szCs w:val="26"/>
        </w:rPr>
        <w:t xml:space="preserve"> составили 555,30 тыс. руб.</w:t>
      </w:r>
    </w:p>
    <w:p w14:paraId="2A9708DB"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 xml:space="preserve">Экспертами проанализированы представленные материалы, на основании проведенного анализа определены расходы по статье в размере 106,97 тыс.руб. </w:t>
      </w:r>
      <w:r w:rsidRPr="009E5925">
        <w:rPr>
          <w:rFonts w:ascii="Myriad Pro" w:hAnsi="Myriad Pro"/>
          <w:color w:val="000000"/>
          <w:sz w:val="26"/>
          <w:szCs w:val="26"/>
        </w:rPr>
        <w:lastRenderedPageBreak/>
        <w:t>Необходимость и периодичность расходов по аттестации рабочих мест определена нормами действующего законодательства, в связи с чем следующая аттестация рабочих мест по предоставленному договору будет проводится не позднее 2020 года, расходы сформированы с учетом стоимости договора равномерно распределённого на долгосрочный период регулирования с применением индексов Прогноза СЭР в размере 3,4 %, 4,5 %. Графиков проведения иных аттестаций рабочих мест с указанием объема необходимых работ предприятием не представлено.</w:t>
      </w:r>
    </w:p>
    <w:p w14:paraId="7F3B8CBA" w14:textId="77777777" w:rsidR="00B63A83" w:rsidRPr="009E5925" w:rsidRDefault="00B63A83" w:rsidP="009F7103">
      <w:pPr>
        <w:widowControl w:val="0"/>
        <w:spacing w:line="360" w:lineRule="auto"/>
        <w:ind w:right="80" w:firstLine="567"/>
        <w:jc w:val="both"/>
        <w:rPr>
          <w:rFonts w:ascii="Myriad Pro" w:hAnsi="Myriad Pro"/>
          <w:sz w:val="26"/>
          <w:szCs w:val="26"/>
        </w:rPr>
      </w:pPr>
      <w:r w:rsidRPr="009E5925">
        <w:rPr>
          <w:rFonts w:ascii="Myriad Pro" w:hAnsi="Myriad Pro"/>
          <w:color w:val="000000"/>
          <w:sz w:val="26"/>
          <w:szCs w:val="26"/>
        </w:rPr>
        <w:t>Расходы на мероприятия по предупреждению несчастных случаев предложено включить в размере 187,30 тыс. руб.</w:t>
      </w:r>
    </w:p>
    <w:p w14:paraId="2A92AD3D"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ходе анализа выявлено, что необходимость данных расходов законодательно не закреплена, что расходы по проведению конференций носят добровольных характер, в связи с чем данные расходы подлежат исключению из НВВ в полном объеме.</w:t>
      </w:r>
    </w:p>
    <w:p w14:paraId="580CC5C4"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Прочие расходы на охрану труда предложено включить в размере 99,80 тыс. руб.</w:t>
      </w:r>
    </w:p>
    <w:p w14:paraId="7D0BCA6A"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ходе анализа выявлено, что необходимость данных расходов законодательно не закреплена, расходы по проведению конференций носят добровольных характер, в связи с чем данные расходы подлежат исключению из НВВ в полном объеме.</w:t>
      </w:r>
    </w:p>
    <w:p w14:paraId="48613905"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Расходы на медицинские услуги персонала предложено включить в размере 3 530,54 тыс. руб.</w:t>
      </w:r>
    </w:p>
    <w:p w14:paraId="54D5600A" w14:textId="77777777" w:rsidR="00B63A83" w:rsidRPr="009E5925" w:rsidRDefault="00B63A83" w:rsidP="009F7103">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Расходы полежат корректировки в связи со следующим.</w:t>
      </w:r>
    </w:p>
    <w:p w14:paraId="18D236B4" w14:textId="77777777" w:rsidR="00B63A83" w:rsidRPr="009E5925" w:rsidRDefault="00B63A83" w:rsidP="009F7103">
      <w:pPr>
        <w:widowControl w:val="0"/>
        <w:tabs>
          <w:tab w:val="left" w:pos="1862"/>
        </w:tabs>
        <w:spacing w:line="360" w:lineRule="auto"/>
        <w:ind w:right="40" w:firstLine="567"/>
        <w:jc w:val="both"/>
        <w:rPr>
          <w:rFonts w:ascii="Myriad Pro" w:hAnsi="Myriad Pro"/>
          <w:sz w:val="26"/>
          <w:szCs w:val="26"/>
        </w:rPr>
      </w:pPr>
      <w:r w:rsidRPr="009E5925">
        <w:rPr>
          <w:rFonts w:ascii="Myriad Pro" w:hAnsi="Myriad Pro"/>
          <w:color w:val="000000"/>
          <w:sz w:val="26"/>
          <w:szCs w:val="26"/>
        </w:rPr>
        <w:t>Мероприятия по предупреждению заболеваний на производстве (профосмотры) предложено включить в размере 1 163,70 тыс. руб.</w:t>
      </w:r>
    </w:p>
    <w:p w14:paraId="53894D6A"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Экспертами проанализированы представленные материалы, на основании проведенного анализа определены расходы по статье в размере 244,59 тыс. руб. Необходимость и периодичность расходов по предупреждению заболеваний на производстве (профосмотры) определена нормами действующего законодательства. Расходы по статье рассчитаны в соответствии с договором от 18.1900.3935.15 от 12.10.2013, ежегодные расходы включены в полном объеме, </w:t>
      </w:r>
      <w:r w:rsidRPr="009E5925">
        <w:rPr>
          <w:rFonts w:ascii="Myriad Pro" w:hAnsi="Myriad Pro"/>
          <w:color w:val="000000"/>
          <w:sz w:val="26"/>
          <w:szCs w:val="26"/>
        </w:rPr>
        <w:lastRenderedPageBreak/>
        <w:t>расходы с периодичностью раз в 2 года определены на долгосрочный период с 2017 до 2021 года с учётом необходимости проведения осмотров в этом периоде 3 раза за 5 лет. Расходы сформированы с учетом стоимости договора равномерно распределённого на долгосрочный период регулирования с применением индексов Прогноза СЭР в размере 3,4 %, 4,5 %.</w:t>
      </w:r>
    </w:p>
    <w:p w14:paraId="556BB3EC" w14:textId="533CA659"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 xml:space="preserve">Из расчёта исключены расходы по договорам </w:t>
      </w:r>
      <w:r w:rsidR="00DC5FAB">
        <w:rPr>
          <w:rFonts w:ascii="Myriad Pro" w:hAnsi="Myriad Pro"/>
          <w:color w:val="000000"/>
          <w:sz w:val="26"/>
          <w:szCs w:val="26"/>
        </w:rPr>
        <w:t>№ </w:t>
      </w:r>
      <w:r w:rsidRPr="009E5925">
        <w:rPr>
          <w:rFonts w:ascii="Myriad Pro" w:hAnsi="Myriad Pro"/>
          <w:color w:val="000000"/>
          <w:sz w:val="26"/>
          <w:szCs w:val="26"/>
        </w:rPr>
        <w:t xml:space="preserve">18.1900818.15 от 16.03.2015, </w:t>
      </w:r>
      <w:r w:rsidR="00DC5FAB">
        <w:rPr>
          <w:rFonts w:ascii="Myriad Pro" w:hAnsi="Myriad Pro"/>
          <w:color w:val="000000"/>
          <w:sz w:val="26"/>
          <w:szCs w:val="26"/>
        </w:rPr>
        <w:t>№ </w:t>
      </w:r>
      <w:r w:rsidRPr="009E5925">
        <w:rPr>
          <w:rFonts w:ascii="Myriad Pro" w:hAnsi="Myriad Pro"/>
          <w:color w:val="000000"/>
          <w:sz w:val="26"/>
          <w:szCs w:val="26"/>
        </w:rPr>
        <w:t>18.1900818.15 от 16.03.2015, так как не предоставлены приложения, являющиеся неотъемлемой частью договоров, а также без приложений невозможно определить потребность в расходах на долгосрочный период регулирования. Кроме того</w:t>
      </w:r>
      <w:r w:rsidR="00161EA9" w:rsidRPr="009E5925">
        <w:rPr>
          <w:rFonts w:ascii="Myriad Pro" w:hAnsi="Myriad Pro"/>
          <w:color w:val="000000"/>
          <w:sz w:val="26"/>
          <w:szCs w:val="26"/>
        </w:rPr>
        <w:t>,</w:t>
      </w:r>
      <w:r w:rsidRPr="009E5925">
        <w:rPr>
          <w:rFonts w:ascii="Myriad Pro" w:hAnsi="Myriad Pro"/>
          <w:color w:val="000000"/>
          <w:sz w:val="26"/>
          <w:szCs w:val="26"/>
        </w:rPr>
        <w:t xml:space="preserve"> исключён договор </w:t>
      </w:r>
      <w:r w:rsidR="00DC5FAB">
        <w:rPr>
          <w:rFonts w:ascii="Myriad Pro" w:hAnsi="Myriad Pro"/>
          <w:color w:val="000000"/>
          <w:sz w:val="26"/>
          <w:szCs w:val="26"/>
        </w:rPr>
        <w:t>№ </w:t>
      </w:r>
      <w:r w:rsidRPr="009E5925">
        <w:rPr>
          <w:rFonts w:ascii="Myriad Pro" w:hAnsi="Myriad Pro"/>
          <w:color w:val="000000"/>
          <w:sz w:val="26"/>
          <w:szCs w:val="26"/>
        </w:rPr>
        <w:t>18.1900.4115.15 от 19.10.2015 где учтены расходы по подразделению СМУ, не учитываемому в тарифах.</w:t>
      </w:r>
    </w:p>
    <w:p w14:paraId="1FE24B77"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Услуги по предрейсовому и послерейсовому медосмотру водителей предложено включить в размере 2 162,25 тыс. руб.</w:t>
      </w:r>
    </w:p>
    <w:p w14:paraId="4775C8D4"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на основании проведенного анализа определены расходы по статье в размере 1 568,61 тыс. руб. Необходимость и периодичность расходов по предрейсовому и послерейсовому медосмотру водителей определена нормами действующего законодательства. Исходя из предоставленных документов невозможно определить количество необходимых услуг на каждый год, в связи с чем расходы сформированы на основании фактических данных за 2015 год с учетом индексов Прогноза СЭР 3,4 %, 4,5 %.</w:t>
      </w:r>
    </w:p>
    <w:p w14:paraId="0CA65A7D"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Медицинский осмотр при приёме на работу предложено включить в размере 204,59 тыс. руб.</w:t>
      </w:r>
    </w:p>
    <w:p w14:paraId="64EA2F58" w14:textId="77777777"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color w:val="000000"/>
          <w:sz w:val="26"/>
          <w:szCs w:val="26"/>
        </w:rPr>
        <w:t>Экспертами проанализированы представленные материалы, в ходе анализа выявлено, что необходимость данных расходов законодательно закреплена, однако из предоставленных материалов невозможно рассчитать потребность и стоимость необходимых услуг, в связи с чем данные расходы подлежат исключению из НВВ в полном объеме.</w:t>
      </w:r>
    </w:p>
    <w:p w14:paraId="07273D2E" w14:textId="77777777" w:rsidR="00B63A83" w:rsidRPr="009E5925" w:rsidRDefault="00B63A83" w:rsidP="009F7103">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Услуга химчистки и прачечной предложено включить в размере 20,51 тыс. руб.</w:t>
      </w:r>
    </w:p>
    <w:p w14:paraId="0762CB02" w14:textId="77777777" w:rsidR="00B63A83" w:rsidRPr="009E5925" w:rsidRDefault="00B63A83" w:rsidP="009F7103">
      <w:pPr>
        <w:widowControl w:val="0"/>
        <w:spacing w:line="360" w:lineRule="auto"/>
        <w:ind w:firstLine="567"/>
        <w:jc w:val="both"/>
        <w:rPr>
          <w:rFonts w:ascii="Myriad Pro" w:hAnsi="Myriad Pro"/>
          <w:sz w:val="26"/>
          <w:szCs w:val="26"/>
        </w:rPr>
      </w:pPr>
      <w:r w:rsidRPr="009E5925">
        <w:rPr>
          <w:rFonts w:ascii="Myriad Pro" w:hAnsi="Myriad Pro"/>
          <w:color w:val="000000"/>
          <w:sz w:val="26"/>
          <w:szCs w:val="26"/>
        </w:rPr>
        <w:t>Данные расходы рассмотрены по статье уборка помещений.</w:t>
      </w:r>
    </w:p>
    <w:p w14:paraId="7412AF2A" w14:textId="77777777" w:rsidR="00B63A83" w:rsidRPr="009E5925" w:rsidRDefault="00B63A83" w:rsidP="009F7103">
      <w:pPr>
        <w:widowControl w:val="0"/>
        <w:spacing w:line="360" w:lineRule="auto"/>
        <w:ind w:right="120" w:firstLine="567"/>
        <w:jc w:val="both"/>
        <w:rPr>
          <w:rFonts w:ascii="Myriad Pro" w:hAnsi="Myriad Pro"/>
          <w:color w:val="000000"/>
          <w:sz w:val="26"/>
          <w:szCs w:val="26"/>
        </w:rPr>
      </w:pPr>
      <w:r w:rsidRPr="009E5925">
        <w:rPr>
          <w:rFonts w:ascii="Myriad Pro" w:hAnsi="Myriad Pro"/>
          <w:color w:val="000000"/>
          <w:sz w:val="26"/>
          <w:szCs w:val="26"/>
        </w:rPr>
        <w:lastRenderedPageBreak/>
        <w:t>Экономически обоснованной признана сумма по статье затрат «Расходы на обеспечение нормальных условий труда и мер по технике безопасности» в размере 1 920,17 тыс. руб.</w:t>
      </w:r>
    </w:p>
    <w:tbl>
      <w:tblPr>
        <w:tblStyle w:val="100"/>
        <w:tblW w:w="9581" w:type="dxa"/>
        <w:jc w:val="center"/>
        <w:tblLook w:val="04A0" w:firstRow="1" w:lastRow="0" w:firstColumn="1" w:lastColumn="0" w:noHBand="0" w:noVBand="1"/>
      </w:tblPr>
      <w:tblGrid>
        <w:gridCol w:w="2600"/>
        <w:gridCol w:w="1747"/>
        <w:gridCol w:w="1617"/>
        <w:gridCol w:w="1701"/>
        <w:gridCol w:w="1916"/>
      </w:tblGrid>
      <w:tr w:rsidR="00D05B63" w:rsidRPr="009E5925" w14:paraId="1FAD5346" w14:textId="77777777" w:rsidTr="001408A9">
        <w:trPr>
          <w:trHeight w:val="363"/>
          <w:tblHeader/>
          <w:jc w:val="center"/>
        </w:trPr>
        <w:tc>
          <w:tcPr>
            <w:tcW w:w="2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D6DB3E" w14:textId="23B3DDCF" w:rsidR="00D05B63" w:rsidRPr="009E5925" w:rsidRDefault="00D05B63" w:rsidP="00B63A83">
            <w:pPr>
              <w:widowControl w:val="0"/>
              <w:spacing w:line="360" w:lineRule="auto"/>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A58C19" w14:textId="2E5254A8" w:rsidR="00D05B63" w:rsidRPr="009E5925" w:rsidRDefault="00D05B63" w:rsidP="00B63A83">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FC8C3A" w14:textId="7036D6EC" w:rsidR="00D05B63" w:rsidRPr="009E5925" w:rsidRDefault="00D05B63" w:rsidP="00B63A83">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FD3A2B" w14:textId="67FBF632" w:rsidR="00D05B63" w:rsidRPr="009E5925" w:rsidRDefault="00D05B63" w:rsidP="00B63A83">
            <w:pPr>
              <w:widowControl w:val="0"/>
              <w:spacing w:line="360" w:lineRule="auto"/>
              <w:ind w:right="40"/>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D05B63" w:rsidRPr="009E5925" w14:paraId="52F8F3C3" w14:textId="77777777" w:rsidTr="001408A9">
        <w:trPr>
          <w:trHeight w:val="363"/>
          <w:tblHeader/>
          <w:jc w:val="center"/>
        </w:trPr>
        <w:tc>
          <w:tcPr>
            <w:tcW w:w="2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605B20" w14:textId="77777777"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p>
        </w:tc>
        <w:tc>
          <w:tcPr>
            <w:tcW w:w="17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94CB65"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4BA354" w14:textId="0C4BFA49" w:rsidR="00D05B63" w:rsidRPr="009E5925" w:rsidRDefault="00D05B63" w:rsidP="00B63A83">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C5ABDA" w14:textId="3AF240C6" w:rsidR="00D05B63" w:rsidRPr="009E5925" w:rsidRDefault="00D05B63" w:rsidP="00B63A83">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5E97FA" w14:textId="77777777" w:rsidR="00D05B63" w:rsidRPr="009E5925" w:rsidRDefault="00D05B63" w:rsidP="00B63A83">
            <w:pPr>
              <w:widowControl w:val="0"/>
              <w:spacing w:line="25" w:lineRule="atLeast"/>
              <w:ind w:right="40"/>
              <w:contextualSpacing/>
              <w:jc w:val="center"/>
              <w:rPr>
                <w:rFonts w:ascii="Myriad Pro" w:hAnsi="Myriad Pro"/>
                <w:b/>
                <w:color w:val="FFFFFF" w:themeColor="background1"/>
                <w:sz w:val="20"/>
                <w:szCs w:val="20"/>
              </w:rPr>
            </w:pPr>
          </w:p>
        </w:tc>
      </w:tr>
      <w:tr w:rsidR="00B63A83" w:rsidRPr="009E5925" w14:paraId="46865C40" w14:textId="77777777" w:rsidTr="003912FC">
        <w:trPr>
          <w:trHeight w:val="363"/>
          <w:jc w:val="center"/>
        </w:trPr>
        <w:tc>
          <w:tcPr>
            <w:tcW w:w="2600" w:type="dxa"/>
            <w:tcBorders>
              <w:top w:val="single" w:sz="4" w:space="0" w:color="FFFFFF" w:themeColor="background1"/>
            </w:tcBorders>
          </w:tcPr>
          <w:p w14:paraId="33AC648B" w14:textId="77777777" w:rsidR="00B63A83" w:rsidRPr="009E5925" w:rsidRDefault="00B63A83" w:rsidP="00B63A83">
            <w:pPr>
              <w:widowControl w:val="0"/>
              <w:spacing w:line="25" w:lineRule="atLeast"/>
              <w:ind w:left="140"/>
              <w:contextualSpacing/>
              <w:rPr>
                <w:rFonts w:ascii="Myriad Pro" w:hAnsi="Myriad Pro"/>
                <w:sz w:val="20"/>
                <w:szCs w:val="20"/>
              </w:rPr>
            </w:pPr>
            <w:r w:rsidRPr="009E5925">
              <w:rPr>
                <w:rFonts w:ascii="Myriad Pro" w:hAnsi="Myriad Pro"/>
                <w:color w:val="000000"/>
                <w:sz w:val="20"/>
                <w:szCs w:val="20"/>
              </w:rPr>
              <w:t>Расходы на обеспечение нормальных условий труда и мер по технике безопасности</w:t>
            </w:r>
          </w:p>
        </w:tc>
        <w:tc>
          <w:tcPr>
            <w:tcW w:w="1747" w:type="dxa"/>
            <w:tcBorders>
              <w:top w:val="single" w:sz="4" w:space="0" w:color="FFFFFF" w:themeColor="background1"/>
            </w:tcBorders>
            <w:vAlign w:val="center"/>
          </w:tcPr>
          <w:p w14:paraId="779A0721"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2 270,03</w:t>
            </w:r>
          </w:p>
        </w:tc>
        <w:tc>
          <w:tcPr>
            <w:tcW w:w="1617" w:type="dxa"/>
            <w:tcBorders>
              <w:top w:val="single" w:sz="4" w:space="0" w:color="FFFFFF" w:themeColor="background1"/>
            </w:tcBorders>
            <w:vAlign w:val="center"/>
          </w:tcPr>
          <w:p w14:paraId="6B1066A3"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4 393,45</w:t>
            </w:r>
          </w:p>
        </w:tc>
        <w:tc>
          <w:tcPr>
            <w:tcW w:w="1701" w:type="dxa"/>
            <w:tcBorders>
              <w:top w:val="single" w:sz="4" w:space="0" w:color="FFFFFF" w:themeColor="background1"/>
            </w:tcBorders>
            <w:vAlign w:val="center"/>
          </w:tcPr>
          <w:p w14:paraId="6F3E598C" w14:textId="77777777" w:rsidR="00B63A83" w:rsidRPr="009E5925" w:rsidRDefault="00B63A83" w:rsidP="00B63A83">
            <w:pPr>
              <w:widowControl w:val="0"/>
              <w:spacing w:line="25" w:lineRule="atLeast"/>
              <w:ind w:left="280"/>
              <w:contextualSpacing/>
              <w:rPr>
                <w:rFonts w:ascii="Myriad Pro" w:hAnsi="Myriad Pro"/>
                <w:sz w:val="20"/>
                <w:szCs w:val="20"/>
              </w:rPr>
            </w:pPr>
            <w:r w:rsidRPr="009E5925">
              <w:rPr>
                <w:rFonts w:ascii="Myriad Pro" w:hAnsi="Myriad Pro"/>
                <w:color w:val="000000"/>
                <w:sz w:val="20"/>
                <w:szCs w:val="20"/>
              </w:rPr>
              <w:t>1 920,17</w:t>
            </w:r>
          </w:p>
        </w:tc>
        <w:tc>
          <w:tcPr>
            <w:tcW w:w="1916" w:type="dxa"/>
            <w:tcBorders>
              <w:top w:val="single" w:sz="4" w:space="0" w:color="FFFFFF" w:themeColor="background1"/>
            </w:tcBorders>
            <w:vAlign w:val="center"/>
          </w:tcPr>
          <w:p w14:paraId="45FE4413" w14:textId="77777777" w:rsidR="00B63A83" w:rsidRPr="009E5925" w:rsidRDefault="00B63A83" w:rsidP="00B63A83">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-2 473,28</w:t>
            </w:r>
          </w:p>
        </w:tc>
      </w:tr>
    </w:tbl>
    <w:p w14:paraId="2B8DEACD" w14:textId="77777777" w:rsidR="00B63A83" w:rsidRPr="009E5925" w:rsidRDefault="00B63A83" w:rsidP="00B63A83">
      <w:pPr>
        <w:widowControl w:val="0"/>
        <w:spacing w:line="360" w:lineRule="auto"/>
        <w:ind w:left="60" w:right="40" w:firstLine="700"/>
        <w:jc w:val="both"/>
        <w:rPr>
          <w:rFonts w:ascii="Myriad Pro" w:hAnsi="Myriad Pro"/>
          <w:b/>
          <w:color w:val="000000"/>
          <w:sz w:val="26"/>
          <w:szCs w:val="26"/>
        </w:rPr>
      </w:pPr>
    </w:p>
    <w:p w14:paraId="7E75955B" w14:textId="77777777" w:rsidR="00B63A83" w:rsidRPr="009E5925" w:rsidRDefault="00B63A83" w:rsidP="00B63A83">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7FEFD0EC" w14:textId="7805739B" w:rsidR="00B63A83" w:rsidRPr="009E5925" w:rsidRDefault="00B63A83" w:rsidP="009F7103">
      <w:pPr>
        <w:widowControl w:val="0"/>
        <w:spacing w:line="360" w:lineRule="auto"/>
        <w:ind w:right="40" w:firstLine="567"/>
        <w:jc w:val="both"/>
        <w:rPr>
          <w:rFonts w:ascii="Myriad Pro" w:hAnsi="Myriad Pro"/>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«Расходы на обеспечение нормальных условий труда и мер по технике безопасности»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следующего:</w:t>
      </w:r>
    </w:p>
    <w:p w14:paraId="2E2EDA28" w14:textId="77777777" w:rsidR="00B63A83" w:rsidRPr="009E5925" w:rsidRDefault="00B63A83" w:rsidP="009F7103">
      <w:pPr>
        <w:widowControl w:val="0"/>
        <w:numPr>
          <w:ilvl w:val="0"/>
          <w:numId w:val="5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sz w:val="26"/>
          <w:szCs w:val="26"/>
        </w:rPr>
        <w:t>Расходы на  аттестацию рабочих мест рассчитаны исходя их 25 рабочих мест для проведения аттестации, средней стоимости проведения аттестации по факту 2015 года с учетом ИПЦ на 2016 и 2017 гг. В 2015 году проведена аттестация 1 027 рабочих мест. Периодичность проведения аттестации - 1 раз в 5 лет. Таким образом, срок проведения следующей аттестации по 1 027 рабочим местам - не позднее 2020 года. Плановая штатная численность персонала - 1 052,3 единицы, в том числе на передачу электроэнергии - 998,3 единицы. Максимальное количество рабочих мест, на которых необходимость проведения аттестации возникнет в 2017 году (без учета внеплановых аттестаций) составляет 25 рабочих мест.</w:t>
      </w:r>
    </w:p>
    <w:p w14:paraId="56740413" w14:textId="66B4F487" w:rsidR="00B63A83" w:rsidRPr="009E5925" w:rsidRDefault="00B63A83" w:rsidP="009F7103">
      <w:pPr>
        <w:widowControl w:val="0"/>
        <w:numPr>
          <w:ilvl w:val="0"/>
          <w:numId w:val="5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sz w:val="26"/>
          <w:szCs w:val="26"/>
        </w:rPr>
        <w:t xml:space="preserve">Расход на мероприятия по предупреждению несчастных случаев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Согласно анализу обосновывающих материалов в составе данной статьи учитываются мероприятия по проведению психопрофилактической работы с персоналом и углубленного психофизиологического обследования сотрудников. Данные мероприятия не являются обязательными в рамках осуществления регулируемой деятельности.</w:t>
      </w:r>
    </w:p>
    <w:p w14:paraId="3BCD3B0C" w14:textId="4715CD56" w:rsidR="00B63A83" w:rsidRPr="009E5925" w:rsidRDefault="00B63A83" w:rsidP="009F7103">
      <w:pPr>
        <w:widowControl w:val="0"/>
        <w:numPr>
          <w:ilvl w:val="0"/>
          <w:numId w:val="57"/>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sz w:val="26"/>
          <w:szCs w:val="26"/>
        </w:rPr>
        <w:t xml:space="preserve">Расходы на проведение конференции по охране труда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Согласно анализу </w:t>
      </w:r>
      <w:r w:rsidRPr="009E5925">
        <w:rPr>
          <w:rFonts w:ascii="Myriad Pro" w:hAnsi="Myriad Pro"/>
          <w:sz w:val="26"/>
          <w:szCs w:val="26"/>
        </w:rPr>
        <w:lastRenderedPageBreak/>
        <w:t>обосновывающих материалов в составе данной статьи учитываются мероприятия по проведению ежегодной конференции по охране труда с приглашением руководства и персонала филиала и гостей. Планируемые расходы связаны с арендой помещения, привлечением транспорта и организацией питания. Данное мероприятие не является обязательным</w:t>
      </w:r>
      <w:r w:rsidRPr="009E5925">
        <w:rPr>
          <w:rFonts w:ascii="Myriad Pro" w:hAnsi="Myriad Pro"/>
          <w:color w:val="000000"/>
          <w:sz w:val="26"/>
          <w:szCs w:val="26"/>
        </w:rPr>
        <w:t xml:space="preserve"> </w:t>
      </w:r>
      <w:r w:rsidRPr="009E5925">
        <w:rPr>
          <w:rFonts w:ascii="Myriad Pro" w:hAnsi="Myriad Pro"/>
          <w:sz w:val="26"/>
          <w:szCs w:val="26"/>
        </w:rPr>
        <w:t>в рамках осуществления регулируемой деятельности.</w:t>
      </w:r>
    </w:p>
    <w:p w14:paraId="4B5F15A6" w14:textId="2A734478" w:rsidR="00B63A83" w:rsidRPr="009E5925" w:rsidRDefault="00B63A83" w:rsidP="009F7103">
      <w:pPr>
        <w:widowControl w:val="0"/>
        <w:numPr>
          <w:ilvl w:val="0"/>
          <w:numId w:val="60"/>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sz w:val="26"/>
          <w:szCs w:val="26"/>
        </w:rPr>
        <w:t xml:space="preserve">Расходы на исследование производственных факторов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и не учитывались. Согласно анализу обосновывающих материалов в составе данной статьи учитываются мероприятия по проведению исследований (инструментального контроля) вредных производственных факторов на объектах филиала, в частности - в здравпункте. Данные мероприятия носят добровольный характер.</w:t>
      </w:r>
    </w:p>
    <w:p w14:paraId="19CE566D" w14:textId="30B1EF5F" w:rsidR="00B63A83" w:rsidRPr="009E5925" w:rsidRDefault="00B63A83" w:rsidP="009F7103">
      <w:pPr>
        <w:widowControl w:val="0"/>
        <w:numPr>
          <w:ilvl w:val="0"/>
          <w:numId w:val="60"/>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Расходы на мероприятия по предупреждению заболеваний на производстве (профосмотры)</w:t>
      </w:r>
      <w:r w:rsidRPr="009E5925">
        <w:rPr>
          <w:rFonts w:ascii="Myriad Pro" w:hAnsi="Myriad Pro"/>
          <w:sz w:val="26"/>
          <w:szCs w:val="26"/>
        </w:rPr>
        <w:t xml:space="preserve"> </w:t>
      </w:r>
      <w:r w:rsidR="001154DC" w:rsidRPr="009E5925">
        <w:rPr>
          <w:rFonts w:ascii="Myriad Pro" w:hAnsi="Myriad Pro"/>
          <w:sz w:val="26"/>
          <w:szCs w:val="26"/>
        </w:rPr>
        <w:t>Исполнителем</w:t>
      </w:r>
      <w:r w:rsidRPr="009E5925">
        <w:rPr>
          <w:rFonts w:ascii="Myriad Pro" w:hAnsi="Myriad Pro"/>
          <w:sz w:val="26"/>
          <w:szCs w:val="26"/>
        </w:rPr>
        <w:t xml:space="preserve"> рассчитаны по факту 2015 года с учетом ИПЦ на 2016 и 2017 гг. </w:t>
      </w:r>
      <w:r w:rsidR="001154DC" w:rsidRPr="009E5925">
        <w:rPr>
          <w:rFonts w:ascii="Myriad Pro" w:hAnsi="Myriad Pro"/>
          <w:sz w:val="26"/>
          <w:szCs w:val="26"/>
        </w:rPr>
        <w:t>Исполнителем</w:t>
      </w:r>
      <w:r w:rsidRPr="009E5925">
        <w:rPr>
          <w:rFonts w:ascii="Myriad Pro" w:hAnsi="Myriad Pro"/>
          <w:sz w:val="26"/>
          <w:szCs w:val="26"/>
        </w:rPr>
        <w:t xml:space="preserve"> рассчитаны по факту 2015 года с учетом ИПЦ на 2016 и 2017 гг Акты оказанных услуг, подтверждающие фактические расходы, представлены организацией из 4 приложенных договоров только по 2: 18.1900.818.15 от 18.03.2015 и 18.1900.820.15 от 18.03.2015. Фактические расходы по ним в 2015 году в сумме составили 551 337,60 руб. Также организацией по данной статье представлены акты оказанных услуг по двум договорам, которые организацией не приложены. По договорам 18.1900.4115.2015 от 26.10.2015 и 18.1900.3935.2015 от 12.10.2015 актов оказанных услуг за 2015 год организация не представила (при этом согласно условиям договоров Исполнитель обязан оказать услуги в срок 10 календарных дней с момента подписания договора). По приложениям договоров оценить должностной состав сотрудников и периодичность проведения профосмотров не представляется возможным. Иных документов организацией не представлено. Расходы рассчитаны исходя из фактических расходов за 2015 год по двум из приложенных договоров.</w:t>
      </w:r>
    </w:p>
    <w:p w14:paraId="1BD65443" w14:textId="3538D8F1" w:rsidR="00B63A83" w:rsidRPr="009E5925" w:rsidRDefault="00B63A83" w:rsidP="009F7103">
      <w:pPr>
        <w:widowControl w:val="0"/>
        <w:numPr>
          <w:ilvl w:val="0"/>
          <w:numId w:val="60"/>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Расходы на услуги химчистки и прачечной</w:t>
      </w:r>
      <w:r w:rsidRPr="009E5925">
        <w:rPr>
          <w:rFonts w:ascii="Myriad Pro" w:hAnsi="Myriad Pro"/>
          <w:sz w:val="26"/>
          <w:szCs w:val="26"/>
        </w:rPr>
        <w:t xml:space="preserve">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признаны необоснованными и не учитывались. Согласно анализу обосновывающих </w:t>
      </w:r>
      <w:r w:rsidRPr="009E5925">
        <w:rPr>
          <w:rFonts w:ascii="Myriad Pro" w:hAnsi="Myriad Pro"/>
          <w:color w:val="000000"/>
          <w:sz w:val="26"/>
          <w:szCs w:val="26"/>
        </w:rPr>
        <w:lastRenderedPageBreak/>
        <w:t>материалов в составе данной статьи учитываются расходы на проведение химчистки жалюзи.</w:t>
      </w:r>
    </w:p>
    <w:p w14:paraId="086B5ED1" w14:textId="60E76FB0" w:rsidR="00B63A83" w:rsidRPr="009E5925" w:rsidRDefault="00B63A83" w:rsidP="009F7103">
      <w:pPr>
        <w:widowControl w:val="0"/>
        <w:numPr>
          <w:ilvl w:val="0"/>
          <w:numId w:val="60"/>
        </w:numPr>
        <w:tabs>
          <w:tab w:val="left" w:pos="1134"/>
        </w:tabs>
        <w:spacing w:line="360" w:lineRule="auto"/>
        <w:ind w:left="0" w:right="40" w:firstLine="567"/>
        <w:jc w:val="both"/>
        <w:rPr>
          <w:rFonts w:ascii="Myriad Pro" w:hAnsi="Myriad Pro"/>
          <w:color w:val="000000"/>
          <w:sz w:val="26"/>
          <w:szCs w:val="26"/>
        </w:rPr>
      </w:pPr>
      <w:r w:rsidRPr="009E5925">
        <w:rPr>
          <w:rFonts w:ascii="Myriad Pro" w:hAnsi="Myriad Pro"/>
          <w:color w:val="000000"/>
          <w:sz w:val="26"/>
          <w:szCs w:val="26"/>
        </w:rPr>
        <w:t xml:space="preserve">Расходы на медосмотр при приеме на работу (по заявлениям работников) </w:t>
      </w:r>
      <w:r w:rsidR="001154DC" w:rsidRPr="009E5925">
        <w:rPr>
          <w:rFonts w:ascii="Myriad Pro" w:hAnsi="Myriad Pro"/>
          <w:color w:val="000000"/>
          <w:sz w:val="26"/>
          <w:szCs w:val="26"/>
        </w:rPr>
        <w:t>Исполнителем</w:t>
      </w:r>
      <w:r w:rsidRPr="009E5925">
        <w:rPr>
          <w:rFonts w:ascii="Myriad Pro" w:hAnsi="Myriad Pro"/>
          <w:color w:val="000000"/>
          <w:sz w:val="26"/>
          <w:szCs w:val="26"/>
        </w:rPr>
        <w:t xml:space="preserve"> признаны необоснованными и не учитывались.</w:t>
      </w:r>
      <w:r w:rsidRPr="009E5925">
        <w:rPr>
          <w:rFonts w:ascii="Myriad Pro" w:hAnsi="Myriad Pro"/>
          <w:sz w:val="26"/>
          <w:szCs w:val="26"/>
        </w:rPr>
        <w:t xml:space="preserve"> </w:t>
      </w:r>
      <w:r w:rsidRPr="009E5925">
        <w:rPr>
          <w:rFonts w:ascii="Myriad Pro" w:hAnsi="Myriad Pro"/>
          <w:color w:val="000000"/>
          <w:sz w:val="26"/>
          <w:szCs w:val="26"/>
        </w:rPr>
        <w:t>Необходимость данных расходов законодательно не подтверждена. Информации для оценки плановой потребности организацией не представлено.</w:t>
      </w:r>
    </w:p>
    <w:p w14:paraId="1A212E8D" w14:textId="29B4A07C" w:rsidR="00B63A83" w:rsidRPr="009E5925" w:rsidRDefault="00B63A83" w:rsidP="009F7103">
      <w:pPr>
        <w:widowControl w:val="0"/>
        <w:numPr>
          <w:ilvl w:val="0"/>
          <w:numId w:val="60"/>
        </w:numPr>
        <w:shd w:val="clear" w:color="auto" w:fill="FFFFFF"/>
        <w:tabs>
          <w:tab w:val="left" w:pos="1134"/>
        </w:tabs>
        <w:spacing w:line="360" w:lineRule="auto"/>
        <w:ind w:left="0" w:right="40" w:firstLine="567"/>
        <w:jc w:val="both"/>
        <w:rPr>
          <w:rFonts w:ascii="Myriad Pro" w:hAnsi="Myriad Pro"/>
          <w:sz w:val="26"/>
          <w:szCs w:val="26"/>
        </w:rPr>
      </w:pPr>
      <w:r w:rsidRPr="009E5925">
        <w:rPr>
          <w:rFonts w:ascii="Myriad Pro" w:hAnsi="Myriad Pro"/>
          <w:color w:val="000000"/>
          <w:sz w:val="26"/>
          <w:szCs w:val="26"/>
        </w:rPr>
        <w:t xml:space="preserve">Расходы на </w:t>
      </w:r>
      <w:r w:rsidRPr="009E5925">
        <w:rPr>
          <w:rFonts w:ascii="Myriad Pro" w:hAnsi="Myriad Pro"/>
          <w:sz w:val="26"/>
          <w:szCs w:val="26"/>
        </w:rPr>
        <w:t xml:space="preserve">услуги по предрейсовому медосмотру водителей </w:t>
      </w:r>
      <w:r w:rsidR="001154DC" w:rsidRPr="009E5925">
        <w:rPr>
          <w:rFonts w:ascii="Myriad Pro" w:hAnsi="Myriad Pro"/>
          <w:sz w:val="26"/>
          <w:szCs w:val="26"/>
        </w:rPr>
        <w:t>Исполнителем</w:t>
      </w:r>
      <w:r w:rsidRPr="009E5925">
        <w:rPr>
          <w:rFonts w:ascii="Myriad Pro" w:hAnsi="Myriad Pro"/>
          <w:sz w:val="26"/>
          <w:szCs w:val="26"/>
        </w:rPr>
        <w:t xml:space="preserve"> рассчитаны по факту 2015 года с учетом ИПЦ на 2016 и 2017 гг.</w:t>
      </w:r>
    </w:p>
    <w:p w14:paraId="06039AA9" w14:textId="117D7DF5" w:rsidR="00B63A83" w:rsidRPr="009E5925" w:rsidRDefault="00B63A83" w:rsidP="009F7103">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«Расходы на обеспечение нормальных условий труда и мер по технике безопасности» составили 2 259,60 тыс. руб. Относительно предложения предприятия расходы по статье «Расходы на обеспечение нормальных условий труда и мер по технике безопасности» скорректированы в сторону снижения на 2 133,85 тыс. руб. </w:t>
      </w:r>
    </w:p>
    <w:tbl>
      <w:tblPr>
        <w:tblStyle w:val="380"/>
        <w:tblW w:w="9581" w:type="dxa"/>
        <w:jc w:val="center"/>
        <w:tblLook w:val="04A0" w:firstRow="1" w:lastRow="0" w:firstColumn="1" w:lastColumn="0" w:noHBand="0" w:noVBand="1"/>
      </w:tblPr>
      <w:tblGrid>
        <w:gridCol w:w="2290"/>
        <w:gridCol w:w="1490"/>
        <w:gridCol w:w="1984"/>
        <w:gridCol w:w="1774"/>
        <w:gridCol w:w="2043"/>
      </w:tblGrid>
      <w:tr w:rsidR="00D05B63" w:rsidRPr="009E5925" w14:paraId="3C9A438B"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8CA54"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6B655"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DAF19"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33236" w14:textId="77777777" w:rsidR="00D05B63" w:rsidRPr="009E5925" w:rsidRDefault="00D05B63" w:rsidP="00D05B63">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739EA310"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1E03FE"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8BC83D"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DC95D"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2E2B5" w14:textId="77777777" w:rsidR="00D05B63" w:rsidRPr="009E5925" w:rsidRDefault="00D05B63" w:rsidP="00D05B63">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6FFF36" w14:textId="77777777" w:rsidR="00D05B63" w:rsidRPr="009E5925" w:rsidRDefault="00D05B63" w:rsidP="00D05B63">
            <w:pPr>
              <w:rPr>
                <w:rFonts w:ascii="Myriad Pro" w:hAnsi="Myriad Pro"/>
                <w:b/>
                <w:color w:val="FFFFFF"/>
                <w:sz w:val="20"/>
                <w:szCs w:val="20"/>
              </w:rPr>
            </w:pPr>
          </w:p>
        </w:tc>
      </w:tr>
      <w:tr w:rsidR="00D05B63" w:rsidRPr="009E5925" w14:paraId="7326CD28"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27E2A4F6" w14:textId="77777777" w:rsidR="00D05B63" w:rsidRPr="009E5925" w:rsidRDefault="00D05B63" w:rsidP="00D05B63">
            <w:pPr>
              <w:widowControl w:val="0"/>
              <w:spacing w:line="25" w:lineRule="atLeast"/>
              <w:ind w:left="140"/>
              <w:rPr>
                <w:rFonts w:ascii="Myriad Pro" w:hAnsi="Myriad Pro"/>
                <w:sz w:val="20"/>
                <w:szCs w:val="20"/>
              </w:rPr>
            </w:pPr>
            <w:r w:rsidRPr="009E5925">
              <w:rPr>
                <w:rFonts w:ascii="Myriad Pro" w:hAnsi="Myriad Pro"/>
                <w:sz w:val="20"/>
                <w:szCs w:val="20"/>
              </w:rPr>
              <w:t>Расходы на обеспечение нормальных условий труда и мер по технике безопасности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CDF267E"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rPr>
              <w:t>4 393,45</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D4814B"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rPr>
              <w:t>1 920,17</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E710C11" w14:textId="77777777" w:rsidR="00D05B63" w:rsidRPr="009E5925" w:rsidRDefault="00D05B63" w:rsidP="00D05B63">
            <w:pPr>
              <w:widowControl w:val="0"/>
              <w:spacing w:line="25" w:lineRule="atLeast"/>
              <w:ind w:left="160"/>
              <w:jc w:val="center"/>
              <w:rPr>
                <w:rFonts w:ascii="Myriad Pro" w:hAnsi="Myriad Pro"/>
                <w:sz w:val="20"/>
                <w:szCs w:val="20"/>
              </w:rPr>
            </w:pPr>
            <w:r w:rsidRPr="009E5925">
              <w:rPr>
                <w:rFonts w:ascii="Myriad Pro" w:hAnsi="Myriad Pro"/>
                <w:sz w:val="20"/>
                <w:szCs w:val="20"/>
              </w:rPr>
              <w:t>2 259,60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1E89848"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339,43</w:t>
            </w:r>
          </w:p>
        </w:tc>
      </w:tr>
    </w:tbl>
    <w:p w14:paraId="3BFB5362" w14:textId="77777777" w:rsidR="00B63A83" w:rsidRPr="009E5925" w:rsidRDefault="00B63A83" w:rsidP="00B63A83">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33BA9864" w14:textId="77777777" w:rsidR="00B63A83" w:rsidRPr="009E5925" w:rsidRDefault="00B63A83" w:rsidP="00B63A83">
      <w:pPr>
        <w:pStyle w:val="a5"/>
        <w:keepNext/>
        <w:keepLines/>
        <w:numPr>
          <w:ilvl w:val="2"/>
          <w:numId w:val="2"/>
        </w:numPr>
        <w:tabs>
          <w:tab w:val="left" w:pos="567"/>
          <w:tab w:val="left" w:pos="851"/>
        </w:tabs>
        <w:spacing w:after="120"/>
        <w:ind w:hanging="288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«Расходы на страхование»</w:t>
      </w:r>
    </w:p>
    <w:p w14:paraId="1874FA3D" w14:textId="77777777" w:rsidR="00B63A83" w:rsidRPr="009E5925" w:rsidRDefault="00B63A83" w:rsidP="00B63A83">
      <w:pPr>
        <w:pStyle w:val="Style11"/>
        <w:shd w:val="clear" w:color="auto" w:fill="auto"/>
        <w:spacing w:before="0" w:line="360" w:lineRule="auto"/>
        <w:ind w:right="40"/>
        <w:jc w:val="both"/>
        <w:rPr>
          <w:rStyle w:val="CharStyle12"/>
          <w:rFonts w:ascii="Myriad Pro" w:hAnsi="Myriad Pro" w:cs="Times New Roman"/>
          <w:color w:val="000000"/>
          <w:sz w:val="26"/>
          <w:szCs w:val="26"/>
        </w:rPr>
      </w:pPr>
      <w:r w:rsidRPr="009E5925">
        <w:rPr>
          <w:rStyle w:val="CharStyle76"/>
          <w:rFonts w:ascii="Myriad Pro" w:hAnsi="Myriad Pro" w:cs="Times New Roman"/>
          <w:b/>
          <w:color w:val="000000"/>
          <w:sz w:val="26"/>
          <w:szCs w:val="26"/>
        </w:rPr>
        <w:t>ПОЗИЦИЯ ТЕРРИТОРИАЛЬНОЙ СЕТЕВОЙ ОРГАНИЗАЦИИ</w:t>
      </w:r>
    </w:p>
    <w:p w14:paraId="5AB0BBB1" w14:textId="77777777"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на обязательное страхование гражданской ответственности владельцев транспортных средств (ОСАГО).</w:t>
      </w:r>
    </w:p>
    <w:p w14:paraId="491D64B8" w14:textId="6A4A272F"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Договор ОСАГО с ОАО «СОГАЗ» и </w:t>
      </w:r>
      <w:r w:rsidR="00043FD8">
        <w:rPr>
          <w:rStyle w:val="CharStyle12"/>
          <w:rFonts w:ascii="Myriad Pro" w:hAnsi="Myriad Pro" w:cs="Times New Roman"/>
          <w:color w:val="000000"/>
          <w:sz w:val="26"/>
          <w:szCs w:val="26"/>
        </w:rPr>
        <w:t>ООО </w:t>
      </w:r>
      <w:r w:rsidRPr="009E5925">
        <w:rPr>
          <w:rStyle w:val="CharStyle12"/>
          <w:rFonts w:ascii="Myriad Pro" w:hAnsi="Myriad Pro" w:cs="Times New Roman"/>
          <w:color w:val="000000"/>
          <w:sz w:val="26"/>
          <w:szCs w:val="26"/>
        </w:rPr>
        <w:t>«Росгосстрах» в 2015г. был заключен в целях защиты прав потерпевших на возмещение вреда, причиненного их жизни, здоровью или имуществу при использовании транспортных средств иными лицами, Федеральным законом №40-ФЗ определяются правовые, экономические и организационные основы обязательного страхования гражданской ответственности владельцев транспортных средств (далее обязательное страхование).</w:t>
      </w:r>
    </w:p>
    <w:p w14:paraId="678BB15B" w14:textId="77777777"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Страховая премия определяется в соответствии с действующими на момент оформления страхового</w:t>
      </w:r>
      <w:r w:rsidRPr="009E5925">
        <w:rPr>
          <w:rStyle w:val="CharStyle12"/>
          <w:rFonts w:ascii="Myriad Pro" w:hAnsi="Myriad Pro" w:cs="Times New Roman"/>
          <w:color w:val="000000"/>
          <w:sz w:val="26"/>
          <w:szCs w:val="26"/>
        </w:rPr>
        <w:tab/>
        <w:t>полиса страховыми</w:t>
      </w:r>
      <w:r w:rsidRPr="009E5925">
        <w:rPr>
          <w:rStyle w:val="CharStyle12"/>
          <w:rFonts w:ascii="Myriad Pro" w:hAnsi="Myriad Pro" w:cs="Times New Roman"/>
          <w:color w:val="000000"/>
          <w:sz w:val="26"/>
          <w:szCs w:val="26"/>
        </w:rPr>
        <w:tab/>
        <w:t>тарифами,</w:t>
      </w:r>
      <w:r w:rsidRPr="009E5925">
        <w:rPr>
          <w:rStyle w:val="CharStyle12"/>
          <w:rFonts w:ascii="Myriad Pro" w:hAnsi="Myriad Pro" w:cs="Times New Roman"/>
          <w:color w:val="000000"/>
          <w:sz w:val="26"/>
          <w:szCs w:val="26"/>
        </w:rPr>
        <w:tab/>
        <w:t xml:space="preserve">установленными </w:t>
      </w:r>
      <w:r w:rsidRPr="009E5925">
        <w:rPr>
          <w:rStyle w:val="CharStyle12"/>
          <w:rFonts w:ascii="Myriad Pro" w:hAnsi="Myriad Pro" w:cs="Times New Roman"/>
          <w:color w:val="000000"/>
          <w:sz w:val="26"/>
          <w:szCs w:val="26"/>
        </w:rPr>
        <w:lastRenderedPageBreak/>
        <w:t>Центральным Банком Российской Федерации. В связи с приобретением транспортных средств в 4 квартале 2015г расчет</w:t>
      </w:r>
      <w:r w:rsidRPr="009E5925">
        <w:rPr>
          <w:rStyle w:val="CharStyle12"/>
          <w:rFonts w:ascii="Myriad Pro" w:hAnsi="Myriad Pro" w:cs="Times New Roman"/>
          <w:color w:val="000000"/>
          <w:sz w:val="26"/>
          <w:szCs w:val="26"/>
        </w:rPr>
        <w:tab/>
        <w:t>расходов на 2017г. произведен от договора, заключенного в 2016г.</w:t>
      </w:r>
    </w:p>
    <w:p w14:paraId="65092F3E" w14:textId="2D0BE053"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В соответствии с ГК РФ и Законом «Об организации страхового дела в РФ» от 27.11.1992г интегрированной системой менеджмента </w:t>
      </w:r>
      <w:r w:rsidR="00043FD8">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«МРСК Сибири» установлены требования к обеспечению страховой защиты Общества. Определены принципы планирования страховой защиты, виды страхования имущественный и других интересов.</w:t>
      </w:r>
    </w:p>
    <w:p w14:paraId="5383CC10" w14:textId="77777777"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В соответствии с Программой страховой защиты Общества предусмотрено страхование работников по программам Добровольного медицинского страхования персонала и Добровольного страхования работников от несчастных случаев и болезней.</w:t>
      </w:r>
    </w:p>
    <w:p w14:paraId="4B731CFA" w14:textId="536CFDF0"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Обязательное страхование гражданской ответственности владельца опасного объекта (филиал </w:t>
      </w:r>
      <w:r w:rsidR="00043FD8">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 xml:space="preserve">«МРСК Сибири» - «Хакасэнерго») за причинение вреда в результате аварии на опасном объекте, осуществляется в соответствии с Федеральным законом «Об обязательном страховании гражданской ответственности владельца опасного Объекта за причинение вреда в результате аварии на опасном объекте»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225-ФЗ от «27» июля 2010 г. (в ред. Федерального закона от 23.07.2013 N 251-ФЗ) (далее - 225-ФЗ). ст. 429 Гражданского кодекса Российской Федерации (далее - ГК РФ).</w:t>
      </w:r>
    </w:p>
    <w:p w14:paraId="1A2B7219" w14:textId="7E68E1EB"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В соответствии с приложением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 xml:space="preserve">1 к договору обязательного страхования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28.4000.217.14 от 10.04.2014г., обязательному страхованию подлежит транспортный участок филиала, включающий в себя 36 единиц подъемных сооружений.</w:t>
      </w:r>
    </w:p>
    <w:p w14:paraId="0FC4E34E" w14:textId="0855A81B" w:rsidR="00B63A83" w:rsidRPr="009E5925" w:rsidRDefault="00B63A83" w:rsidP="009F7103">
      <w:pPr>
        <w:pStyle w:val="Style11"/>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сформированы на основании фактических расходов за 2015 год (за исключением расходов по ОСАГО</w:t>
      </w:r>
      <w:r w:rsidR="00BA499F" w:rsidRPr="009E5925">
        <w:rPr>
          <w:rStyle w:val="CharStyle12"/>
          <w:rFonts w:ascii="Myriad Pro" w:hAnsi="Myriad Pro" w:cs="Times New Roman"/>
          <w:color w:val="000000"/>
          <w:sz w:val="26"/>
          <w:szCs w:val="26"/>
        </w:rPr>
        <w:t>)</w:t>
      </w:r>
      <w:r w:rsidRPr="009E5925">
        <w:rPr>
          <w:rStyle w:val="CharStyle12"/>
          <w:rFonts w:ascii="Myriad Pro" w:hAnsi="Myriad Pro" w:cs="Times New Roman"/>
          <w:color w:val="000000"/>
          <w:sz w:val="26"/>
          <w:szCs w:val="26"/>
        </w:rPr>
        <w:t>.</w:t>
      </w:r>
    </w:p>
    <w:p w14:paraId="2CAD8650" w14:textId="77777777" w:rsidR="00B63A83" w:rsidRPr="009E5925" w:rsidRDefault="00B63A83" w:rsidP="00852835">
      <w:pPr>
        <w:pStyle w:val="Style11"/>
        <w:shd w:val="clear" w:color="auto" w:fill="auto"/>
        <w:spacing w:before="0" w:line="360" w:lineRule="auto"/>
        <w:ind w:right="120"/>
        <w:jc w:val="both"/>
        <w:rPr>
          <w:rStyle w:val="CharStyle12"/>
          <w:rFonts w:ascii="Myriad Pro" w:hAnsi="Myriad Pro" w:cs="Times New Roman"/>
          <w:color w:val="000000"/>
          <w:sz w:val="26"/>
          <w:szCs w:val="26"/>
        </w:rPr>
      </w:pPr>
      <w:r w:rsidRPr="009E5925">
        <w:rPr>
          <w:rStyle w:val="CharStyle76"/>
          <w:rFonts w:ascii="Myriad Pro" w:hAnsi="Myriad Pro" w:cs="Times New Roman"/>
          <w:b/>
          <w:color w:val="000000"/>
          <w:sz w:val="26"/>
          <w:szCs w:val="26"/>
        </w:rPr>
        <w:t>ПОЗИЦИЯ ОРГАНА РЕГУЛИРОВАНИЯ</w:t>
      </w:r>
    </w:p>
    <w:p w14:paraId="180674A5"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 xml:space="preserve">Предприятием предложено включить расходы по статье в размере </w:t>
      </w:r>
      <w:r w:rsidR="00852835" w:rsidRPr="009E5925">
        <w:rPr>
          <w:rStyle w:val="CharStyle12"/>
          <w:rFonts w:ascii="Myriad Pro" w:hAnsi="Myriad Pro" w:cs="Times New Roman"/>
          <w:color w:val="000000"/>
          <w:sz w:val="26"/>
          <w:szCs w:val="26"/>
        </w:rPr>
        <w:br/>
      </w:r>
      <w:r w:rsidRPr="009E5925">
        <w:rPr>
          <w:rStyle w:val="CharStyle12"/>
          <w:rFonts w:ascii="Myriad Pro" w:hAnsi="Myriad Pro" w:cs="Times New Roman"/>
          <w:color w:val="000000"/>
          <w:sz w:val="26"/>
          <w:szCs w:val="26"/>
        </w:rPr>
        <w:t>3 152,11 тыс. руб.</w:t>
      </w:r>
    </w:p>
    <w:p w14:paraId="4AB59FA7" w14:textId="6BD77273"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 xml:space="preserve">Обосновывающие материалы по статье затрат предоставлены предприятием письмом от 29.04.2016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 xml:space="preserve">1.7./1.7/3717 - исх приложение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 xml:space="preserve">17.6, на </w:t>
      </w:r>
      <w:r w:rsidRPr="009E5925">
        <w:rPr>
          <w:rStyle w:val="CharStyle12"/>
          <w:rFonts w:ascii="Myriad Pro" w:hAnsi="Myriad Pro" w:cs="Times New Roman"/>
          <w:color w:val="000000"/>
          <w:sz w:val="26"/>
          <w:szCs w:val="26"/>
        </w:rPr>
        <w:lastRenderedPageBreak/>
        <w:t xml:space="preserve">электронном носителе диск «Обосновывающие документы» </w:t>
      </w:r>
      <w:r w:rsidR="00DC5FAB">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3.</w:t>
      </w:r>
    </w:p>
    <w:p w14:paraId="34BAAEF9"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по статье скорректированы на 793,64 тыс. руб., в связи со следующим.</w:t>
      </w:r>
    </w:p>
    <w:p w14:paraId="77293136" w14:textId="741AD8D0"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на обязательное страхование гражданской ответственности владельцев транспортных средств согласно предложению предприятия составили 1 072,80 тыс. руб.</w:t>
      </w:r>
    </w:p>
    <w:p w14:paraId="0251EC51"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Экспертами проанализированы представленные материалы, на основании проведенного анализа определены расходы по статье в размере 1 065,12 тыс. руб. Расходы сформированы с учетом договора за 2016 год с применением индекса Прогноза СЭР в размере 4,5%.</w:t>
      </w:r>
    </w:p>
    <w:p w14:paraId="1BE3911B"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на страхование зданий, сооружений и оборудования (имущества) согласно предложению предприятия составили 1 350,76 тыс. руб.</w:t>
      </w:r>
    </w:p>
    <w:p w14:paraId="04427CB3"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Экспертами проанализированы представленные материалы, на основании проведенного анализа определены расходы по статье в размере 1 204,11 тыс.</w:t>
      </w:r>
      <w:r w:rsidR="00852835"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руб. Расходы сформированы с учетом договора на 2017 год.</w:t>
      </w:r>
    </w:p>
    <w:p w14:paraId="05B698E0" w14:textId="77777777" w:rsidR="00B63A83" w:rsidRPr="009E5925" w:rsidRDefault="00B63A83" w:rsidP="009F7103">
      <w:pPr>
        <w:pStyle w:val="Style11"/>
        <w:shd w:val="clear" w:color="auto" w:fill="auto"/>
        <w:spacing w:before="0" w:line="360" w:lineRule="auto"/>
        <w:ind w:right="12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на добровольное страхование работников от несчастных случаев и болезней (НС) согласно предложению предприятия составили 58,69 тыс. руб.</w:t>
      </w:r>
    </w:p>
    <w:p w14:paraId="4913858B" w14:textId="77777777" w:rsidR="00B63A83" w:rsidRPr="009E5925" w:rsidRDefault="00B63A83" w:rsidP="009F7103">
      <w:pPr>
        <w:pStyle w:val="Style11"/>
        <w:shd w:val="clear" w:color="auto" w:fill="auto"/>
        <w:spacing w:before="0" w:line="360" w:lineRule="auto"/>
        <w:ind w:right="12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Экспертами проанализированы представленные материалы и пришли к выводу, что расходы подлежат исключению в полном объеме в связи со следующим. Согласно норм Постановления 1178 в состав НВВ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 Предприятием не представлен расчет расходов на страхование основного промышленного персонала. На основании имеющейся информации сделать самостоятельно расчёт не представляется возможным.</w:t>
      </w:r>
    </w:p>
    <w:p w14:paraId="0CF6F9DE" w14:textId="77777777" w:rsidR="00B63A83" w:rsidRPr="009E5925" w:rsidRDefault="00B63A83" w:rsidP="009F7103">
      <w:pPr>
        <w:pStyle w:val="Style11"/>
        <w:shd w:val="clear" w:color="auto" w:fill="auto"/>
        <w:spacing w:before="0" w:line="360" w:lineRule="auto"/>
        <w:ind w:right="10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па добровольное медицинское страхование персонала (ДМС) согласно предложению предприятия составили 577,21 тыс. руб.</w:t>
      </w:r>
    </w:p>
    <w:p w14:paraId="79DC815A" w14:textId="77777777" w:rsidR="00B63A83" w:rsidRPr="009E5925" w:rsidRDefault="00B63A83" w:rsidP="009F7103">
      <w:pPr>
        <w:pStyle w:val="Style11"/>
        <w:shd w:val="clear" w:color="auto" w:fill="auto"/>
        <w:spacing w:before="0" w:line="360" w:lineRule="auto"/>
        <w:ind w:right="10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 xml:space="preserve">Экспертами проанализированы представленные материалы и пришли к выводу, что расходы подлежат исключению в полном объеме. Данные расходы являются необязательными и не подлежат включению согласно норм </w:t>
      </w:r>
      <w:r w:rsidRPr="009E5925">
        <w:rPr>
          <w:rStyle w:val="CharStyle12"/>
          <w:rFonts w:ascii="Myriad Pro" w:hAnsi="Myriad Pro" w:cs="Times New Roman"/>
          <w:color w:val="000000"/>
          <w:sz w:val="26"/>
          <w:szCs w:val="26"/>
        </w:rPr>
        <w:lastRenderedPageBreak/>
        <w:t>Постановления 1178.</w:t>
      </w:r>
    </w:p>
    <w:p w14:paraId="1B5B5362" w14:textId="77777777" w:rsidR="00B63A83" w:rsidRPr="009E5925" w:rsidRDefault="00B63A83" w:rsidP="009F7103">
      <w:pPr>
        <w:pStyle w:val="Style11"/>
        <w:shd w:val="clear" w:color="auto" w:fill="auto"/>
        <w:spacing w:before="0" w:line="360" w:lineRule="auto"/>
        <w:ind w:right="10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Расходы на обязательное страхование гражданской ответственности владельца опасного объекта (ОСОПО) согласно предложению предприятия составили 92,65 тыс. руб.</w:t>
      </w:r>
    </w:p>
    <w:p w14:paraId="199A897B" w14:textId="77777777" w:rsidR="00B63A83" w:rsidRPr="009E5925" w:rsidRDefault="00B63A83" w:rsidP="009F7103">
      <w:pPr>
        <w:pStyle w:val="Style11"/>
        <w:shd w:val="clear" w:color="auto" w:fill="auto"/>
        <w:spacing w:before="0" w:line="360" w:lineRule="auto"/>
        <w:ind w:right="10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Экспертами проанализированы представленные материалы, на основании проведенного анализа определены расходы по статье в размере 89,24 тыс. руб. Расходы сформированы с учётом фактических данных за 2015 год учетом индексов Прогноза СЭР 3,4 %, 4,5 %.</w:t>
      </w:r>
    </w:p>
    <w:p w14:paraId="5898F3F9" w14:textId="77777777" w:rsidR="00B63A83" w:rsidRPr="009E5925" w:rsidRDefault="00B63A83" w:rsidP="009F7103">
      <w:pPr>
        <w:pStyle w:val="Style11"/>
        <w:shd w:val="clear" w:color="auto" w:fill="auto"/>
        <w:spacing w:before="0" w:line="360" w:lineRule="auto"/>
        <w:ind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Экономически обоснованной признана сумма затрат по статье в размере </w:t>
      </w:r>
      <w:r w:rsidR="00852835" w:rsidRPr="009E5925">
        <w:rPr>
          <w:rStyle w:val="CharStyle12"/>
          <w:rFonts w:ascii="Myriad Pro" w:hAnsi="Myriad Pro" w:cs="Times New Roman"/>
          <w:color w:val="000000"/>
          <w:sz w:val="26"/>
          <w:szCs w:val="26"/>
        </w:rPr>
        <w:br/>
      </w:r>
      <w:r w:rsidRPr="009E5925">
        <w:rPr>
          <w:rStyle w:val="CharStyle12"/>
          <w:rFonts w:ascii="Myriad Pro" w:hAnsi="Myriad Pro" w:cs="Times New Roman"/>
          <w:color w:val="000000"/>
          <w:sz w:val="26"/>
          <w:szCs w:val="26"/>
        </w:rPr>
        <w:t>2 358,47 тыс. руб.</w:t>
      </w:r>
    </w:p>
    <w:tbl>
      <w:tblPr>
        <w:tblStyle w:val="af9"/>
        <w:tblW w:w="9581" w:type="dxa"/>
        <w:jc w:val="center"/>
        <w:tblLook w:val="04A0" w:firstRow="1" w:lastRow="0" w:firstColumn="1" w:lastColumn="0" w:noHBand="0" w:noVBand="1"/>
      </w:tblPr>
      <w:tblGrid>
        <w:gridCol w:w="2576"/>
        <w:gridCol w:w="1750"/>
        <w:gridCol w:w="1631"/>
        <w:gridCol w:w="1708"/>
        <w:gridCol w:w="1916"/>
      </w:tblGrid>
      <w:tr w:rsidR="00D05B63" w:rsidRPr="009E5925" w14:paraId="09BC45AA" w14:textId="77777777" w:rsidTr="001408A9">
        <w:trPr>
          <w:trHeight w:val="363"/>
          <w:tblHeader/>
          <w:jc w:val="center"/>
        </w:trPr>
        <w:tc>
          <w:tcPr>
            <w:tcW w:w="2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D46B73" w14:textId="566A1620" w:rsidR="00D05B63" w:rsidRPr="009E5925" w:rsidRDefault="00D05B63"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Статья затрат</w:t>
            </w:r>
          </w:p>
        </w:tc>
        <w:tc>
          <w:tcPr>
            <w:tcW w:w="17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2B0C5F" w14:textId="242A426E" w:rsidR="00D05B63" w:rsidRPr="009E5925" w:rsidRDefault="00D05B63" w:rsidP="009E2854">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Утверждено ГКТЭРХ на 2016 год</w:t>
            </w:r>
          </w:p>
        </w:tc>
        <w:tc>
          <w:tcPr>
            <w:tcW w:w="33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865A13" w14:textId="23E66DD4" w:rsidR="00D05B63" w:rsidRPr="009E5925" w:rsidRDefault="00D05B63" w:rsidP="00D71348">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D8C2F7" w14:textId="3A588873" w:rsidR="00D05B63" w:rsidRPr="009E5925" w:rsidRDefault="00D05B63" w:rsidP="009E2854">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Отклонение в сравнении с заявкой Филиала</w:t>
            </w:r>
          </w:p>
        </w:tc>
      </w:tr>
      <w:tr w:rsidR="00D05B63" w:rsidRPr="009E5925" w14:paraId="14D8D097" w14:textId="77777777" w:rsidTr="001408A9">
        <w:trPr>
          <w:trHeight w:val="363"/>
          <w:tblHeader/>
          <w:jc w:val="center"/>
        </w:trPr>
        <w:tc>
          <w:tcPr>
            <w:tcW w:w="25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C94C9F" w14:textId="77777777" w:rsidR="00D05B63" w:rsidRPr="009E5925" w:rsidRDefault="00D05B63"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p>
        </w:tc>
        <w:tc>
          <w:tcPr>
            <w:tcW w:w="17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8D3CA3" w14:textId="77777777" w:rsidR="00D05B63" w:rsidRPr="009E5925" w:rsidRDefault="00D05B63">
            <w:pPr>
              <w:pStyle w:val="Style11"/>
              <w:shd w:val="clear" w:color="auto" w:fill="auto"/>
              <w:spacing w:before="0" w:line="25" w:lineRule="atLeast"/>
              <w:ind w:right="40"/>
              <w:contextualSpacing/>
              <w:jc w:val="center"/>
              <w:rPr>
                <w:rFonts w:ascii="Myriad Pro" w:hAnsi="Myriad Pro"/>
                <w:b/>
                <w:color w:val="FFFFFF" w:themeColor="background1"/>
              </w:rPr>
            </w:pPr>
          </w:p>
        </w:tc>
        <w:tc>
          <w:tcPr>
            <w:tcW w:w="1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5C20FE" w14:textId="765CF505" w:rsidR="00D05B63" w:rsidRPr="009E5925" w:rsidRDefault="00D05B63"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Тарифная заявка Филиала</w:t>
            </w:r>
          </w:p>
        </w:tc>
        <w:tc>
          <w:tcPr>
            <w:tcW w:w="1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6A79B5" w14:textId="544FCFA7" w:rsidR="00D05B63" w:rsidRPr="009E5925" w:rsidRDefault="00D05B63" w:rsidP="003912FC">
            <w:pPr>
              <w:pStyle w:val="Style11"/>
              <w:shd w:val="clear" w:color="auto" w:fill="auto"/>
              <w:spacing w:before="0" w:line="25" w:lineRule="atLeast"/>
              <w:ind w:left="160"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CBC888" w14:textId="77777777" w:rsidR="00D05B63" w:rsidRPr="009E5925" w:rsidRDefault="00D05B63">
            <w:pPr>
              <w:pStyle w:val="Style11"/>
              <w:shd w:val="clear" w:color="auto" w:fill="auto"/>
              <w:spacing w:before="0" w:line="25" w:lineRule="atLeast"/>
              <w:ind w:right="40"/>
              <w:contextualSpacing/>
              <w:jc w:val="center"/>
              <w:rPr>
                <w:rFonts w:ascii="Myriad Pro" w:hAnsi="Myriad Pro"/>
                <w:b/>
                <w:color w:val="FFFFFF" w:themeColor="background1"/>
              </w:rPr>
            </w:pPr>
          </w:p>
        </w:tc>
      </w:tr>
      <w:tr w:rsidR="00B63A83" w:rsidRPr="009E5925" w14:paraId="7A3082EF" w14:textId="77777777" w:rsidTr="003912FC">
        <w:trPr>
          <w:trHeight w:val="314"/>
          <w:jc w:val="center"/>
        </w:trPr>
        <w:tc>
          <w:tcPr>
            <w:tcW w:w="2576" w:type="dxa"/>
            <w:tcBorders>
              <w:top w:val="single" w:sz="4" w:space="0" w:color="FFFFFF" w:themeColor="background1"/>
            </w:tcBorders>
          </w:tcPr>
          <w:p w14:paraId="5CC6F9C2" w14:textId="77777777" w:rsidR="00B63A83" w:rsidRPr="009E5925" w:rsidRDefault="00B63A83"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Расходы на страхование</w:t>
            </w:r>
          </w:p>
        </w:tc>
        <w:tc>
          <w:tcPr>
            <w:tcW w:w="1750" w:type="dxa"/>
            <w:tcBorders>
              <w:top w:val="single" w:sz="4" w:space="0" w:color="FFFFFF" w:themeColor="background1"/>
            </w:tcBorders>
          </w:tcPr>
          <w:p w14:paraId="58687D90" w14:textId="77777777" w:rsidR="00B63A83" w:rsidRPr="009E5925" w:rsidRDefault="00B63A83"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4 506,39</w:t>
            </w:r>
          </w:p>
        </w:tc>
        <w:tc>
          <w:tcPr>
            <w:tcW w:w="1631" w:type="dxa"/>
            <w:tcBorders>
              <w:top w:val="single" w:sz="4" w:space="0" w:color="FFFFFF" w:themeColor="background1"/>
            </w:tcBorders>
          </w:tcPr>
          <w:p w14:paraId="3BA5E158" w14:textId="77777777" w:rsidR="00B63A83" w:rsidRPr="009E5925" w:rsidRDefault="00B63A83"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3 152,11</w:t>
            </w:r>
          </w:p>
        </w:tc>
        <w:tc>
          <w:tcPr>
            <w:tcW w:w="1708" w:type="dxa"/>
            <w:tcBorders>
              <w:top w:val="single" w:sz="4" w:space="0" w:color="FFFFFF" w:themeColor="background1"/>
            </w:tcBorders>
          </w:tcPr>
          <w:p w14:paraId="65C2B340" w14:textId="77777777" w:rsidR="00B63A83" w:rsidRPr="009E5925" w:rsidRDefault="00B63A83"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2 358,47</w:t>
            </w:r>
          </w:p>
        </w:tc>
        <w:tc>
          <w:tcPr>
            <w:tcW w:w="1916" w:type="dxa"/>
            <w:tcBorders>
              <w:top w:val="single" w:sz="4" w:space="0" w:color="FFFFFF" w:themeColor="background1"/>
            </w:tcBorders>
          </w:tcPr>
          <w:p w14:paraId="7963869F" w14:textId="77777777" w:rsidR="00B63A83" w:rsidRPr="009E5925" w:rsidRDefault="00B63A83"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-793,64</w:t>
            </w:r>
          </w:p>
        </w:tc>
      </w:tr>
    </w:tbl>
    <w:p w14:paraId="321C10B9" w14:textId="77777777" w:rsidR="00852835" w:rsidRPr="009E5925" w:rsidRDefault="00852835" w:rsidP="00B63A83">
      <w:pPr>
        <w:pStyle w:val="Style11"/>
        <w:shd w:val="clear" w:color="auto" w:fill="auto"/>
        <w:spacing w:before="0" w:line="360" w:lineRule="auto"/>
        <w:ind w:left="60" w:right="40" w:firstLine="700"/>
        <w:jc w:val="both"/>
        <w:rPr>
          <w:rStyle w:val="CharStyle76"/>
          <w:rFonts w:ascii="Myriad Pro" w:hAnsi="Myriad Pro"/>
          <w:b/>
          <w:color w:val="000000"/>
          <w:sz w:val="26"/>
          <w:szCs w:val="26"/>
        </w:rPr>
      </w:pPr>
    </w:p>
    <w:p w14:paraId="79BA5375" w14:textId="77777777" w:rsidR="00B63A83" w:rsidRPr="009E5925" w:rsidRDefault="00B63A83" w:rsidP="00852835">
      <w:pPr>
        <w:pStyle w:val="Style11"/>
        <w:keepNext/>
        <w:keepLines/>
        <w:widowControl/>
        <w:shd w:val="clear" w:color="auto" w:fill="auto"/>
        <w:spacing w:before="0" w:line="360" w:lineRule="auto"/>
        <w:ind w:right="40"/>
        <w:jc w:val="both"/>
        <w:rPr>
          <w:rStyle w:val="CharStyle76"/>
          <w:rFonts w:ascii="Myriad Pro" w:hAnsi="Myriad Pro" w:cs="Times New Roman"/>
          <w:b/>
          <w:color w:val="000000"/>
          <w:sz w:val="26"/>
          <w:szCs w:val="26"/>
        </w:rPr>
      </w:pPr>
      <w:r w:rsidRPr="009E5925">
        <w:rPr>
          <w:rStyle w:val="CharStyle76"/>
          <w:rFonts w:ascii="Myriad Pro" w:hAnsi="Myriad Pro" w:cs="Times New Roman"/>
          <w:b/>
          <w:color w:val="000000"/>
          <w:sz w:val="26"/>
          <w:szCs w:val="26"/>
        </w:rPr>
        <w:t>ПОЗИЦИЯ ИСПОЛНИТЕЛЯ</w:t>
      </w:r>
    </w:p>
    <w:p w14:paraId="7C20AFED" w14:textId="44FC9035" w:rsidR="00B63A83" w:rsidRPr="009E5925" w:rsidRDefault="00B63A83" w:rsidP="009F7103">
      <w:pPr>
        <w:pStyle w:val="Style11"/>
        <w:shd w:val="clear" w:color="auto" w:fill="auto"/>
        <w:spacing w:before="0" w:line="360" w:lineRule="auto"/>
        <w:ind w:right="40" w:firstLine="567"/>
        <w:jc w:val="both"/>
        <w:rPr>
          <w:rFonts w:ascii="Myriad Pro" w:hAnsi="Myriad Pro" w:cs="Times New Roman"/>
          <w:sz w:val="26"/>
          <w:szCs w:val="26"/>
        </w:rPr>
      </w:pPr>
      <w:r w:rsidRPr="009E5925">
        <w:rPr>
          <w:rFonts w:ascii="Myriad Pro" w:hAnsi="Myriad Pro" w:cs="Times New Roman"/>
          <w:sz w:val="26"/>
          <w:szCs w:val="26"/>
        </w:rPr>
        <w:t xml:space="preserve">По результатам рассмотрения обосновывающих документов расходы на 2017 год по статье «Расходы на страхование» сформированы </w:t>
      </w:r>
      <w:r w:rsidR="001154DC" w:rsidRPr="009E5925">
        <w:rPr>
          <w:rFonts w:ascii="Myriad Pro" w:hAnsi="Myriad Pro" w:cs="Times New Roman"/>
          <w:sz w:val="26"/>
          <w:szCs w:val="26"/>
        </w:rPr>
        <w:t>Исполнителем</w:t>
      </w:r>
      <w:r w:rsidRPr="009E5925">
        <w:rPr>
          <w:rFonts w:ascii="Myriad Pro" w:hAnsi="Myriad Pro" w:cs="Times New Roman"/>
          <w:sz w:val="26"/>
          <w:szCs w:val="26"/>
        </w:rPr>
        <w:t xml:space="preserve"> исходя из следующего:</w:t>
      </w:r>
    </w:p>
    <w:p w14:paraId="79003210" w14:textId="77777777" w:rsidR="0061763E" w:rsidRPr="009E5925" w:rsidRDefault="00B63A83" w:rsidP="009F7103">
      <w:pPr>
        <w:pStyle w:val="Style11"/>
        <w:numPr>
          <w:ilvl w:val="0"/>
          <w:numId w:val="60"/>
        </w:numPr>
        <w:shd w:val="clear" w:color="auto" w:fill="auto"/>
        <w:tabs>
          <w:tab w:val="left" w:pos="1134"/>
        </w:tabs>
        <w:spacing w:before="0" w:line="360" w:lineRule="auto"/>
        <w:ind w:left="0" w:right="40" w:firstLine="567"/>
        <w:jc w:val="both"/>
        <w:rPr>
          <w:rFonts w:ascii="Myriad Pro" w:hAnsi="Myriad Pro"/>
          <w:sz w:val="26"/>
          <w:szCs w:val="26"/>
        </w:rPr>
      </w:pPr>
      <w:r w:rsidRPr="009E5925">
        <w:rPr>
          <w:rFonts w:ascii="Myriad Pro" w:hAnsi="Myriad Pro" w:cs="Times New Roman"/>
          <w:sz w:val="26"/>
          <w:szCs w:val="26"/>
        </w:rPr>
        <w:t xml:space="preserve">Расходы на страхование имущества (зданий, сооружений и оборудования) приняты </w:t>
      </w:r>
      <w:r w:rsidR="001154DC" w:rsidRPr="009E5925">
        <w:rPr>
          <w:rFonts w:ascii="Myriad Pro" w:hAnsi="Myriad Pro" w:cs="Times New Roman"/>
          <w:sz w:val="26"/>
          <w:szCs w:val="26"/>
        </w:rPr>
        <w:t>Исполнителем</w:t>
      </w:r>
      <w:r w:rsidRPr="009E5925">
        <w:rPr>
          <w:rFonts w:ascii="Myriad Pro" w:hAnsi="Myriad Pro" w:cs="Times New Roman"/>
          <w:sz w:val="26"/>
          <w:szCs w:val="26"/>
        </w:rPr>
        <w:t xml:space="preserve"> по условиям действующего договора.</w:t>
      </w:r>
    </w:p>
    <w:p w14:paraId="0C59D7B1" w14:textId="38821FB1" w:rsidR="00665CC5" w:rsidRPr="009E5925" w:rsidRDefault="00B63A83" w:rsidP="009F7103">
      <w:pPr>
        <w:pStyle w:val="Style11"/>
        <w:numPr>
          <w:ilvl w:val="0"/>
          <w:numId w:val="60"/>
        </w:numPr>
        <w:shd w:val="clear" w:color="auto" w:fill="auto"/>
        <w:tabs>
          <w:tab w:val="left" w:pos="1134"/>
        </w:tabs>
        <w:spacing w:before="0" w:line="360" w:lineRule="auto"/>
        <w:ind w:left="0" w:right="40" w:firstLine="567"/>
        <w:jc w:val="both"/>
        <w:rPr>
          <w:rFonts w:ascii="Myriad Pro" w:hAnsi="Myriad Pro"/>
          <w:sz w:val="26"/>
          <w:szCs w:val="26"/>
        </w:rPr>
      </w:pPr>
      <w:r w:rsidRPr="009E5925">
        <w:rPr>
          <w:rFonts w:ascii="Myriad Pro" w:hAnsi="Myriad Pro" w:cs="Times New Roman"/>
          <w:sz w:val="26"/>
          <w:szCs w:val="26"/>
        </w:rPr>
        <w:t xml:space="preserve">Расходы на добровольное медицинское страхование </w:t>
      </w:r>
      <w:r w:rsidR="001154DC" w:rsidRPr="009E5925">
        <w:rPr>
          <w:rFonts w:ascii="Myriad Pro" w:hAnsi="Myriad Pro" w:cs="Times New Roman"/>
          <w:sz w:val="26"/>
          <w:szCs w:val="26"/>
        </w:rPr>
        <w:t>Исполнителем</w:t>
      </w:r>
      <w:r w:rsidRPr="009E5925">
        <w:rPr>
          <w:rFonts w:ascii="Myriad Pro" w:hAnsi="Myriad Pro" w:cs="Times New Roman"/>
          <w:sz w:val="26"/>
          <w:szCs w:val="26"/>
        </w:rPr>
        <w:t xml:space="preserve"> не учитывались, так как</w:t>
      </w:r>
      <w:r w:rsidR="00665CC5" w:rsidRPr="009E5925">
        <w:rPr>
          <w:rFonts w:ascii="Myriad Pro" w:hAnsi="Myriad Pro"/>
          <w:sz w:val="26"/>
          <w:szCs w:val="26"/>
        </w:rPr>
        <w:t xml:space="preserve"> </w:t>
      </w:r>
      <w:r w:rsidR="00665CC5" w:rsidRPr="009E5925">
        <w:rPr>
          <w:rFonts w:ascii="Myriad Pro" w:hAnsi="Myriad Pro" w:cs="Times New Roman"/>
          <w:sz w:val="26"/>
          <w:szCs w:val="26"/>
        </w:rPr>
        <w:t xml:space="preserve">производственная необходимость данных расходов не подтверждена. В Списке застрахованных лиц, являющимся приложением к договору добровольного медицинского страхования с </w:t>
      </w:r>
      <w:r w:rsidR="00043FD8">
        <w:rPr>
          <w:rFonts w:ascii="Myriad Pro" w:hAnsi="Myriad Pro" w:cs="Times New Roman"/>
          <w:sz w:val="26"/>
          <w:szCs w:val="26"/>
        </w:rPr>
        <w:t>ООО </w:t>
      </w:r>
      <w:r w:rsidR="00CC2BC7" w:rsidRPr="009E5925">
        <w:rPr>
          <w:rFonts w:ascii="Myriad Pro" w:hAnsi="Myriad Pro" w:cs="Times New Roman"/>
          <w:sz w:val="26"/>
          <w:szCs w:val="26"/>
        </w:rPr>
        <w:t>«</w:t>
      </w:r>
      <w:r w:rsidR="00665CC5" w:rsidRPr="009E5925">
        <w:rPr>
          <w:rFonts w:ascii="Myriad Pro" w:hAnsi="Myriad Pro" w:cs="Times New Roman"/>
          <w:sz w:val="26"/>
          <w:szCs w:val="26"/>
        </w:rPr>
        <w:t>Страховая Компания Согласие</w:t>
      </w:r>
      <w:r w:rsidR="00CC2BC7" w:rsidRPr="009E5925">
        <w:rPr>
          <w:rFonts w:ascii="Myriad Pro" w:hAnsi="Myriad Pro" w:cs="Times New Roman"/>
          <w:sz w:val="26"/>
          <w:szCs w:val="26"/>
        </w:rPr>
        <w:t>»</w:t>
      </w:r>
      <w:r w:rsidR="00665CC5" w:rsidRPr="009E5925">
        <w:rPr>
          <w:rFonts w:ascii="Myriad Pro" w:hAnsi="Myriad Pro" w:cs="Times New Roman"/>
          <w:sz w:val="26"/>
          <w:szCs w:val="26"/>
        </w:rPr>
        <w:t xml:space="preserve"> (</w:t>
      </w:r>
      <w:r w:rsidR="00DC5FAB">
        <w:rPr>
          <w:rFonts w:ascii="Myriad Pro" w:hAnsi="Myriad Pro" w:cs="Times New Roman"/>
          <w:sz w:val="26"/>
          <w:szCs w:val="26"/>
        </w:rPr>
        <w:t>№ </w:t>
      </w:r>
      <w:r w:rsidR="00665CC5" w:rsidRPr="009E5925">
        <w:rPr>
          <w:rFonts w:ascii="Myriad Pro" w:hAnsi="Myriad Pro" w:cs="Times New Roman"/>
          <w:sz w:val="26"/>
          <w:szCs w:val="26"/>
        </w:rPr>
        <w:t>М01-000419/14 (18.4000.480.14) от 01.07.2014) отсутствует информация о подразделениях и занимаемых должностях застрахованных лиц. Кроме того, в составе обосновывающих материалов предприятием не представлены документы, подтверждающие фактические расходы за 2015 год (счета-фактуры, акты выполненных работ).</w:t>
      </w:r>
      <w:r w:rsidR="00665CC5" w:rsidRPr="009E5925">
        <w:rPr>
          <w:rFonts w:ascii="Myriad Pro" w:hAnsi="Myriad Pro"/>
          <w:sz w:val="26"/>
          <w:szCs w:val="26"/>
        </w:rPr>
        <w:t xml:space="preserve">     </w:t>
      </w:r>
    </w:p>
    <w:p w14:paraId="00B9B666" w14:textId="5EC7A39B" w:rsidR="00B63A83" w:rsidRPr="009E5925" w:rsidRDefault="00B63A83" w:rsidP="009F7103">
      <w:pPr>
        <w:pStyle w:val="Style11"/>
        <w:numPr>
          <w:ilvl w:val="0"/>
          <w:numId w:val="60"/>
        </w:numPr>
        <w:tabs>
          <w:tab w:val="left" w:pos="1134"/>
        </w:tabs>
        <w:spacing w:before="0" w:line="360" w:lineRule="auto"/>
        <w:ind w:left="0" w:right="40" w:firstLine="567"/>
        <w:jc w:val="both"/>
        <w:rPr>
          <w:rFonts w:ascii="Myriad Pro" w:hAnsi="Myriad Pro" w:cs="Times New Roman"/>
          <w:sz w:val="26"/>
          <w:szCs w:val="26"/>
        </w:rPr>
      </w:pPr>
      <w:r w:rsidRPr="009E5925">
        <w:rPr>
          <w:rFonts w:ascii="Myriad Pro" w:hAnsi="Myriad Pro" w:cs="Times New Roman"/>
          <w:sz w:val="26"/>
          <w:szCs w:val="26"/>
        </w:rPr>
        <w:t xml:space="preserve">Расходы на страхование от несчастных случаев, исходя из условий договора и страховой премии на 2016 год с учетом ИПЦ на 2017 год. Согласно п. </w:t>
      </w:r>
      <w:r w:rsidRPr="009E5925">
        <w:rPr>
          <w:rFonts w:ascii="Myriad Pro" w:hAnsi="Myriad Pro" w:cs="Times New Roman"/>
          <w:sz w:val="26"/>
          <w:szCs w:val="26"/>
        </w:rPr>
        <w:lastRenderedPageBreak/>
        <w:t xml:space="preserve">28 «Основ ценообразования в области регулируемых цен (тарифов) в электроэнергетике», утвержденных постановлением Правительства РФ от 29.12.2011 </w:t>
      </w:r>
      <w:r w:rsidR="00DC5FAB">
        <w:rPr>
          <w:rFonts w:ascii="Myriad Pro" w:hAnsi="Myriad Pro" w:cs="Times New Roman"/>
          <w:sz w:val="26"/>
          <w:szCs w:val="26"/>
        </w:rPr>
        <w:t>№ </w:t>
      </w:r>
      <w:r w:rsidRPr="009E5925">
        <w:rPr>
          <w:rFonts w:ascii="Myriad Pro" w:hAnsi="Myriad Pro" w:cs="Times New Roman"/>
          <w:sz w:val="26"/>
          <w:szCs w:val="26"/>
        </w:rPr>
        <w:t>1178 (с изменениями на 17.08.2020)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6F9724DE" w14:textId="3E1078E8" w:rsidR="00B63A83" w:rsidRPr="009E5925" w:rsidRDefault="00B63A83" w:rsidP="009F7103">
      <w:pPr>
        <w:pStyle w:val="Style11"/>
        <w:numPr>
          <w:ilvl w:val="0"/>
          <w:numId w:val="60"/>
        </w:numPr>
        <w:tabs>
          <w:tab w:val="left" w:pos="1134"/>
        </w:tabs>
        <w:spacing w:before="0" w:line="360" w:lineRule="auto"/>
        <w:ind w:left="0" w:right="40" w:firstLine="567"/>
        <w:jc w:val="both"/>
        <w:rPr>
          <w:rFonts w:ascii="Myriad Pro" w:hAnsi="Myriad Pro" w:cs="Times New Roman"/>
          <w:sz w:val="26"/>
          <w:szCs w:val="26"/>
        </w:rPr>
      </w:pPr>
      <w:r w:rsidRPr="009E5925">
        <w:rPr>
          <w:rFonts w:ascii="Myriad Pro" w:hAnsi="Myriad Pro" w:cs="Times New Roman"/>
          <w:sz w:val="26"/>
          <w:szCs w:val="26"/>
        </w:rPr>
        <w:t>Расходы на страхование гражданской ответственности владельцев транспортных средств</w:t>
      </w:r>
      <w:r w:rsidRPr="009E5925">
        <w:rPr>
          <w:rFonts w:ascii="Myriad Pro" w:hAnsi="Myriad Pro" w:cs="Times New Roman"/>
          <w:color w:val="000000"/>
          <w:sz w:val="26"/>
          <w:szCs w:val="26"/>
        </w:rPr>
        <w:t xml:space="preserve"> </w:t>
      </w:r>
      <w:r w:rsidRPr="009E5925">
        <w:rPr>
          <w:rFonts w:ascii="Myriad Pro" w:hAnsi="Myriad Pro" w:cs="Times New Roman"/>
          <w:sz w:val="26"/>
          <w:szCs w:val="26"/>
        </w:rPr>
        <w:t xml:space="preserve">исходя из условий договора и страховой премии на 2016 год с учетом ИПЦ на 2017 год (страховая премия на 2016 год по условиям договора с </w:t>
      </w:r>
      <w:r w:rsidR="00043FD8">
        <w:rPr>
          <w:rFonts w:ascii="Myriad Pro" w:hAnsi="Myriad Pro" w:cs="Times New Roman"/>
          <w:sz w:val="26"/>
          <w:szCs w:val="26"/>
        </w:rPr>
        <w:t>ПАО </w:t>
      </w:r>
      <w:r w:rsidRPr="009E5925">
        <w:rPr>
          <w:rFonts w:ascii="Myriad Pro" w:hAnsi="Myriad Pro" w:cs="Times New Roman"/>
          <w:sz w:val="26"/>
          <w:szCs w:val="26"/>
        </w:rPr>
        <w:t xml:space="preserve">«Росгосстрах» </w:t>
      </w:r>
      <w:r w:rsidR="00DC5FAB">
        <w:rPr>
          <w:rFonts w:ascii="Myriad Pro" w:hAnsi="Myriad Pro" w:cs="Times New Roman"/>
          <w:sz w:val="26"/>
          <w:szCs w:val="26"/>
        </w:rPr>
        <w:t>№ </w:t>
      </w:r>
      <w:r w:rsidRPr="009E5925">
        <w:rPr>
          <w:rFonts w:ascii="Myriad Pro" w:hAnsi="Myriad Pro" w:cs="Times New Roman"/>
          <w:sz w:val="26"/>
          <w:szCs w:val="26"/>
        </w:rPr>
        <w:t>18.1900.747.16 от 25.03.16).</w:t>
      </w:r>
    </w:p>
    <w:p w14:paraId="146E533C" w14:textId="77777777" w:rsidR="00B63A83" w:rsidRPr="009E5925" w:rsidRDefault="00B63A83" w:rsidP="009F7103">
      <w:pPr>
        <w:pStyle w:val="Style11"/>
        <w:numPr>
          <w:ilvl w:val="0"/>
          <w:numId w:val="60"/>
        </w:numPr>
        <w:tabs>
          <w:tab w:val="left" w:pos="1134"/>
        </w:tabs>
        <w:spacing w:before="0" w:line="360" w:lineRule="auto"/>
        <w:ind w:left="0" w:right="40" w:firstLine="567"/>
        <w:jc w:val="both"/>
        <w:rPr>
          <w:rFonts w:ascii="Myriad Pro" w:hAnsi="Myriad Pro" w:cs="Times New Roman"/>
          <w:sz w:val="26"/>
          <w:szCs w:val="26"/>
        </w:rPr>
      </w:pPr>
      <w:r w:rsidRPr="009E5925">
        <w:rPr>
          <w:rFonts w:ascii="Myriad Pro" w:hAnsi="Myriad Pro" w:cs="Times New Roman"/>
          <w:sz w:val="26"/>
          <w:szCs w:val="26"/>
        </w:rPr>
        <w:t>Расходы на страхование гражданской ответственности организаций, эксплуатирующих опасные производственные объекты исходя из факта за 2015 год с учетом ИПЦ на 2016 и 2017 гг.</w:t>
      </w:r>
    </w:p>
    <w:p w14:paraId="677BEA1A" w14:textId="1A8AE04E" w:rsidR="00B63A83" w:rsidRPr="009E5925" w:rsidRDefault="00B63A83" w:rsidP="009F7103">
      <w:pPr>
        <w:pStyle w:val="Style11"/>
        <w:spacing w:before="0" w:line="360" w:lineRule="auto"/>
        <w:ind w:right="4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По расчету </w:t>
      </w:r>
      <w:r w:rsidR="001154DC" w:rsidRPr="009E5925">
        <w:rPr>
          <w:rStyle w:val="CharStyle12"/>
          <w:rFonts w:ascii="Myriad Pro" w:hAnsi="Myriad Pro" w:cs="Times New Roman"/>
          <w:color w:val="000000"/>
          <w:sz w:val="26"/>
          <w:szCs w:val="26"/>
        </w:rPr>
        <w:t>Исполнителя</w:t>
      </w:r>
      <w:r w:rsidRPr="009E5925">
        <w:rPr>
          <w:rStyle w:val="CharStyle12"/>
          <w:rFonts w:ascii="Myriad Pro" w:hAnsi="Myriad Pro" w:cs="Times New Roman"/>
          <w:color w:val="000000"/>
          <w:sz w:val="26"/>
          <w:szCs w:val="26"/>
        </w:rPr>
        <w:t xml:space="preserve"> расходы по статье «</w:t>
      </w:r>
      <w:r w:rsidRPr="009E5925">
        <w:rPr>
          <w:rFonts w:ascii="Myriad Pro" w:hAnsi="Myriad Pro" w:cs="Times New Roman"/>
          <w:color w:val="000000"/>
          <w:sz w:val="26"/>
          <w:szCs w:val="26"/>
        </w:rPr>
        <w:t>Расходы на страхование»</w:t>
      </w:r>
      <w:r w:rsidRPr="009E5925">
        <w:rPr>
          <w:rStyle w:val="CharStyle12"/>
          <w:rFonts w:ascii="Myriad Pro" w:hAnsi="Myriad Pro" w:cs="Times New Roman"/>
          <w:color w:val="000000"/>
          <w:sz w:val="26"/>
          <w:szCs w:val="26"/>
        </w:rPr>
        <w:t xml:space="preserve"> составили 2 400,17 тыс. руб. Относительно предложения предприятия расходы по статье «</w:t>
      </w:r>
      <w:r w:rsidRPr="009E5925">
        <w:rPr>
          <w:rFonts w:ascii="Myriad Pro" w:hAnsi="Myriad Pro" w:cs="Times New Roman"/>
          <w:color w:val="000000"/>
          <w:sz w:val="26"/>
          <w:szCs w:val="26"/>
        </w:rPr>
        <w:t xml:space="preserve">Расходы на страхование» </w:t>
      </w:r>
      <w:r w:rsidRPr="009E5925">
        <w:rPr>
          <w:rStyle w:val="CharStyle12"/>
          <w:rFonts w:ascii="Myriad Pro" w:hAnsi="Myriad Pro" w:cs="Times New Roman"/>
          <w:color w:val="000000"/>
          <w:sz w:val="26"/>
          <w:szCs w:val="26"/>
        </w:rPr>
        <w:t xml:space="preserve">скорректированы в сторону снижения на 751,94 тыс. руб. </w:t>
      </w:r>
    </w:p>
    <w:tbl>
      <w:tblPr>
        <w:tblStyle w:val="370"/>
        <w:tblW w:w="9581" w:type="dxa"/>
        <w:jc w:val="center"/>
        <w:tblLook w:val="04A0" w:firstRow="1" w:lastRow="0" w:firstColumn="1" w:lastColumn="0" w:noHBand="0" w:noVBand="1"/>
      </w:tblPr>
      <w:tblGrid>
        <w:gridCol w:w="2290"/>
        <w:gridCol w:w="1490"/>
        <w:gridCol w:w="1984"/>
        <w:gridCol w:w="1774"/>
        <w:gridCol w:w="2043"/>
      </w:tblGrid>
      <w:tr w:rsidR="00D05B63" w:rsidRPr="009E5925" w14:paraId="05F060E9" w14:textId="77777777" w:rsidTr="00D05B63">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C0DA6"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4782A" w14:textId="77777777" w:rsidR="00D05B63" w:rsidRPr="009E5925" w:rsidRDefault="00D05B63" w:rsidP="00D05B63">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2BB72" w14:textId="77777777" w:rsidR="00D05B63" w:rsidRPr="009E5925" w:rsidRDefault="00D05B63" w:rsidP="00D05B63">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DFC99" w14:textId="77777777" w:rsidR="00D05B63" w:rsidRPr="009E5925" w:rsidRDefault="00D05B63" w:rsidP="00D05B63">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D05B63" w:rsidRPr="009E5925" w14:paraId="791259CB" w14:textId="77777777" w:rsidTr="00D05B63">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C290A0" w14:textId="77777777" w:rsidR="00D05B63" w:rsidRPr="009E5925" w:rsidRDefault="00D05B63" w:rsidP="00D05B63">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333CFD" w14:textId="77777777" w:rsidR="00D05B63" w:rsidRPr="009E5925" w:rsidRDefault="00D05B63" w:rsidP="00D05B63">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B7A148" w14:textId="77777777" w:rsidR="00D05B63" w:rsidRPr="009E5925" w:rsidRDefault="00D05B63" w:rsidP="00D05B63">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32C2A" w14:textId="77777777" w:rsidR="00D05B63" w:rsidRPr="009E5925" w:rsidRDefault="00D05B63" w:rsidP="00D05B63">
            <w:pPr>
              <w:widowControl w:val="0"/>
              <w:spacing w:line="25" w:lineRule="atLeast"/>
              <w:ind w:left="160"/>
              <w:contextualSpacing/>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B1F50A" w14:textId="77777777" w:rsidR="00D05B63" w:rsidRPr="009E5925" w:rsidRDefault="00D05B63" w:rsidP="00D05B63">
            <w:pPr>
              <w:rPr>
                <w:rFonts w:ascii="Myriad Pro" w:hAnsi="Myriad Pro"/>
                <w:b/>
                <w:color w:val="FFFFFF"/>
                <w:sz w:val="20"/>
                <w:szCs w:val="20"/>
              </w:rPr>
            </w:pPr>
          </w:p>
        </w:tc>
      </w:tr>
      <w:tr w:rsidR="00D05B63" w:rsidRPr="009E5925" w14:paraId="07E3440B" w14:textId="77777777" w:rsidTr="00D05B63">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500BC6CB" w14:textId="77777777" w:rsidR="00D05B63" w:rsidRPr="009E5925" w:rsidRDefault="00D05B63" w:rsidP="00D05B63">
            <w:pPr>
              <w:widowControl w:val="0"/>
              <w:spacing w:line="25" w:lineRule="atLeast"/>
              <w:ind w:left="140"/>
              <w:contextualSpacing/>
              <w:rPr>
                <w:rFonts w:ascii="Myriad Pro" w:hAnsi="Myriad Pro"/>
                <w:sz w:val="20"/>
                <w:szCs w:val="20"/>
              </w:rPr>
            </w:pPr>
            <w:r w:rsidRPr="009E5925">
              <w:rPr>
                <w:rFonts w:ascii="Myriad Pro" w:hAnsi="Myriad Pro"/>
                <w:sz w:val="20"/>
                <w:szCs w:val="20"/>
              </w:rPr>
              <w:t>Расходы на страхование</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ED631EF"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shd w:val="clear" w:color="auto" w:fill="FFFFFF"/>
              </w:rPr>
              <w:t>3 152,11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469603"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color w:val="000000"/>
                <w:sz w:val="20"/>
                <w:szCs w:val="20"/>
                <w:shd w:val="clear" w:color="auto" w:fill="FFFFFF"/>
              </w:rPr>
              <w:t>2 358,47</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0F5B20D" w14:textId="77777777" w:rsidR="00D05B63" w:rsidRPr="009E5925" w:rsidRDefault="00D05B63" w:rsidP="00D05B63">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2 400,17</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CBC8912" w14:textId="77777777" w:rsidR="00D05B63" w:rsidRPr="009E5925" w:rsidRDefault="00D05B63" w:rsidP="00D05B63">
            <w:pPr>
              <w:widowControl w:val="0"/>
              <w:spacing w:line="25" w:lineRule="atLeast"/>
              <w:jc w:val="center"/>
              <w:rPr>
                <w:rFonts w:ascii="Myriad Pro" w:hAnsi="Myriad Pro"/>
                <w:sz w:val="20"/>
                <w:szCs w:val="20"/>
              </w:rPr>
            </w:pPr>
            <w:r w:rsidRPr="009E5925">
              <w:rPr>
                <w:rFonts w:ascii="Myriad Pro" w:hAnsi="Myriad Pro"/>
                <w:sz w:val="20"/>
                <w:szCs w:val="20"/>
              </w:rPr>
              <w:t>41,7</w:t>
            </w:r>
          </w:p>
        </w:tc>
      </w:tr>
    </w:tbl>
    <w:p w14:paraId="4782177F" w14:textId="77777777" w:rsidR="007C0694" w:rsidRPr="009E5925" w:rsidRDefault="007C0694" w:rsidP="007C0694">
      <w:pPr>
        <w:pStyle w:val="a5"/>
        <w:keepNext/>
        <w:keepLines/>
        <w:tabs>
          <w:tab w:val="left" w:pos="567"/>
          <w:tab w:val="left" w:pos="851"/>
        </w:tabs>
        <w:spacing w:after="120"/>
        <w:ind w:left="2880"/>
        <w:jc w:val="both"/>
        <w:rPr>
          <w:rFonts w:ascii="Myriad Pro" w:eastAsiaTheme="majorEastAsia" w:hAnsi="Myriad Pro"/>
          <w:b/>
          <w:bCs/>
          <w:color w:val="4F6228" w:themeColor="accent3" w:themeShade="80"/>
          <w:sz w:val="28"/>
          <w:szCs w:val="28"/>
        </w:rPr>
      </w:pPr>
    </w:p>
    <w:p w14:paraId="64CC339C" w14:textId="77777777" w:rsidR="00852835" w:rsidRPr="009E5925" w:rsidRDefault="00852835" w:rsidP="00852835">
      <w:pPr>
        <w:pStyle w:val="a5"/>
        <w:keepNext/>
        <w:keepLines/>
        <w:numPr>
          <w:ilvl w:val="2"/>
          <w:numId w:val="2"/>
        </w:numPr>
        <w:tabs>
          <w:tab w:val="left" w:pos="567"/>
          <w:tab w:val="left" w:pos="851"/>
        </w:tabs>
        <w:spacing w:after="120"/>
        <w:ind w:hanging="288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«Другие прочие расходы»</w:t>
      </w:r>
    </w:p>
    <w:p w14:paraId="08E4C4A9" w14:textId="77777777" w:rsidR="00852835" w:rsidRPr="009E5925" w:rsidRDefault="00852835" w:rsidP="00852835">
      <w:pPr>
        <w:pStyle w:val="Style11"/>
        <w:shd w:val="clear" w:color="auto" w:fill="auto"/>
        <w:spacing w:before="0" w:line="360" w:lineRule="auto"/>
        <w:ind w:right="40"/>
        <w:jc w:val="both"/>
        <w:rPr>
          <w:rStyle w:val="CharStyle12"/>
          <w:rFonts w:ascii="Myriad Pro" w:hAnsi="Myriad Pro" w:cs="Times New Roman"/>
          <w:color w:val="000000"/>
          <w:sz w:val="26"/>
          <w:szCs w:val="26"/>
        </w:rPr>
      </w:pPr>
      <w:r w:rsidRPr="009E5925">
        <w:rPr>
          <w:rStyle w:val="CharStyle76"/>
          <w:rFonts w:ascii="Myriad Pro" w:hAnsi="Myriad Pro" w:cs="Times New Roman"/>
          <w:b/>
          <w:color w:val="000000"/>
          <w:sz w:val="26"/>
          <w:szCs w:val="26"/>
        </w:rPr>
        <w:t>ПОЗИЦИЯ ТЕРРИТОРИАЛЬНОЙ СЕТЕВОЙ ОРГАНИЗАЦИИ</w:t>
      </w:r>
    </w:p>
    <w:p w14:paraId="4B594AD4" w14:textId="77777777" w:rsidR="00852835" w:rsidRPr="009E5925" w:rsidRDefault="00852835" w:rsidP="009F7103">
      <w:pPr>
        <w:widowControl w:val="0"/>
        <w:shd w:val="clear" w:color="auto" w:fill="FFFFFF"/>
        <w:spacing w:line="360" w:lineRule="auto"/>
        <w:ind w:right="100" w:firstLine="567"/>
        <w:jc w:val="both"/>
        <w:rPr>
          <w:rFonts w:ascii="Myriad Pro" w:hAnsi="Myriad Pro"/>
          <w:i/>
          <w:iCs/>
          <w:color w:val="000000"/>
          <w:sz w:val="26"/>
          <w:szCs w:val="26"/>
          <w:u w:val="single"/>
        </w:rPr>
      </w:pPr>
      <w:r w:rsidRPr="009E5925">
        <w:rPr>
          <w:rFonts w:ascii="Myriad Pro" w:hAnsi="Myriad Pro"/>
          <w:i/>
          <w:iCs/>
          <w:color w:val="000000"/>
          <w:sz w:val="26"/>
          <w:szCs w:val="26"/>
          <w:u w:val="single"/>
        </w:rPr>
        <w:t>Затраты на оплату больничных листов за счет средств предприятия.</w:t>
      </w:r>
    </w:p>
    <w:p w14:paraId="3B989323"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В соответствии с ст. 3, ст. 5 Федерального закона от 29.12.2006 N 255-ФЗ (ред. от 09.03.2016) "Об обязательном социальном страховании на случай временной нетрудоспособности и в связи с материнством".</w:t>
      </w:r>
    </w:p>
    <w:p w14:paraId="675183AC" w14:textId="77777777" w:rsidR="00852835" w:rsidRPr="009E5925" w:rsidRDefault="00852835" w:rsidP="009F7103">
      <w:pPr>
        <w:widowControl w:val="0"/>
        <w:shd w:val="clear" w:color="auto" w:fill="FFFFFF"/>
        <w:tabs>
          <w:tab w:val="left" w:pos="1134"/>
        </w:tabs>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 Финансовое обеспечение расходов на выплату страхового обеспечения застрахованным лицам осуществляется за счет средств бюджета </w:t>
      </w:r>
      <w:r w:rsidRPr="009E5925">
        <w:rPr>
          <w:rFonts w:ascii="Myriad Pro" w:hAnsi="Myriad Pro"/>
          <w:color w:val="000000"/>
          <w:sz w:val="26"/>
          <w:szCs w:val="26"/>
        </w:rPr>
        <w:lastRenderedPageBreak/>
        <w:t>Фонда социального страхования Российской Федерации, а также за счет средств страхователя в случаях, предусмотренных пунктом 1 части 2 статьи 3.</w:t>
      </w:r>
    </w:p>
    <w:p w14:paraId="3D355525" w14:textId="77777777" w:rsidR="00852835" w:rsidRPr="009E5925" w:rsidRDefault="00852835" w:rsidP="009F7103">
      <w:pPr>
        <w:widowControl w:val="0"/>
        <w:shd w:val="clear" w:color="auto" w:fill="FFFFFF"/>
        <w:tabs>
          <w:tab w:val="left" w:pos="1134"/>
        </w:tabs>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2.</w:t>
      </w:r>
      <w:r w:rsidRPr="009E5925">
        <w:rPr>
          <w:rFonts w:ascii="Myriad Pro" w:hAnsi="Myriad Pro"/>
          <w:color w:val="000000"/>
          <w:sz w:val="26"/>
          <w:szCs w:val="26"/>
        </w:rPr>
        <w:tab/>
        <w:t xml:space="preserve"> Пособие по временной нетрудоспособности в случаях, указанных в пункте 1</w:t>
      </w:r>
      <w:r w:rsidRPr="009E5925">
        <w:rPr>
          <w:rFonts w:ascii="Myriad Pro" w:hAnsi="Myriad Pro"/>
          <w:color w:val="000000"/>
          <w:sz w:val="26"/>
          <w:szCs w:val="26"/>
        </w:rPr>
        <w:tab/>
        <w:t>части 1 статьи 5 настоящего Федерального закона, выплачивается:</w:t>
      </w:r>
    </w:p>
    <w:p w14:paraId="4210495A"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1) застрахованным лицам (за исключением застрахованных лиц, добровольно вступивших в правоотношения по обязательному социальному страхованию на случай временной нетрудоспособности и в связи с материнством в соответствии со статьей 4.5 настоящего Федерального закона) за первые три дня временной нетрудоспособности за счет средств страхователя, а за остальной период начиная с 4-го дня временной нетрудоспособности за счет средств бюджета Фонда социального страхования Российской Федерации; (п. 1 в ред. Федерального закона от 08.12.2010 N 343-ФЭ).</w:t>
      </w:r>
    </w:p>
    <w:p w14:paraId="05DAE488" w14:textId="0B573DF1"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Расходы сформированы на основании фактических расходов за 2015 год, на 2016-2021гг.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9F7103">
        <w:rPr>
          <w:rFonts w:ascii="Myriad Pro" w:hAnsi="Myriad Pro"/>
          <w:color w:val="000000"/>
          <w:sz w:val="26"/>
          <w:szCs w:val="26"/>
        </w:rPr>
        <w:t xml:space="preserve"> </w:t>
      </w:r>
      <w:r w:rsidRPr="009E5925">
        <w:rPr>
          <w:rFonts w:ascii="Myriad Pro" w:hAnsi="Myriad Pro"/>
          <w:color w:val="000000"/>
          <w:sz w:val="26"/>
          <w:szCs w:val="26"/>
        </w:rPr>
        <w:t>г.</w:t>
      </w:r>
    </w:p>
    <w:p w14:paraId="397DD8EC" w14:textId="77777777" w:rsidR="00852835" w:rsidRPr="009E5925" w:rsidRDefault="00852835" w:rsidP="00852835">
      <w:pPr>
        <w:widowControl w:val="0"/>
        <w:shd w:val="clear" w:color="auto" w:fill="FFFFFF"/>
        <w:spacing w:line="360" w:lineRule="auto"/>
        <w:ind w:right="100" w:firstLine="720"/>
        <w:jc w:val="both"/>
        <w:rPr>
          <w:rFonts w:ascii="Myriad Pro" w:hAnsi="Myriad Pro"/>
          <w:color w:val="000000"/>
          <w:sz w:val="26"/>
          <w:szCs w:val="26"/>
        </w:rPr>
      </w:pPr>
    </w:p>
    <w:p w14:paraId="2BF7B352" w14:textId="77777777" w:rsidR="00852835" w:rsidRPr="009E5925" w:rsidRDefault="00852835" w:rsidP="00852835">
      <w:pPr>
        <w:widowControl w:val="0"/>
        <w:spacing w:line="360" w:lineRule="auto"/>
        <w:ind w:right="12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58A7259B" w14:textId="77777777" w:rsidR="00852835" w:rsidRPr="009E5925" w:rsidRDefault="00852835" w:rsidP="009F7103">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в размере 1 861,19 тыс. руб.</w:t>
      </w:r>
    </w:p>
    <w:p w14:paraId="1F5A9CD4" w14:textId="380177B9" w:rsidR="00852835" w:rsidRPr="009E5925" w:rsidRDefault="00852835" w:rsidP="009F7103">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 xml:space="preserve">Обосновывающие материалы по статье затрат предоставлены предприятием письмом от 29.04.2016 </w:t>
      </w:r>
      <w:r w:rsidR="00DC5FAB">
        <w:rPr>
          <w:rFonts w:ascii="Myriad Pro" w:hAnsi="Myriad Pro"/>
          <w:color w:val="000000"/>
          <w:sz w:val="26"/>
          <w:szCs w:val="26"/>
        </w:rPr>
        <w:t>№ </w:t>
      </w:r>
      <w:r w:rsidRPr="009E5925">
        <w:rPr>
          <w:rFonts w:ascii="Myriad Pro" w:hAnsi="Myriad Pro"/>
          <w:color w:val="000000"/>
          <w:sz w:val="26"/>
          <w:szCs w:val="26"/>
        </w:rPr>
        <w:t xml:space="preserve">1.7./1.7/3717 - исх приложение </w:t>
      </w:r>
      <w:r w:rsidR="00DC5FAB">
        <w:rPr>
          <w:rFonts w:ascii="Myriad Pro" w:hAnsi="Myriad Pro"/>
          <w:color w:val="000000"/>
          <w:sz w:val="26"/>
          <w:szCs w:val="26"/>
        </w:rPr>
        <w:t>№ </w:t>
      </w:r>
      <w:r w:rsidRPr="009E5925">
        <w:rPr>
          <w:rFonts w:ascii="Myriad Pro" w:hAnsi="Myriad Pro"/>
          <w:color w:val="000000"/>
          <w:sz w:val="26"/>
          <w:szCs w:val="26"/>
        </w:rPr>
        <w:t xml:space="preserve">17.7, на электронном носителе диск «Обосновывающие документы» </w:t>
      </w:r>
      <w:r w:rsidR="00DC5FAB">
        <w:rPr>
          <w:rFonts w:ascii="Myriad Pro" w:hAnsi="Myriad Pro"/>
          <w:color w:val="000000"/>
          <w:sz w:val="26"/>
          <w:szCs w:val="26"/>
        </w:rPr>
        <w:t>№ </w:t>
      </w:r>
      <w:r w:rsidRPr="009E5925">
        <w:rPr>
          <w:rFonts w:ascii="Myriad Pro" w:hAnsi="Myriad Pro"/>
          <w:color w:val="000000"/>
          <w:sz w:val="26"/>
          <w:szCs w:val="26"/>
        </w:rPr>
        <w:t>3.</w:t>
      </w:r>
    </w:p>
    <w:p w14:paraId="723F2B9B" w14:textId="77777777" w:rsidR="00852835" w:rsidRPr="009E5925" w:rsidRDefault="00852835" w:rsidP="009F7103">
      <w:pPr>
        <w:widowControl w:val="0"/>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Экспертами проанализированы представленные материалы, на основании проведенного анализа принято решение исключить данные расходы из НВВ в полном объеме. Данные расходы не входят в перечень обозначенный постановлением 1178. Кроме того, расходы по оплате больничных листов дублируют расходы по заработной плате.</w:t>
      </w:r>
    </w:p>
    <w:tbl>
      <w:tblPr>
        <w:tblStyle w:val="116"/>
        <w:tblW w:w="9581" w:type="dxa"/>
        <w:jc w:val="center"/>
        <w:tblLook w:val="04A0" w:firstRow="1" w:lastRow="0" w:firstColumn="1" w:lastColumn="0" w:noHBand="0" w:noVBand="1"/>
      </w:tblPr>
      <w:tblGrid>
        <w:gridCol w:w="2546"/>
        <w:gridCol w:w="1753"/>
        <w:gridCol w:w="1649"/>
        <w:gridCol w:w="1717"/>
        <w:gridCol w:w="1916"/>
      </w:tblGrid>
      <w:tr w:rsidR="005A54B0" w:rsidRPr="009E5925" w14:paraId="35BA6ECC" w14:textId="77777777" w:rsidTr="001408A9">
        <w:trPr>
          <w:trHeight w:val="363"/>
          <w:tblHeader/>
          <w:jc w:val="center"/>
        </w:trPr>
        <w:tc>
          <w:tcPr>
            <w:tcW w:w="25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78DB28" w14:textId="77777777"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lastRenderedPageBreak/>
              <w:t>Статья затрат</w:t>
            </w:r>
          </w:p>
        </w:tc>
        <w:tc>
          <w:tcPr>
            <w:tcW w:w="17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7C857E" w14:textId="38AC3087"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36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1A0546" w14:textId="4B629F94"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9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C6D3DC" w14:textId="4B35086B"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5A54B0" w:rsidRPr="009E5925" w14:paraId="1CAE6EC0" w14:textId="77777777" w:rsidTr="001408A9">
        <w:trPr>
          <w:trHeight w:val="363"/>
          <w:tblHeader/>
          <w:jc w:val="center"/>
        </w:trPr>
        <w:tc>
          <w:tcPr>
            <w:tcW w:w="25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953B6" w14:textId="77777777"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p>
        </w:tc>
        <w:tc>
          <w:tcPr>
            <w:tcW w:w="1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4D5185" w14:textId="77777777"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p>
        </w:tc>
        <w:tc>
          <w:tcPr>
            <w:tcW w:w="1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3D4472" w14:textId="59E7EB26"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7776D2" w14:textId="5A7B9B2D" w:rsidR="005A54B0" w:rsidRPr="009E5925" w:rsidRDefault="005A54B0" w:rsidP="00852835">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9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1632FB" w14:textId="77777777"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p>
        </w:tc>
      </w:tr>
      <w:tr w:rsidR="00852835" w:rsidRPr="009E5925" w14:paraId="254F047D" w14:textId="77777777" w:rsidTr="003912FC">
        <w:trPr>
          <w:trHeight w:val="314"/>
          <w:jc w:val="center"/>
        </w:trPr>
        <w:tc>
          <w:tcPr>
            <w:tcW w:w="2546" w:type="dxa"/>
            <w:tcBorders>
              <w:top w:val="single" w:sz="4" w:space="0" w:color="FFFFFF" w:themeColor="background1"/>
            </w:tcBorders>
            <w:vAlign w:val="bottom"/>
          </w:tcPr>
          <w:p w14:paraId="6ADB6BA0"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Другие прочие расходы</w:t>
            </w:r>
          </w:p>
        </w:tc>
        <w:tc>
          <w:tcPr>
            <w:tcW w:w="1753" w:type="dxa"/>
            <w:tcBorders>
              <w:top w:val="single" w:sz="4" w:space="0" w:color="FFFFFF" w:themeColor="background1"/>
            </w:tcBorders>
            <w:vAlign w:val="bottom"/>
          </w:tcPr>
          <w:p w14:paraId="7EBCDBF2"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19 715,32</w:t>
            </w:r>
          </w:p>
        </w:tc>
        <w:tc>
          <w:tcPr>
            <w:tcW w:w="1649" w:type="dxa"/>
            <w:tcBorders>
              <w:top w:val="single" w:sz="4" w:space="0" w:color="FFFFFF" w:themeColor="background1"/>
            </w:tcBorders>
            <w:vAlign w:val="bottom"/>
          </w:tcPr>
          <w:p w14:paraId="2E4ED8D0"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1 861,19</w:t>
            </w:r>
          </w:p>
        </w:tc>
        <w:tc>
          <w:tcPr>
            <w:tcW w:w="1717" w:type="dxa"/>
            <w:tcBorders>
              <w:top w:val="single" w:sz="4" w:space="0" w:color="FFFFFF" w:themeColor="background1"/>
            </w:tcBorders>
            <w:vAlign w:val="bottom"/>
          </w:tcPr>
          <w:p w14:paraId="21E06DD2"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0,00</w:t>
            </w:r>
          </w:p>
        </w:tc>
        <w:tc>
          <w:tcPr>
            <w:tcW w:w="1916" w:type="dxa"/>
            <w:tcBorders>
              <w:top w:val="single" w:sz="4" w:space="0" w:color="FFFFFF" w:themeColor="background1"/>
            </w:tcBorders>
            <w:vAlign w:val="bottom"/>
          </w:tcPr>
          <w:p w14:paraId="39E1C4FE"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-1 861,19</w:t>
            </w:r>
          </w:p>
        </w:tc>
      </w:tr>
    </w:tbl>
    <w:p w14:paraId="52FCEAC8" w14:textId="77777777" w:rsidR="005A54B0" w:rsidRPr="009E5925" w:rsidRDefault="005A54B0" w:rsidP="00852835">
      <w:pPr>
        <w:widowControl w:val="0"/>
        <w:spacing w:line="360" w:lineRule="auto"/>
        <w:ind w:right="102"/>
        <w:jc w:val="both"/>
        <w:rPr>
          <w:rFonts w:ascii="Myriad Pro" w:hAnsi="Myriad Pro"/>
          <w:b/>
          <w:sz w:val="26"/>
          <w:szCs w:val="26"/>
        </w:rPr>
      </w:pPr>
    </w:p>
    <w:p w14:paraId="636BFC6F" w14:textId="77777777" w:rsidR="00852835" w:rsidRPr="009E5925" w:rsidRDefault="00852835" w:rsidP="00852835">
      <w:pPr>
        <w:widowControl w:val="0"/>
        <w:spacing w:line="360" w:lineRule="auto"/>
        <w:ind w:right="102"/>
        <w:jc w:val="both"/>
        <w:rPr>
          <w:rFonts w:ascii="Myriad Pro" w:hAnsi="Myriad Pro"/>
          <w:b/>
          <w:sz w:val="26"/>
          <w:szCs w:val="26"/>
        </w:rPr>
      </w:pPr>
      <w:r w:rsidRPr="009E5925">
        <w:rPr>
          <w:rFonts w:ascii="Myriad Pro" w:hAnsi="Myriad Pro"/>
          <w:b/>
          <w:sz w:val="26"/>
          <w:szCs w:val="26"/>
        </w:rPr>
        <w:t>ПОЗИЦИЯ ИСПОЛНИТЕЛЯ</w:t>
      </w:r>
    </w:p>
    <w:p w14:paraId="40C02409" w14:textId="0F9BEA1B" w:rsidR="00852835" w:rsidRPr="009E5925" w:rsidRDefault="00852835" w:rsidP="009F7103">
      <w:pPr>
        <w:widowControl w:val="0"/>
        <w:spacing w:line="360" w:lineRule="auto"/>
        <w:ind w:right="102" w:firstLine="567"/>
        <w:jc w:val="both"/>
        <w:rPr>
          <w:rFonts w:ascii="Myriad Pro" w:hAnsi="Myriad Pro"/>
          <w:color w:val="000000"/>
          <w:sz w:val="26"/>
          <w:szCs w:val="26"/>
        </w:rPr>
      </w:pPr>
      <w:r w:rsidRPr="009E5925">
        <w:rPr>
          <w:rFonts w:ascii="Myriad Pro" w:hAnsi="Myriad Pro"/>
          <w:sz w:val="26"/>
          <w:szCs w:val="26"/>
        </w:rPr>
        <w:t xml:space="preserve">По результатам рассмотрения обосновывающих документов расходы на 2017 год по статье «Другие прочие расходы» </w:t>
      </w:r>
      <w:r w:rsidR="001154DC" w:rsidRPr="009E5925">
        <w:rPr>
          <w:rFonts w:ascii="Myriad Pro" w:hAnsi="Myriad Pro"/>
          <w:sz w:val="26"/>
          <w:szCs w:val="26"/>
        </w:rPr>
        <w:t>Исполнителем</w:t>
      </w:r>
      <w:r w:rsidRPr="009E5925">
        <w:rPr>
          <w:rFonts w:ascii="Myriad Pro" w:hAnsi="Myriad Pro"/>
          <w:sz w:val="26"/>
          <w:szCs w:val="26"/>
        </w:rPr>
        <w:t xml:space="preserve"> признаны необоснованными. Заявленные предприятием р</w:t>
      </w:r>
      <w:r w:rsidRPr="009E5925">
        <w:rPr>
          <w:rFonts w:ascii="Myriad Pro" w:hAnsi="Myriad Pro"/>
          <w:color w:val="000000"/>
          <w:sz w:val="26"/>
          <w:szCs w:val="26"/>
        </w:rPr>
        <w:t xml:space="preserve">асходы </w:t>
      </w:r>
      <w:r w:rsidR="00B17938" w:rsidRPr="009E5925">
        <w:rPr>
          <w:rFonts w:ascii="Myriad Pro" w:hAnsi="Myriad Pro"/>
          <w:color w:val="000000"/>
          <w:sz w:val="26"/>
          <w:szCs w:val="26"/>
        </w:rPr>
        <w:t>связаны с оплатой больничных листов за счет средств предприятия. Данный вид выплат относится к выплатами социального характера и учитывается в составе фонда оплаты труда. Учет заявленных предприятием расходов в рамках данной статьи приведет к их дублированию в составе НВВ</w:t>
      </w:r>
      <w:r w:rsidRPr="009E5925">
        <w:rPr>
          <w:rFonts w:ascii="Myriad Pro" w:hAnsi="Myriad Pro"/>
          <w:color w:val="000000"/>
          <w:sz w:val="26"/>
          <w:szCs w:val="26"/>
        </w:rPr>
        <w:t>.</w:t>
      </w:r>
    </w:p>
    <w:tbl>
      <w:tblPr>
        <w:tblStyle w:val="360"/>
        <w:tblW w:w="9581" w:type="dxa"/>
        <w:jc w:val="center"/>
        <w:tblLook w:val="04A0" w:firstRow="1" w:lastRow="0" w:firstColumn="1" w:lastColumn="0" w:noHBand="0" w:noVBand="1"/>
      </w:tblPr>
      <w:tblGrid>
        <w:gridCol w:w="2290"/>
        <w:gridCol w:w="1490"/>
        <w:gridCol w:w="1984"/>
        <w:gridCol w:w="1774"/>
        <w:gridCol w:w="2043"/>
      </w:tblGrid>
      <w:tr w:rsidR="005A54B0" w:rsidRPr="009E5925" w14:paraId="5A1C3EDB" w14:textId="77777777" w:rsidTr="005A54B0">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4EDD2"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460A3"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C34C4"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11E17"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5A54B0" w:rsidRPr="009E5925" w14:paraId="0E09694F" w14:textId="77777777" w:rsidTr="005A54B0">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A443FC" w14:textId="77777777" w:rsidR="005A54B0" w:rsidRPr="009E5925" w:rsidRDefault="005A54B0" w:rsidP="005A54B0">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D0C7A8" w14:textId="77777777" w:rsidR="005A54B0" w:rsidRPr="009E5925" w:rsidRDefault="005A54B0" w:rsidP="005A54B0">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838D9"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994E0" w14:textId="77777777" w:rsidR="005A54B0" w:rsidRPr="009E5925" w:rsidRDefault="005A54B0" w:rsidP="005A54B0">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D1507C" w14:textId="77777777" w:rsidR="005A54B0" w:rsidRPr="009E5925" w:rsidRDefault="005A54B0" w:rsidP="005A54B0">
            <w:pPr>
              <w:rPr>
                <w:rFonts w:ascii="Myriad Pro" w:hAnsi="Myriad Pro"/>
                <w:b/>
                <w:color w:val="FFFFFF"/>
                <w:sz w:val="20"/>
                <w:szCs w:val="20"/>
              </w:rPr>
            </w:pPr>
          </w:p>
        </w:tc>
      </w:tr>
      <w:tr w:rsidR="005A54B0" w:rsidRPr="009E5925" w14:paraId="1A6FAFEF" w14:textId="77777777" w:rsidTr="005A54B0">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1A19C163" w14:textId="77777777" w:rsidR="005A54B0" w:rsidRPr="009E5925" w:rsidRDefault="005A54B0" w:rsidP="005A54B0">
            <w:pPr>
              <w:widowControl w:val="0"/>
              <w:spacing w:line="25" w:lineRule="atLeast"/>
              <w:ind w:left="140"/>
              <w:rPr>
                <w:rFonts w:ascii="Myriad Pro" w:hAnsi="Myriad Pro"/>
                <w:sz w:val="20"/>
                <w:szCs w:val="20"/>
              </w:rPr>
            </w:pPr>
            <w:r w:rsidRPr="009E5925">
              <w:rPr>
                <w:rFonts w:ascii="Myriad Pro" w:hAnsi="Myriad Pro"/>
                <w:sz w:val="20"/>
                <w:szCs w:val="20"/>
              </w:rPr>
              <w:t>Другие прочие расходы</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91CA397"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1 861,19</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CD3A4"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0,00</w:t>
            </w:r>
          </w:p>
        </w:tc>
        <w:tc>
          <w:tcPr>
            <w:tcW w:w="1774" w:type="dxa"/>
            <w:tcBorders>
              <w:top w:val="single" w:sz="4" w:space="0" w:color="auto"/>
              <w:left w:val="single" w:sz="4" w:space="0" w:color="auto"/>
              <w:bottom w:val="single" w:sz="4" w:space="0" w:color="auto"/>
              <w:right w:val="single" w:sz="4" w:space="0" w:color="auto"/>
            </w:tcBorders>
            <w:vAlign w:val="center"/>
            <w:hideMark/>
          </w:tcPr>
          <w:p w14:paraId="090FF0C1" w14:textId="77777777" w:rsidR="005A54B0" w:rsidRPr="009E5925" w:rsidRDefault="005A54B0" w:rsidP="005A54B0">
            <w:pPr>
              <w:widowControl w:val="0"/>
              <w:spacing w:line="25" w:lineRule="atLeast"/>
              <w:ind w:left="160"/>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4393DC1A"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0,00</w:t>
            </w:r>
          </w:p>
        </w:tc>
      </w:tr>
    </w:tbl>
    <w:p w14:paraId="1A2FF909" w14:textId="77777777" w:rsidR="00B63A83" w:rsidRPr="009E5925" w:rsidRDefault="00B63A83" w:rsidP="00097809">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3D718D6F" w14:textId="77777777" w:rsidR="00852835" w:rsidRPr="009E5925" w:rsidRDefault="00852835" w:rsidP="00852835">
      <w:pPr>
        <w:pStyle w:val="a5"/>
        <w:keepNext/>
        <w:keepLines/>
        <w:numPr>
          <w:ilvl w:val="2"/>
          <w:numId w:val="2"/>
        </w:numPr>
        <w:tabs>
          <w:tab w:val="left" w:pos="567"/>
          <w:tab w:val="left" w:pos="851"/>
        </w:tabs>
        <w:spacing w:after="120"/>
        <w:ind w:hanging="288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«Электроэнергия на хозяйственные нужды»</w:t>
      </w:r>
    </w:p>
    <w:p w14:paraId="484BB9E2" w14:textId="77777777" w:rsidR="00852835" w:rsidRPr="009E5925" w:rsidRDefault="00852835" w:rsidP="00852835">
      <w:pPr>
        <w:widowControl w:val="0"/>
        <w:shd w:val="clear" w:color="auto" w:fill="FFFFFF"/>
        <w:spacing w:line="360" w:lineRule="auto"/>
        <w:ind w:right="100"/>
        <w:jc w:val="both"/>
        <w:rPr>
          <w:rFonts w:ascii="Myriad Pro" w:hAnsi="Myriad Pro"/>
          <w:b/>
          <w:color w:val="000000"/>
          <w:sz w:val="26"/>
          <w:szCs w:val="26"/>
        </w:rPr>
      </w:pPr>
      <w:r w:rsidRPr="009E5925">
        <w:rPr>
          <w:rFonts w:ascii="Myriad Pro" w:hAnsi="Myriad Pro"/>
          <w:b/>
          <w:color w:val="000000"/>
          <w:sz w:val="26"/>
          <w:szCs w:val="26"/>
        </w:rPr>
        <w:t>ПОЗИЦИЯ ТЕРРИТОРИАЛЬНОЙ СЕТЕВОЙ ОРГАНИЗАЦИИ</w:t>
      </w:r>
    </w:p>
    <w:p w14:paraId="54C0332B"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Расход электроэнергии на производственные нужды - потребление электроэнергии районными котельными и электробойлерными установками, состоящими как на самостоятельном балансе, так и на балансе электростанций; на перекачку воды гидроаккумулирующими электростанциями и перекачивающими насосными установками теплосети; электростанциями, работающими в режиме котельной (без выработки электроэнергии) и находящимися в консервации или резерве (при одновременном отсутствии выработки электроэнергии и отпуска тепла).</w:t>
      </w:r>
    </w:p>
    <w:p w14:paraId="6C77E0B2" w14:textId="78E6C8BF"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 xml:space="preserve">По состоянию на 01.04.2016 года филиалом </w:t>
      </w:r>
      <w:r w:rsidR="00043FD8">
        <w:rPr>
          <w:rFonts w:ascii="Myriad Pro" w:hAnsi="Myriad Pro"/>
          <w:color w:val="000000"/>
          <w:sz w:val="26"/>
          <w:szCs w:val="26"/>
        </w:rPr>
        <w:t>ПАО </w:t>
      </w:r>
      <w:r w:rsidRPr="009E5925">
        <w:rPr>
          <w:rFonts w:ascii="Myriad Pro" w:hAnsi="Myriad Pro"/>
          <w:color w:val="000000"/>
          <w:sz w:val="26"/>
          <w:szCs w:val="26"/>
        </w:rPr>
        <w:t>«МРСК Сибири» заключены два договора энергоснабжения для функционирования вышеперечисленных объектов компании:</w:t>
      </w:r>
    </w:p>
    <w:p w14:paraId="4DF3F1F7" w14:textId="569988C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1.</w:t>
      </w:r>
      <w:r w:rsidRPr="009E5925">
        <w:rPr>
          <w:rFonts w:ascii="Myriad Pro" w:hAnsi="Myriad Pro"/>
          <w:color w:val="000000"/>
          <w:sz w:val="26"/>
          <w:szCs w:val="26"/>
        </w:rPr>
        <w:tab/>
        <w:t xml:space="preserve"> Договор энергоснабжения от 22.08.20105 года </w:t>
      </w:r>
      <w:r w:rsidR="00DC5FAB">
        <w:rPr>
          <w:rFonts w:ascii="Myriad Pro" w:hAnsi="Myriad Pro"/>
          <w:color w:val="000000"/>
          <w:sz w:val="26"/>
          <w:szCs w:val="26"/>
        </w:rPr>
        <w:t>№ </w:t>
      </w:r>
      <w:r w:rsidRPr="009E5925">
        <w:rPr>
          <w:rFonts w:ascii="Myriad Pro" w:hAnsi="Myriad Pro"/>
          <w:color w:val="000000"/>
          <w:sz w:val="26"/>
          <w:szCs w:val="26"/>
        </w:rPr>
        <w:t>24 600 с ОАО</w:t>
      </w:r>
      <w:r w:rsidR="009E2854" w:rsidRPr="009E5925">
        <w:rPr>
          <w:rFonts w:ascii="Myriad Pro" w:hAnsi="Myriad Pro"/>
          <w:color w:val="000000"/>
          <w:sz w:val="26"/>
          <w:szCs w:val="26"/>
        </w:rPr>
        <w:t> </w:t>
      </w:r>
      <w:r w:rsidRPr="009E5925">
        <w:rPr>
          <w:rFonts w:ascii="Myriad Pro" w:hAnsi="Myriad Pro"/>
          <w:color w:val="000000"/>
          <w:sz w:val="26"/>
          <w:szCs w:val="26"/>
        </w:rPr>
        <w:t>«Хакасэнергосбыт».</w:t>
      </w:r>
    </w:p>
    <w:p w14:paraId="229680C0" w14:textId="4F88D988"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lastRenderedPageBreak/>
        <w:t>2.</w:t>
      </w:r>
      <w:r w:rsidRPr="009E5925">
        <w:rPr>
          <w:rFonts w:ascii="Myriad Pro" w:hAnsi="Myriad Pro"/>
          <w:color w:val="000000"/>
          <w:sz w:val="26"/>
          <w:szCs w:val="26"/>
        </w:rPr>
        <w:tab/>
        <w:t xml:space="preserve"> Договор энергоснабжения от 08.04.20103 года №12058 с ОАО</w:t>
      </w:r>
      <w:r w:rsidR="009E2854" w:rsidRPr="009E5925">
        <w:rPr>
          <w:rFonts w:ascii="Myriad Pro" w:hAnsi="Myriad Pro"/>
          <w:color w:val="000000"/>
          <w:sz w:val="26"/>
          <w:szCs w:val="26"/>
        </w:rPr>
        <w:t> </w:t>
      </w:r>
      <w:r w:rsidRPr="009E5925">
        <w:rPr>
          <w:rFonts w:ascii="Myriad Pro" w:hAnsi="Myriad Pro"/>
          <w:color w:val="000000"/>
          <w:sz w:val="26"/>
          <w:szCs w:val="26"/>
        </w:rPr>
        <w:t>«Красноярскэнергосбыт».</w:t>
      </w:r>
    </w:p>
    <w:p w14:paraId="02D60E6F"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Потребление электрической энергии по данным договорам в 2014 году составило 8,419 млн. кВтч, на сумму 15 777,7 тыс. руб. (без НДС), средний тариф по 2014 году - 1,87387 руб./кВтч. </w:t>
      </w:r>
    </w:p>
    <w:p w14:paraId="68F47324"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Потребление электрической энергии по данным договорам в 2015 году составило 8,010 млн. кВтч, на сумму 17 899,47 тыс. руб. (без НДС), средний тариф по 2015 году - 2,23471 руб./кВтч.</w:t>
      </w:r>
    </w:p>
    <w:p w14:paraId="07633AA9" w14:textId="0D8D3165"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Расчет стоимости электроэнергии, потребляемо</w:t>
      </w:r>
      <w:r w:rsidR="00B17938" w:rsidRPr="009E5925">
        <w:rPr>
          <w:rFonts w:ascii="Myriad Pro" w:hAnsi="Myriad Pro"/>
          <w:color w:val="000000"/>
          <w:sz w:val="26"/>
          <w:szCs w:val="26"/>
        </w:rPr>
        <w:t>й филиалом на хозяйственные нуж</w:t>
      </w:r>
      <w:r w:rsidRPr="009E5925">
        <w:rPr>
          <w:rFonts w:ascii="Myriad Pro" w:hAnsi="Myriad Pro"/>
          <w:color w:val="000000"/>
          <w:sz w:val="26"/>
          <w:szCs w:val="26"/>
        </w:rPr>
        <w:t>ды в 2017 году:</w:t>
      </w:r>
    </w:p>
    <w:p w14:paraId="04CE18E0" w14:textId="2D3BA31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 xml:space="preserve">В соответствии с целевыми показателями Программы энергосбережения и повышения энергетической эффективности 2016-2020 гг., утвержденной протоколом от 19.01.2016 №177/16 на Совете директоров Общества в рамках утверждения бизнес-плана </w:t>
      </w:r>
      <w:r w:rsidR="00043FD8">
        <w:rPr>
          <w:rFonts w:ascii="Myriad Pro" w:hAnsi="Myriad Pro"/>
          <w:color w:val="000000"/>
          <w:sz w:val="26"/>
          <w:szCs w:val="26"/>
        </w:rPr>
        <w:t>ПАО </w:t>
      </w:r>
      <w:r w:rsidRPr="009E5925">
        <w:rPr>
          <w:rFonts w:ascii="Myriad Pro" w:hAnsi="Myriad Pro"/>
          <w:color w:val="000000"/>
          <w:sz w:val="26"/>
          <w:szCs w:val="26"/>
        </w:rPr>
        <w:t>«МРСК Сибири», направленной в ГКТЭ РХ письмом от 07.04.2016</w:t>
      </w:r>
      <w:r w:rsidRPr="009E5925">
        <w:rPr>
          <w:rFonts w:ascii="Myriad Pro" w:hAnsi="Myriad Pro"/>
          <w:color w:val="000000"/>
          <w:sz w:val="26"/>
          <w:szCs w:val="26"/>
        </w:rPr>
        <w:tab/>
        <w:t>№</w:t>
      </w:r>
      <w:r w:rsidRPr="009E5925">
        <w:rPr>
          <w:rFonts w:ascii="Myriad Pro" w:hAnsi="Myriad Pro"/>
          <w:color w:val="000000"/>
          <w:sz w:val="26"/>
          <w:szCs w:val="26"/>
        </w:rPr>
        <w:tab/>
        <w:t>1.7/18.1/2831-исх. Планируемая величина потребления электроэнергии филиалом на 2017 год составляет - 8607,77375 тыс.кВтч.</w:t>
      </w:r>
    </w:p>
    <w:p w14:paraId="719CF4AE"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Следует отметить факт роста тарифов в 2015 году (февраль) - 78 % по отношению к аналогичному периоду 2014 года (копии платежных документов прилагаются) и 24,5 % (январь 2015г.) по отношению к аналогичному периоду 2014 года.</w:t>
      </w:r>
    </w:p>
    <w:p w14:paraId="2D63B6F7"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Для расчета стоимости тарифа на 2017 год принята величина дефлятора - 42,8% (на основании статистики 2015 года к 2014 году).</w:t>
      </w:r>
    </w:p>
    <w:p w14:paraId="656EF007" w14:textId="77777777" w:rsidR="00852835" w:rsidRPr="009E5925" w:rsidRDefault="00852835" w:rsidP="009F7103">
      <w:pPr>
        <w:widowControl w:val="0"/>
        <w:shd w:val="clear" w:color="auto" w:fill="FFFFFF"/>
        <w:spacing w:line="360" w:lineRule="auto"/>
        <w:ind w:right="100" w:firstLine="567"/>
        <w:jc w:val="both"/>
        <w:rPr>
          <w:rFonts w:ascii="Myriad Pro" w:hAnsi="Myriad Pro"/>
          <w:color w:val="000000"/>
          <w:sz w:val="26"/>
          <w:szCs w:val="26"/>
        </w:rPr>
      </w:pPr>
      <w:r w:rsidRPr="009E5925">
        <w:rPr>
          <w:rFonts w:ascii="Myriad Pro" w:hAnsi="Myriad Pro"/>
          <w:color w:val="000000"/>
          <w:sz w:val="26"/>
          <w:szCs w:val="26"/>
        </w:rPr>
        <w:t>Расчет: 8 607,77375 тыс.кВтч. * (2,23471 руб./кВтч * (средний тариф в 2015 году) *1,428) = 27 469,53 тыс.руб.</w:t>
      </w:r>
    </w:p>
    <w:p w14:paraId="1F452959" w14:textId="77777777" w:rsidR="00852835" w:rsidRPr="009E5925" w:rsidRDefault="00852835" w:rsidP="009F7103">
      <w:pPr>
        <w:widowControl w:val="0"/>
        <w:spacing w:line="360" w:lineRule="auto"/>
        <w:ind w:right="100" w:firstLine="567"/>
        <w:jc w:val="both"/>
        <w:rPr>
          <w:rFonts w:ascii="Myriad Pro" w:hAnsi="Myriad Pro"/>
          <w:color w:val="000000"/>
          <w:sz w:val="26"/>
          <w:szCs w:val="26"/>
        </w:rPr>
      </w:pPr>
    </w:p>
    <w:p w14:paraId="3B4FF64D" w14:textId="77777777" w:rsidR="00852835" w:rsidRPr="009E5925" w:rsidRDefault="00852835" w:rsidP="00852835">
      <w:pPr>
        <w:widowControl w:val="0"/>
        <w:spacing w:line="360" w:lineRule="auto"/>
        <w:ind w:right="120"/>
        <w:jc w:val="both"/>
        <w:rPr>
          <w:rFonts w:ascii="Myriad Pro" w:hAnsi="Myriad Pro"/>
          <w:color w:val="000000"/>
          <w:sz w:val="26"/>
          <w:szCs w:val="26"/>
        </w:rPr>
      </w:pPr>
      <w:r w:rsidRPr="009E5925">
        <w:rPr>
          <w:rFonts w:ascii="Myriad Pro" w:hAnsi="Myriad Pro"/>
          <w:b/>
          <w:color w:val="000000"/>
          <w:sz w:val="26"/>
          <w:szCs w:val="26"/>
        </w:rPr>
        <w:t>ПОЗИЦИЯ ОРГАНА РЕГУЛИРОВАНИЯ</w:t>
      </w:r>
    </w:p>
    <w:p w14:paraId="05A8BFF1" w14:textId="77777777" w:rsidR="00852835" w:rsidRPr="009E5925" w:rsidRDefault="00852835" w:rsidP="009F7103">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Предприятием предложено включить расходы по статье «Электроэнергия на хозяйственные нужды» в размере 27 469,53 тыс. руб.</w:t>
      </w:r>
    </w:p>
    <w:p w14:paraId="35D83D78" w14:textId="77777777" w:rsidR="00852835" w:rsidRPr="009E5925" w:rsidRDefault="00852835" w:rsidP="009F7103">
      <w:pPr>
        <w:widowControl w:val="0"/>
        <w:spacing w:line="360" w:lineRule="auto"/>
        <w:ind w:right="100" w:firstLine="567"/>
        <w:jc w:val="both"/>
        <w:rPr>
          <w:rFonts w:ascii="Myriad Pro" w:hAnsi="Myriad Pro"/>
          <w:sz w:val="26"/>
          <w:szCs w:val="26"/>
        </w:rPr>
      </w:pPr>
      <w:r w:rsidRPr="009E5925">
        <w:rPr>
          <w:rFonts w:ascii="Myriad Pro" w:hAnsi="Myriad Pro"/>
          <w:color w:val="000000"/>
          <w:sz w:val="26"/>
          <w:szCs w:val="26"/>
        </w:rPr>
        <w:t xml:space="preserve">Эксперты проанализировали представленные материалы и пришли к выводу, что расходы подлежат корректировке в сторону уменьшения на сумму 7 </w:t>
      </w:r>
      <w:r w:rsidRPr="009E5925">
        <w:rPr>
          <w:rFonts w:ascii="Myriad Pro" w:hAnsi="Myriad Pro"/>
          <w:color w:val="000000"/>
          <w:sz w:val="26"/>
          <w:szCs w:val="26"/>
        </w:rPr>
        <w:lastRenderedPageBreak/>
        <w:t>404,65 тыс. руб.</w:t>
      </w:r>
    </w:p>
    <w:p w14:paraId="43BAF1EB" w14:textId="77777777" w:rsidR="00852835" w:rsidRPr="009E5925" w:rsidRDefault="00852835" w:rsidP="009F7103">
      <w:pPr>
        <w:widowControl w:val="0"/>
        <w:spacing w:line="360" w:lineRule="auto"/>
        <w:ind w:right="100" w:firstLine="567"/>
        <w:jc w:val="both"/>
        <w:rPr>
          <w:rFonts w:ascii="Myriad Pro" w:hAnsi="Myriad Pro"/>
          <w:i/>
          <w:iCs/>
          <w:color w:val="000000"/>
          <w:spacing w:val="10"/>
          <w:sz w:val="26"/>
          <w:szCs w:val="26"/>
        </w:rPr>
      </w:pPr>
      <w:r w:rsidRPr="009E5925">
        <w:rPr>
          <w:rFonts w:ascii="Myriad Pro" w:hAnsi="Myriad Pro"/>
          <w:color w:val="000000"/>
          <w:sz w:val="26"/>
          <w:szCs w:val="26"/>
        </w:rPr>
        <w:t xml:space="preserve">Экономически обоснованными признаны расходы по статье в сумме 20 064,88 тыс. руб. Затраты рассчитаны с учётом фактических объемов потребления электрической энергии предприятием за 2015 год, с применением индекса Прогноза СЭР в размере 7,0 </w:t>
      </w:r>
      <w:r w:rsidRPr="009E5925">
        <w:rPr>
          <w:rFonts w:ascii="Myriad Pro" w:hAnsi="Myriad Pro"/>
          <w:iCs/>
          <w:color w:val="000000"/>
          <w:spacing w:val="10"/>
          <w:sz w:val="26"/>
          <w:szCs w:val="26"/>
        </w:rPr>
        <w:t>%</w:t>
      </w:r>
    </w:p>
    <w:tbl>
      <w:tblPr>
        <w:tblStyle w:val="120"/>
        <w:tblW w:w="9581" w:type="dxa"/>
        <w:jc w:val="center"/>
        <w:tblLook w:val="04A0" w:firstRow="1" w:lastRow="0" w:firstColumn="1" w:lastColumn="0" w:noHBand="0" w:noVBand="1"/>
      </w:tblPr>
      <w:tblGrid>
        <w:gridCol w:w="2751"/>
        <w:gridCol w:w="1773"/>
        <w:gridCol w:w="1755"/>
        <w:gridCol w:w="1769"/>
        <w:gridCol w:w="1533"/>
      </w:tblGrid>
      <w:tr w:rsidR="005A54B0" w:rsidRPr="009E5925" w14:paraId="178A6EB4" w14:textId="77777777" w:rsidTr="001408A9">
        <w:trPr>
          <w:trHeight w:val="284"/>
          <w:tblHeader/>
          <w:jc w:val="center"/>
        </w:trPr>
        <w:tc>
          <w:tcPr>
            <w:tcW w:w="27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DFAF97" w14:textId="5CE23D85"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Статья затрат</w:t>
            </w:r>
          </w:p>
        </w:tc>
        <w:tc>
          <w:tcPr>
            <w:tcW w:w="17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60314A" w14:textId="504FC3E9"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Утверждено ГКТЭРХ на 2016 год</w:t>
            </w:r>
          </w:p>
        </w:tc>
        <w:tc>
          <w:tcPr>
            <w:tcW w:w="35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F9A0F" w14:textId="0378DB15"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План 2017 год</w:t>
            </w:r>
          </w:p>
        </w:tc>
        <w:tc>
          <w:tcPr>
            <w:tcW w:w="15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9C342D" w14:textId="21CCAECB"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Отклонение в сравнении с заявкой Филиала</w:t>
            </w:r>
          </w:p>
        </w:tc>
      </w:tr>
      <w:tr w:rsidR="005A54B0" w:rsidRPr="009E5925" w14:paraId="37990D22" w14:textId="77777777" w:rsidTr="001408A9">
        <w:trPr>
          <w:trHeight w:val="284"/>
          <w:tblHeader/>
          <w:jc w:val="center"/>
        </w:trPr>
        <w:tc>
          <w:tcPr>
            <w:tcW w:w="27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C5A664" w14:textId="77777777"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p>
        </w:tc>
        <w:tc>
          <w:tcPr>
            <w:tcW w:w="17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8D0A3F" w14:textId="77777777"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p>
        </w:tc>
        <w:tc>
          <w:tcPr>
            <w:tcW w:w="1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CEC40A" w14:textId="1E97A852" w:rsidR="005A54B0" w:rsidRPr="009E5925" w:rsidRDefault="005A54B0" w:rsidP="00852835">
            <w:pPr>
              <w:widowControl w:val="0"/>
              <w:spacing w:line="25" w:lineRule="atLeast"/>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Тарифная заявка Филиала</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439378" w14:textId="7D244FC0" w:rsidR="005A54B0" w:rsidRPr="009E5925" w:rsidRDefault="005A54B0" w:rsidP="00852835">
            <w:pPr>
              <w:widowControl w:val="0"/>
              <w:spacing w:line="25" w:lineRule="atLeast"/>
              <w:ind w:left="160"/>
              <w:contextualSpacing/>
              <w:jc w:val="center"/>
              <w:rPr>
                <w:rFonts w:ascii="Myriad Pro" w:hAnsi="Myriad Pro"/>
                <w:b/>
                <w:color w:val="FFFFFF" w:themeColor="background1"/>
                <w:sz w:val="20"/>
                <w:szCs w:val="20"/>
              </w:rPr>
            </w:pPr>
            <w:r w:rsidRPr="009E5925">
              <w:rPr>
                <w:rFonts w:ascii="Myriad Pro" w:hAnsi="Myriad Pro"/>
                <w:b/>
                <w:color w:val="FFFFFF" w:themeColor="background1"/>
                <w:sz w:val="20"/>
                <w:szCs w:val="20"/>
              </w:rPr>
              <w:t>ГКТЭРХ</w:t>
            </w:r>
          </w:p>
        </w:tc>
        <w:tc>
          <w:tcPr>
            <w:tcW w:w="15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7D2249" w14:textId="77777777" w:rsidR="005A54B0" w:rsidRPr="009E5925" w:rsidRDefault="005A54B0" w:rsidP="00852835">
            <w:pPr>
              <w:widowControl w:val="0"/>
              <w:spacing w:line="25" w:lineRule="atLeast"/>
              <w:ind w:right="40"/>
              <w:contextualSpacing/>
              <w:jc w:val="center"/>
              <w:rPr>
                <w:rFonts w:ascii="Myriad Pro" w:hAnsi="Myriad Pro"/>
                <w:b/>
                <w:color w:val="FFFFFF" w:themeColor="background1"/>
                <w:sz w:val="20"/>
                <w:szCs w:val="20"/>
              </w:rPr>
            </w:pPr>
          </w:p>
        </w:tc>
      </w:tr>
      <w:tr w:rsidR="00852835" w:rsidRPr="009E5925" w14:paraId="0C8A7948" w14:textId="77777777" w:rsidTr="003912FC">
        <w:trPr>
          <w:trHeight w:val="284"/>
          <w:jc w:val="center"/>
        </w:trPr>
        <w:tc>
          <w:tcPr>
            <w:tcW w:w="2751" w:type="dxa"/>
            <w:tcBorders>
              <w:top w:val="single" w:sz="4" w:space="0" w:color="FFFFFF" w:themeColor="background1"/>
            </w:tcBorders>
            <w:vAlign w:val="bottom"/>
          </w:tcPr>
          <w:p w14:paraId="05999730" w14:textId="77777777" w:rsidR="00852835" w:rsidRPr="009E5925" w:rsidRDefault="00852835" w:rsidP="00852835">
            <w:pPr>
              <w:widowControl w:val="0"/>
              <w:spacing w:line="25" w:lineRule="atLeast"/>
              <w:ind w:left="140"/>
              <w:contextualSpacing/>
              <w:rPr>
                <w:rFonts w:ascii="Myriad Pro" w:hAnsi="Myriad Pro"/>
                <w:sz w:val="20"/>
                <w:szCs w:val="20"/>
              </w:rPr>
            </w:pPr>
            <w:r w:rsidRPr="009E5925">
              <w:rPr>
                <w:rFonts w:ascii="Myriad Pro" w:hAnsi="Myriad Pro"/>
                <w:bCs/>
                <w:color w:val="000000"/>
                <w:sz w:val="20"/>
                <w:szCs w:val="20"/>
              </w:rPr>
              <w:t>Электроэнергия на хоз. нужды</w:t>
            </w:r>
          </w:p>
        </w:tc>
        <w:tc>
          <w:tcPr>
            <w:tcW w:w="1773" w:type="dxa"/>
            <w:tcBorders>
              <w:top w:val="single" w:sz="4" w:space="0" w:color="FFFFFF" w:themeColor="background1"/>
            </w:tcBorders>
            <w:vAlign w:val="center"/>
          </w:tcPr>
          <w:p w14:paraId="7049CB00"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12 222,17</w:t>
            </w:r>
          </w:p>
        </w:tc>
        <w:tc>
          <w:tcPr>
            <w:tcW w:w="1755" w:type="dxa"/>
            <w:tcBorders>
              <w:top w:val="single" w:sz="4" w:space="0" w:color="FFFFFF" w:themeColor="background1"/>
            </w:tcBorders>
            <w:vAlign w:val="center"/>
          </w:tcPr>
          <w:p w14:paraId="59FDB28A"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27 469,53</w:t>
            </w:r>
          </w:p>
        </w:tc>
        <w:tc>
          <w:tcPr>
            <w:tcW w:w="1769" w:type="dxa"/>
            <w:tcBorders>
              <w:top w:val="single" w:sz="4" w:space="0" w:color="FFFFFF" w:themeColor="background1"/>
            </w:tcBorders>
            <w:vAlign w:val="center"/>
          </w:tcPr>
          <w:p w14:paraId="74B73591" w14:textId="77777777" w:rsidR="00852835" w:rsidRPr="009E5925" w:rsidRDefault="00852835" w:rsidP="00852835">
            <w:pPr>
              <w:widowControl w:val="0"/>
              <w:spacing w:line="25" w:lineRule="atLeast"/>
              <w:ind w:left="200"/>
              <w:contextualSpacing/>
              <w:rPr>
                <w:rFonts w:ascii="Myriad Pro" w:hAnsi="Myriad Pro"/>
                <w:sz w:val="20"/>
                <w:szCs w:val="20"/>
              </w:rPr>
            </w:pPr>
            <w:r w:rsidRPr="009E5925">
              <w:rPr>
                <w:rFonts w:ascii="Myriad Pro" w:hAnsi="Myriad Pro"/>
                <w:color w:val="000000"/>
                <w:sz w:val="20"/>
                <w:szCs w:val="20"/>
              </w:rPr>
              <w:t>20 064,88</w:t>
            </w:r>
          </w:p>
        </w:tc>
        <w:tc>
          <w:tcPr>
            <w:tcW w:w="1533" w:type="dxa"/>
            <w:tcBorders>
              <w:top w:val="single" w:sz="4" w:space="0" w:color="FFFFFF" w:themeColor="background1"/>
            </w:tcBorders>
            <w:vAlign w:val="center"/>
          </w:tcPr>
          <w:p w14:paraId="338EE8EC" w14:textId="77777777" w:rsidR="00852835" w:rsidRPr="009E5925" w:rsidRDefault="00852835" w:rsidP="00852835">
            <w:pPr>
              <w:widowControl w:val="0"/>
              <w:spacing w:line="25" w:lineRule="atLeast"/>
              <w:contextualSpacing/>
              <w:jc w:val="center"/>
              <w:rPr>
                <w:rFonts w:ascii="Myriad Pro" w:hAnsi="Myriad Pro"/>
                <w:sz w:val="20"/>
                <w:szCs w:val="20"/>
              </w:rPr>
            </w:pPr>
            <w:r w:rsidRPr="009E5925">
              <w:rPr>
                <w:rFonts w:ascii="Myriad Pro" w:hAnsi="Myriad Pro"/>
                <w:color w:val="000000"/>
                <w:sz w:val="20"/>
                <w:szCs w:val="20"/>
              </w:rPr>
              <w:t>-7 404,65</w:t>
            </w:r>
          </w:p>
        </w:tc>
      </w:tr>
    </w:tbl>
    <w:p w14:paraId="375B86F0" w14:textId="77777777" w:rsidR="00852835" w:rsidRPr="009E5925" w:rsidRDefault="00852835" w:rsidP="00852835">
      <w:pPr>
        <w:widowControl w:val="0"/>
        <w:spacing w:line="360" w:lineRule="auto"/>
        <w:ind w:left="60" w:right="40" w:firstLine="697"/>
        <w:jc w:val="both"/>
        <w:rPr>
          <w:rFonts w:ascii="Myriad Pro" w:hAnsi="Myriad Pro"/>
          <w:b/>
          <w:color w:val="000000"/>
          <w:sz w:val="26"/>
          <w:szCs w:val="26"/>
        </w:rPr>
      </w:pPr>
    </w:p>
    <w:p w14:paraId="4D547F7A" w14:textId="77777777" w:rsidR="00852835" w:rsidRPr="009E5925" w:rsidRDefault="00852835" w:rsidP="00852835">
      <w:pPr>
        <w:widowControl w:val="0"/>
        <w:spacing w:line="360" w:lineRule="auto"/>
        <w:ind w:right="40"/>
        <w:jc w:val="both"/>
        <w:rPr>
          <w:rFonts w:ascii="Myriad Pro" w:hAnsi="Myriad Pro"/>
          <w:b/>
          <w:color w:val="000000"/>
          <w:sz w:val="26"/>
          <w:szCs w:val="26"/>
        </w:rPr>
      </w:pPr>
      <w:r w:rsidRPr="009E5925">
        <w:rPr>
          <w:rFonts w:ascii="Myriad Pro" w:hAnsi="Myriad Pro"/>
          <w:b/>
          <w:color w:val="000000"/>
          <w:sz w:val="26"/>
          <w:szCs w:val="26"/>
        </w:rPr>
        <w:t>ПОЗИЦИЯ ИСПОЛНИТЕЛЯ</w:t>
      </w:r>
    </w:p>
    <w:p w14:paraId="3DAB4070" w14:textId="500E132B" w:rsidR="00852835" w:rsidRPr="009E5925" w:rsidRDefault="00852835" w:rsidP="009F7103">
      <w:pPr>
        <w:widowControl w:val="0"/>
        <w:spacing w:line="360" w:lineRule="auto"/>
        <w:ind w:right="40" w:firstLine="567"/>
        <w:jc w:val="both"/>
        <w:rPr>
          <w:rFonts w:ascii="Myriad Pro" w:hAnsi="Myriad Pro"/>
          <w:sz w:val="26"/>
          <w:szCs w:val="26"/>
        </w:rPr>
      </w:pPr>
      <w:r w:rsidRPr="009E5925">
        <w:rPr>
          <w:rFonts w:ascii="Myriad Pro" w:hAnsi="Myriad Pro"/>
          <w:sz w:val="26"/>
          <w:szCs w:val="26"/>
        </w:rPr>
        <w:t>По результатам рассмотрения обосновывающих документов расходы на 2017 год по статье «Э</w:t>
      </w:r>
      <w:r w:rsidRPr="009E5925">
        <w:rPr>
          <w:rFonts w:ascii="Myriad Pro" w:hAnsi="Myriad Pro"/>
          <w:bCs/>
          <w:sz w:val="26"/>
          <w:szCs w:val="26"/>
        </w:rPr>
        <w:t>лектроэнергия на хоз. нужды</w:t>
      </w:r>
      <w:r w:rsidRPr="009E5925">
        <w:rPr>
          <w:rFonts w:ascii="Myriad Pro" w:hAnsi="Myriad Pro"/>
          <w:sz w:val="26"/>
          <w:szCs w:val="26"/>
        </w:rPr>
        <w:t xml:space="preserve">» сформированы </w:t>
      </w:r>
      <w:r w:rsidR="001154DC" w:rsidRPr="009E5925">
        <w:rPr>
          <w:rFonts w:ascii="Myriad Pro" w:hAnsi="Myriad Pro"/>
          <w:sz w:val="26"/>
          <w:szCs w:val="26"/>
        </w:rPr>
        <w:t>Исполнителем</w:t>
      </w:r>
      <w:r w:rsidRPr="009E5925">
        <w:rPr>
          <w:rFonts w:ascii="Myriad Pro" w:hAnsi="Myriad Pro"/>
          <w:sz w:val="26"/>
          <w:szCs w:val="26"/>
        </w:rPr>
        <w:t xml:space="preserve"> исходя из фактических объемов потребления за 2015 год, фактических тарифов на электроэнергию за 2015 год и прогнозных показателей индексации тарифов на электроэнергию в 2016 и 2017 гг.</w:t>
      </w:r>
    </w:p>
    <w:p w14:paraId="6DD3EFB6" w14:textId="47022D84" w:rsidR="00852835" w:rsidRPr="009E5925" w:rsidRDefault="00852835" w:rsidP="009F7103">
      <w:pPr>
        <w:widowControl w:val="0"/>
        <w:shd w:val="clear" w:color="auto" w:fill="FFFFFF"/>
        <w:spacing w:line="360" w:lineRule="auto"/>
        <w:ind w:right="40" w:firstLine="567"/>
        <w:jc w:val="both"/>
        <w:rPr>
          <w:rFonts w:ascii="Myriad Pro" w:hAnsi="Myriad Pro"/>
          <w:color w:val="000000"/>
          <w:sz w:val="26"/>
          <w:szCs w:val="26"/>
        </w:rPr>
      </w:pPr>
      <w:r w:rsidRPr="009E5925">
        <w:rPr>
          <w:rFonts w:ascii="Myriad Pro" w:hAnsi="Myriad Pro"/>
          <w:color w:val="000000"/>
          <w:sz w:val="26"/>
          <w:szCs w:val="26"/>
        </w:rPr>
        <w:t xml:space="preserve">По расчету </w:t>
      </w:r>
      <w:r w:rsidR="001154DC" w:rsidRPr="009E5925">
        <w:rPr>
          <w:rFonts w:ascii="Myriad Pro" w:hAnsi="Myriad Pro"/>
          <w:color w:val="000000"/>
          <w:sz w:val="26"/>
          <w:szCs w:val="26"/>
        </w:rPr>
        <w:t>Исполнителя</w:t>
      </w:r>
      <w:r w:rsidRPr="009E5925">
        <w:rPr>
          <w:rFonts w:ascii="Myriad Pro" w:hAnsi="Myriad Pro"/>
          <w:color w:val="000000"/>
          <w:sz w:val="26"/>
          <w:szCs w:val="26"/>
        </w:rPr>
        <w:t xml:space="preserve"> расходы по статье «Э</w:t>
      </w:r>
      <w:r w:rsidRPr="009E5925">
        <w:rPr>
          <w:rFonts w:ascii="Myriad Pro" w:hAnsi="Myriad Pro"/>
          <w:bCs/>
          <w:color w:val="000000"/>
          <w:sz w:val="26"/>
          <w:szCs w:val="26"/>
        </w:rPr>
        <w:t>лектроэнергия на хоз. нужды»</w:t>
      </w:r>
      <w:r w:rsidRPr="009E5925">
        <w:rPr>
          <w:rFonts w:ascii="Myriad Pro" w:hAnsi="Myriad Pro"/>
          <w:color w:val="000000"/>
          <w:sz w:val="26"/>
          <w:szCs w:val="26"/>
        </w:rPr>
        <w:t xml:space="preserve"> составили 18 922,72 тыс. руб. Относительно предложения предприятия расходы по статье «Э</w:t>
      </w:r>
      <w:r w:rsidRPr="009E5925">
        <w:rPr>
          <w:rFonts w:ascii="Myriad Pro" w:hAnsi="Myriad Pro"/>
          <w:bCs/>
          <w:color w:val="000000"/>
          <w:sz w:val="26"/>
          <w:szCs w:val="26"/>
        </w:rPr>
        <w:t>лектроэнергия на хоз. нужды</w:t>
      </w:r>
      <w:r w:rsidRPr="009E5925">
        <w:rPr>
          <w:rFonts w:ascii="Myriad Pro" w:hAnsi="Myriad Pro"/>
          <w:color w:val="000000"/>
          <w:sz w:val="26"/>
          <w:szCs w:val="26"/>
        </w:rPr>
        <w:t xml:space="preserve">» скорректированы в сторону снижения на 8 546,81 тыс. руб. </w:t>
      </w:r>
    </w:p>
    <w:tbl>
      <w:tblPr>
        <w:tblStyle w:val="350"/>
        <w:tblW w:w="9581" w:type="dxa"/>
        <w:jc w:val="center"/>
        <w:tblLook w:val="04A0" w:firstRow="1" w:lastRow="0" w:firstColumn="1" w:lastColumn="0" w:noHBand="0" w:noVBand="1"/>
      </w:tblPr>
      <w:tblGrid>
        <w:gridCol w:w="2290"/>
        <w:gridCol w:w="1490"/>
        <w:gridCol w:w="1984"/>
        <w:gridCol w:w="1774"/>
        <w:gridCol w:w="2043"/>
      </w:tblGrid>
      <w:tr w:rsidR="005A54B0" w:rsidRPr="009E5925" w14:paraId="785D8FFA" w14:textId="77777777" w:rsidTr="005A54B0">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CA488"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0BD91"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51414"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02A24" w14:textId="77777777" w:rsidR="005A54B0" w:rsidRPr="009E5925" w:rsidRDefault="005A54B0" w:rsidP="005A54B0">
            <w:pPr>
              <w:widowControl w:val="0"/>
              <w:spacing w:line="25" w:lineRule="atLeast"/>
              <w:ind w:right="40"/>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5A54B0" w:rsidRPr="009E5925" w14:paraId="4DB6459C" w14:textId="77777777" w:rsidTr="005A54B0">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694F0D" w14:textId="77777777" w:rsidR="005A54B0" w:rsidRPr="009E5925" w:rsidRDefault="005A54B0" w:rsidP="005A54B0">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0A687C" w14:textId="77777777" w:rsidR="005A54B0" w:rsidRPr="009E5925" w:rsidRDefault="005A54B0" w:rsidP="005A54B0">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730D2"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89E9D" w14:textId="77777777" w:rsidR="005A54B0" w:rsidRPr="009E5925" w:rsidRDefault="005A54B0" w:rsidP="005A54B0">
            <w:pPr>
              <w:widowControl w:val="0"/>
              <w:spacing w:line="25" w:lineRule="atLeast"/>
              <w:ind w:left="160"/>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E9BAF7" w14:textId="77777777" w:rsidR="005A54B0" w:rsidRPr="009E5925" w:rsidRDefault="005A54B0" w:rsidP="005A54B0">
            <w:pPr>
              <w:rPr>
                <w:rFonts w:ascii="Myriad Pro" w:hAnsi="Myriad Pro"/>
                <w:b/>
                <w:color w:val="FFFFFF"/>
                <w:sz w:val="20"/>
                <w:szCs w:val="20"/>
              </w:rPr>
            </w:pPr>
          </w:p>
        </w:tc>
      </w:tr>
      <w:tr w:rsidR="005A54B0" w:rsidRPr="009E5925" w14:paraId="0EC316E2" w14:textId="77777777" w:rsidTr="005A54B0">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4994E22" w14:textId="77777777" w:rsidR="005A54B0" w:rsidRPr="009E5925" w:rsidRDefault="005A54B0" w:rsidP="005A54B0">
            <w:pPr>
              <w:widowControl w:val="0"/>
              <w:spacing w:line="25" w:lineRule="atLeast"/>
              <w:ind w:left="140"/>
              <w:rPr>
                <w:rFonts w:ascii="Myriad Pro" w:hAnsi="Myriad Pro"/>
                <w:sz w:val="20"/>
                <w:szCs w:val="20"/>
              </w:rPr>
            </w:pPr>
            <w:r w:rsidRPr="009E5925">
              <w:rPr>
                <w:rFonts w:ascii="Myriad Pro" w:hAnsi="Myriad Pro"/>
                <w:sz w:val="20"/>
                <w:szCs w:val="20"/>
              </w:rPr>
              <w:t>Электроэнергия на хоз. нужды</w:t>
            </w:r>
          </w:p>
        </w:tc>
        <w:tc>
          <w:tcPr>
            <w:tcW w:w="1490" w:type="dxa"/>
            <w:tcBorders>
              <w:top w:val="single" w:sz="4" w:space="0" w:color="auto"/>
              <w:left w:val="single" w:sz="4" w:space="0" w:color="auto"/>
              <w:bottom w:val="single" w:sz="4" w:space="0" w:color="auto"/>
              <w:right w:val="single" w:sz="4" w:space="0" w:color="auto"/>
            </w:tcBorders>
            <w:vAlign w:val="center"/>
            <w:hideMark/>
          </w:tcPr>
          <w:p w14:paraId="68574DBC"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color w:val="000000"/>
                <w:sz w:val="20"/>
                <w:szCs w:val="20"/>
              </w:rPr>
              <w:t>27 469,53</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4E07E6"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color w:val="000000"/>
                <w:sz w:val="20"/>
                <w:szCs w:val="20"/>
              </w:rPr>
              <w:t>20 064,88</w:t>
            </w:r>
          </w:p>
        </w:tc>
        <w:tc>
          <w:tcPr>
            <w:tcW w:w="1774" w:type="dxa"/>
            <w:tcBorders>
              <w:top w:val="single" w:sz="4" w:space="0" w:color="auto"/>
              <w:left w:val="single" w:sz="4" w:space="0" w:color="auto"/>
              <w:bottom w:val="single" w:sz="4" w:space="0" w:color="auto"/>
              <w:right w:val="single" w:sz="4" w:space="0" w:color="auto"/>
            </w:tcBorders>
            <w:vAlign w:val="center"/>
            <w:hideMark/>
          </w:tcPr>
          <w:p w14:paraId="64920441" w14:textId="77777777" w:rsidR="005A54B0" w:rsidRPr="009E5925" w:rsidRDefault="005A54B0" w:rsidP="005A54B0">
            <w:pPr>
              <w:widowControl w:val="0"/>
              <w:spacing w:line="25" w:lineRule="atLeast"/>
              <w:ind w:left="160"/>
              <w:jc w:val="center"/>
              <w:rPr>
                <w:rFonts w:ascii="Myriad Pro" w:hAnsi="Myriad Pro"/>
                <w:sz w:val="20"/>
                <w:szCs w:val="20"/>
              </w:rPr>
            </w:pPr>
            <w:r w:rsidRPr="009E5925">
              <w:rPr>
                <w:rFonts w:ascii="Myriad Pro" w:hAnsi="Myriad Pro"/>
                <w:sz w:val="20"/>
                <w:szCs w:val="20"/>
              </w:rPr>
              <w:t>18 922,72</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0BA1BA3"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-1 142,16</w:t>
            </w:r>
          </w:p>
        </w:tc>
      </w:tr>
    </w:tbl>
    <w:p w14:paraId="3643ED2D" w14:textId="77777777" w:rsidR="00B63A83" w:rsidRPr="009E5925" w:rsidRDefault="00B63A83" w:rsidP="00097809">
      <w:pPr>
        <w:pStyle w:val="a5"/>
        <w:keepNext/>
        <w:keepLines/>
        <w:tabs>
          <w:tab w:val="left" w:pos="567"/>
          <w:tab w:val="left" w:pos="851"/>
        </w:tabs>
        <w:spacing w:after="120"/>
        <w:ind w:left="2880"/>
        <w:rPr>
          <w:rFonts w:ascii="Myriad Pro" w:eastAsiaTheme="majorEastAsia" w:hAnsi="Myriad Pro"/>
          <w:b/>
          <w:bCs/>
          <w:color w:val="4F6228" w:themeColor="accent3" w:themeShade="80"/>
          <w:sz w:val="28"/>
          <w:szCs w:val="28"/>
        </w:rPr>
      </w:pPr>
    </w:p>
    <w:p w14:paraId="66EE959C" w14:textId="77777777" w:rsidR="00852835" w:rsidRPr="009E5925" w:rsidRDefault="00852835" w:rsidP="00852835">
      <w:pPr>
        <w:pStyle w:val="a5"/>
        <w:keepNext/>
        <w:keepLines/>
        <w:numPr>
          <w:ilvl w:val="2"/>
          <w:numId w:val="2"/>
        </w:numPr>
        <w:tabs>
          <w:tab w:val="left" w:pos="567"/>
          <w:tab w:val="left" w:pos="851"/>
        </w:tabs>
        <w:spacing w:after="120"/>
        <w:ind w:hanging="288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«Подконтрольные расходы из прибыли»</w:t>
      </w:r>
    </w:p>
    <w:p w14:paraId="69EE7FB3" w14:textId="77777777" w:rsidR="00852835" w:rsidRPr="009E5925" w:rsidRDefault="00852835" w:rsidP="00852835">
      <w:pPr>
        <w:pStyle w:val="Style11"/>
        <w:shd w:val="clear" w:color="auto" w:fill="auto"/>
        <w:spacing w:before="0" w:line="360" w:lineRule="auto"/>
        <w:ind w:right="60"/>
        <w:jc w:val="both"/>
        <w:rPr>
          <w:rStyle w:val="CharStyle12"/>
          <w:rFonts w:ascii="Myriad Pro" w:hAnsi="Myriad Pro" w:cs="Times New Roman"/>
          <w:b/>
          <w:color w:val="000000"/>
          <w:sz w:val="26"/>
          <w:szCs w:val="26"/>
        </w:rPr>
      </w:pPr>
      <w:r w:rsidRPr="009E5925">
        <w:rPr>
          <w:rStyle w:val="CharStyle12"/>
          <w:rFonts w:ascii="Myriad Pro" w:hAnsi="Myriad Pro" w:cs="Times New Roman"/>
          <w:b/>
          <w:color w:val="000000"/>
          <w:sz w:val="26"/>
          <w:szCs w:val="26"/>
        </w:rPr>
        <w:t xml:space="preserve">ПОЗИЦИЯ ТЕРРИТОРИАЛЬНОЙ СЕТЕВОЙ ОРГАНИЗАЦИИ </w:t>
      </w:r>
    </w:p>
    <w:p w14:paraId="7DA5E3CB"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В расходы из прибыли включены затраты по следующим статьям:</w:t>
      </w:r>
    </w:p>
    <w:p w14:paraId="6020E6EB"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по отчислениям в ППО филиала сформированы на основании п. 7.2.4 Коллективного договора (не менее 0,15% фонда оплаты труда на культурно- массовую работу и не менее 0,15 % фонда оплаты труда на физкультурно- оздоровительную работу).</w:t>
      </w:r>
    </w:p>
    <w:p w14:paraId="6947AF18"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Расходы на проведение спортивных и культурно-массовых мероприятий </w:t>
      </w:r>
      <w:r w:rsidRPr="009E5925">
        <w:rPr>
          <w:rStyle w:val="CharStyle12"/>
          <w:rFonts w:ascii="Myriad Pro" w:hAnsi="Myriad Pro" w:cs="Times New Roman"/>
          <w:color w:val="000000"/>
          <w:sz w:val="26"/>
          <w:szCs w:val="26"/>
        </w:rPr>
        <w:lastRenderedPageBreak/>
        <w:t>запланированы на основании Коллективного договора и сметы затрат на празднование 72- годовщины Победы в ВОВ и проведения мероприятий посвященных дню энергетика в 2017 г. сформированы на основании фактических расходов сложившихся за 2015 год с учетом плановых коэффициентов индексации, в соответствии с прогнозом социально-экономического развития.</w:t>
      </w:r>
    </w:p>
    <w:p w14:paraId="7E1510DE"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на выплату материальной помощи работникам при регистрации брака, при рождении ребенка, для погребения работника и близких родственников, при наличии у работника форс-мажорных обстоятельств, единовременные выплаты ветеранам ВОВ ко дню Победы, дню энергетика, затраты на погребение пенсионеров, на лечение пенсионерам, помощь работникам, имеющим детей инвалидов, ежегодная помощь пенсионерам имеющим звания Ветеран энергетики, </w:t>
      </w:r>
    </w:p>
    <w:p w14:paraId="55A9F2B7" w14:textId="3639BA86"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Почетный работник ТЭК, Почетный энергетик запланированы на основании Коллективного договора 2014-2015гг и СО 5.046/0-06 «Социальная поддержка пенсионеров» сформированы на основании фактических расходов сложившихся за</w:t>
      </w:r>
      <w:r w:rsidR="00D71348"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2015</w:t>
      </w:r>
      <w:r w:rsidR="00D71348"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год с учетом плановых коэффициентов индексации, в соответствии с прогнозом социально-экономического развития.</w:t>
      </w:r>
    </w:p>
    <w:p w14:paraId="73D13DE1"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на приобретение новогодних подарков для детей сотрудников филиала сформированы на основании пункта 6.7 Коллективного договора и сложившихся затрат по факту 2015 г с учетом плановых коэффициентов индексации, в соответствии с прогнозом социально-экономического развития.</w:t>
      </w:r>
    </w:p>
    <w:p w14:paraId="3D3FD40E"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В соответствии с пунктом 4 статьи 170 Налогового кодекса РФ сформированы затраты по невозмещаемому НДС.</w:t>
      </w:r>
    </w:p>
    <w:p w14:paraId="54B6E58A" w14:textId="5FB574AE"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Расходы сформированы на основании фактических расходов за 2015 год, на 2016-2021</w:t>
      </w:r>
      <w:r w:rsidR="00D71348"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гг. использованы показатели инфляции (индекс потребительских цен) в соответствии с основными показателями прогноза социально-экономического развития Российской Федерации на 2016г. и плановый период 2016-2018 гг. от 26.10.2015</w:t>
      </w:r>
      <w:r w:rsidR="00D71348"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г.</w:t>
      </w:r>
    </w:p>
    <w:p w14:paraId="59CC6F52" w14:textId="77777777" w:rsidR="00852835" w:rsidRPr="009E5925" w:rsidRDefault="00852835" w:rsidP="00852835">
      <w:pPr>
        <w:pStyle w:val="Style11"/>
        <w:spacing w:before="0" w:line="360" w:lineRule="auto"/>
        <w:ind w:right="60"/>
        <w:jc w:val="both"/>
        <w:rPr>
          <w:rStyle w:val="CharStyle12"/>
          <w:rFonts w:ascii="Myriad Pro" w:hAnsi="Myriad Pro" w:cs="Times New Roman"/>
          <w:color w:val="000000"/>
          <w:sz w:val="26"/>
          <w:szCs w:val="26"/>
        </w:rPr>
      </w:pPr>
      <w:r w:rsidRPr="009E5925">
        <w:rPr>
          <w:rStyle w:val="CharStyle76"/>
          <w:rFonts w:ascii="Myriad Pro" w:hAnsi="Myriad Pro" w:cs="Times New Roman"/>
          <w:b/>
          <w:color w:val="000000"/>
          <w:sz w:val="26"/>
          <w:szCs w:val="26"/>
        </w:rPr>
        <w:t>ПОЗИЦИЯ ОРГАНА РЕГУЛИРОВАНИЯ</w:t>
      </w:r>
    </w:p>
    <w:p w14:paraId="12D78731"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Предприятием предложено включить расходы по статье в размере 7 759,24 тыс. руб.</w:t>
      </w:r>
    </w:p>
    <w:p w14:paraId="716A1394"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lastRenderedPageBreak/>
        <w:t>Расходы подлежат корректировке в связи со следующим.</w:t>
      </w:r>
    </w:p>
    <w:p w14:paraId="0D7DF820"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Статья «Расходы социального характера из прибыли». Предприятием предложено включить в размере 7 246,25 тыс. руб.</w:t>
      </w:r>
    </w:p>
    <w:p w14:paraId="34A491B5"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Эксперты проанализировали представленные материалы и пришли к выводу, что расходы подлежат корректировке в сторону уменьшения на сумму 5 642,21 тыс. руб., исключены расходы, не относящиеся к расходам, понесенным согласно Коллективного договора.</w:t>
      </w:r>
    </w:p>
    <w:p w14:paraId="28769B6E"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Экономически обоснованными признаны расходы по статье в сумме 1 604,04 тыс. руб., расходы сформированы на основании фактических данных сложившихся по итогам 2015 года, в соответствии с Коллективным договором филиала ОАО «МРСК Сибири» - «Хакасэнерго» на 2014-2015 годы с применением индексов Прогноза СЭР в размере 3,4 %, 4,5 %.</w:t>
      </w:r>
    </w:p>
    <w:p w14:paraId="69359A28"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Статья «Невозмещаемый НДС».</w:t>
      </w:r>
    </w:p>
    <w:p w14:paraId="4867F082"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Предприятием предложено включить в размере 205,29 тыс. руб.</w:t>
      </w:r>
    </w:p>
    <w:p w14:paraId="56828E5B"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Эксперты проанализировали представленные материалы и пришли к выводу, что расходы подлежат исключению в полном объеме.</w:t>
      </w:r>
    </w:p>
    <w:p w14:paraId="699C1ECF"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Статья «Расходы на услуги банков».</w:t>
      </w:r>
    </w:p>
    <w:p w14:paraId="2556DEAA"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Предприятием предложено включить в размере 307,70 тыс. руб.</w:t>
      </w:r>
    </w:p>
    <w:p w14:paraId="10A8F614" w14:textId="77777777" w:rsidR="00852835" w:rsidRPr="009E5925" w:rsidRDefault="00852835" w:rsidP="009F7103">
      <w:pPr>
        <w:pStyle w:val="Style11"/>
        <w:shd w:val="clear" w:color="auto" w:fill="auto"/>
        <w:spacing w:before="0" w:line="360" w:lineRule="auto"/>
        <w:ind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Эксперты проанализировали представленные материалы и пришли к выводу,</w:t>
      </w:r>
    </w:p>
    <w:p w14:paraId="3CF51A55" w14:textId="77777777"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что расходы подлежат корректировке в сторону уменьшения на сумму 11,32 тыс. руб.</w:t>
      </w:r>
    </w:p>
    <w:p w14:paraId="22000A25" w14:textId="77777777" w:rsidR="00852835" w:rsidRPr="009E5925" w:rsidRDefault="00852835" w:rsidP="009F7103">
      <w:pPr>
        <w:pStyle w:val="Style11"/>
        <w:shd w:val="clear" w:color="auto" w:fill="auto"/>
        <w:spacing w:before="0" w:line="360" w:lineRule="auto"/>
        <w:ind w:right="60" w:firstLine="567"/>
        <w:jc w:val="both"/>
        <w:rPr>
          <w:rStyle w:val="CharStyle112"/>
          <w:rFonts w:ascii="Myriad Pro" w:hAnsi="Myriad Pro"/>
          <w:color w:val="000000"/>
          <w:sz w:val="26"/>
          <w:szCs w:val="26"/>
        </w:rPr>
      </w:pPr>
      <w:r w:rsidRPr="009E5925">
        <w:rPr>
          <w:rStyle w:val="CharStyle12"/>
          <w:rFonts w:ascii="Myriad Pro" w:hAnsi="Myriad Pro" w:cs="Times New Roman"/>
          <w:color w:val="000000"/>
          <w:sz w:val="26"/>
          <w:szCs w:val="26"/>
        </w:rPr>
        <w:t xml:space="preserve">Экономически обоснованными признаны расходы по статье в сумме 296,38 тыс. руб., расходы сформированы на основании фактических данных сложившихся по итогам 2015 года с применением индексов Прогноза СЭР в размере 3,4 %, 4,5 </w:t>
      </w:r>
      <w:r w:rsidRPr="009E5925">
        <w:rPr>
          <w:rStyle w:val="CharStyle112"/>
          <w:rFonts w:ascii="Myriad Pro" w:hAnsi="Myriad Pro"/>
          <w:i w:val="0"/>
          <w:color w:val="000000"/>
          <w:sz w:val="26"/>
          <w:szCs w:val="26"/>
        </w:rPr>
        <w:t>%.</w:t>
      </w:r>
    </w:p>
    <w:tbl>
      <w:tblPr>
        <w:tblStyle w:val="af9"/>
        <w:tblW w:w="9351" w:type="dxa"/>
        <w:jc w:val="center"/>
        <w:tblLook w:val="04A0" w:firstRow="1" w:lastRow="0" w:firstColumn="1" w:lastColumn="0" w:noHBand="0" w:noVBand="1"/>
      </w:tblPr>
      <w:tblGrid>
        <w:gridCol w:w="2122"/>
        <w:gridCol w:w="1773"/>
        <w:gridCol w:w="1755"/>
        <w:gridCol w:w="1769"/>
        <w:gridCol w:w="1932"/>
      </w:tblGrid>
      <w:tr w:rsidR="005A54B0" w:rsidRPr="009E5925" w14:paraId="4F0BA526" w14:textId="77777777" w:rsidTr="0098692F">
        <w:trPr>
          <w:trHeight w:val="284"/>
          <w:tblHeader/>
          <w:jc w:val="cent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91EA0E" w14:textId="7D440159"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bCs/>
                <w:color w:val="FFFFFF" w:themeColor="background1"/>
                <w:sz w:val="20"/>
                <w:szCs w:val="20"/>
              </w:rPr>
            </w:pPr>
            <w:r w:rsidRPr="009E5925">
              <w:rPr>
                <w:rFonts w:ascii="Myriad Pro" w:hAnsi="Myriad Pro" w:cs="Times New Roman"/>
                <w:b/>
                <w:color w:val="FFFFFF" w:themeColor="background1"/>
                <w:sz w:val="20"/>
                <w:szCs w:val="20"/>
              </w:rPr>
              <w:t>Статья затрат</w:t>
            </w:r>
          </w:p>
        </w:tc>
        <w:tc>
          <w:tcPr>
            <w:tcW w:w="17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CD1944" w14:textId="2A05C70A" w:rsidR="005A54B0" w:rsidRPr="009E5925" w:rsidRDefault="005A54B0" w:rsidP="00D71348">
            <w:pPr>
              <w:pStyle w:val="Style11"/>
              <w:shd w:val="clear" w:color="auto" w:fill="auto"/>
              <w:spacing w:before="0" w:line="25" w:lineRule="atLeast"/>
              <w:ind w:right="40"/>
              <w:contextualSpacing/>
              <w:jc w:val="center"/>
              <w:rPr>
                <w:rFonts w:ascii="Myriad Pro" w:hAnsi="Myriad Pro"/>
                <w:b/>
                <w:bCs/>
                <w:color w:val="FFFFFF" w:themeColor="background1"/>
              </w:rPr>
            </w:pPr>
            <w:r w:rsidRPr="009E5925">
              <w:rPr>
                <w:rFonts w:ascii="Myriad Pro" w:hAnsi="Myriad Pro" w:cs="Times New Roman"/>
                <w:b/>
                <w:bCs/>
                <w:color w:val="FFFFFF" w:themeColor="background1"/>
                <w:sz w:val="20"/>
                <w:szCs w:val="20"/>
              </w:rPr>
              <w:t>Утверждено ГКТЭРХ на 2016 год</w:t>
            </w:r>
          </w:p>
        </w:tc>
        <w:tc>
          <w:tcPr>
            <w:tcW w:w="35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4F1B0D" w14:textId="48EECAEF" w:rsidR="005A54B0" w:rsidRPr="009E5925" w:rsidRDefault="005A54B0" w:rsidP="00D71348">
            <w:pPr>
              <w:pStyle w:val="Style11"/>
              <w:shd w:val="clear" w:color="auto" w:fill="auto"/>
              <w:spacing w:before="0" w:line="25" w:lineRule="atLeast"/>
              <w:ind w:right="40"/>
              <w:contextualSpacing/>
              <w:jc w:val="center"/>
              <w:rPr>
                <w:rFonts w:ascii="Myriad Pro" w:hAnsi="Myriad Pro"/>
                <w:b/>
                <w:bCs/>
                <w:color w:val="FFFFFF" w:themeColor="background1"/>
              </w:rPr>
            </w:pPr>
            <w:r w:rsidRPr="009E5925">
              <w:rPr>
                <w:rFonts w:ascii="Myriad Pro" w:hAnsi="Myriad Pro" w:cs="Times New Roman"/>
                <w:b/>
                <w:color w:val="FFFFFF" w:themeColor="background1"/>
                <w:sz w:val="20"/>
                <w:szCs w:val="20"/>
              </w:rPr>
              <w:t>План 2017 год</w:t>
            </w:r>
          </w:p>
        </w:tc>
        <w:tc>
          <w:tcPr>
            <w:tcW w:w="19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21E92" w14:textId="7B7D729B" w:rsidR="005A54B0" w:rsidRPr="009E5925" w:rsidRDefault="005A54B0" w:rsidP="00D71348">
            <w:pPr>
              <w:pStyle w:val="Style11"/>
              <w:shd w:val="clear" w:color="auto" w:fill="auto"/>
              <w:spacing w:before="0" w:line="25" w:lineRule="atLeast"/>
              <w:ind w:right="40"/>
              <w:contextualSpacing/>
              <w:jc w:val="center"/>
              <w:rPr>
                <w:rFonts w:ascii="Myriad Pro" w:hAnsi="Myriad Pro"/>
                <w:b/>
                <w:bCs/>
                <w:color w:val="FFFFFF" w:themeColor="background1"/>
              </w:rPr>
            </w:pPr>
            <w:r w:rsidRPr="009E5925">
              <w:rPr>
                <w:rFonts w:ascii="Myriad Pro" w:hAnsi="Myriad Pro" w:cs="Times New Roman"/>
                <w:b/>
                <w:color w:val="FFFFFF" w:themeColor="background1"/>
                <w:sz w:val="20"/>
                <w:szCs w:val="20"/>
              </w:rPr>
              <w:t>Отклонение в сравнение с заявкой Филиала</w:t>
            </w:r>
          </w:p>
        </w:tc>
      </w:tr>
      <w:tr w:rsidR="005A54B0" w:rsidRPr="009E5925" w14:paraId="0D76C0EB" w14:textId="77777777" w:rsidTr="0098692F">
        <w:trPr>
          <w:trHeight w:val="284"/>
          <w:tblHeader/>
          <w:jc w:val="cent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CB820B" w14:textId="77777777"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bCs/>
                <w:color w:val="FFFFFF" w:themeColor="background1"/>
                <w:sz w:val="20"/>
                <w:szCs w:val="20"/>
              </w:rPr>
            </w:pPr>
          </w:p>
        </w:tc>
        <w:tc>
          <w:tcPr>
            <w:tcW w:w="17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88E4C" w14:textId="77777777" w:rsidR="005A54B0" w:rsidRPr="009E5925" w:rsidRDefault="005A54B0">
            <w:pPr>
              <w:pStyle w:val="Style11"/>
              <w:shd w:val="clear" w:color="auto" w:fill="auto"/>
              <w:spacing w:before="0" w:line="25" w:lineRule="atLeast"/>
              <w:ind w:right="40"/>
              <w:contextualSpacing/>
              <w:jc w:val="center"/>
              <w:rPr>
                <w:rFonts w:ascii="Myriad Pro" w:hAnsi="Myriad Pro"/>
                <w:b/>
                <w:bCs/>
                <w:color w:val="FFFFFF" w:themeColor="background1"/>
              </w:rPr>
            </w:pPr>
          </w:p>
        </w:tc>
        <w:tc>
          <w:tcPr>
            <w:tcW w:w="1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88038D" w14:textId="5A13612D"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bCs/>
                <w:color w:val="FFFFFF" w:themeColor="background1"/>
                <w:sz w:val="20"/>
                <w:szCs w:val="20"/>
              </w:rPr>
            </w:pPr>
            <w:r w:rsidRPr="009E5925">
              <w:rPr>
                <w:rFonts w:ascii="Myriad Pro" w:hAnsi="Myriad Pro" w:cs="Times New Roman"/>
                <w:b/>
                <w:color w:val="FFFFFF" w:themeColor="background1"/>
                <w:sz w:val="20"/>
                <w:szCs w:val="20"/>
              </w:rPr>
              <w:t>Тарифная заявка Филиала</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D217E" w14:textId="41CCD624" w:rsidR="005A54B0" w:rsidRPr="009E5925" w:rsidRDefault="005A54B0" w:rsidP="003912FC">
            <w:pPr>
              <w:pStyle w:val="Style11"/>
              <w:shd w:val="clear" w:color="auto" w:fill="auto"/>
              <w:spacing w:before="0" w:line="25" w:lineRule="atLeast"/>
              <w:ind w:left="160" w:right="40"/>
              <w:contextualSpacing/>
              <w:jc w:val="center"/>
              <w:rPr>
                <w:rFonts w:ascii="Myriad Pro" w:hAnsi="Myriad Pro" w:cs="Times New Roman"/>
                <w:b/>
                <w:bCs/>
                <w:color w:val="FFFFFF" w:themeColor="background1"/>
                <w:sz w:val="20"/>
                <w:szCs w:val="20"/>
              </w:rPr>
            </w:pPr>
            <w:r w:rsidRPr="009E5925">
              <w:rPr>
                <w:rFonts w:ascii="Myriad Pro" w:hAnsi="Myriad Pro" w:cs="Times New Roman"/>
                <w:b/>
                <w:bCs/>
                <w:color w:val="FFFFFF" w:themeColor="background1"/>
                <w:sz w:val="20"/>
                <w:szCs w:val="20"/>
              </w:rPr>
              <w:t>ГКТЭРХ</w:t>
            </w:r>
          </w:p>
        </w:tc>
        <w:tc>
          <w:tcPr>
            <w:tcW w:w="19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FAE6D8" w14:textId="77777777" w:rsidR="005A54B0" w:rsidRPr="009E5925" w:rsidRDefault="005A54B0">
            <w:pPr>
              <w:pStyle w:val="Style11"/>
              <w:shd w:val="clear" w:color="auto" w:fill="auto"/>
              <w:spacing w:before="0" w:line="25" w:lineRule="atLeast"/>
              <w:ind w:right="40"/>
              <w:contextualSpacing/>
              <w:jc w:val="center"/>
              <w:rPr>
                <w:rFonts w:ascii="Myriad Pro" w:hAnsi="Myriad Pro"/>
                <w:b/>
                <w:bCs/>
                <w:color w:val="FFFFFF" w:themeColor="background1"/>
              </w:rPr>
            </w:pPr>
          </w:p>
        </w:tc>
      </w:tr>
      <w:tr w:rsidR="00852835" w:rsidRPr="009E5925" w14:paraId="5AC18AD7" w14:textId="77777777" w:rsidTr="0098692F">
        <w:trPr>
          <w:trHeight w:val="284"/>
          <w:jc w:val="center"/>
        </w:trPr>
        <w:tc>
          <w:tcPr>
            <w:tcW w:w="2122" w:type="dxa"/>
            <w:tcBorders>
              <w:top w:val="single" w:sz="4" w:space="0" w:color="FFFFFF" w:themeColor="background1"/>
            </w:tcBorders>
            <w:vAlign w:val="bottom"/>
          </w:tcPr>
          <w:p w14:paraId="1FD39FAF" w14:textId="77777777" w:rsidR="00852835" w:rsidRPr="009E5925" w:rsidRDefault="00852835" w:rsidP="00852835">
            <w:pPr>
              <w:pStyle w:val="Style11"/>
              <w:shd w:val="clear" w:color="auto" w:fill="auto"/>
              <w:spacing w:before="0" w:line="25" w:lineRule="atLeast"/>
              <w:ind w:left="140"/>
              <w:contextualSpacing/>
              <w:rPr>
                <w:rFonts w:ascii="Myriad Pro" w:hAnsi="Myriad Pro" w:cs="Times New Roman"/>
                <w:sz w:val="20"/>
                <w:szCs w:val="20"/>
              </w:rPr>
            </w:pPr>
            <w:r w:rsidRPr="009E5925">
              <w:rPr>
                <w:rStyle w:val="CharStyle104"/>
                <w:rFonts w:ascii="Myriad Pro" w:hAnsi="Myriad Pro"/>
                <w:b w:val="0"/>
              </w:rPr>
              <w:t>Подконтрольные расходы из прибыли</w:t>
            </w:r>
          </w:p>
        </w:tc>
        <w:tc>
          <w:tcPr>
            <w:tcW w:w="1773" w:type="dxa"/>
            <w:tcBorders>
              <w:top w:val="single" w:sz="4" w:space="0" w:color="FFFFFF" w:themeColor="background1"/>
            </w:tcBorders>
            <w:vAlign w:val="center"/>
          </w:tcPr>
          <w:p w14:paraId="14A1CBC7"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19 650,85</w:t>
            </w:r>
          </w:p>
        </w:tc>
        <w:tc>
          <w:tcPr>
            <w:tcW w:w="1755" w:type="dxa"/>
            <w:tcBorders>
              <w:top w:val="single" w:sz="4" w:space="0" w:color="FFFFFF" w:themeColor="background1"/>
            </w:tcBorders>
            <w:vAlign w:val="center"/>
          </w:tcPr>
          <w:p w14:paraId="1E13448C"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7 759,24</w:t>
            </w:r>
          </w:p>
        </w:tc>
        <w:tc>
          <w:tcPr>
            <w:tcW w:w="1769" w:type="dxa"/>
            <w:tcBorders>
              <w:top w:val="single" w:sz="4" w:space="0" w:color="FFFFFF" w:themeColor="background1"/>
            </w:tcBorders>
            <w:vAlign w:val="center"/>
          </w:tcPr>
          <w:p w14:paraId="64396BA0" w14:textId="77777777" w:rsidR="00852835" w:rsidRPr="009E5925" w:rsidRDefault="00852835" w:rsidP="00852835">
            <w:pPr>
              <w:pStyle w:val="Style11"/>
              <w:shd w:val="clear" w:color="auto" w:fill="auto"/>
              <w:spacing w:before="0" w:line="25" w:lineRule="atLeast"/>
              <w:ind w:left="280"/>
              <w:contextualSpacing/>
              <w:rPr>
                <w:rFonts w:ascii="Myriad Pro" w:hAnsi="Myriad Pro" w:cs="Times New Roman"/>
                <w:sz w:val="20"/>
                <w:szCs w:val="20"/>
              </w:rPr>
            </w:pPr>
            <w:r w:rsidRPr="009E5925">
              <w:rPr>
                <w:rStyle w:val="CharStyle53"/>
                <w:rFonts w:ascii="Myriad Pro" w:hAnsi="Myriad Pro" w:cs="Times New Roman"/>
                <w:color w:val="000000"/>
                <w:sz w:val="20"/>
                <w:szCs w:val="20"/>
              </w:rPr>
              <w:t>1 900,42</w:t>
            </w:r>
          </w:p>
        </w:tc>
        <w:tc>
          <w:tcPr>
            <w:tcW w:w="1932" w:type="dxa"/>
            <w:tcBorders>
              <w:top w:val="single" w:sz="4" w:space="0" w:color="FFFFFF" w:themeColor="background1"/>
            </w:tcBorders>
            <w:vAlign w:val="center"/>
          </w:tcPr>
          <w:p w14:paraId="09E2BEE2"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53"/>
                <w:rFonts w:ascii="Myriad Pro" w:hAnsi="Myriad Pro" w:cs="Times New Roman"/>
                <w:color w:val="000000"/>
                <w:sz w:val="20"/>
                <w:szCs w:val="20"/>
              </w:rPr>
              <w:t>-5 858,82</w:t>
            </w:r>
          </w:p>
        </w:tc>
      </w:tr>
    </w:tbl>
    <w:p w14:paraId="456682AA" w14:textId="77777777" w:rsidR="00852835" w:rsidRPr="009E5925" w:rsidRDefault="00852835" w:rsidP="00852835">
      <w:pPr>
        <w:pStyle w:val="Style11"/>
        <w:shd w:val="clear" w:color="auto" w:fill="auto"/>
        <w:spacing w:before="0" w:line="360" w:lineRule="auto"/>
        <w:ind w:right="40"/>
        <w:contextualSpacing/>
        <w:jc w:val="both"/>
        <w:rPr>
          <w:rStyle w:val="CharStyle76"/>
          <w:rFonts w:ascii="Myriad Pro" w:hAnsi="Myriad Pro" w:cs="Times New Roman"/>
          <w:b/>
          <w:color w:val="000000"/>
          <w:sz w:val="26"/>
          <w:szCs w:val="26"/>
        </w:rPr>
      </w:pPr>
      <w:r w:rsidRPr="009E5925">
        <w:rPr>
          <w:rStyle w:val="CharStyle76"/>
          <w:rFonts w:ascii="Myriad Pro" w:hAnsi="Myriad Pro" w:cs="Times New Roman"/>
          <w:b/>
          <w:color w:val="000000"/>
          <w:sz w:val="26"/>
          <w:szCs w:val="26"/>
        </w:rPr>
        <w:t>ПОЗИЦИЯ ИСПОЛНИТЕЛЯ</w:t>
      </w:r>
    </w:p>
    <w:p w14:paraId="08AF8F06" w14:textId="67FE4B93" w:rsidR="00852835" w:rsidRPr="009E5925" w:rsidRDefault="00852835" w:rsidP="009F7103">
      <w:pPr>
        <w:pStyle w:val="Style11"/>
        <w:shd w:val="clear" w:color="auto" w:fill="auto"/>
        <w:spacing w:before="0" w:line="360" w:lineRule="auto"/>
        <w:ind w:right="40" w:firstLine="567"/>
        <w:contextualSpacing/>
        <w:jc w:val="both"/>
        <w:rPr>
          <w:rFonts w:ascii="Myriad Pro" w:hAnsi="Myriad Pro" w:cs="Times New Roman"/>
          <w:sz w:val="26"/>
          <w:szCs w:val="26"/>
        </w:rPr>
      </w:pPr>
      <w:r w:rsidRPr="009E5925">
        <w:rPr>
          <w:rFonts w:ascii="Myriad Pro" w:hAnsi="Myriad Pro" w:cs="Times New Roman"/>
          <w:sz w:val="26"/>
          <w:szCs w:val="26"/>
        </w:rPr>
        <w:t>По результатам рассмотрения обосновывающих документов расходы на 2017 год по статье «</w:t>
      </w:r>
      <w:r w:rsidRPr="009E5925">
        <w:rPr>
          <w:rFonts w:ascii="Myriad Pro" w:hAnsi="Myriad Pro" w:cs="Times New Roman"/>
          <w:bCs/>
          <w:sz w:val="26"/>
          <w:szCs w:val="26"/>
        </w:rPr>
        <w:t>Подконтрольные расходы из прибыли</w:t>
      </w:r>
      <w:r w:rsidRPr="009E5925">
        <w:rPr>
          <w:rFonts w:ascii="Myriad Pro" w:hAnsi="Myriad Pro" w:cs="Times New Roman"/>
          <w:sz w:val="26"/>
          <w:szCs w:val="26"/>
        </w:rPr>
        <w:t xml:space="preserve">» сформированы </w:t>
      </w:r>
      <w:r w:rsidR="001154DC" w:rsidRPr="009E5925">
        <w:rPr>
          <w:rFonts w:ascii="Myriad Pro" w:hAnsi="Myriad Pro" w:cs="Times New Roman"/>
          <w:sz w:val="26"/>
          <w:szCs w:val="26"/>
        </w:rPr>
        <w:lastRenderedPageBreak/>
        <w:t>Исполнителем</w:t>
      </w:r>
      <w:r w:rsidRPr="009E5925">
        <w:rPr>
          <w:rFonts w:ascii="Myriad Pro" w:hAnsi="Myriad Pro" w:cs="Times New Roman"/>
          <w:sz w:val="26"/>
          <w:szCs w:val="26"/>
        </w:rPr>
        <w:t xml:space="preserve"> исходя следующего:</w:t>
      </w:r>
    </w:p>
    <w:p w14:paraId="520E95CC" w14:textId="77777777" w:rsidR="00852835" w:rsidRPr="009E5925" w:rsidRDefault="00852835" w:rsidP="009F7103">
      <w:pPr>
        <w:pStyle w:val="Style11"/>
        <w:numPr>
          <w:ilvl w:val="0"/>
          <w:numId w:val="60"/>
        </w:numPr>
        <w:shd w:val="clear" w:color="auto" w:fill="auto"/>
        <w:tabs>
          <w:tab w:val="left" w:pos="1134"/>
        </w:tabs>
        <w:spacing w:before="0" w:line="360" w:lineRule="auto"/>
        <w:ind w:left="0" w:right="40" w:firstLine="567"/>
        <w:contextualSpacing/>
        <w:jc w:val="both"/>
        <w:rPr>
          <w:rFonts w:ascii="Myriad Pro" w:hAnsi="Myriad Pro" w:cs="Times New Roman"/>
          <w:sz w:val="26"/>
          <w:szCs w:val="26"/>
        </w:rPr>
      </w:pPr>
      <w:r w:rsidRPr="009E5925">
        <w:rPr>
          <w:rFonts w:ascii="Myriad Pro" w:hAnsi="Myriad Pro" w:cs="Times New Roman"/>
          <w:sz w:val="26"/>
          <w:szCs w:val="26"/>
        </w:rPr>
        <w:t>Специалистами признаны необоснованными и не учитывались расходы: расходы на проведение спортивных и культурных мероприятий, единовременная материальная помощь работникам, имеющим детей инвалидов (документов, подтверждающих фактические расходы, предприятие не представило), невозмещаемый НДС, выплаты по стандарту предприятия «Социальная поддержка пенсионеров».</w:t>
      </w:r>
    </w:p>
    <w:p w14:paraId="14958AEE" w14:textId="21A6262A" w:rsidR="00852835" w:rsidRPr="009E5925" w:rsidRDefault="00852835" w:rsidP="009F7103">
      <w:pPr>
        <w:pStyle w:val="Style11"/>
        <w:numPr>
          <w:ilvl w:val="0"/>
          <w:numId w:val="60"/>
        </w:numPr>
        <w:shd w:val="clear" w:color="auto" w:fill="auto"/>
        <w:tabs>
          <w:tab w:val="left" w:pos="1134"/>
        </w:tabs>
        <w:spacing w:before="0" w:line="360" w:lineRule="auto"/>
        <w:ind w:left="0" w:right="40" w:firstLine="567"/>
        <w:contextualSpacing/>
        <w:jc w:val="both"/>
        <w:rPr>
          <w:rFonts w:ascii="Myriad Pro" w:hAnsi="Myriad Pro" w:cs="Times New Roman"/>
          <w:sz w:val="26"/>
          <w:szCs w:val="26"/>
        </w:rPr>
      </w:pPr>
      <w:r w:rsidRPr="009E5925">
        <w:rPr>
          <w:rFonts w:ascii="Myriad Pro" w:hAnsi="Myriad Pro" w:cs="Times New Roman"/>
          <w:sz w:val="26"/>
          <w:szCs w:val="26"/>
        </w:rPr>
        <w:t xml:space="preserve">Расходы на услуги банков приняты </w:t>
      </w:r>
      <w:r w:rsidR="001154DC" w:rsidRPr="009E5925">
        <w:rPr>
          <w:rFonts w:ascii="Myriad Pro" w:hAnsi="Myriad Pro" w:cs="Times New Roman"/>
          <w:sz w:val="26"/>
          <w:szCs w:val="26"/>
        </w:rPr>
        <w:t>Исполнителем</w:t>
      </w:r>
      <w:r w:rsidRPr="009E5925">
        <w:rPr>
          <w:rFonts w:ascii="Myriad Pro" w:hAnsi="Myriad Pro" w:cs="Times New Roman"/>
          <w:sz w:val="26"/>
          <w:szCs w:val="26"/>
        </w:rPr>
        <w:t xml:space="preserve"> по факту 2015 года с учетом ИПЦ на 2016 и 2017 гг.</w:t>
      </w:r>
    </w:p>
    <w:p w14:paraId="54845F12" w14:textId="77777777" w:rsidR="00B17938" w:rsidRPr="009E5925" w:rsidRDefault="00852835" w:rsidP="009F7103">
      <w:pPr>
        <w:pStyle w:val="Style11"/>
        <w:numPr>
          <w:ilvl w:val="0"/>
          <w:numId w:val="72"/>
        </w:numPr>
        <w:shd w:val="clear" w:color="auto" w:fill="auto"/>
        <w:tabs>
          <w:tab w:val="left" w:pos="1134"/>
        </w:tabs>
        <w:spacing w:before="0" w:line="360" w:lineRule="auto"/>
        <w:ind w:left="0" w:right="40" w:firstLine="567"/>
        <w:contextualSpacing/>
        <w:jc w:val="both"/>
        <w:rPr>
          <w:rFonts w:ascii="Myriad Pro" w:eastAsia="Calibri" w:hAnsi="Myriad Pro" w:cs="Times New Roman"/>
          <w:sz w:val="26"/>
          <w:szCs w:val="26"/>
        </w:rPr>
      </w:pPr>
      <w:r w:rsidRPr="009E5925">
        <w:rPr>
          <w:rFonts w:ascii="Myriad Pro" w:hAnsi="Myriad Pro" w:cs="Times New Roman"/>
          <w:sz w:val="26"/>
          <w:szCs w:val="26"/>
        </w:rPr>
        <w:t xml:space="preserve">Выплаты по Коллективному договору приняты  </w:t>
      </w:r>
      <w:r w:rsidR="001154DC" w:rsidRPr="009E5925">
        <w:rPr>
          <w:rFonts w:ascii="Myriad Pro" w:hAnsi="Myriad Pro" w:cs="Times New Roman"/>
          <w:sz w:val="26"/>
          <w:szCs w:val="26"/>
        </w:rPr>
        <w:t>Исполнителем</w:t>
      </w:r>
      <w:r w:rsidRPr="009E5925">
        <w:rPr>
          <w:rFonts w:ascii="Myriad Pro" w:hAnsi="Myriad Pro" w:cs="Times New Roman"/>
          <w:sz w:val="26"/>
          <w:szCs w:val="26"/>
        </w:rPr>
        <w:t xml:space="preserve"> по факту 2015 года с учетом ИПЦ на 2016 и 2017 гг. за исключением отчислений профсоюзу</w:t>
      </w:r>
      <w:r w:rsidR="00B17938" w:rsidRPr="009E5925">
        <w:rPr>
          <w:rFonts w:ascii="Myriad Pro" w:hAnsi="Myriad Pro" w:cs="Times New Roman"/>
          <w:sz w:val="26"/>
          <w:szCs w:val="26"/>
        </w:rPr>
        <w:t>.</w:t>
      </w:r>
      <w:r w:rsidRPr="009E5925">
        <w:rPr>
          <w:rFonts w:ascii="Myriad Pro" w:hAnsi="Myriad Pro" w:cs="Times New Roman"/>
          <w:sz w:val="26"/>
          <w:szCs w:val="26"/>
        </w:rPr>
        <w:t xml:space="preserve"> </w:t>
      </w:r>
      <w:r w:rsidR="00B17938" w:rsidRPr="009E5925">
        <w:rPr>
          <w:rFonts w:ascii="Myriad Pro" w:eastAsia="Calibri" w:hAnsi="Myriad Pro" w:cs="Times New Roman"/>
          <w:sz w:val="26"/>
          <w:szCs w:val="26"/>
        </w:rPr>
        <w:t xml:space="preserve">Согласно п. 7.2.4 Коллективного договора филиала ОАО «МРСК Сибири» - «Хакасэнерго» отчисления профсоюзу предназначены для организации культурно-массовой и физкультурно-оздоровительной работы, в рамках утвержденного финансового плана филиала. Плана (графика) организации культурно-массовой и физкультурно-оздоровительной работы на 2017 год предприятием не представлено. Фактические расходы за 2015 год по данной статье не осуществлялись. Таким образом, расходы на отчисления профсоюзу Исполнителем признаны экономически необоснованными. </w:t>
      </w:r>
    </w:p>
    <w:p w14:paraId="2F2F739F" w14:textId="330E50EB" w:rsidR="00852835" w:rsidRPr="009E5925" w:rsidRDefault="00852835" w:rsidP="009F7103">
      <w:pPr>
        <w:pStyle w:val="Style11"/>
        <w:spacing w:before="0" w:line="360" w:lineRule="auto"/>
        <w:ind w:right="40"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По расчету </w:t>
      </w:r>
      <w:r w:rsidR="001154DC" w:rsidRPr="009E5925">
        <w:rPr>
          <w:rStyle w:val="CharStyle12"/>
          <w:rFonts w:ascii="Myriad Pro" w:hAnsi="Myriad Pro" w:cs="Times New Roman"/>
          <w:color w:val="000000"/>
          <w:sz w:val="26"/>
          <w:szCs w:val="26"/>
        </w:rPr>
        <w:t>Исполнителя</w:t>
      </w:r>
      <w:r w:rsidRPr="009E5925">
        <w:rPr>
          <w:rStyle w:val="CharStyle12"/>
          <w:rFonts w:ascii="Myriad Pro" w:hAnsi="Myriad Pro" w:cs="Times New Roman"/>
          <w:color w:val="000000"/>
          <w:sz w:val="26"/>
          <w:szCs w:val="26"/>
        </w:rPr>
        <w:t xml:space="preserve"> расходы по статье «</w:t>
      </w:r>
      <w:r w:rsidRPr="009E5925">
        <w:rPr>
          <w:rFonts w:ascii="Myriad Pro" w:hAnsi="Myriad Pro" w:cs="Times New Roman"/>
          <w:bCs/>
          <w:color w:val="000000"/>
          <w:sz w:val="26"/>
          <w:szCs w:val="26"/>
        </w:rPr>
        <w:t>Подконтрольные расходы из прибыли» соста</w:t>
      </w:r>
      <w:r w:rsidRPr="009E5925">
        <w:rPr>
          <w:rStyle w:val="CharStyle12"/>
          <w:rFonts w:ascii="Myriad Pro" w:hAnsi="Myriad Pro" w:cs="Times New Roman"/>
          <w:color w:val="000000"/>
          <w:sz w:val="26"/>
          <w:szCs w:val="26"/>
        </w:rPr>
        <w:t>вили 1 906,80 тыс. руб. Относительно предложения предприятия расходы по статье «</w:t>
      </w:r>
      <w:r w:rsidRPr="009E5925">
        <w:rPr>
          <w:rFonts w:ascii="Myriad Pro" w:hAnsi="Myriad Pro" w:cs="Times New Roman"/>
          <w:bCs/>
          <w:color w:val="000000"/>
          <w:sz w:val="26"/>
          <w:szCs w:val="26"/>
        </w:rPr>
        <w:t>Подконтрольные расходы из прибыли</w:t>
      </w:r>
      <w:r w:rsidRPr="009E5925">
        <w:rPr>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 xml:space="preserve">скорректированы в сторону снижения на 5 852,44 тыс. руб. </w:t>
      </w:r>
    </w:p>
    <w:tbl>
      <w:tblPr>
        <w:tblStyle w:val="340"/>
        <w:tblW w:w="9581" w:type="dxa"/>
        <w:jc w:val="center"/>
        <w:tblLook w:val="04A0" w:firstRow="1" w:lastRow="0" w:firstColumn="1" w:lastColumn="0" w:noHBand="0" w:noVBand="1"/>
      </w:tblPr>
      <w:tblGrid>
        <w:gridCol w:w="2290"/>
        <w:gridCol w:w="1490"/>
        <w:gridCol w:w="1984"/>
        <w:gridCol w:w="1774"/>
        <w:gridCol w:w="2043"/>
      </w:tblGrid>
      <w:tr w:rsidR="005A54B0" w:rsidRPr="009E5925" w14:paraId="6C8079BB" w14:textId="77777777" w:rsidTr="005A54B0">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DC667"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11D56"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F1D66"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78B86"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5A54B0" w:rsidRPr="009E5925" w14:paraId="6449FAC7" w14:textId="77777777" w:rsidTr="005A54B0">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CAE3E9" w14:textId="77777777" w:rsidR="005A54B0" w:rsidRPr="009E5925" w:rsidRDefault="005A54B0" w:rsidP="005A54B0">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96278D" w14:textId="77777777" w:rsidR="005A54B0" w:rsidRPr="009E5925" w:rsidRDefault="005A54B0" w:rsidP="005A54B0">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8381E"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DC650" w14:textId="77777777" w:rsidR="005A54B0" w:rsidRPr="009E5925" w:rsidRDefault="005A54B0" w:rsidP="005A54B0">
            <w:pPr>
              <w:widowControl w:val="0"/>
              <w:spacing w:line="25" w:lineRule="atLeast"/>
              <w:ind w:left="160"/>
              <w:contextualSpacing/>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7DEF15" w14:textId="77777777" w:rsidR="005A54B0" w:rsidRPr="009E5925" w:rsidRDefault="005A54B0" w:rsidP="005A54B0">
            <w:pPr>
              <w:rPr>
                <w:rFonts w:ascii="Myriad Pro" w:hAnsi="Myriad Pro"/>
                <w:b/>
                <w:color w:val="FFFFFF"/>
                <w:sz w:val="20"/>
                <w:szCs w:val="20"/>
              </w:rPr>
            </w:pPr>
          </w:p>
        </w:tc>
      </w:tr>
      <w:tr w:rsidR="005A54B0" w:rsidRPr="009E5925" w14:paraId="5C642C0B" w14:textId="77777777" w:rsidTr="005A54B0">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052691C4" w14:textId="77777777" w:rsidR="005A54B0" w:rsidRPr="009E5925" w:rsidRDefault="005A54B0" w:rsidP="005A54B0">
            <w:pPr>
              <w:widowControl w:val="0"/>
              <w:spacing w:line="25" w:lineRule="atLeast"/>
              <w:ind w:left="140"/>
              <w:contextualSpacing/>
              <w:rPr>
                <w:rFonts w:ascii="Myriad Pro" w:hAnsi="Myriad Pro"/>
                <w:sz w:val="20"/>
                <w:szCs w:val="20"/>
              </w:rPr>
            </w:pPr>
            <w:r w:rsidRPr="009E5925">
              <w:rPr>
                <w:rFonts w:ascii="Myriad Pro" w:hAnsi="Myriad Pro"/>
                <w:sz w:val="20"/>
                <w:szCs w:val="20"/>
              </w:rPr>
              <w:t>Подконтрольные расходы из прибыли</w:t>
            </w:r>
          </w:p>
        </w:tc>
        <w:tc>
          <w:tcPr>
            <w:tcW w:w="1490" w:type="dxa"/>
            <w:tcBorders>
              <w:top w:val="single" w:sz="4" w:space="0" w:color="auto"/>
              <w:left w:val="single" w:sz="4" w:space="0" w:color="auto"/>
              <w:bottom w:val="single" w:sz="4" w:space="0" w:color="auto"/>
              <w:right w:val="single" w:sz="4" w:space="0" w:color="auto"/>
            </w:tcBorders>
            <w:vAlign w:val="center"/>
            <w:hideMark/>
          </w:tcPr>
          <w:p w14:paraId="33B2CE24"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color w:val="000000"/>
                <w:sz w:val="20"/>
                <w:szCs w:val="20"/>
                <w:shd w:val="clear" w:color="auto" w:fill="FFFFFF"/>
              </w:rPr>
              <w:t>7 759,24</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9B0EEC"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color w:val="000000"/>
                <w:sz w:val="20"/>
                <w:szCs w:val="20"/>
                <w:shd w:val="clear" w:color="auto" w:fill="FFFFFF"/>
              </w:rPr>
              <w:t>1 900,42</w:t>
            </w:r>
          </w:p>
        </w:tc>
        <w:tc>
          <w:tcPr>
            <w:tcW w:w="1774" w:type="dxa"/>
            <w:tcBorders>
              <w:top w:val="single" w:sz="4" w:space="0" w:color="auto"/>
              <w:left w:val="single" w:sz="4" w:space="0" w:color="auto"/>
              <w:bottom w:val="single" w:sz="4" w:space="0" w:color="auto"/>
              <w:right w:val="single" w:sz="4" w:space="0" w:color="auto"/>
            </w:tcBorders>
            <w:vAlign w:val="center"/>
            <w:hideMark/>
          </w:tcPr>
          <w:p w14:paraId="70985763" w14:textId="77777777" w:rsidR="005A54B0" w:rsidRPr="009E5925" w:rsidRDefault="005A54B0" w:rsidP="005A54B0">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1 906,80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F5D6123"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6,38</w:t>
            </w:r>
          </w:p>
        </w:tc>
      </w:tr>
    </w:tbl>
    <w:p w14:paraId="56A0E4D7" w14:textId="77777777" w:rsidR="00852835" w:rsidRPr="0098692F" w:rsidRDefault="00852835" w:rsidP="00852835">
      <w:pPr>
        <w:pStyle w:val="a5"/>
        <w:keepNext/>
        <w:keepLines/>
        <w:tabs>
          <w:tab w:val="left" w:pos="567"/>
          <w:tab w:val="left" w:pos="851"/>
        </w:tabs>
        <w:spacing w:after="120"/>
        <w:ind w:left="2880"/>
        <w:jc w:val="both"/>
        <w:rPr>
          <w:rFonts w:ascii="Myriad Pro" w:eastAsiaTheme="majorEastAsia" w:hAnsi="Myriad Pro"/>
          <w:b/>
          <w:bCs/>
          <w:color w:val="4F6228" w:themeColor="accent3" w:themeShade="80"/>
          <w:sz w:val="8"/>
          <w:szCs w:val="8"/>
        </w:rPr>
      </w:pPr>
    </w:p>
    <w:p w14:paraId="7577EC76" w14:textId="77777777" w:rsidR="00852835" w:rsidRPr="009E5925" w:rsidRDefault="00852835" w:rsidP="00852835">
      <w:pPr>
        <w:pStyle w:val="a5"/>
        <w:keepNext/>
        <w:keepLines/>
        <w:numPr>
          <w:ilvl w:val="2"/>
          <w:numId w:val="2"/>
        </w:numPr>
        <w:tabs>
          <w:tab w:val="left" w:pos="567"/>
          <w:tab w:val="left" w:pos="851"/>
        </w:tabs>
        <w:spacing w:after="120"/>
        <w:ind w:hanging="2880"/>
        <w:jc w:val="both"/>
        <w:rPr>
          <w:rFonts w:ascii="Myriad Pro" w:eastAsiaTheme="majorEastAsia" w:hAnsi="Myriad Pro"/>
          <w:b/>
          <w:bCs/>
          <w:color w:val="4F6228" w:themeColor="accent3" w:themeShade="80"/>
          <w:sz w:val="28"/>
          <w:szCs w:val="28"/>
        </w:rPr>
      </w:pPr>
      <w:r w:rsidRPr="009E5925">
        <w:rPr>
          <w:rFonts w:ascii="Myriad Pro" w:eastAsiaTheme="majorEastAsia" w:hAnsi="Myriad Pro"/>
          <w:b/>
          <w:bCs/>
          <w:color w:val="4F6228" w:themeColor="accent3" w:themeShade="80"/>
          <w:sz w:val="28"/>
          <w:szCs w:val="28"/>
        </w:rPr>
        <w:t>Статья «Проценты за кредит»</w:t>
      </w:r>
    </w:p>
    <w:p w14:paraId="14B75B56" w14:textId="77777777" w:rsidR="00852835" w:rsidRPr="009E5925" w:rsidRDefault="00852835" w:rsidP="00852835">
      <w:pPr>
        <w:pStyle w:val="Style11"/>
        <w:shd w:val="clear" w:color="auto" w:fill="auto"/>
        <w:spacing w:before="0" w:line="360" w:lineRule="auto"/>
        <w:ind w:right="60"/>
        <w:jc w:val="both"/>
        <w:rPr>
          <w:rStyle w:val="CharStyle12"/>
          <w:rFonts w:ascii="Myriad Pro" w:hAnsi="Myriad Pro" w:cs="Times New Roman"/>
          <w:b/>
          <w:color w:val="000000"/>
          <w:sz w:val="26"/>
          <w:szCs w:val="26"/>
        </w:rPr>
      </w:pPr>
      <w:r w:rsidRPr="009E5925">
        <w:rPr>
          <w:rStyle w:val="CharStyle12"/>
          <w:rFonts w:ascii="Myriad Pro" w:hAnsi="Myriad Pro" w:cs="Times New Roman"/>
          <w:b/>
          <w:color w:val="000000"/>
          <w:sz w:val="26"/>
          <w:szCs w:val="26"/>
        </w:rPr>
        <w:t>ПОЗИЦИЯ ТЕРРИТОРИАЛЬНОЙ СЕТЕВОЙ ОРГАНИЗАЦИИ</w:t>
      </w:r>
    </w:p>
    <w:p w14:paraId="5937BE71"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Задолженность по кредитам на 31.12.2015 г. 468 749 тыс. руб.</w:t>
      </w:r>
    </w:p>
    <w:p w14:paraId="4A91EAD6"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 xml:space="preserve">Дебиторская задолженность за услуги по передаче электроэнергии на 31.12.2015 г. составила 1 561 193 тыс. руб., в том числе просроченная 1 098 307 тыс. </w:t>
      </w:r>
      <w:r w:rsidRPr="009E5925">
        <w:rPr>
          <w:rStyle w:val="CharStyle12"/>
          <w:rFonts w:ascii="Myriad Pro" w:hAnsi="Myriad Pro" w:cs="Times New Roman"/>
          <w:color w:val="000000"/>
          <w:sz w:val="26"/>
          <w:szCs w:val="26"/>
        </w:rPr>
        <w:lastRenderedPageBreak/>
        <w:t xml:space="preserve">руб. Недостаток денежных средств в связи с неплатежами ОАО «Хакасэнергосбыт» и прочих прямых потребителей (предприятия ЖКХ и пр.)- </w:t>
      </w:r>
      <w:r w:rsidRPr="009E5925">
        <w:rPr>
          <w:rStyle w:val="CharStyle12"/>
          <w:rFonts w:ascii="Myriad Pro" w:hAnsi="Myriad Pro" w:cs="Times New Roman"/>
          <w:color w:val="000000"/>
          <w:sz w:val="26"/>
          <w:szCs w:val="26"/>
        </w:rPr>
        <w:br/>
        <w:t>1 098 307 тыс. руб. Недостаток денежных средств по итогам тарифного регулирования 2016 г.- 467 683 тыс. руб.</w:t>
      </w:r>
    </w:p>
    <w:p w14:paraId="5AEB0243"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Итого недостаток денежных средств в 2016 г. составит 1 565 990 тыс. руб.</w:t>
      </w:r>
    </w:p>
    <w:p w14:paraId="04C29B1C"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Расчет процентов на 2017 г.</w:t>
      </w:r>
    </w:p>
    <w:p w14:paraId="38C541B0"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Кредитный портфель на 31.12.2016 г.-1 565 990 тыс. руб.</w:t>
      </w:r>
    </w:p>
    <w:p w14:paraId="0275BF7A"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Ключевая ставка ЦБ РФ (действующая на 25.03.2016 г.) -11 % годовых.</w:t>
      </w:r>
    </w:p>
    <w:p w14:paraId="7A3F6A2F" w14:textId="77777777" w:rsidR="00852835" w:rsidRPr="009E5925" w:rsidRDefault="00852835" w:rsidP="009F7103">
      <w:pPr>
        <w:pStyle w:val="Style11"/>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Планируемая ставка по привлекаемым кредитам на 2017 г.-15 % годовых.</w:t>
      </w:r>
    </w:p>
    <w:p w14:paraId="6DD97620" w14:textId="77777777" w:rsidR="00852835" w:rsidRPr="009E5925" w:rsidRDefault="00852835" w:rsidP="009F7103">
      <w:pPr>
        <w:pStyle w:val="Style11"/>
        <w:shd w:val="clear" w:color="auto" w:fill="auto"/>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Сумма процентов в 2017 г. составит: 1 565 990 тыс.руб.* 15 %= 234 898,5 тыс. руб.</w:t>
      </w:r>
    </w:p>
    <w:p w14:paraId="4A958D81" w14:textId="77777777" w:rsidR="00852835" w:rsidRPr="009E5925" w:rsidRDefault="00852835" w:rsidP="00852835">
      <w:pPr>
        <w:pStyle w:val="Style11"/>
        <w:shd w:val="clear" w:color="auto" w:fill="auto"/>
        <w:spacing w:before="0" w:line="360" w:lineRule="auto"/>
        <w:ind w:right="60" w:firstLine="720"/>
        <w:jc w:val="both"/>
        <w:rPr>
          <w:rStyle w:val="CharStyle12"/>
          <w:rFonts w:ascii="Myriad Pro" w:hAnsi="Myriad Pro" w:cs="Times New Roman"/>
          <w:color w:val="000000"/>
          <w:sz w:val="26"/>
          <w:szCs w:val="26"/>
        </w:rPr>
      </w:pPr>
    </w:p>
    <w:p w14:paraId="66626CA5" w14:textId="77777777" w:rsidR="00852835" w:rsidRPr="009E5925" w:rsidRDefault="00852835" w:rsidP="00852835">
      <w:pPr>
        <w:pStyle w:val="Style11"/>
        <w:spacing w:before="0" w:line="360" w:lineRule="auto"/>
        <w:ind w:right="60"/>
        <w:jc w:val="both"/>
        <w:rPr>
          <w:rStyle w:val="CharStyle12"/>
          <w:rFonts w:ascii="Myriad Pro" w:hAnsi="Myriad Pro" w:cs="Times New Roman"/>
          <w:color w:val="000000"/>
          <w:sz w:val="26"/>
          <w:szCs w:val="26"/>
        </w:rPr>
      </w:pPr>
      <w:r w:rsidRPr="009E5925">
        <w:rPr>
          <w:rStyle w:val="CharStyle76"/>
          <w:rFonts w:ascii="Myriad Pro" w:hAnsi="Myriad Pro" w:cs="Times New Roman"/>
          <w:b/>
          <w:color w:val="000000"/>
          <w:sz w:val="26"/>
          <w:szCs w:val="26"/>
        </w:rPr>
        <w:t>ПОЗИЦИЯ ОРГАНА РЕГУЛИРОВАНИЯ</w:t>
      </w:r>
    </w:p>
    <w:p w14:paraId="68EEED86" w14:textId="47430CD4" w:rsidR="00852835" w:rsidRPr="009E5925" w:rsidRDefault="00852835" w:rsidP="009F7103">
      <w:pPr>
        <w:pStyle w:val="Style11"/>
        <w:shd w:val="clear" w:color="auto" w:fill="auto"/>
        <w:spacing w:before="0" w:line="360" w:lineRule="auto"/>
        <w:ind w:right="60" w:firstLine="567"/>
        <w:jc w:val="both"/>
        <w:rPr>
          <w:rFonts w:ascii="Myriad Pro" w:hAnsi="Myriad Pro" w:cs="Times New Roman"/>
          <w:sz w:val="26"/>
          <w:szCs w:val="26"/>
        </w:rPr>
      </w:pPr>
      <w:r w:rsidRPr="009E5925">
        <w:rPr>
          <w:rStyle w:val="CharStyle12"/>
          <w:rFonts w:ascii="Myriad Pro" w:hAnsi="Myriad Pro" w:cs="Times New Roman"/>
          <w:color w:val="000000"/>
          <w:sz w:val="26"/>
          <w:szCs w:val="26"/>
        </w:rPr>
        <w:t>Предприятием предложено включить расходы по статье в размере 234</w:t>
      </w:r>
      <w:r w:rsidR="00D71348" w:rsidRPr="009E5925">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898,50 тыс. руб.</w:t>
      </w:r>
    </w:p>
    <w:p w14:paraId="311B29FD" w14:textId="290C50DF" w:rsidR="00852835" w:rsidRPr="009E5925" w:rsidRDefault="00852835" w:rsidP="009F7103">
      <w:pPr>
        <w:pStyle w:val="Style11"/>
        <w:shd w:val="clear" w:color="auto" w:fill="auto"/>
        <w:spacing w:before="0" w:line="360" w:lineRule="auto"/>
        <w:ind w:right="60" w:firstLine="567"/>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Эксперты проанализировали представленные материалы и пришли к выводу, что расходы подлежат корректировке на 224 233,73 тыс. руб. Расходы признаны экономически обоснованными в размере 10 664,77 тыс. руб., рассчитанные с учётом доли принятых к учёту экономически обоснованных фактических</w:t>
      </w:r>
      <w:r w:rsidR="00D71348" w:rsidRPr="009E5925">
        <w:rPr>
          <w:rStyle w:val="CharStyle12"/>
          <w:rFonts w:ascii="Myriad Pro" w:hAnsi="Myriad Pro" w:cs="Times New Roman"/>
          <w:color w:val="000000"/>
          <w:sz w:val="26"/>
          <w:szCs w:val="26"/>
        </w:rPr>
        <w:t xml:space="preserve"> </w:t>
      </w:r>
      <w:r w:rsidRPr="009E5925">
        <w:rPr>
          <w:rStyle w:val="CharStyle12"/>
          <w:rFonts w:ascii="Myriad Pro" w:hAnsi="Myriad Pro" w:cs="Times New Roman"/>
          <w:color w:val="000000"/>
          <w:sz w:val="26"/>
          <w:szCs w:val="26"/>
        </w:rPr>
        <w:t>подконтрольных расходов предприятия за 2015 год в размере 68% и фактических расходов по статье «Проценты за кредит» в 2015 году в размере 15</w:t>
      </w:r>
      <w:r w:rsidR="009F7103">
        <w:rPr>
          <w:rStyle w:val="CharStyle12"/>
          <w:rFonts w:ascii="Myriad Pro" w:hAnsi="Myriad Pro" w:cs="Times New Roman"/>
          <w:color w:val="000000"/>
          <w:sz w:val="26"/>
          <w:szCs w:val="26"/>
        </w:rPr>
        <w:t> </w:t>
      </w:r>
      <w:r w:rsidRPr="009E5925">
        <w:rPr>
          <w:rStyle w:val="CharStyle12"/>
          <w:rFonts w:ascii="Myriad Pro" w:hAnsi="Myriad Pro" w:cs="Times New Roman"/>
          <w:color w:val="000000"/>
          <w:sz w:val="26"/>
          <w:szCs w:val="26"/>
        </w:rPr>
        <w:t>727,64 тыс. руб.</w:t>
      </w:r>
    </w:p>
    <w:tbl>
      <w:tblPr>
        <w:tblStyle w:val="af9"/>
        <w:tblW w:w="9581" w:type="dxa"/>
        <w:jc w:val="center"/>
        <w:tblLook w:val="04A0" w:firstRow="1" w:lastRow="0" w:firstColumn="1" w:lastColumn="0" w:noHBand="0" w:noVBand="1"/>
      </w:tblPr>
      <w:tblGrid>
        <w:gridCol w:w="2630"/>
        <w:gridCol w:w="1744"/>
        <w:gridCol w:w="1685"/>
        <w:gridCol w:w="1731"/>
        <w:gridCol w:w="1791"/>
      </w:tblGrid>
      <w:tr w:rsidR="005A54B0" w:rsidRPr="009E5925" w14:paraId="2EC56650" w14:textId="77777777" w:rsidTr="005A54B0">
        <w:trPr>
          <w:trHeight w:val="284"/>
          <w:tblHeader/>
          <w:jc w:val="center"/>
        </w:trPr>
        <w:tc>
          <w:tcPr>
            <w:tcW w:w="26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BEB01" w14:textId="0ED180D4"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Статья затрат</w:t>
            </w:r>
          </w:p>
        </w:tc>
        <w:tc>
          <w:tcPr>
            <w:tcW w:w="17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3668C" w14:textId="7612D8CA" w:rsidR="005A54B0" w:rsidRPr="009E5925" w:rsidRDefault="005A54B0" w:rsidP="00D71348">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Утверждено ГКТЭ РХ на 2016 год</w:t>
            </w:r>
          </w:p>
        </w:tc>
        <w:tc>
          <w:tcPr>
            <w:tcW w:w="34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91D2E4" w14:textId="0C863AC4" w:rsidR="005A54B0" w:rsidRPr="009E5925" w:rsidRDefault="005A54B0" w:rsidP="00D71348">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План 2017 год</w:t>
            </w:r>
          </w:p>
        </w:tc>
        <w:tc>
          <w:tcPr>
            <w:tcW w:w="17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416B7C" w14:textId="6C6AD7B7" w:rsidR="005A54B0" w:rsidRPr="009E5925" w:rsidRDefault="005A54B0" w:rsidP="00D71348">
            <w:pPr>
              <w:pStyle w:val="Style11"/>
              <w:shd w:val="clear" w:color="auto" w:fill="auto"/>
              <w:spacing w:before="0" w:line="25" w:lineRule="atLeast"/>
              <w:ind w:right="40"/>
              <w:contextualSpacing/>
              <w:jc w:val="center"/>
              <w:rPr>
                <w:rFonts w:ascii="Myriad Pro" w:hAnsi="Myriad Pro"/>
                <w:b/>
                <w:color w:val="FFFFFF" w:themeColor="background1"/>
              </w:rPr>
            </w:pPr>
            <w:r w:rsidRPr="009E5925">
              <w:rPr>
                <w:rFonts w:ascii="Myriad Pro" w:hAnsi="Myriad Pro" w:cs="Times New Roman"/>
                <w:b/>
                <w:color w:val="FFFFFF" w:themeColor="background1"/>
                <w:sz w:val="20"/>
                <w:szCs w:val="20"/>
              </w:rPr>
              <w:t>Отклонение в сравнении с заявкой Филиала</w:t>
            </w:r>
          </w:p>
        </w:tc>
      </w:tr>
      <w:tr w:rsidR="005A54B0" w:rsidRPr="009E5925" w14:paraId="6C2208AC" w14:textId="77777777" w:rsidTr="005A54B0">
        <w:trPr>
          <w:trHeight w:val="284"/>
          <w:tblHeader/>
          <w:jc w:val="center"/>
        </w:trPr>
        <w:tc>
          <w:tcPr>
            <w:tcW w:w="26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F2E50D" w14:textId="77777777"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p>
        </w:tc>
        <w:tc>
          <w:tcPr>
            <w:tcW w:w="17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4A0355" w14:textId="77777777" w:rsidR="005A54B0" w:rsidRPr="009E5925" w:rsidRDefault="005A54B0">
            <w:pPr>
              <w:pStyle w:val="Style11"/>
              <w:shd w:val="clear" w:color="auto" w:fill="auto"/>
              <w:spacing w:before="0" w:line="25" w:lineRule="atLeast"/>
              <w:ind w:right="40"/>
              <w:contextualSpacing/>
              <w:jc w:val="center"/>
              <w:rPr>
                <w:rFonts w:ascii="Myriad Pro" w:hAnsi="Myriad Pro"/>
                <w:b/>
                <w:color w:val="FFFFFF" w:themeColor="background1"/>
              </w:rPr>
            </w:pP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EA506" w14:textId="1A19775F" w:rsidR="005A54B0" w:rsidRPr="009E5925" w:rsidRDefault="005A54B0" w:rsidP="003912FC">
            <w:pPr>
              <w:pStyle w:val="Style11"/>
              <w:shd w:val="clear" w:color="auto" w:fill="auto"/>
              <w:spacing w:before="0" w:line="25" w:lineRule="atLeast"/>
              <w:ind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Тарифная заявка Филиала</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BDCC85" w14:textId="4C13B68B" w:rsidR="005A54B0" w:rsidRPr="009E5925" w:rsidRDefault="005A54B0" w:rsidP="003912FC">
            <w:pPr>
              <w:pStyle w:val="Style11"/>
              <w:shd w:val="clear" w:color="auto" w:fill="auto"/>
              <w:spacing w:before="0" w:line="25" w:lineRule="atLeast"/>
              <w:ind w:left="160" w:right="40"/>
              <w:contextualSpacing/>
              <w:jc w:val="center"/>
              <w:rPr>
                <w:rFonts w:ascii="Myriad Pro" w:hAnsi="Myriad Pro" w:cs="Times New Roman"/>
                <w:b/>
                <w:color w:val="FFFFFF" w:themeColor="background1"/>
                <w:sz w:val="20"/>
                <w:szCs w:val="20"/>
              </w:rPr>
            </w:pPr>
            <w:r w:rsidRPr="009E5925">
              <w:rPr>
                <w:rFonts w:ascii="Myriad Pro" w:hAnsi="Myriad Pro" w:cs="Times New Roman"/>
                <w:b/>
                <w:color w:val="FFFFFF" w:themeColor="background1"/>
                <w:sz w:val="20"/>
                <w:szCs w:val="20"/>
              </w:rPr>
              <w:t>ГКТЭ РХ</w:t>
            </w:r>
          </w:p>
        </w:tc>
        <w:tc>
          <w:tcPr>
            <w:tcW w:w="17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BCF06" w14:textId="77777777" w:rsidR="005A54B0" w:rsidRPr="009E5925" w:rsidRDefault="005A54B0">
            <w:pPr>
              <w:pStyle w:val="Style11"/>
              <w:shd w:val="clear" w:color="auto" w:fill="auto"/>
              <w:spacing w:before="0" w:line="25" w:lineRule="atLeast"/>
              <w:ind w:right="40"/>
              <w:contextualSpacing/>
              <w:jc w:val="center"/>
              <w:rPr>
                <w:rFonts w:ascii="Myriad Pro" w:hAnsi="Myriad Pro"/>
                <w:b/>
                <w:color w:val="FFFFFF" w:themeColor="background1"/>
              </w:rPr>
            </w:pPr>
          </w:p>
        </w:tc>
      </w:tr>
      <w:tr w:rsidR="00852835" w:rsidRPr="009E5925" w14:paraId="0A8AE7F3" w14:textId="77777777" w:rsidTr="005A54B0">
        <w:trPr>
          <w:trHeight w:val="284"/>
          <w:jc w:val="center"/>
        </w:trPr>
        <w:tc>
          <w:tcPr>
            <w:tcW w:w="2630" w:type="dxa"/>
            <w:tcBorders>
              <w:top w:val="single" w:sz="4" w:space="0" w:color="FFFFFF" w:themeColor="background1"/>
            </w:tcBorders>
            <w:vAlign w:val="bottom"/>
          </w:tcPr>
          <w:p w14:paraId="70B3931C"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104"/>
                <w:rFonts w:ascii="Myriad Pro" w:hAnsi="Myriad Pro"/>
                <w:b w:val="0"/>
              </w:rPr>
              <w:t>Проценты за кредит</w:t>
            </w:r>
          </w:p>
        </w:tc>
        <w:tc>
          <w:tcPr>
            <w:tcW w:w="1744" w:type="dxa"/>
            <w:tcBorders>
              <w:top w:val="single" w:sz="4" w:space="0" w:color="FFFFFF" w:themeColor="background1"/>
            </w:tcBorders>
            <w:vAlign w:val="bottom"/>
          </w:tcPr>
          <w:p w14:paraId="341F9747"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113"/>
                <w:rFonts w:ascii="Myriad Pro" w:hAnsi="Myriad Pro"/>
                <w:sz w:val="20"/>
                <w:szCs w:val="20"/>
              </w:rPr>
              <w:t>0,00</w:t>
            </w:r>
          </w:p>
        </w:tc>
        <w:tc>
          <w:tcPr>
            <w:tcW w:w="1685" w:type="dxa"/>
            <w:tcBorders>
              <w:top w:val="single" w:sz="4" w:space="0" w:color="FFFFFF" w:themeColor="background1"/>
            </w:tcBorders>
            <w:vAlign w:val="bottom"/>
          </w:tcPr>
          <w:p w14:paraId="3AFB4D3E"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113"/>
                <w:rFonts w:ascii="Myriad Pro" w:hAnsi="Myriad Pro"/>
                <w:sz w:val="20"/>
                <w:szCs w:val="20"/>
              </w:rPr>
              <w:t>234 898,50</w:t>
            </w:r>
          </w:p>
        </w:tc>
        <w:tc>
          <w:tcPr>
            <w:tcW w:w="1731" w:type="dxa"/>
            <w:tcBorders>
              <w:top w:val="single" w:sz="4" w:space="0" w:color="FFFFFF" w:themeColor="background1"/>
            </w:tcBorders>
            <w:vAlign w:val="bottom"/>
          </w:tcPr>
          <w:p w14:paraId="55CF242E" w14:textId="77777777" w:rsidR="00852835" w:rsidRPr="009E5925" w:rsidRDefault="00852835" w:rsidP="00852835">
            <w:pPr>
              <w:pStyle w:val="Style11"/>
              <w:shd w:val="clear" w:color="auto" w:fill="auto"/>
              <w:spacing w:before="0" w:line="25" w:lineRule="atLeast"/>
              <w:ind w:left="200"/>
              <w:contextualSpacing/>
              <w:rPr>
                <w:rFonts w:ascii="Myriad Pro" w:hAnsi="Myriad Pro" w:cs="Times New Roman"/>
                <w:sz w:val="20"/>
                <w:szCs w:val="20"/>
              </w:rPr>
            </w:pPr>
            <w:r w:rsidRPr="009E5925">
              <w:rPr>
                <w:rStyle w:val="CharStyle113"/>
                <w:rFonts w:ascii="Myriad Pro" w:hAnsi="Myriad Pro"/>
                <w:sz w:val="20"/>
                <w:szCs w:val="20"/>
              </w:rPr>
              <w:t>10 664,77</w:t>
            </w:r>
          </w:p>
        </w:tc>
        <w:tc>
          <w:tcPr>
            <w:tcW w:w="1791" w:type="dxa"/>
            <w:tcBorders>
              <w:top w:val="single" w:sz="4" w:space="0" w:color="FFFFFF" w:themeColor="background1"/>
            </w:tcBorders>
            <w:vAlign w:val="bottom"/>
          </w:tcPr>
          <w:p w14:paraId="06ABDEB1" w14:textId="77777777" w:rsidR="00852835" w:rsidRPr="009E5925" w:rsidRDefault="00852835" w:rsidP="00852835">
            <w:pPr>
              <w:pStyle w:val="Style11"/>
              <w:shd w:val="clear" w:color="auto" w:fill="auto"/>
              <w:spacing w:before="0" w:line="25" w:lineRule="atLeast"/>
              <w:contextualSpacing/>
              <w:jc w:val="center"/>
              <w:rPr>
                <w:rFonts w:ascii="Myriad Pro" w:hAnsi="Myriad Pro" w:cs="Times New Roman"/>
                <w:sz w:val="20"/>
                <w:szCs w:val="20"/>
              </w:rPr>
            </w:pPr>
            <w:r w:rsidRPr="009E5925">
              <w:rPr>
                <w:rStyle w:val="CharStyle113"/>
                <w:rFonts w:ascii="Myriad Pro" w:hAnsi="Myriad Pro"/>
                <w:sz w:val="20"/>
                <w:szCs w:val="20"/>
              </w:rPr>
              <w:t>-224 233,73</w:t>
            </w:r>
          </w:p>
        </w:tc>
      </w:tr>
    </w:tbl>
    <w:p w14:paraId="0DF0F8DF" w14:textId="77777777" w:rsidR="00852835" w:rsidRPr="009E5925" w:rsidRDefault="00852835" w:rsidP="00852835">
      <w:pPr>
        <w:pStyle w:val="Style11"/>
        <w:shd w:val="clear" w:color="auto" w:fill="auto"/>
        <w:spacing w:before="0" w:line="360" w:lineRule="auto"/>
        <w:ind w:left="60" w:right="40" w:firstLine="697"/>
        <w:jc w:val="both"/>
        <w:rPr>
          <w:rStyle w:val="CharStyle76"/>
          <w:rFonts w:ascii="Myriad Pro" w:hAnsi="Myriad Pro" w:cs="Times New Roman"/>
          <w:b/>
          <w:color w:val="000000"/>
          <w:sz w:val="26"/>
          <w:szCs w:val="26"/>
        </w:rPr>
      </w:pPr>
    </w:p>
    <w:p w14:paraId="70884133" w14:textId="77777777" w:rsidR="00852835" w:rsidRPr="009E5925" w:rsidRDefault="00852835" w:rsidP="00852835">
      <w:pPr>
        <w:pStyle w:val="Style11"/>
        <w:shd w:val="clear" w:color="auto" w:fill="auto"/>
        <w:spacing w:before="0" w:line="360" w:lineRule="auto"/>
        <w:ind w:right="40"/>
        <w:jc w:val="both"/>
        <w:rPr>
          <w:rStyle w:val="CharStyle76"/>
          <w:rFonts w:ascii="Myriad Pro" w:hAnsi="Myriad Pro" w:cs="Times New Roman"/>
          <w:b/>
          <w:color w:val="000000"/>
          <w:sz w:val="26"/>
          <w:szCs w:val="26"/>
        </w:rPr>
      </w:pPr>
      <w:r w:rsidRPr="009E5925">
        <w:rPr>
          <w:rStyle w:val="CharStyle76"/>
          <w:rFonts w:ascii="Myriad Pro" w:hAnsi="Myriad Pro" w:cs="Times New Roman"/>
          <w:b/>
          <w:color w:val="000000"/>
          <w:sz w:val="26"/>
          <w:szCs w:val="26"/>
        </w:rPr>
        <w:t>ПОЗИЦИЯ ИСПОЛНИТЕЛЯ</w:t>
      </w:r>
    </w:p>
    <w:p w14:paraId="0CF0ED81" w14:textId="22BFE37A" w:rsidR="00704C4E" w:rsidRPr="009E5925" w:rsidRDefault="00704C4E" w:rsidP="009F7103">
      <w:pPr>
        <w:spacing w:line="360" w:lineRule="auto"/>
        <w:ind w:right="40"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Согласно Основам ценообразования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 xml:space="preserve">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w:t>
      </w:r>
      <w:r w:rsidRPr="009E5925">
        <w:rPr>
          <w:rFonts w:ascii="Myriad Pro" w:eastAsia="Calibri" w:hAnsi="Myriad Pro"/>
          <w:sz w:val="26"/>
          <w:szCs w:val="26"/>
          <w:lang w:eastAsia="en-US"/>
        </w:rPr>
        <w:lastRenderedPageBreak/>
        <w:t>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 Таким образом, проценты за кредит не входят в состав подконтрольных расходов и учтены Исполнителем в составе неподконтрольных расходов.</w:t>
      </w:r>
    </w:p>
    <w:tbl>
      <w:tblPr>
        <w:tblStyle w:val="330"/>
        <w:tblW w:w="9581" w:type="dxa"/>
        <w:jc w:val="center"/>
        <w:tblLook w:val="04A0" w:firstRow="1" w:lastRow="0" w:firstColumn="1" w:lastColumn="0" w:noHBand="0" w:noVBand="1"/>
      </w:tblPr>
      <w:tblGrid>
        <w:gridCol w:w="2290"/>
        <w:gridCol w:w="1490"/>
        <w:gridCol w:w="1984"/>
        <w:gridCol w:w="1774"/>
        <w:gridCol w:w="2043"/>
      </w:tblGrid>
      <w:tr w:rsidR="005A54B0" w:rsidRPr="009E5925" w14:paraId="1305931B" w14:textId="77777777" w:rsidTr="005A54B0">
        <w:trPr>
          <w:trHeight w:val="363"/>
          <w:tblHeader/>
          <w:jc w:val="center"/>
        </w:trPr>
        <w:tc>
          <w:tcPr>
            <w:tcW w:w="2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5A29E"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Статья затрат</w:t>
            </w:r>
          </w:p>
        </w:tc>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C3D0D"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Тарифная заявка Филиала на 2017 год</w:t>
            </w:r>
          </w:p>
        </w:tc>
        <w:tc>
          <w:tcPr>
            <w:tcW w:w="37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EE84A"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План 2017 год</w:t>
            </w:r>
          </w:p>
        </w:tc>
        <w:tc>
          <w:tcPr>
            <w:tcW w:w="20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241DD" w14:textId="77777777" w:rsidR="005A54B0" w:rsidRPr="009E5925" w:rsidRDefault="005A54B0" w:rsidP="005A54B0">
            <w:pPr>
              <w:widowControl w:val="0"/>
              <w:spacing w:line="25" w:lineRule="atLeast"/>
              <w:ind w:right="40"/>
              <w:contextualSpacing/>
              <w:jc w:val="center"/>
              <w:rPr>
                <w:rFonts w:ascii="Myriad Pro" w:hAnsi="Myriad Pro"/>
                <w:b/>
                <w:color w:val="FFFFFF"/>
                <w:sz w:val="20"/>
                <w:szCs w:val="20"/>
              </w:rPr>
            </w:pPr>
            <w:r w:rsidRPr="009E5925">
              <w:rPr>
                <w:rFonts w:ascii="Myriad Pro" w:hAnsi="Myriad Pro"/>
                <w:b/>
                <w:color w:val="FFFFFF"/>
                <w:sz w:val="20"/>
                <w:szCs w:val="20"/>
              </w:rPr>
              <w:t>Отклонение в сравнении с ЭОР, принятыми ГКТЭРХ</w:t>
            </w:r>
          </w:p>
        </w:tc>
      </w:tr>
      <w:tr w:rsidR="005A54B0" w:rsidRPr="009E5925" w14:paraId="0EF85434" w14:textId="77777777" w:rsidTr="005A54B0">
        <w:trPr>
          <w:trHeight w:val="36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E921CA" w14:textId="77777777" w:rsidR="005A54B0" w:rsidRPr="009E5925" w:rsidRDefault="005A54B0" w:rsidP="005A54B0">
            <w:pPr>
              <w:rPr>
                <w:rFonts w:ascii="Myriad Pro" w:hAnsi="Myriad Pro"/>
                <w:b/>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217F4" w14:textId="77777777" w:rsidR="005A54B0" w:rsidRPr="009E5925" w:rsidRDefault="005A54B0" w:rsidP="005A54B0">
            <w:pPr>
              <w:rPr>
                <w:rFonts w:ascii="Myriad Pro" w:hAnsi="Myriad Pro"/>
                <w:b/>
                <w:color w:val="FFFFFF"/>
                <w:sz w:val="20"/>
                <w:szCs w:val="20"/>
              </w:rPr>
            </w:pP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DAFC1" w14:textId="77777777" w:rsidR="005A54B0" w:rsidRPr="009E5925" w:rsidRDefault="005A54B0" w:rsidP="005A54B0">
            <w:pPr>
              <w:widowControl w:val="0"/>
              <w:spacing w:line="25" w:lineRule="atLeast"/>
              <w:jc w:val="center"/>
              <w:rPr>
                <w:rFonts w:ascii="Myriad Pro" w:hAnsi="Myriad Pro"/>
                <w:b/>
                <w:color w:val="FFFFFF"/>
                <w:sz w:val="20"/>
                <w:szCs w:val="20"/>
              </w:rPr>
            </w:pPr>
            <w:r w:rsidRPr="009E5925">
              <w:rPr>
                <w:rFonts w:ascii="Myriad Pro" w:hAnsi="Myriad Pro"/>
                <w:b/>
                <w:color w:val="FFFFFF"/>
                <w:sz w:val="20"/>
                <w:szCs w:val="20"/>
              </w:rPr>
              <w:t xml:space="preserve">Принято ГКТЭРХ по методу ЭОР  </w:t>
            </w:r>
          </w:p>
        </w:tc>
        <w:tc>
          <w:tcPr>
            <w:tcW w:w="17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EC36DC" w14:textId="77777777" w:rsidR="005A54B0" w:rsidRPr="009E5925" w:rsidRDefault="005A54B0" w:rsidP="005A54B0">
            <w:pPr>
              <w:widowControl w:val="0"/>
              <w:spacing w:line="25" w:lineRule="atLeast"/>
              <w:ind w:left="160"/>
              <w:contextualSpacing/>
              <w:jc w:val="center"/>
              <w:rPr>
                <w:rFonts w:ascii="Myriad Pro" w:hAnsi="Myriad Pro"/>
                <w:b/>
                <w:color w:val="FFFFFF"/>
                <w:sz w:val="20"/>
                <w:szCs w:val="20"/>
              </w:rPr>
            </w:pPr>
            <w:r w:rsidRPr="009E5925">
              <w:rPr>
                <w:rFonts w:ascii="Myriad Pro" w:hAnsi="Myriad Pro"/>
                <w:b/>
                <w:color w:val="FFFFFF"/>
                <w:sz w:val="20"/>
                <w:szCs w:val="20"/>
              </w:rPr>
              <w:t>Предложение Исполнителя</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017527" w14:textId="77777777" w:rsidR="005A54B0" w:rsidRPr="009E5925" w:rsidRDefault="005A54B0" w:rsidP="005A54B0">
            <w:pPr>
              <w:rPr>
                <w:rFonts w:ascii="Myriad Pro" w:hAnsi="Myriad Pro"/>
                <w:b/>
                <w:color w:val="FFFFFF"/>
                <w:sz w:val="20"/>
                <w:szCs w:val="20"/>
              </w:rPr>
            </w:pPr>
          </w:p>
        </w:tc>
      </w:tr>
      <w:tr w:rsidR="005A54B0" w:rsidRPr="009E5925" w14:paraId="607427DD" w14:textId="77777777" w:rsidTr="005A54B0">
        <w:trPr>
          <w:trHeight w:val="378"/>
          <w:jc w:val="center"/>
        </w:trPr>
        <w:tc>
          <w:tcPr>
            <w:tcW w:w="2290" w:type="dxa"/>
            <w:tcBorders>
              <w:top w:val="single" w:sz="4" w:space="0" w:color="auto"/>
              <w:left w:val="single" w:sz="4" w:space="0" w:color="auto"/>
              <w:bottom w:val="single" w:sz="4" w:space="0" w:color="auto"/>
              <w:right w:val="single" w:sz="4" w:space="0" w:color="auto"/>
            </w:tcBorders>
            <w:vAlign w:val="center"/>
            <w:hideMark/>
          </w:tcPr>
          <w:p w14:paraId="67C30C1B" w14:textId="77777777" w:rsidR="005A54B0" w:rsidRPr="009E5925" w:rsidRDefault="005A54B0" w:rsidP="005A54B0">
            <w:pPr>
              <w:widowControl w:val="0"/>
              <w:spacing w:line="25" w:lineRule="atLeast"/>
              <w:ind w:left="140"/>
              <w:contextualSpacing/>
              <w:rPr>
                <w:rFonts w:ascii="Myriad Pro" w:hAnsi="Myriad Pro"/>
                <w:sz w:val="20"/>
                <w:szCs w:val="20"/>
              </w:rPr>
            </w:pPr>
            <w:r w:rsidRPr="009E5925">
              <w:rPr>
                <w:rFonts w:ascii="Myriad Pro" w:hAnsi="Myriad Pro"/>
                <w:sz w:val="20"/>
                <w:szCs w:val="20"/>
              </w:rPr>
              <w:t>Проценты за кредит</w:t>
            </w:r>
          </w:p>
        </w:tc>
        <w:tc>
          <w:tcPr>
            <w:tcW w:w="1490" w:type="dxa"/>
            <w:tcBorders>
              <w:top w:val="single" w:sz="4" w:space="0" w:color="auto"/>
              <w:left w:val="single" w:sz="4" w:space="0" w:color="auto"/>
              <w:bottom w:val="single" w:sz="4" w:space="0" w:color="auto"/>
              <w:right w:val="single" w:sz="4" w:space="0" w:color="auto"/>
            </w:tcBorders>
            <w:vAlign w:val="center"/>
            <w:hideMark/>
          </w:tcPr>
          <w:p w14:paraId="40B45102"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shd w:val="clear" w:color="auto" w:fill="FFFFFF"/>
              </w:rPr>
              <w:t>234 898,50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949477"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shd w:val="clear" w:color="auto" w:fill="FFFFFF"/>
              </w:rPr>
              <w:t>10 664,77</w:t>
            </w:r>
          </w:p>
        </w:tc>
        <w:tc>
          <w:tcPr>
            <w:tcW w:w="1774" w:type="dxa"/>
            <w:tcBorders>
              <w:top w:val="single" w:sz="4" w:space="0" w:color="auto"/>
              <w:left w:val="single" w:sz="4" w:space="0" w:color="auto"/>
              <w:bottom w:val="single" w:sz="4" w:space="0" w:color="auto"/>
              <w:right w:val="single" w:sz="4" w:space="0" w:color="auto"/>
            </w:tcBorders>
            <w:vAlign w:val="center"/>
            <w:hideMark/>
          </w:tcPr>
          <w:p w14:paraId="3F1071CC" w14:textId="77777777" w:rsidR="005A54B0" w:rsidRPr="009E5925" w:rsidRDefault="005A54B0" w:rsidP="005A54B0">
            <w:pPr>
              <w:widowControl w:val="0"/>
              <w:spacing w:line="25" w:lineRule="atLeast"/>
              <w:ind w:left="160"/>
              <w:contextualSpacing/>
              <w:jc w:val="center"/>
              <w:rPr>
                <w:rFonts w:ascii="Myriad Pro" w:hAnsi="Myriad Pro"/>
                <w:sz w:val="20"/>
                <w:szCs w:val="20"/>
              </w:rPr>
            </w:pPr>
            <w:r w:rsidRPr="009E5925">
              <w:rPr>
                <w:rFonts w:ascii="Myriad Pro" w:hAnsi="Myriad Pro"/>
                <w:sz w:val="20"/>
                <w:szCs w:val="20"/>
              </w:rPr>
              <w:t>0,00</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4EA6D68" w14:textId="77777777" w:rsidR="005A54B0" w:rsidRPr="009E5925" w:rsidRDefault="005A54B0" w:rsidP="005A54B0">
            <w:pPr>
              <w:widowControl w:val="0"/>
              <w:spacing w:line="25" w:lineRule="atLeast"/>
              <w:jc w:val="center"/>
              <w:rPr>
                <w:rFonts w:ascii="Myriad Pro" w:hAnsi="Myriad Pro"/>
                <w:sz w:val="20"/>
                <w:szCs w:val="20"/>
              </w:rPr>
            </w:pPr>
            <w:r w:rsidRPr="009E5925">
              <w:rPr>
                <w:rFonts w:ascii="Myriad Pro" w:hAnsi="Myriad Pro"/>
                <w:sz w:val="20"/>
                <w:szCs w:val="20"/>
              </w:rPr>
              <w:t>-10 664,77</w:t>
            </w:r>
          </w:p>
        </w:tc>
      </w:tr>
    </w:tbl>
    <w:p w14:paraId="20CC63A6" w14:textId="77777777" w:rsidR="00852835" w:rsidRPr="009E5925" w:rsidRDefault="00852835" w:rsidP="00852835">
      <w:pPr>
        <w:pStyle w:val="Style11"/>
        <w:spacing w:before="0" w:line="360" w:lineRule="auto"/>
        <w:ind w:left="62" w:right="62" w:firstLine="720"/>
        <w:contextualSpacing/>
        <w:jc w:val="both"/>
        <w:rPr>
          <w:rStyle w:val="CharStyle12"/>
          <w:rFonts w:ascii="Myriad Pro" w:hAnsi="Myriad Pro" w:cs="Times New Roman"/>
          <w:color w:val="000000"/>
          <w:sz w:val="26"/>
          <w:szCs w:val="26"/>
        </w:rPr>
      </w:pPr>
    </w:p>
    <w:p w14:paraId="5C178ED3" w14:textId="77777777" w:rsidR="00852835" w:rsidRPr="009E5925" w:rsidRDefault="00852835" w:rsidP="0098692F">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bookmarkStart w:id="55" w:name="_Hlk53608745"/>
      <w:r w:rsidRPr="009E5925">
        <w:rPr>
          <w:rStyle w:val="CharStyle12"/>
          <w:rFonts w:ascii="Myriad Pro" w:hAnsi="Myriad Pro" w:cs="Times New Roman"/>
          <w:color w:val="000000"/>
          <w:sz w:val="26"/>
          <w:szCs w:val="26"/>
        </w:rPr>
        <w:t>На основании постатейного анализа подконтрольных расходов Исполнитель делает следующий вывод:</w:t>
      </w:r>
    </w:p>
    <w:p w14:paraId="0ECF2559" w14:textId="013020D6" w:rsidR="00852835" w:rsidRPr="009E5925" w:rsidRDefault="00852835" w:rsidP="0098692F">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1.</w:t>
      </w:r>
      <w:r w:rsidRPr="009E5925">
        <w:rPr>
          <w:rStyle w:val="CharStyle12"/>
          <w:rFonts w:ascii="Myriad Pro" w:hAnsi="Myriad Pro" w:cs="Times New Roman"/>
          <w:color w:val="000000"/>
          <w:sz w:val="26"/>
          <w:szCs w:val="26"/>
        </w:rPr>
        <w:tab/>
        <w:t xml:space="preserve">Представленные со стороны филиала </w:t>
      </w:r>
      <w:r w:rsidR="00043FD8">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 xml:space="preserve">«МРСК Сибири» - «Хакасэнерго» расчетные документы, реестры договоров, справки, расчеты, таблицы подписаны руководителями соответствующих структурных подразделений филиала; </w:t>
      </w:r>
    </w:p>
    <w:p w14:paraId="3BD88200" w14:textId="7395E2D2" w:rsidR="00852835" w:rsidRPr="009E5925" w:rsidRDefault="00852835" w:rsidP="0098692F">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2.</w:t>
      </w:r>
      <w:r w:rsidRPr="009E5925">
        <w:rPr>
          <w:rStyle w:val="CharStyle12"/>
          <w:rFonts w:ascii="Myriad Pro" w:hAnsi="Myriad Pro" w:cs="Times New Roman"/>
          <w:color w:val="000000"/>
          <w:sz w:val="26"/>
          <w:szCs w:val="26"/>
        </w:rPr>
        <w:tab/>
        <w:t xml:space="preserve">Исполнителем выявлены факты не полного документального подтверждения заявленных на 2017 год расходов со стороны филиала </w:t>
      </w:r>
      <w:r w:rsidR="00043FD8">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«МРСК Сибири» - «Хакасэнерго».</w:t>
      </w:r>
    </w:p>
    <w:p w14:paraId="7C001C74" w14:textId="77777777" w:rsidR="00852835" w:rsidRPr="009E5925" w:rsidRDefault="00852835" w:rsidP="0098692F">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3.</w:t>
      </w:r>
      <w:r w:rsidRPr="009E5925">
        <w:rPr>
          <w:rStyle w:val="CharStyle12"/>
          <w:rFonts w:ascii="Myriad Pro" w:hAnsi="Myriad Pro" w:cs="Times New Roman"/>
          <w:color w:val="000000"/>
          <w:sz w:val="26"/>
          <w:szCs w:val="26"/>
        </w:rPr>
        <w:tab/>
        <w:t>По ряду статей подконтрольных расходов в материалах тарифной заявки отсутствуют подтверждение фактических расходов за 2015 год.</w:t>
      </w:r>
    </w:p>
    <w:bookmarkEnd w:id="55"/>
    <w:p w14:paraId="35B86B7E" w14:textId="77777777" w:rsidR="009E5925" w:rsidRDefault="00852835" w:rsidP="0098692F">
      <w:pPr>
        <w:pStyle w:val="Style11"/>
        <w:shd w:val="clear" w:color="auto" w:fill="auto"/>
        <w:tabs>
          <w:tab w:val="left" w:pos="851"/>
        </w:tabs>
        <w:spacing w:before="0" w:line="360" w:lineRule="auto"/>
        <w:ind w:right="62" w:firstLine="567"/>
        <w:contextualSpacing/>
        <w:jc w:val="both"/>
        <w:rPr>
          <w:rStyle w:val="CharStyle12"/>
          <w:rFonts w:ascii="Myriad Pro" w:hAnsi="Myriad Pro" w:cs="Times New Roman"/>
          <w:color w:val="000000"/>
          <w:sz w:val="26"/>
          <w:szCs w:val="26"/>
        </w:rPr>
        <w:sectPr w:rsidR="009E5925" w:rsidSect="002B3F85">
          <w:footerReference w:type="default" r:id="rId35"/>
          <w:pgSz w:w="11906" w:h="16838"/>
          <w:pgMar w:top="1134" w:right="851" w:bottom="1134" w:left="1701" w:header="708" w:footer="708" w:gutter="0"/>
          <w:cols w:space="708"/>
          <w:docGrid w:linePitch="360"/>
        </w:sectPr>
      </w:pPr>
      <w:r w:rsidRPr="009E5925">
        <w:rPr>
          <w:rStyle w:val="CharStyle12"/>
          <w:rFonts w:ascii="Myriad Pro" w:hAnsi="Myriad Pro" w:cs="Times New Roman"/>
          <w:color w:val="000000"/>
          <w:sz w:val="26"/>
          <w:szCs w:val="26"/>
        </w:rPr>
        <w:t>Сводные результаты анализа по статьям подконтрольных расходов представлены в таблице.</w:t>
      </w:r>
    </w:p>
    <w:tbl>
      <w:tblPr>
        <w:tblW w:w="15118" w:type="dxa"/>
        <w:jc w:val="center"/>
        <w:tblLook w:val="04A0" w:firstRow="1" w:lastRow="0" w:firstColumn="1" w:lastColumn="0" w:noHBand="0" w:noVBand="1"/>
      </w:tblPr>
      <w:tblGrid>
        <w:gridCol w:w="1088"/>
        <w:gridCol w:w="3332"/>
        <w:gridCol w:w="1380"/>
        <w:gridCol w:w="1658"/>
        <w:gridCol w:w="1716"/>
        <w:gridCol w:w="1607"/>
        <w:gridCol w:w="1445"/>
        <w:gridCol w:w="1446"/>
        <w:gridCol w:w="1446"/>
      </w:tblGrid>
      <w:tr w:rsidR="00E13B54" w:rsidRPr="009E5925" w14:paraId="2B49B2C7" w14:textId="77777777" w:rsidTr="000C317B">
        <w:trPr>
          <w:trHeight w:val="284"/>
          <w:tblHeader/>
          <w:jc w:val="center"/>
        </w:trPr>
        <w:tc>
          <w:tcPr>
            <w:tcW w:w="10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66485" w14:textId="624C8CB3" w:rsidR="001361F6" w:rsidRPr="009E5925" w:rsidRDefault="00DC5FAB" w:rsidP="00066F09">
            <w:pPr>
              <w:spacing w:line="228" w:lineRule="auto"/>
              <w:jc w:val="center"/>
              <w:rPr>
                <w:rFonts w:ascii="Myriad Pro" w:hAnsi="Myriad Pro"/>
                <w:b/>
                <w:bCs/>
                <w:color w:val="FFFFFF" w:themeColor="background1"/>
                <w:sz w:val="20"/>
                <w:szCs w:val="20"/>
              </w:rPr>
            </w:pPr>
            <w:bookmarkStart w:id="56" w:name="_Hlk53607061"/>
            <w:r>
              <w:rPr>
                <w:rFonts w:ascii="Myriad Pro" w:hAnsi="Myriad Pro"/>
                <w:b/>
                <w:bCs/>
                <w:color w:val="FFFFFF" w:themeColor="background1"/>
                <w:sz w:val="20"/>
                <w:szCs w:val="20"/>
              </w:rPr>
              <w:lastRenderedPageBreak/>
              <w:t>№ </w:t>
            </w:r>
            <w:r w:rsidR="001361F6" w:rsidRPr="009E5925">
              <w:rPr>
                <w:rFonts w:ascii="Myriad Pro" w:hAnsi="Myriad Pro"/>
                <w:b/>
                <w:bCs/>
                <w:color w:val="FFFFFF" w:themeColor="background1"/>
                <w:sz w:val="20"/>
                <w:szCs w:val="20"/>
              </w:rPr>
              <w:t>п/п</w:t>
            </w:r>
          </w:p>
        </w:tc>
        <w:tc>
          <w:tcPr>
            <w:tcW w:w="33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B4A63"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статьи расходов</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18C69"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2015 г. факт,</w:t>
            </w:r>
          </w:p>
        </w:tc>
        <w:tc>
          <w:tcPr>
            <w:tcW w:w="1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466D3" w14:textId="1714D64A"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Предложение филиала </w:t>
            </w:r>
            <w:r w:rsidR="00043FD8">
              <w:rPr>
                <w:rFonts w:ascii="Myriad Pro" w:hAnsi="Myriad Pro"/>
                <w:b/>
                <w:bCs/>
                <w:color w:val="FFFFFF" w:themeColor="background1"/>
                <w:sz w:val="20"/>
                <w:szCs w:val="20"/>
              </w:rPr>
              <w:t>ПАО </w:t>
            </w:r>
            <w:r w:rsidRPr="009E5925">
              <w:rPr>
                <w:rFonts w:ascii="Myriad Pro" w:hAnsi="Myriad Pro"/>
                <w:b/>
                <w:bCs/>
                <w:color w:val="FFFFFF" w:themeColor="background1"/>
                <w:sz w:val="20"/>
                <w:szCs w:val="20"/>
              </w:rPr>
              <w:t xml:space="preserve">«МРСК Сибири» - «Хакасэнерго» на 2017 год, тыс. руб. </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9557D"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 Подконтрольные расходы 2017 год (принято ГКТЭ РХ – ТБР), тыс. руб.</w:t>
            </w:r>
          </w:p>
        </w:tc>
        <w:tc>
          <w:tcPr>
            <w:tcW w:w="43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17606"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Расчет Исполнителя на 2017 год, тыс. руб.</w:t>
            </w:r>
          </w:p>
        </w:tc>
      </w:tr>
      <w:tr w:rsidR="00E13B54" w:rsidRPr="009E5925" w14:paraId="4A6FE8BE" w14:textId="77777777" w:rsidTr="000C317B">
        <w:trPr>
          <w:trHeight w:val="284"/>
          <w:tblHeader/>
          <w:jc w:val="center"/>
        </w:trPr>
        <w:tc>
          <w:tcPr>
            <w:tcW w:w="10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C33AA" w14:textId="77777777" w:rsidR="001361F6" w:rsidRPr="009E5925" w:rsidRDefault="001361F6" w:rsidP="00066F09">
            <w:pPr>
              <w:spacing w:line="228" w:lineRule="auto"/>
              <w:rPr>
                <w:rFonts w:ascii="Myriad Pro" w:hAnsi="Myriad Pro"/>
                <w:b/>
                <w:bCs/>
                <w:color w:val="FFFFFF" w:themeColor="background1"/>
                <w:sz w:val="20"/>
                <w:szCs w:val="20"/>
              </w:rPr>
            </w:pPr>
          </w:p>
        </w:tc>
        <w:tc>
          <w:tcPr>
            <w:tcW w:w="33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6E383" w14:textId="77777777" w:rsidR="001361F6" w:rsidRPr="009E5925" w:rsidRDefault="001361F6" w:rsidP="00066F09">
            <w:pPr>
              <w:spacing w:line="228" w:lineRule="auto"/>
              <w:rPr>
                <w:rFonts w:ascii="Myriad Pro" w:hAnsi="Myriad Pro"/>
                <w:b/>
                <w:bCs/>
                <w:color w:val="FFFFFF" w:themeColor="background1"/>
                <w:sz w:val="20"/>
                <w:szCs w:val="20"/>
              </w:rPr>
            </w:pP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301DD"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тыс. руб. </w:t>
            </w:r>
          </w:p>
        </w:tc>
        <w:tc>
          <w:tcPr>
            <w:tcW w:w="1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B5D10" w14:textId="77777777" w:rsidR="001361F6" w:rsidRPr="009E5925" w:rsidRDefault="001361F6" w:rsidP="00066F09">
            <w:pPr>
              <w:spacing w:line="228" w:lineRule="auto"/>
              <w:rPr>
                <w:rFonts w:ascii="Myriad Pro" w:hAnsi="Myriad Pro"/>
                <w:b/>
                <w:bCs/>
                <w:color w:val="FFFFFF" w:themeColor="background1"/>
                <w:sz w:val="20"/>
                <w:szCs w:val="20"/>
              </w:rPr>
            </w:pPr>
          </w:p>
        </w:tc>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9E3098"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 методу ЭОР, тыс. руб.</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ADB68"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базовый уровень ОР, тыс. руб.</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01AB8"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 методу ЭОР</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DDAF0" w14:textId="70AAAD1E"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в т. ч. </w:t>
            </w:r>
            <w:r w:rsidR="00E13B54" w:rsidRPr="009E5925">
              <w:rPr>
                <w:rFonts w:ascii="Myriad Pro" w:hAnsi="Myriad Pro"/>
                <w:b/>
                <w:bCs/>
                <w:color w:val="FFFFFF" w:themeColor="background1"/>
                <w:sz w:val="20"/>
                <w:szCs w:val="20"/>
              </w:rPr>
              <w:t>требующие доп. обоснования</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4F7B7"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в т. ч. доп. обосн. расходы</w:t>
            </w:r>
          </w:p>
        </w:tc>
      </w:tr>
      <w:tr w:rsidR="00E13B54" w:rsidRPr="009E5925" w14:paraId="5EA87881" w14:textId="77777777" w:rsidTr="000C317B">
        <w:trPr>
          <w:trHeight w:val="284"/>
          <w:tblHeader/>
          <w:jc w:val="center"/>
        </w:trPr>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0A2E1"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3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B5741F"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348FB3"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796F9C"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BBAC9B"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5 </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9A4FA"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6</w:t>
            </w:r>
          </w:p>
        </w:tc>
        <w:tc>
          <w:tcPr>
            <w:tcW w:w="14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9AEF9A"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7</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E6A630"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8</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823E9A" w14:textId="77777777" w:rsidR="001361F6" w:rsidRPr="009E5925" w:rsidRDefault="001361F6" w:rsidP="00066F09">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9</w:t>
            </w:r>
          </w:p>
        </w:tc>
      </w:tr>
      <w:tr w:rsidR="001361F6" w:rsidRPr="009E5925" w14:paraId="3CA89B62" w14:textId="77777777" w:rsidTr="000C317B">
        <w:trPr>
          <w:trHeight w:val="284"/>
          <w:jc w:val="center"/>
        </w:trPr>
        <w:tc>
          <w:tcPr>
            <w:tcW w:w="108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23CF8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w:t>
            </w:r>
          </w:p>
        </w:tc>
        <w:tc>
          <w:tcPr>
            <w:tcW w:w="333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DDE9CD"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Материальные затраты</w:t>
            </w:r>
          </w:p>
        </w:tc>
        <w:tc>
          <w:tcPr>
            <w:tcW w:w="13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5F434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78 634,62</w:t>
            </w:r>
          </w:p>
        </w:tc>
        <w:tc>
          <w:tcPr>
            <w:tcW w:w="165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A5C38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232 124,03</w:t>
            </w:r>
          </w:p>
        </w:tc>
        <w:tc>
          <w:tcPr>
            <w:tcW w:w="171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4A004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147 233,36</w:t>
            </w:r>
          </w:p>
        </w:tc>
        <w:tc>
          <w:tcPr>
            <w:tcW w:w="160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FAA56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141 044,54</w:t>
            </w:r>
          </w:p>
        </w:tc>
        <w:tc>
          <w:tcPr>
            <w:tcW w:w="144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A7231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138 224,67</w:t>
            </w:r>
          </w:p>
        </w:tc>
        <w:tc>
          <w:tcPr>
            <w:tcW w:w="144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F9698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12 859,52</w:t>
            </w:r>
          </w:p>
        </w:tc>
        <w:tc>
          <w:tcPr>
            <w:tcW w:w="144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B51D01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3 850,83</w:t>
            </w:r>
          </w:p>
        </w:tc>
      </w:tr>
      <w:tr w:rsidR="001361F6" w:rsidRPr="009E5925" w14:paraId="55D0EC0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B5DCBD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1.1</w:t>
            </w:r>
          </w:p>
        </w:tc>
        <w:tc>
          <w:tcPr>
            <w:tcW w:w="3332" w:type="dxa"/>
            <w:tcBorders>
              <w:top w:val="nil"/>
              <w:left w:val="nil"/>
              <w:bottom w:val="single" w:sz="4" w:space="0" w:color="auto"/>
              <w:right w:val="single" w:sz="4" w:space="0" w:color="auto"/>
            </w:tcBorders>
            <w:shd w:val="clear" w:color="auto" w:fill="auto"/>
            <w:vAlign w:val="center"/>
            <w:hideMark/>
          </w:tcPr>
          <w:p w14:paraId="48624E73"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Вспомогательные материалы</w:t>
            </w:r>
          </w:p>
        </w:tc>
        <w:tc>
          <w:tcPr>
            <w:tcW w:w="1380" w:type="dxa"/>
            <w:tcBorders>
              <w:top w:val="nil"/>
              <w:left w:val="nil"/>
              <w:bottom w:val="single" w:sz="4" w:space="0" w:color="auto"/>
              <w:right w:val="single" w:sz="4" w:space="0" w:color="auto"/>
            </w:tcBorders>
            <w:shd w:val="clear" w:color="auto" w:fill="auto"/>
            <w:vAlign w:val="center"/>
            <w:hideMark/>
          </w:tcPr>
          <w:p w14:paraId="7E686C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69 492,13</w:t>
            </w:r>
          </w:p>
        </w:tc>
        <w:tc>
          <w:tcPr>
            <w:tcW w:w="1658" w:type="dxa"/>
            <w:tcBorders>
              <w:top w:val="nil"/>
              <w:left w:val="nil"/>
              <w:bottom w:val="single" w:sz="4" w:space="0" w:color="auto"/>
              <w:right w:val="single" w:sz="4" w:space="0" w:color="auto"/>
            </w:tcBorders>
            <w:shd w:val="clear" w:color="auto" w:fill="auto"/>
            <w:vAlign w:val="center"/>
            <w:hideMark/>
          </w:tcPr>
          <w:p w14:paraId="07291BB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176 168,61</w:t>
            </w:r>
          </w:p>
        </w:tc>
        <w:tc>
          <w:tcPr>
            <w:tcW w:w="1716" w:type="dxa"/>
            <w:tcBorders>
              <w:top w:val="nil"/>
              <w:left w:val="nil"/>
              <w:bottom w:val="single" w:sz="4" w:space="0" w:color="auto"/>
              <w:right w:val="single" w:sz="4" w:space="0" w:color="auto"/>
            </w:tcBorders>
            <w:shd w:val="clear" w:color="auto" w:fill="auto"/>
            <w:vAlign w:val="center"/>
            <w:hideMark/>
          </w:tcPr>
          <w:p w14:paraId="4F1A23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146 141,14</w:t>
            </w:r>
          </w:p>
        </w:tc>
        <w:tc>
          <w:tcPr>
            <w:tcW w:w="1607" w:type="dxa"/>
            <w:tcBorders>
              <w:top w:val="nil"/>
              <w:left w:val="nil"/>
              <w:bottom w:val="single" w:sz="4" w:space="0" w:color="auto"/>
              <w:right w:val="single" w:sz="4" w:space="0" w:color="auto"/>
            </w:tcBorders>
            <w:shd w:val="clear" w:color="auto" w:fill="auto"/>
            <w:vAlign w:val="center"/>
            <w:hideMark/>
          </w:tcPr>
          <w:p w14:paraId="38E2695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139 998,23</w:t>
            </w:r>
          </w:p>
        </w:tc>
        <w:tc>
          <w:tcPr>
            <w:tcW w:w="1445" w:type="dxa"/>
            <w:tcBorders>
              <w:top w:val="nil"/>
              <w:left w:val="nil"/>
              <w:bottom w:val="single" w:sz="4" w:space="0" w:color="auto"/>
              <w:right w:val="single" w:sz="4" w:space="0" w:color="auto"/>
            </w:tcBorders>
            <w:shd w:val="clear" w:color="auto" w:fill="auto"/>
            <w:vAlign w:val="center"/>
            <w:hideMark/>
          </w:tcPr>
          <w:p w14:paraId="60EFE15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133 281,62</w:t>
            </w:r>
          </w:p>
        </w:tc>
        <w:tc>
          <w:tcPr>
            <w:tcW w:w="1446" w:type="dxa"/>
            <w:tcBorders>
              <w:top w:val="nil"/>
              <w:left w:val="nil"/>
              <w:bottom w:val="single" w:sz="4" w:space="0" w:color="auto"/>
              <w:right w:val="single" w:sz="4" w:space="0" w:color="auto"/>
            </w:tcBorders>
            <w:shd w:val="clear" w:color="auto" w:fill="auto"/>
            <w:vAlign w:val="center"/>
            <w:hideMark/>
          </w:tcPr>
          <w:p w14:paraId="6DA4529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12 859,52</w:t>
            </w:r>
          </w:p>
        </w:tc>
        <w:tc>
          <w:tcPr>
            <w:tcW w:w="1446" w:type="dxa"/>
            <w:tcBorders>
              <w:top w:val="nil"/>
              <w:left w:val="nil"/>
              <w:bottom w:val="single" w:sz="4" w:space="0" w:color="auto"/>
              <w:right w:val="single" w:sz="4" w:space="0" w:color="auto"/>
            </w:tcBorders>
            <w:shd w:val="clear" w:color="000000" w:fill="FFFFFF"/>
            <w:vAlign w:val="center"/>
            <w:hideMark/>
          </w:tcPr>
          <w:p w14:paraId="54016D7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0BF0A97A"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4AFCCB0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1.1.1</w:t>
            </w:r>
          </w:p>
        </w:tc>
        <w:tc>
          <w:tcPr>
            <w:tcW w:w="3332" w:type="dxa"/>
            <w:tcBorders>
              <w:top w:val="nil"/>
              <w:left w:val="nil"/>
              <w:bottom w:val="single" w:sz="4" w:space="0" w:color="auto"/>
              <w:right w:val="single" w:sz="4" w:space="0" w:color="auto"/>
            </w:tcBorders>
            <w:shd w:val="clear" w:color="auto" w:fill="auto"/>
            <w:vAlign w:val="center"/>
            <w:hideMark/>
          </w:tcPr>
          <w:p w14:paraId="5F057B45"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Сырье, материалы, запасные части, инструмент, топливо</w:t>
            </w:r>
          </w:p>
        </w:tc>
        <w:tc>
          <w:tcPr>
            <w:tcW w:w="1380" w:type="dxa"/>
            <w:tcBorders>
              <w:top w:val="nil"/>
              <w:left w:val="nil"/>
              <w:bottom w:val="single" w:sz="4" w:space="0" w:color="auto"/>
              <w:right w:val="single" w:sz="4" w:space="0" w:color="auto"/>
            </w:tcBorders>
            <w:shd w:val="clear" w:color="auto" w:fill="auto"/>
            <w:vAlign w:val="center"/>
            <w:hideMark/>
          </w:tcPr>
          <w:p w14:paraId="7056FAF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69 492,13</w:t>
            </w:r>
          </w:p>
        </w:tc>
        <w:tc>
          <w:tcPr>
            <w:tcW w:w="1658" w:type="dxa"/>
            <w:tcBorders>
              <w:top w:val="nil"/>
              <w:left w:val="nil"/>
              <w:bottom w:val="single" w:sz="4" w:space="0" w:color="auto"/>
              <w:right w:val="single" w:sz="4" w:space="0" w:color="auto"/>
            </w:tcBorders>
            <w:shd w:val="clear" w:color="auto" w:fill="auto"/>
            <w:vAlign w:val="center"/>
            <w:hideMark/>
          </w:tcPr>
          <w:p w14:paraId="53E64A4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176 168,61</w:t>
            </w:r>
          </w:p>
        </w:tc>
        <w:tc>
          <w:tcPr>
            <w:tcW w:w="1716" w:type="dxa"/>
            <w:tcBorders>
              <w:top w:val="nil"/>
              <w:left w:val="nil"/>
              <w:bottom w:val="single" w:sz="4" w:space="0" w:color="auto"/>
              <w:right w:val="single" w:sz="4" w:space="0" w:color="auto"/>
            </w:tcBorders>
            <w:shd w:val="clear" w:color="auto" w:fill="auto"/>
            <w:vAlign w:val="center"/>
            <w:hideMark/>
          </w:tcPr>
          <w:p w14:paraId="44BBF4A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146 141,14</w:t>
            </w:r>
          </w:p>
        </w:tc>
        <w:tc>
          <w:tcPr>
            <w:tcW w:w="1607" w:type="dxa"/>
            <w:tcBorders>
              <w:top w:val="nil"/>
              <w:left w:val="nil"/>
              <w:bottom w:val="single" w:sz="4" w:space="0" w:color="auto"/>
              <w:right w:val="single" w:sz="4" w:space="0" w:color="auto"/>
            </w:tcBorders>
            <w:shd w:val="clear" w:color="auto" w:fill="auto"/>
            <w:vAlign w:val="center"/>
            <w:hideMark/>
          </w:tcPr>
          <w:p w14:paraId="79A4D43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139 998,23</w:t>
            </w:r>
          </w:p>
        </w:tc>
        <w:tc>
          <w:tcPr>
            <w:tcW w:w="1445" w:type="dxa"/>
            <w:tcBorders>
              <w:top w:val="nil"/>
              <w:left w:val="nil"/>
              <w:bottom w:val="single" w:sz="4" w:space="0" w:color="auto"/>
              <w:right w:val="single" w:sz="4" w:space="0" w:color="auto"/>
            </w:tcBorders>
            <w:shd w:val="clear" w:color="auto" w:fill="auto"/>
            <w:vAlign w:val="center"/>
            <w:hideMark/>
          </w:tcPr>
          <w:p w14:paraId="436D913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133 281,62</w:t>
            </w:r>
          </w:p>
        </w:tc>
        <w:tc>
          <w:tcPr>
            <w:tcW w:w="1446" w:type="dxa"/>
            <w:tcBorders>
              <w:top w:val="nil"/>
              <w:left w:val="nil"/>
              <w:bottom w:val="single" w:sz="4" w:space="0" w:color="auto"/>
              <w:right w:val="single" w:sz="4" w:space="0" w:color="auto"/>
            </w:tcBorders>
            <w:shd w:val="clear" w:color="auto" w:fill="auto"/>
            <w:vAlign w:val="center"/>
            <w:hideMark/>
          </w:tcPr>
          <w:p w14:paraId="5D68484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12 859,52</w:t>
            </w:r>
          </w:p>
        </w:tc>
        <w:tc>
          <w:tcPr>
            <w:tcW w:w="1446" w:type="dxa"/>
            <w:tcBorders>
              <w:top w:val="nil"/>
              <w:left w:val="nil"/>
              <w:bottom w:val="single" w:sz="4" w:space="0" w:color="auto"/>
              <w:right w:val="single" w:sz="4" w:space="0" w:color="auto"/>
            </w:tcBorders>
            <w:shd w:val="clear" w:color="000000" w:fill="FFFFFF"/>
            <w:vAlign w:val="center"/>
            <w:hideMark/>
          </w:tcPr>
          <w:p w14:paraId="04AA14E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1E1A4CA6"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AA272B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1.1.2</w:t>
            </w:r>
          </w:p>
        </w:tc>
        <w:tc>
          <w:tcPr>
            <w:tcW w:w="3332" w:type="dxa"/>
            <w:tcBorders>
              <w:top w:val="nil"/>
              <w:left w:val="nil"/>
              <w:bottom w:val="single" w:sz="4" w:space="0" w:color="auto"/>
              <w:right w:val="single" w:sz="4" w:space="0" w:color="auto"/>
            </w:tcBorders>
            <w:shd w:val="clear" w:color="auto" w:fill="auto"/>
            <w:vAlign w:val="center"/>
            <w:hideMark/>
          </w:tcPr>
          <w:p w14:paraId="351744E0"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прочие вспомогательные материалы</w:t>
            </w:r>
          </w:p>
        </w:tc>
        <w:tc>
          <w:tcPr>
            <w:tcW w:w="1380" w:type="dxa"/>
            <w:tcBorders>
              <w:top w:val="nil"/>
              <w:left w:val="nil"/>
              <w:bottom w:val="single" w:sz="4" w:space="0" w:color="auto"/>
              <w:right w:val="single" w:sz="4" w:space="0" w:color="auto"/>
            </w:tcBorders>
            <w:shd w:val="clear" w:color="auto" w:fill="auto"/>
            <w:vAlign w:val="center"/>
            <w:hideMark/>
          </w:tcPr>
          <w:p w14:paraId="58BA04E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658" w:type="dxa"/>
            <w:tcBorders>
              <w:top w:val="nil"/>
              <w:left w:val="nil"/>
              <w:bottom w:val="single" w:sz="4" w:space="0" w:color="auto"/>
              <w:right w:val="single" w:sz="4" w:space="0" w:color="auto"/>
            </w:tcBorders>
            <w:shd w:val="clear" w:color="auto" w:fill="auto"/>
            <w:vAlign w:val="center"/>
            <w:hideMark/>
          </w:tcPr>
          <w:p w14:paraId="735B600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716" w:type="dxa"/>
            <w:tcBorders>
              <w:top w:val="nil"/>
              <w:left w:val="nil"/>
              <w:bottom w:val="single" w:sz="4" w:space="0" w:color="auto"/>
              <w:right w:val="single" w:sz="4" w:space="0" w:color="auto"/>
            </w:tcBorders>
            <w:shd w:val="clear" w:color="auto" w:fill="auto"/>
            <w:vAlign w:val="center"/>
            <w:hideMark/>
          </w:tcPr>
          <w:p w14:paraId="13807A7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607" w:type="dxa"/>
            <w:tcBorders>
              <w:top w:val="nil"/>
              <w:left w:val="nil"/>
              <w:bottom w:val="single" w:sz="4" w:space="0" w:color="auto"/>
              <w:right w:val="single" w:sz="4" w:space="0" w:color="auto"/>
            </w:tcBorders>
            <w:shd w:val="clear" w:color="auto" w:fill="auto"/>
            <w:vAlign w:val="center"/>
            <w:hideMark/>
          </w:tcPr>
          <w:p w14:paraId="42E5D8A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445" w:type="dxa"/>
            <w:tcBorders>
              <w:top w:val="nil"/>
              <w:left w:val="nil"/>
              <w:bottom w:val="single" w:sz="4" w:space="0" w:color="auto"/>
              <w:right w:val="single" w:sz="4" w:space="0" w:color="auto"/>
            </w:tcBorders>
            <w:shd w:val="clear" w:color="auto" w:fill="auto"/>
            <w:vAlign w:val="center"/>
            <w:hideMark/>
          </w:tcPr>
          <w:p w14:paraId="06B560D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446" w:type="dxa"/>
            <w:tcBorders>
              <w:top w:val="nil"/>
              <w:left w:val="nil"/>
              <w:bottom w:val="single" w:sz="4" w:space="0" w:color="auto"/>
              <w:right w:val="single" w:sz="4" w:space="0" w:color="auto"/>
            </w:tcBorders>
            <w:shd w:val="clear" w:color="auto" w:fill="auto"/>
            <w:vAlign w:val="center"/>
            <w:hideMark/>
          </w:tcPr>
          <w:p w14:paraId="7750568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6014EEC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03523D8C"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1FB40C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1.2</w:t>
            </w:r>
          </w:p>
        </w:tc>
        <w:tc>
          <w:tcPr>
            <w:tcW w:w="3332" w:type="dxa"/>
            <w:tcBorders>
              <w:top w:val="nil"/>
              <w:left w:val="nil"/>
              <w:bottom w:val="single" w:sz="4" w:space="0" w:color="auto"/>
              <w:right w:val="single" w:sz="4" w:space="0" w:color="auto"/>
            </w:tcBorders>
            <w:shd w:val="clear" w:color="auto" w:fill="auto"/>
            <w:vAlign w:val="center"/>
            <w:hideMark/>
          </w:tcPr>
          <w:p w14:paraId="4EF15FF8"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380" w:type="dxa"/>
            <w:tcBorders>
              <w:top w:val="nil"/>
              <w:left w:val="nil"/>
              <w:bottom w:val="single" w:sz="4" w:space="0" w:color="auto"/>
              <w:right w:val="single" w:sz="4" w:space="0" w:color="auto"/>
            </w:tcBorders>
            <w:shd w:val="clear" w:color="auto" w:fill="auto"/>
            <w:vAlign w:val="center"/>
            <w:hideMark/>
          </w:tcPr>
          <w:p w14:paraId="1CFB9E2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9 142,49</w:t>
            </w:r>
          </w:p>
        </w:tc>
        <w:tc>
          <w:tcPr>
            <w:tcW w:w="1658" w:type="dxa"/>
            <w:tcBorders>
              <w:top w:val="nil"/>
              <w:left w:val="nil"/>
              <w:bottom w:val="single" w:sz="4" w:space="0" w:color="auto"/>
              <w:right w:val="single" w:sz="4" w:space="0" w:color="auto"/>
            </w:tcBorders>
            <w:shd w:val="clear" w:color="auto" w:fill="auto"/>
            <w:vAlign w:val="center"/>
            <w:hideMark/>
          </w:tcPr>
          <w:p w14:paraId="7BEF686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55 955,42</w:t>
            </w:r>
          </w:p>
        </w:tc>
        <w:tc>
          <w:tcPr>
            <w:tcW w:w="1716" w:type="dxa"/>
            <w:tcBorders>
              <w:top w:val="nil"/>
              <w:left w:val="nil"/>
              <w:bottom w:val="single" w:sz="4" w:space="0" w:color="auto"/>
              <w:right w:val="single" w:sz="4" w:space="0" w:color="auto"/>
            </w:tcBorders>
            <w:shd w:val="clear" w:color="auto" w:fill="auto"/>
            <w:vAlign w:val="center"/>
            <w:hideMark/>
          </w:tcPr>
          <w:p w14:paraId="2A852BA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1 092,22</w:t>
            </w:r>
          </w:p>
        </w:tc>
        <w:tc>
          <w:tcPr>
            <w:tcW w:w="1607" w:type="dxa"/>
            <w:tcBorders>
              <w:top w:val="nil"/>
              <w:left w:val="nil"/>
              <w:bottom w:val="single" w:sz="4" w:space="0" w:color="auto"/>
              <w:right w:val="single" w:sz="4" w:space="0" w:color="auto"/>
            </w:tcBorders>
            <w:shd w:val="clear" w:color="auto" w:fill="auto"/>
            <w:vAlign w:val="center"/>
            <w:hideMark/>
          </w:tcPr>
          <w:p w14:paraId="51E7B53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1 046,31</w:t>
            </w:r>
          </w:p>
        </w:tc>
        <w:tc>
          <w:tcPr>
            <w:tcW w:w="1445" w:type="dxa"/>
            <w:tcBorders>
              <w:top w:val="nil"/>
              <w:left w:val="nil"/>
              <w:bottom w:val="single" w:sz="4" w:space="0" w:color="auto"/>
              <w:right w:val="single" w:sz="4" w:space="0" w:color="auto"/>
            </w:tcBorders>
            <w:shd w:val="clear" w:color="auto" w:fill="auto"/>
            <w:vAlign w:val="center"/>
            <w:hideMark/>
          </w:tcPr>
          <w:p w14:paraId="411F4D1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4 943,05</w:t>
            </w:r>
          </w:p>
        </w:tc>
        <w:tc>
          <w:tcPr>
            <w:tcW w:w="1446" w:type="dxa"/>
            <w:tcBorders>
              <w:top w:val="nil"/>
              <w:left w:val="nil"/>
              <w:bottom w:val="single" w:sz="4" w:space="0" w:color="auto"/>
              <w:right w:val="single" w:sz="4" w:space="0" w:color="auto"/>
            </w:tcBorders>
            <w:shd w:val="clear" w:color="auto" w:fill="auto"/>
            <w:vAlign w:val="center"/>
            <w:hideMark/>
          </w:tcPr>
          <w:p w14:paraId="68DCD32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7A9D65A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3 850,83</w:t>
            </w:r>
          </w:p>
        </w:tc>
      </w:tr>
      <w:tr w:rsidR="001361F6" w:rsidRPr="009E5925" w14:paraId="4E0B139A"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50FD10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w:t>
            </w:r>
          </w:p>
        </w:tc>
        <w:tc>
          <w:tcPr>
            <w:tcW w:w="3332" w:type="dxa"/>
            <w:tcBorders>
              <w:top w:val="nil"/>
              <w:left w:val="nil"/>
              <w:bottom w:val="single" w:sz="4" w:space="0" w:color="auto"/>
              <w:right w:val="single" w:sz="4" w:space="0" w:color="auto"/>
            </w:tcBorders>
            <w:shd w:val="clear" w:color="auto" w:fill="auto"/>
            <w:vAlign w:val="center"/>
            <w:hideMark/>
          </w:tcPr>
          <w:p w14:paraId="4AD35AC8"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Расходы на оплату труда</w:t>
            </w:r>
            <w:r w:rsidRPr="009E5925">
              <w:rPr>
                <w:rFonts w:ascii="Myriad Pro" w:hAnsi="Myriad Pro"/>
                <w:sz w:val="20"/>
                <w:szCs w:val="20"/>
              </w:rPr>
              <w:br/>
              <w:t xml:space="preserve"> (без отчислений на социальные нужды)</w:t>
            </w:r>
          </w:p>
        </w:tc>
        <w:tc>
          <w:tcPr>
            <w:tcW w:w="1380" w:type="dxa"/>
            <w:tcBorders>
              <w:top w:val="nil"/>
              <w:left w:val="nil"/>
              <w:bottom w:val="single" w:sz="4" w:space="0" w:color="auto"/>
              <w:right w:val="single" w:sz="4" w:space="0" w:color="auto"/>
            </w:tcBorders>
            <w:shd w:val="clear" w:color="auto" w:fill="auto"/>
            <w:vAlign w:val="center"/>
            <w:hideMark/>
          </w:tcPr>
          <w:p w14:paraId="294E759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453 452,44</w:t>
            </w:r>
          </w:p>
        </w:tc>
        <w:tc>
          <w:tcPr>
            <w:tcW w:w="1658" w:type="dxa"/>
            <w:tcBorders>
              <w:top w:val="nil"/>
              <w:left w:val="nil"/>
              <w:bottom w:val="single" w:sz="4" w:space="0" w:color="auto"/>
              <w:right w:val="single" w:sz="4" w:space="0" w:color="auto"/>
            </w:tcBorders>
            <w:shd w:val="clear" w:color="auto" w:fill="auto"/>
            <w:vAlign w:val="center"/>
            <w:hideMark/>
          </w:tcPr>
          <w:p w14:paraId="42016B8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726 930,52</w:t>
            </w:r>
          </w:p>
        </w:tc>
        <w:tc>
          <w:tcPr>
            <w:tcW w:w="1716" w:type="dxa"/>
            <w:tcBorders>
              <w:top w:val="nil"/>
              <w:left w:val="nil"/>
              <w:bottom w:val="single" w:sz="4" w:space="0" w:color="auto"/>
              <w:right w:val="single" w:sz="4" w:space="0" w:color="auto"/>
            </w:tcBorders>
            <w:shd w:val="clear" w:color="auto" w:fill="auto"/>
            <w:vAlign w:val="center"/>
            <w:hideMark/>
          </w:tcPr>
          <w:p w14:paraId="4B87262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526 165,30</w:t>
            </w:r>
          </w:p>
        </w:tc>
        <w:tc>
          <w:tcPr>
            <w:tcW w:w="1607" w:type="dxa"/>
            <w:tcBorders>
              <w:top w:val="nil"/>
              <w:left w:val="nil"/>
              <w:bottom w:val="single" w:sz="4" w:space="0" w:color="auto"/>
              <w:right w:val="single" w:sz="4" w:space="0" w:color="auto"/>
            </w:tcBorders>
            <w:shd w:val="clear" w:color="auto" w:fill="auto"/>
            <w:vAlign w:val="center"/>
            <w:hideMark/>
          </w:tcPr>
          <w:p w14:paraId="1ACFC00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504 048,43</w:t>
            </w:r>
          </w:p>
        </w:tc>
        <w:tc>
          <w:tcPr>
            <w:tcW w:w="1445" w:type="dxa"/>
            <w:tcBorders>
              <w:top w:val="nil"/>
              <w:left w:val="nil"/>
              <w:bottom w:val="single" w:sz="4" w:space="0" w:color="auto"/>
              <w:right w:val="single" w:sz="4" w:space="0" w:color="auto"/>
            </w:tcBorders>
            <w:shd w:val="clear" w:color="auto" w:fill="auto"/>
            <w:vAlign w:val="center"/>
            <w:hideMark/>
          </w:tcPr>
          <w:p w14:paraId="2F056FF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558 179,25</w:t>
            </w:r>
          </w:p>
        </w:tc>
        <w:tc>
          <w:tcPr>
            <w:tcW w:w="1446" w:type="dxa"/>
            <w:tcBorders>
              <w:top w:val="nil"/>
              <w:left w:val="nil"/>
              <w:bottom w:val="single" w:sz="4" w:space="0" w:color="auto"/>
              <w:right w:val="single" w:sz="4" w:space="0" w:color="auto"/>
            </w:tcBorders>
            <w:shd w:val="clear" w:color="auto" w:fill="auto"/>
            <w:vAlign w:val="center"/>
            <w:hideMark/>
          </w:tcPr>
          <w:p w14:paraId="7EA4C71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1275D8C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32 013,95</w:t>
            </w:r>
          </w:p>
        </w:tc>
      </w:tr>
      <w:tr w:rsidR="001361F6" w:rsidRPr="009E5925" w14:paraId="1024F4C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19FBE0B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3332" w:type="dxa"/>
            <w:tcBorders>
              <w:top w:val="nil"/>
              <w:left w:val="nil"/>
              <w:bottom w:val="single" w:sz="4" w:space="0" w:color="auto"/>
              <w:right w:val="single" w:sz="4" w:space="0" w:color="auto"/>
            </w:tcBorders>
            <w:shd w:val="clear" w:color="auto" w:fill="auto"/>
            <w:vAlign w:val="center"/>
            <w:hideMark/>
          </w:tcPr>
          <w:p w14:paraId="6EE80020"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численность</w:t>
            </w:r>
          </w:p>
        </w:tc>
        <w:tc>
          <w:tcPr>
            <w:tcW w:w="1380" w:type="dxa"/>
            <w:tcBorders>
              <w:top w:val="nil"/>
              <w:left w:val="nil"/>
              <w:bottom w:val="single" w:sz="4" w:space="0" w:color="auto"/>
              <w:right w:val="single" w:sz="4" w:space="0" w:color="auto"/>
            </w:tcBorders>
            <w:shd w:val="clear" w:color="auto" w:fill="auto"/>
            <w:vAlign w:val="center"/>
            <w:hideMark/>
          </w:tcPr>
          <w:p w14:paraId="5559C84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658" w:type="dxa"/>
            <w:tcBorders>
              <w:top w:val="nil"/>
              <w:left w:val="nil"/>
              <w:bottom w:val="single" w:sz="4" w:space="0" w:color="auto"/>
              <w:right w:val="single" w:sz="4" w:space="0" w:color="auto"/>
            </w:tcBorders>
            <w:shd w:val="clear" w:color="auto" w:fill="auto"/>
            <w:vAlign w:val="center"/>
            <w:hideMark/>
          </w:tcPr>
          <w:p w14:paraId="70663BC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998,30</w:t>
            </w:r>
          </w:p>
        </w:tc>
        <w:tc>
          <w:tcPr>
            <w:tcW w:w="1716" w:type="dxa"/>
            <w:tcBorders>
              <w:top w:val="nil"/>
              <w:left w:val="nil"/>
              <w:bottom w:val="single" w:sz="4" w:space="0" w:color="auto"/>
              <w:right w:val="single" w:sz="4" w:space="0" w:color="auto"/>
            </w:tcBorders>
            <w:shd w:val="clear" w:color="auto" w:fill="auto"/>
            <w:vAlign w:val="center"/>
            <w:hideMark/>
          </w:tcPr>
          <w:p w14:paraId="1D0FA97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1 007,29</w:t>
            </w:r>
          </w:p>
        </w:tc>
        <w:tc>
          <w:tcPr>
            <w:tcW w:w="1607" w:type="dxa"/>
            <w:tcBorders>
              <w:top w:val="nil"/>
              <w:left w:val="nil"/>
              <w:bottom w:val="single" w:sz="4" w:space="0" w:color="auto"/>
              <w:right w:val="single" w:sz="4" w:space="0" w:color="auto"/>
            </w:tcBorders>
            <w:shd w:val="clear" w:color="auto" w:fill="auto"/>
            <w:vAlign w:val="center"/>
            <w:hideMark/>
          </w:tcPr>
          <w:p w14:paraId="7CE51D5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1 007,29</w:t>
            </w:r>
          </w:p>
        </w:tc>
        <w:tc>
          <w:tcPr>
            <w:tcW w:w="1445" w:type="dxa"/>
            <w:tcBorders>
              <w:top w:val="nil"/>
              <w:left w:val="nil"/>
              <w:bottom w:val="single" w:sz="4" w:space="0" w:color="auto"/>
              <w:right w:val="single" w:sz="4" w:space="0" w:color="auto"/>
            </w:tcBorders>
            <w:shd w:val="clear" w:color="auto" w:fill="auto"/>
            <w:vAlign w:val="center"/>
            <w:hideMark/>
          </w:tcPr>
          <w:p w14:paraId="7CA4382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998,32</w:t>
            </w:r>
          </w:p>
        </w:tc>
        <w:tc>
          <w:tcPr>
            <w:tcW w:w="1446" w:type="dxa"/>
            <w:tcBorders>
              <w:top w:val="nil"/>
              <w:left w:val="nil"/>
              <w:bottom w:val="single" w:sz="4" w:space="0" w:color="auto"/>
              <w:right w:val="single" w:sz="4" w:space="0" w:color="auto"/>
            </w:tcBorders>
            <w:shd w:val="clear" w:color="auto" w:fill="auto"/>
            <w:vAlign w:val="center"/>
            <w:hideMark/>
          </w:tcPr>
          <w:p w14:paraId="430BE39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446" w:type="dxa"/>
            <w:tcBorders>
              <w:top w:val="nil"/>
              <w:left w:val="nil"/>
              <w:bottom w:val="single" w:sz="4" w:space="0" w:color="auto"/>
              <w:right w:val="single" w:sz="4" w:space="0" w:color="auto"/>
            </w:tcBorders>
            <w:shd w:val="clear" w:color="000000" w:fill="FFFFFF"/>
            <w:vAlign w:val="center"/>
            <w:hideMark/>
          </w:tcPr>
          <w:p w14:paraId="3A2748E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r>
      <w:tr w:rsidR="001361F6" w:rsidRPr="009E5925" w14:paraId="1D7C0446"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4D0345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3332" w:type="dxa"/>
            <w:tcBorders>
              <w:top w:val="nil"/>
              <w:left w:val="nil"/>
              <w:bottom w:val="single" w:sz="4" w:space="0" w:color="auto"/>
              <w:right w:val="single" w:sz="4" w:space="0" w:color="auto"/>
            </w:tcBorders>
            <w:shd w:val="clear" w:color="auto" w:fill="auto"/>
            <w:vAlign w:val="center"/>
            <w:hideMark/>
          </w:tcPr>
          <w:p w14:paraId="7275B018"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средняя заработная плата</w:t>
            </w:r>
          </w:p>
        </w:tc>
        <w:tc>
          <w:tcPr>
            <w:tcW w:w="1380" w:type="dxa"/>
            <w:tcBorders>
              <w:top w:val="nil"/>
              <w:left w:val="nil"/>
              <w:bottom w:val="single" w:sz="4" w:space="0" w:color="auto"/>
              <w:right w:val="single" w:sz="4" w:space="0" w:color="auto"/>
            </w:tcBorders>
            <w:shd w:val="clear" w:color="auto" w:fill="auto"/>
            <w:vAlign w:val="center"/>
            <w:hideMark/>
          </w:tcPr>
          <w:p w14:paraId="27F1808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658" w:type="dxa"/>
            <w:tcBorders>
              <w:top w:val="nil"/>
              <w:left w:val="nil"/>
              <w:bottom w:val="single" w:sz="4" w:space="0" w:color="auto"/>
              <w:right w:val="single" w:sz="4" w:space="0" w:color="auto"/>
            </w:tcBorders>
            <w:shd w:val="clear" w:color="auto" w:fill="auto"/>
            <w:vAlign w:val="center"/>
            <w:hideMark/>
          </w:tcPr>
          <w:p w14:paraId="76DCA5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60 680,70</w:t>
            </w:r>
          </w:p>
        </w:tc>
        <w:tc>
          <w:tcPr>
            <w:tcW w:w="1716" w:type="dxa"/>
            <w:tcBorders>
              <w:top w:val="nil"/>
              <w:left w:val="nil"/>
              <w:bottom w:val="single" w:sz="4" w:space="0" w:color="auto"/>
              <w:right w:val="single" w:sz="4" w:space="0" w:color="auto"/>
            </w:tcBorders>
            <w:shd w:val="clear" w:color="auto" w:fill="auto"/>
            <w:vAlign w:val="center"/>
            <w:hideMark/>
          </w:tcPr>
          <w:p w14:paraId="09D7D64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43 529,78</w:t>
            </w:r>
          </w:p>
        </w:tc>
        <w:tc>
          <w:tcPr>
            <w:tcW w:w="1607" w:type="dxa"/>
            <w:tcBorders>
              <w:top w:val="nil"/>
              <w:left w:val="nil"/>
              <w:bottom w:val="single" w:sz="4" w:space="0" w:color="auto"/>
              <w:right w:val="single" w:sz="4" w:space="0" w:color="auto"/>
            </w:tcBorders>
            <w:shd w:val="clear" w:color="auto" w:fill="auto"/>
            <w:vAlign w:val="center"/>
            <w:hideMark/>
          </w:tcPr>
          <w:p w14:paraId="38449B8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41 700,04</w:t>
            </w:r>
          </w:p>
        </w:tc>
        <w:tc>
          <w:tcPr>
            <w:tcW w:w="1445" w:type="dxa"/>
            <w:tcBorders>
              <w:top w:val="nil"/>
              <w:left w:val="nil"/>
              <w:bottom w:val="single" w:sz="4" w:space="0" w:color="auto"/>
              <w:right w:val="single" w:sz="4" w:space="0" w:color="auto"/>
            </w:tcBorders>
            <w:shd w:val="clear" w:color="auto" w:fill="auto"/>
            <w:vAlign w:val="center"/>
            <w:hideMark/>
          </w:tcPr>
          <w:p w14:paraId="3B0FE1F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 </w:t>
            </w:r>
          </w:p>
        </w:tc>
        <w:tc>
          <w:tcPr>
            <w:tcW w:w="1446" w:type="dxa"/>
            <w:tcBorders>
              <w:top w:val="nil"/>
              <w:left w:val="nil"/>
              <w:bottom w:val="single" w:sz="4" w:space="0" w:color="auto"/>
              <w:right w:val="single" w:sz="4" w:space="0" w:color="auto"/>
            </w:tcBorders>
            <w:shd w:val="clear" w:color="auto" w:fill="auto"/>
            <w:vAlign w:val="center"/>
            <w:hideMark/>
          </w:tcPr>
          <w:p w14:paraId="6B5D6D1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43 529,78</w:t>
            </w:r>
          </w:p>
        </w:tc>
        <w:tc>
          <w:tcPr>
            <w:tcW w:w="1446" w:type="dxa"/>
            <w:tcBorders>
              <w:top w:val="nil"/>
              <w:left w:val="nil"/>
              <w:bottom w:val="single" w:sz="4" w:space="0" w:color="auto"/>
              <w:right w:val="single" w:sz="4" w:space="0" w:color="auto"/>
            </w:tcBorders>
            <w:shd w:val="clear" w:color="000000" w:fill="FFFFFF"/>
            <w:vAlign w:val="center"/>
            <w:hideMark/>
          </w:tcPr>
          <w:p w14:paraId="7A2FF94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62EE1C2F"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9BCAA4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w:t>
            </w:r>
          </w:p>
        </w:tc>
        <w:tc>
          <w:tcPr>
            <w:tcW w:w="3332" w:type="dxa"/>
            <w:tcBorders>
              <w:top w:val="nil"/>
              <w:left w:val="nil"/>
              <w:bottom w:val="single" w:sz="4" w:space="0" w:color="auto"/>
              <w:right w:val="single" w:sz="4" w:space="0" w:color="auto"/>
            </w:tcBorders>
            <w:shd w:val="clear" w:color="auto" w:fill="auto"/>
            <w:vAlign w:val="center"/>
            <w:hideMark/>
          </w:tcPr>
          <w:p w14:paraId="15DE20A5"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Прочие расходы, всего, в т.ч.:</w:t>
            </w:r>
          </w:p>
        </w:tc>
        <w:tc>
          <w:tcPr>
            <w:tcW w:w="1380" w:type="dxa"/>
            <w:tcBorders>
              <w:top w:val="nil"/>
              <w:left w:val="nil"/>
              <w:bottom w:val="single" w:sz="4" w:space="0" w:color="auto"/>
              <w:right w:val="single" w:sz="4" w:space="0" w:color="auto"/>
            </w:tcBorders>
            <w:shd w:val="clear" w:color="auto" w:fill="auto"/>
            <w:vAlign w:val="center"/>
            <w:hideMark/>
          </w:tcPr>
          <w:p w14:paraId="0597172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72 193,95</w:t>
            </w:r>
          </w:p>
        </w:tc>
        <w:tc>
          <w:tcPr>
            <w:tcW w:w="1658" w:type="dxa"/>
            <w:tcBorders>
              <w:top w:val="nil"/>
              <w:left w:val="nil"/>
              <w:bottom w:val="single" w:sz="4" w:space="0" w:color="auto"/>
              <w:right w:val="single" w:sz="4" w:space="0" w:color="auto"/>
            </w:tcBorders>
            <w:shd w:val="clear" w:color="auto" w:fill="auto"/>
            <w:vAlign w:val="center"/>
            <w:hideMark/>
          </w:tcPr>
          <w:p w14:paraId="106042B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398 609,27</w:t>
            </w:r>
          </w:p>
        </w:tc>
        <w:tc>
          <w:tcPr>
            <w:tcW w:w="1716" w:type="dxa"/>
            <w:tcBorders>
              <w:top w:val="nil"/>
              <w:left w:val="nil"/>
              <w:bottom w:val="single" w:sz="4" w:space="0" w:color="auto"/>
              <w:right w:val="single" w:sz="4" w:space="0" w:color="auto"/>
            </w:tcBorders>
            <w:shd w:val="clear" w:color="auto" w:fill="auto"/>
            <w:vAlign w:val="center"/>
            <w:hideMark/>
          </w:tcPr>
          <w:p w14:paraId="57ECDAA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70 539,61</w:t>
            </w:r>
          </w:p>
        </w:tc>
        <w:tc>
          <w:tcPr>
            <w:tcW w:w="1607" w:type="dxa"/>
            <w:tcBorders>
              <w:top w:val="nil"/>
              <w:left w:val="nil"/>
              <w:bottom w:val="single" w:sz="4" w:space="0" w:color="auto"/>
              <w:right w:val="single" w:sz="4" w:space="0" w:color="auto"/>
            </w:tcBorders>
            <w:shd w:val="clear" w:color="auto" w:fill="auto"/>
            <w:vAlign w:val="center"/>
            <w:hideMark/>
          </w:tcPr>
          <w:p w14:paraId="348DD10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67 574,55</w:t>
            </w:r>
          </w:p>
        </w:tc>
        <w:tc>
          <w:tcPr>
            <w:tcW w:w="1445" w:type="dxa"/>
            <w:tcBorders>
              <w:top w:val="nil"/>
              <w:left w:val="nil"/>
              <w:bottom w:val="single" w:sz="4" w:space="0" w:color="auto"/>
              <w:right w:val="single" w:sz="4" w:space="0" w:color="auto"/>
            </w:tcBorders>
            <w:shd w:val="clear" w:color="auto" w:fill="auto"/>
            <w:vAlign w:val="center"/>
            <w:hideMark/>
          </w:tcPr>
          <w:p w14:paraId="3F99AE06" w14:textId="66E6A171" w:rsidR="001361F6" w:rsidRPr="009E5925" w:rsidRDefault="00DA1CF2" w:rsidP="00066F09">
            <w:pPr>
              <w:spacing w:line="228" w:lineRule="auto"/>
              <w:jc w:val="center"/>
              <w:rPr>
                <w:rFonts w:ascii="Myriad Pro" w:hAnsi="Myriad Pro"/>
                <w:sz w:val="20"/>
                <w:szCs w:val="20"/>
              </w:rPr>
            </w:pPr>
            <w:r>
              <w:rPr>
                <w:rFonts w:ascii="Myriad Pro" w:hAnsi="Myriad Pro"/>
                <w:sz w:val="20"/>
                <w:szCs w:val="20"/>
              </w:rPr>
              <w:t xml:space="preserve"> 57 033,71</w:t>
            </w:r>
          </w:p>
        </w:tc>
        <w:tc>
          <w:tcPr>
            <w:tcW w:w="1446" w:type="dxa"/>
            <w:tcBorders>
              <w:top w:val="nil"/>
              <w:left w:val="nil"/>
              <w:bottom w:val="single" w:sz="4" w:space="0" w:color="auto"/>
              <w:right w:val="single" w:sz="4" w:space="0" w:color="auto"/>
            </w:tcBorders>
            <w:shd w:val="clear" w:color="auto" w:fill="auto"/>
            <w:vAlign w:val="center"/>
            <w:hideMark/>
          </w:tcPr>
          <w:p w14:paraId="05B5EEE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5 783,50</w:t>
            </w:r>
          </w:p>
        </w:tc>
        <w:tc>
          <w:tcPr>
            <w:tcW w:w="1446" w:type="dxa"/>
            <w:tcBorders>
              <w:top w:val="nil"/>
              <w:left w:val="nil"/>
              <w:bottom w:val="single" w:sz="4" w:space="0" w:color="auto"/>
              <w:right w:val="single" w:sz="4" w:space="0" w:color="auto"/>
            </w:tcBorders>
            <w:shd w:val="clear" w:color="000000" w:fill="FFFFFF"/>
            <w:vAlign w:val="center"/>
            <w:hideMark/>
          </w:tcPr>
          <w:p w14:paraId="2F9ADBC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5 826,51</w:t>
            </w:r>
          </w:p>
        </w:tc>
      </w:tr>
      <w:tr w:rsidR="001361F6" w:rsidRPr="009E5925" w14:paraId="3ED43A3F"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3BC2E6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3.1</w:t>
            </w:r>
          </w:p>
        </w:tc>
        <w:tc>
          <w:tcPr>
            <w:tcW w:w="3332" w:type="dxa"/>
            <w:tcBorders>
              <w:top w:val="nil"/>
              <w:left w:val="nil"/>
              <w:bottom w:val="single" w:sz="4" w:space="0" w:color="auto"/>
              <w:right w:val="single" w:sz="4" w:space="0" w:color="auto"/>
            </w:tcBorders>
            <w:shd w:val="clear" w:color="auto" w:fill="auto"/>
            <w:vAlign w:val="center"/>
            <w:hideMark/>
          </w:tcPr>
          <w:p w14:paraId="454E3FBA"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Ремонт основных фондов</w:t>
            </w:r>
          </w:p>
        </w:tc>
        <w:tc>
          <w:tcPr>
            <w:tcW w:w="1380" w:type="dxa"/>
            <w:tcBorders>
              <w:top w:val="nil"/>
              <w:left w:val="nil"/>
              <w:bottom w:val="single" w:sz="4" w:space="0" w:color="auto"/>
              <w:right w:val="single" w:sz="4" w:space="0" w:color="auto"/>
            </w:tcBorders>
            <w:shd w:val="clear" w:color="auto" w:fill="auto"/>
            <w:vAlign w:val="center"/>
            <w:hideMark/>
          </w:tcPr>
          <w:p w14:paraId="65EF8F8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658" w:type="dxa"/>
            <w:tcBorders>
              <w:top w:val="nil"/>
              <w:left w:val="nil"/>
              <w:bottom w:val="single" w:sz="4" w:space="0" w:color="auto"/>
              <w:right w:val="single" w:sz="4" w:space="0" w:color="auto"/>
            </w:tcBorders>
            <w:shd w:val="clear" w:color="auto" w:fill="auto"/>
            <w:vAlign w:val="center"/>
            <w:hideMark/>
          </w:tcPr>
          <w:p w14:paraId="3261D01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3 448,00</w:t>
            </w:r>
          </w:p>
        </w:tc>
        <w:tc>
          <w:tcPr>
            <w:tcW w:w="1716" w:type="dxa"/>
            <w:tcBorders>
              <w:top w:val="nil"/>
              <w:left w:val="nil"/>
              <w:bottom w:val="single" w:sz="4" w:space="0" w:color="auto"/>
              <w:right w:val="single" w:sz="4" w:space="0" w:color="auto"/>
            </w:tcBorders>
            <w:shd w:val="clear" w:color="auto" w:fill="auto"/>
            <w:vAlign w:val="center"/>
            <w:hideMark/>
          </w:tcPr>
          <w:p w14:paraId="6D77BB1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607" w:type="dxa"/>
            <w:tcBorders>
              <w:top w:val="nil"/>
              <w:left w:val="nil"/>
              <w:bottom w:val="single" w:sz="4" w:space="0" w:color="auto"/>
              <w:right w:val="single" w:sz="4" w:space="0" w:color="auto"/>
            </w:tcBorders>
            <w:shd w:val="clear" w:color="auto" w:fill="auto"/>
            <w:vAlign w:val="center"/>
            <w:hideMark/>
          </w:tcPr>
          <w:p w14:paraId="25526EC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5" w:type="dxa"/>
            <w:tcBorders>
              <w:top w:val="nil"/>
              <w:left w:val="nil"/>
              <w:bottom w:val="single" w:sz="4" w:space="0" w:color="auto"/>
              <w:right w:val="single" w:sz="4" w:space="0" w:color="auto"/>
            </w:tcBorders>
            <w:shd w:val="clear" w:color="auto" w:fill="auto"/>
            <w:vAlign w:val="center"/>
            <w:hideMark/>
          </w:tcPr>
          <w:p w14:paraId="66708BF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978,79</w:t>
            </w:r>
          </w:p>
        </w:tc>
        <w:tc>
          <w:tcPr>
            <w:tcW w:w="1446" w:type="dxa"/>
            <w:tcBorders>
              <w:top w:val="nil"/>
              <w:left w:val="nil"/>
              <w:bottom w:val="single" w:sz="4" w:space="0" w:color="auto"/>
              <w:right w:val="single" w:sz="4" w:space="0" w:color="auto"/>
            </w:tcBorders>
            <w:shd w:val="clear" w:color="auto" w:fill="auto"/>
            <w:vAlign w:val="center"/>
            <w:hideMark/>
          </w:tcPr>
          <w:p w14:paraId="06B5EA4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0BEA83F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978,79</w:t>
            </w:r>
          </w:p>
        </w:tc>
      </w:tr>
      <w:tr w:rsidR="001361F6" w:rsidRPr="009E5925" w14:paraId="0C3A85C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ECB553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w:t>
            </w:r>
          </w:p>
        </w:tc>
        <w:tc>
          <w:tcPr>
            <w:tcW w:w="3332" w:type="dxa"/>
            <w:tcBorders>
              <w:top w:val="nil"/>
              <w:left w:val="nil"/>
              <w:bottom w:val="single" w:sz="4" w:space="0" w:color="auto"/>
              <w:right w:val="single" w:sz="4" w:space="0" w:color="auto"/>
            </w:tcBorders>
            <w:shd w:val="clear" w:color="auto" w:fill="auto"/>
            <w:vAlign w:val="center"/>
            <w:hideMark/>
          </w:tcPr>
          <w:p w14:paraId="0991AA2E"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Работы и услуги непроизводственного характера</w:t>
            </w:r>
          </w:p>
        </w:tc>
        <w:tc>
          <w:tcPr>
            <w:tcW w:w="1380" w:type="dxa"/>
            <w:tcBorders>
              <w:top w:val="nil"/>
              <w:left w:val="nil"/>
              <w:bottom w:val="single" w:sz="4" w:space="0" w:color="auto"/>
              <w:right w:val="single" w:sz="4" w:space="0" w:color="auto"/>
            </w:tcBorders>
            <w:shd w:val="clear" w:color="auto" w:fill="auto"/>
            <w:vAlign w:val="center"/>
            <w:hideMark/>
          </w:tcPr>
          <w:p w14:paraId="343A4FF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17 735,17</w:t>
            </w:r>
          </w:p>
        </w:tc>
        <w:tc>
          <w:tcPr>
            <w:tcW w:w="1658" w:type="dxa"/>
            <w:tcBorders>
              <w:top w:val="nil"/>
              <w:left w:val="nil"/>
              <w:bottom w:val="single" w:sz="4" w:space="0" w:color="auto"/>
              <w:right w:val="single" w:sz="4" w:space="0" w:color="auto"/>
            </w:tcBorders>
            <w:shd w:val="clear" w:color="auto" w:fill="auto"/>
            <w:vAlign w:val="center"/>
            <w:hideMark/>
          </w:tcPr>
          <w:p w14:paraId="3C1BC6B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101 376,24</w:t>
            </w:r>
          </w:p>
        </w:tc>
        <w:tc>
          <w:tcPr>
            <w:tcW w:w="1716" w:type="dxa"/>
            <w:tcBorders>
              <w:top w:val="nil"/>
              <w:left w:val="nil"/>
              <w:bottom w:val="single" w:sz="4" w:space="0" w:color="auto"/>
              <w:right w:val="single" w:sz="4" w:space="0" w:color="auto"/>
            </w:tcBorders>
            <w:shd w:val="clear" w:color="auto" w:fill="auto"/>
            <w:vAlign w:val="center"/>
            <w:hideMark/>
          </w:tcPr>
          <w:p w14:paraId="10A28B6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20 624,18</w:t>
            </w:r>
          </w:p>
        </w:tc>
        <w:tc>
          <w:tcPr>
            <w:tcW w:w="1607" w:type="dxa"/>
            <w:tcBorders>
              <w:top w:val="nil"/>
              <w:left w:val="nil"/>
              <w:bottom w:val="single" w:sz="4" w:space="0" w:color="auto"/>
              <w:right w:val="single" w:sz="4" w:space="0" w:color="auto"/>
            </w:tcBorders>
            <w:shd w:val="clear" w:color="auto" w:fill="auto"/>
            <w:vAlign w:val="center"/>
            <w:hideMark/>
          </w:tcPr>
          <w:p w14:paraId="46CBE2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19 757,27</w:t>
            </w:r>
          </w:p>
        </w:tc>
        <w:tc>
          <w:tcPr>
            <w:tcW w:w="1445" w:type="dxa"/>
            <w:tcBorders>
              <w:top w:val="nil"/>
              <w:left w:val="nil"/>
              <w:bottom w:val="single" w:sz="4" w:space="0" w:color="auto"/>
              <w:right w:val="single" w:sz="4" w:space="0" w:color="auto"/>
            </w:tcBorders>
            <w:shd w:val="clear" w:color="auto" w:fill="auto"/>
            <w:vAlign w:val="center"/>
            <w:hideMark/>
          </w:tcPr>
          <w:p w14:paraId="16CED5B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20 891,33</w:t>
            </w:r>
          </w:p>
        </w:tc>
        <w:tc>
          <w:tcPr>
            <w:tcW w:w="1446" w:type="dxa"/>
            <w:tcBorders>
              <w:top w:val="nil"/>
              <w:left w:val="nil"/>
              <w:bottom w:val="single" w:sz="4" w:space="0" w:color="auto"/>
              <w:right w:val="single" w:sz="4" w:space="0" w:color="auto"/>
            </w:tcBorders>
            <w:shd w:val="clear" w:color="auto" w:fill="auto"/>
            <w:vAlign w:val="center"/>
            <w:hideMark/>
          </w:tcPr>
          <w:p w14:paraId="17E9282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1 308,90</w:t>
            </w:r>
          </w:p>
        </w:tc>
        <w:tc>
          <w:tcPr>
            <w:tcW w:w="1446" w:type="dxa"/>
            <w:tcBorders>
              <w:top w:val="nil"/>
              <w:left w:val="nil"/>
              <w:bottom w:val="single" w:sz="4" w:space="0" w:color="auto"/>
              <w:right w:val="single" w:sz="4" w:space="0" w:color="auto"/>
            </w:tcBorders>
            <w:shd w:val="clear" w:color="000000" w:fill="FFFFFF"/>
            <w:vAlign w:val="center"/>
            <w:hideMark/>
          </w:tcPr>
          <w:p w14:paraId="66B6C1E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1 576,06</w:t>
            </w:r>
          </w:p>
        </w:tc>
      </w:tr>
      <w:tr w:rsidR="001361F6" w:rsidRPr="009E5925" w14:paraId="20FBB152"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C2BE81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3.2.1</w:t>
            </w:r>
          </w:p>
        </w:tc>
        <w:tc>
          <w:tcPr>
            <w:tcW w:w="3332" w:type="dxa"/>
            <w:tcBorders>
              <w:top w:val="nil"/>
              <w:left w:val="nil"/>
              <w:bottom w:val="single" w:sz="4" w:space="0" w:color="auto"/>
              <w:right w:val="single" w:sz="4" w:space="0" w:color="auto"/>
            </w:tcBorders>
            <w:shd w:val="clear" w:color="auto" w:fill="auto"/>
            <w:vAlign w:val="center"/>
            <w:hideMark/>
          </w:tcPr>
          <w:p w14:paraId="7B743D74"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Услуги связи</w:t>
            </w:r>
          </w:p>
        </w:tc>
        <w:tc>
          <w:tcPr>
            <w:tcW w:w="1380" w:type="dxa"/>
            <w:tcBorders>
              <w:top w:val="nil"/>
              <w:left w:val="nil"/>
              <w:bottom w:val="single" w:sz="4" w:space="0" w:color="auto"/>
              <w:right w:val="single" w:sz="4" w:space="0" w:color="auto"/>
            </w:tcBorders>
            <w:shd w:val="clear" w:color="auto" w:fill="auto"/>
            <w:vAlign w:val="center"/>
            <w:hideMark/>
          </w:tcPr>
          <w:p w14:paraId="35668FB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5 558,92</w:t>
            </w:r>
          </w:p>
        </w:tc>
        <w:tc>
          <w:tcPr>
            <w:tcW w:w="1658" w:type="dxa"/>
            <w:tcBorders>
              <w:top w:val="nil"/>
              <w:left w:val="nil"/>
              <w:bottom w:val="single" w:sz="4" w:space="0" w:color="auto"/>
              <w:right w:val="single" w:sz="4" w:space="0" w:color="auto"/>
            </w:tcBorders>
            <w:shd w:val="clear" w:color="auto" w:fill="auto"/>
            <w:vAlign w:val="center"/>
            <w:hideMark/>
          </w:tcPr>
          <w:p w14:paraId="3AA3393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9 812,97</w:t>
            </w:r>
          </w:p>
        </w:tc>
        <w:tc>
          <w:tcPr>
            <w:tcW w:w="1716" w:type="dxa"/>
            <w:tcBorders>
              <w:top w:val="nil"/>
              <w:left w:val="nil"/>
              <w:bottom w:val="single" w:sz="4" w:space="0" w:color="auto"/>
              <w:right w:val="single" w:sz="4" w:space="0" w:color="auto"/>
            </w:tcBorders>
            <w:shd w:val="clear" w:color="auto" w:fill="auto"/>
            <w:vAlign w:val="center"/>
            <w:hideMark/>
          </w:tcPr>
          <w:p w14:paraId="22D6CA8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4 733,90</w:t>
            </w:r>
          </w:p>
        </w:tc>
        <w:tc>
          <w:tcPr>
            <w:tcW w:w="1607" w:type="dxa"/>
            <w:tcBorders>
              <w:top w:val="nil"/>
              <w:left w:val="nil"/>
              <w:bottom w:val="single" w:sz="4" w:space="0" w:color="auto"/>
              <w:right w:val="single" w:sz="4" w:space="0" w:color="auto"/>
            </w:tcBorders>
            <w:shd w:val="clear" w:color="auto" w:fill="auto"/>
            <w:vAlign w:val="center"/>
            <w:hideMark/>
          </w:tcPr>
          <w:p w14:paraId="252349F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4 534,92</w:t>
            </w:r>
          </w:p>
        </w:tc>
        <w:tc>
          <w:tcPr>
            <w:tcW w:w="1445" w:type="dxa"/>
            <w:tcBorders>
              <w:top w:val="nil"/>
              <w:left w:val="nil"/>
              <w:bottom w:val="single" w:sz="4" w:space="0" w:color="auto"/>
              <w:right w:val="single" w:sz="4" w:space="0" w:color="auto"/>
            </w:tcBorders>
            <w:shd w:val="clear" w:color="auto" w:fill="auto"/>
            <w:vAlign w:val="center"/>
            <w:hideMark/>
          </w:tcPr>
          <w:p w14:paraId="55D9952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6 049,00</w:t>
            </w:r>
          </w:p>
        </w:tc>
        <w:tc>
          <w:tcPr>
            <w:tcW w:w="1446" w:type="dxa"/>
            <w:tcBorders>
              <w:top w:val="nil"/>
              <w:left w:val="nil"/>
              <w:bottom w:val="single" w:sz="4" w:space="0" w:color="auto"/>
              <w:right w:val="single" w:sz="4" w:space="0" w:color="auto"/>
            </w:tcBorders>
            <w:shd w:val="clear" w:color="auto" w:fill="auto"/>
            <w:vAlign w:val="center"/>
            <w:hideMark/>
          </w:tcPr>
          <w:p w14:paraId="173B956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63DFEFB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1 315,10</w:t>
            </w:r>
          </w:p>
        </w:tc>
      </w:tr>
      <w:tr w:rsidR="001361F6" w:rsidRPr="009E5925" w14:paraId="15CCAC3A"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2CE63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3.2.2</w:t>
            </w:r>
          </w:p>
        </w:tc>
        <w:tc>
          <w:tcPr>
            <w:tcW w:w="3332" w:type="dxa"/>
            <w:tcBorders>
              <w:top w:val="nil"/>
              <w:left w:val="nil"/>
              <w:bottom w:val="single" w:sz="4" w:space="0" w:color="auto"/>
              <w:right w:val="single" w:sz="4" w:space="0" w:color="auto"/>
            </w:tcBorders>
            <w:shd w:val="clear" w:color="auto" w:fill="auto"/>
            <w:vAlign w:val="center"/>
            <w:hideMark/>
          </w:tcPr>
          <w:p w14:paraId="72DDD803"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Расходы на вневедомственную охрану, пожарную безопасность и услуги коммунального хозяйства</w:t>
            </w:r>
          </w:p>
        </w:tc>
        <w:tc>
          <w:tcPr>
            <w:tcW w:w="1380" w:type="dxa"/>
            <w:tcBorders>
              <w:top w:val="nil"/>
              <w:left w:val="nil"/>
              <w:bottom w:val="single" w:sz="4" w:space="0" w:color="auto"/>
              <w:right w:val="single" w:sz="4" w:space="0" w:color="auto"/>
            </w:tcBorders>
            <w:shd w:val="clear" w:color="auto" w:fill="auto"/>
            <w:vAlign w:val="center"/>
            <w:hideMark/>
          </w:tcPr>
          <w:p w14:paraId="43B4F0D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5 021,71</w:t>
            </w:r>
          </w:p>
        </w:tc>
        <w:tc>
          <w:tcPr>
            <w:tcW w:w="1658" w:type="dxa"/>
            <w:tcBorders>
              <w:top w:val="nil"/>
              <w:left w:val="nil"/>
              <w:bottom w:val="single" w:sz="4" w:space="0" w:color="auto"/>
              <w:right w:val="single" w:sz="4" w:space="0" w:color="auto"/>
            </w:tcBorders>
            <w:shd w:val="clear" w:color="auto" w:fill="auto"/>
            <w:vAlign w:val="center"/>
            <w:hideMark/>
          </w:tcPr>
          <w:p w14:paraId="0F88246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9 833,33</w:t>
            </w:r>
          </w:p>
        </w:tc>
        <w:tc>
          <w:tcPr>
            <w:tcW w:w="1716" w:type="dxa"/>
            <w:tcBorders>
              <w:top w:val="nil"/>
              <w:left w:val="nil"/>
              <w:bottom w:val="single" w:sz="4" w:space="0" w:color="auto"/>
              <w:right w:val="single" w:sz="4" w:space="0" w:color="auto"/>
            </w:tcBorders>
            <w:shd w:val="clear" w:color="auto" w:fill="auto"/>
            <w:vAlign w:val="center"/>
            <w:hideMark/>
          </w:tcPr>
          <w:p w14:paraId="74EA258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7 387,06</w:t>
            </w:r>
          </w:p>
        </w:tc>
        <w:tc>
          <w:tcPr>
            <w:tcW w:w="1607" w:type="dxa"/>
            <w:tcBorders>
              <w:top w:val="nil"/>
              <w:left w:val="nil"/>
              <w:bottom w:val="single" w:sz="4" w:space="0" w:color="auto"/>
              <w:right w:val="single" w:sz="4" w:space="0" w:color="auto"/>
            </w:tcBorders>
            <w:shd w:val="clear" w:color="auto" w:fill="auto"/>
            <w:vAlign w:val="center"/>
            <w:hideMark/>
          </w:tcPr>
          <w:p w14:paraId="55AF04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7 076,55</w:t>
            </w:r>
          </w:p>
        </w:tc>
        <w:tc>
          <w:tcPr>
            <w:tcW w:w="1445" w:type="dxa"/>
            <w:tcBorders>
              <w:top w:val="nil"/>
              <w:left w:val="nil"/>
              <w:bottom w:val="single" w:sz="4" w:space="0" w:color="auto"/>
              <w:right w:val="single" w:sz="4" w:space="0" w:color="auto"/>
            </w:tcBorders>
            <w:shd w:val="clear" w:color="auto" w:fill="auto"/>
            <w:vAlign w:val="center"/>
            <w:hideMark/>
          </w:tcPr>
          <w:p w14:paraId="365E258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7 628,66</w:t>
            </w:r>
          </w:p>
        </w:tc>
        <w:tc>
          <w:tcPr>
            <w:tcW w:w="1446" w:type="dxa"/>
            <w:tcBorders>
              <w:top w:val="nil"/>
              <w:left w:val="nil"/>
              <w:bottom w:val="single" w:sz="4" w:space="0" w:color="auto"/>
              <w:right w:val="single" w:sz="4" w:space="0" w:color="auto"/>
            </w:tcBorders>
            <w:shd w:val="clear" w:color="auto" w:fill="auto"/>
            <w:vAlign w:val="center"/>
            <w:hideMark/>
          </w:tcPr>
          <w:p w14:paraId="54D1EBC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144E2AC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241,60</w:t>
            </w:r>
          </w:p>
        </w:tc>
      </w:tr>
      <w:tr w:rsidR="001361F6" w:rsidRPr="009E5925" w14:paraId="0E5F4D5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67F7F7E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3.2.3</w:t>
            </w:r>
          </w:p>
        </w:tc>
        <w:tc>
          <w:tcPr>
            <w:tcW w:w="3332" w:type="dxa"/>
            <w:tcBorders>
              <w:top w:val="nil"/>
              <w:left w:val="nil"/>
              <w:bottom w:val="single" w:sz="4" w:space="0" w:color="auto"/>
              <w:right w:val="single" w:sz="4" w:space="0" w:color="auto"/>
            </w:tcBorders>
            <w:shd w:val="clear" w:color="auto" w:fill="auto"/>
            <w:vAlign w:val="center"/>
            <w:hideMark/>
          </w:tcPr>
          <w:p w14:paraId="2EEF042F"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Расходы на юридические и информационные услуги</w:t>
            </w:r>
          </w:p>
        </w:tc>
        <w:tc>
          <w:tcPr>
            <w:tcW w:w="1380" w:type="dxa"/>
            <w:tcBorders>
              <w:top w:val="nil"/>
              <w:left w:val="nil"/>
              <w:bottom w:val="single" w:sz="4" w:space="0" w:color="auto"/>
              <w:right w:val="single" w:sz="4" w:space="0" w:color="auto"/>
            </w:tcBorders>
            <w:shd w:val="clear" w:color="auto" w:fill="auto"/>
            <w:vAlign w:val="center"/>
            <w:hideMark/>
          </w:tcPr>
          <w:p w14:paraId="228044A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455,29</w:t>
            </w:r>
          </w:p>
        </w:tc>
        <w:tc>
          <w:tcPr>
            <w:tcW w:w="1658" w:type="dxa"/>
            <w:tcBorders>
              <w:top w:val="nil"/>
              <w:left w:val="nil"/>
              <w:bottom w:val="single" w:sz="4" w:space="0" w:color="auto"/>
              <w:right w:val="single" w:sz="4" w:space="0" w:color="auto"/>
            </w:tcBorders>
            <w:shd w:val="clear" w:color="auto" w:fill="auto"/>
            <w:vAlign w:val="center"/>
            <w:hideMark/>
          </w:tcPr>
          <w:p w14:paraId="2DD7BD9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35,34</w:t>
            </w:r>
          </w:p>
        </w:tc>
        <w:tc>
          <w:tcPr>
            <w:tcW w:w="1716" w:type="dxa"/>
            <w:tcBorders>
              <w:top w:val="nil"/>
              <w:left w:val="nil"/>
              <w:bottom w:val="single" w:sz="4" w:space="0" w:color="auto"/>
              <w:right w:val="single" w:sz="4" w:space="0" w:color="auto"/>
            </w:tcBorders>
            <w:shd w:val="clear" w:color="auto" w:fill="auto"/>
            <w:vAlign w:val="center"/>
            <w:hideMark/>
          </w:tcPr>
          <w:p w14:paraId="4891701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31,51</w:t>
            </w:r>
          </w:p>
        </w:tc>
        <w:tc>
          <w:tcPr>
            <w:tcW w:w="1607" w:type="dxa"/>
            <w:tcBorders>
              <w:top w:val="nil"/>
              <w:left w:val="nil"/>
              <w:bottom w:val="single" w:sz="4" w:space="0" w:color="auto"/>
              <w:right w:val="single" w:sz="4" w:space="0" w:color="auto"/>
            </w:tcBorders>
            <w:shd w:val="clear" w:color="auto" w:fill="auto"/>
            <w:vAlign w:val="center"/>
            <w:hideMark/>
          </w:tcPr>
          <w:p w14:paraId="0E87316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30,19</w:t>
            </w:r>
          </w:p>
        </w:tc>
        <w:tc>
          <w:tcPr>
            <w:tcW w:w="1445" w:type="dxa"/>
            <w:tcBorders>
              <w:top w:val="nil"/>
              <w:left w:val="nil"/>
              <w:bottom w:val="single" w:sz="4" w:space="0" w:color="auto"/>
              <w:right w:val="single" w:sz="4" w:space="0" w:color="auto"/>
            </w:tcBorders>
            <w:shd w:val="clear" w:color="auto" w:fill="auto"/>
            <w:vAlign w:val="center"/>
            <w:hideMark/>
          </w:tcPr>
          <w:p w14:paraId="737FE61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33,58</w:t>
            </w:r>
          </w:p>
        </w:tc>
        <w:tc>
          <w:tcPr>
            <w:tcW w:w="1446" w:type="dxa"/>
            <w:tcBorders>
              <w:top w:val="nil"/>
              <w:left w:val="nil"/>
              <w:bottom w:val="single" w:sz="4" w:space="0" w:color="auto"/>
              <w:right w:val="single" w:sz="4" w:space="0" w:color="auto"/>
            </w:tcBorders>
            <w:shd w:val="clear" w:color="auto" w:fill="auto"/>
            <w:vAlign w:val="center"/>
            <w:hideMark/>
          </w:tcPr>
          <w:p w14:paraId="0CAB8CE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2C492D6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2,07</w:t>
            </w:r>
          </w:p>
        </w:tc>
      </w:tr>
      <w:tr w:rsidR="001361F6" w:rsidRPr="009E5925" w14:paraId="7E16FBD6"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927C22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3.2.4</w:t>
            </w:r>
          </w:p>
        </w:tc>
        <w:tc>
          <w:tcPr>
            <w:tcW w:w="3332" w:type="dxa"/>
            <w:tcBorders>
              <w:top w:val="nil"/>
              <w:left w:val="nil"/>
              <w:bottom w:val="single" w:sz="4" w:space="0" w:color="auto"/>
              <w:right w:val="single" w:sz="4" w:space="0" w:color="auto"/>
            </w:tcBorders>
            <w:shd w:val="clear" w:color="auto" w:fill="auto"/>
            <w:vAlign w:val="center"/>
            <w:hideMark/>
          </w:tcPr>
          <w:p w14:paraId="05510694"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Расходы на аудиторские и консультационные услуги</w:t>
            </w:r>
          </w:p>
        </w:tc>
        <w:tc>
          <w:tcPr>
            <w:tcW w:w="1380" w:type="dxa"/>
            <w:tcBorders>
              <w:top w:val="nil"/>
              <w:left w:val="nil"/>
              <w:bottom w:val="single" w:sz="4" w:space="0" w:color="auto"/>
              <w:right w:val="single" w:sz="4" w:space="0" w:color="auto"/>
            </w:tcBorders>
            <w:shd w:val="clear" w:color="auto" w:fill="auto"/>
            <w:vAlign w:val="center"/>
            <w:hideMark/>
          </w:tcPr>
          <w:p w14:paraId="1076012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335,46</w:t>
            </w:r>
          </w:p>
        </w:tc>
        <w:tc>
          <w:tcPr>
            <w:tcW w:w="1658" w:type="dxa"/>
            <w:tcBorders>
              <w:top w:val="nil"/>
              <w:left w:val="nil"/>
              <w:bottom w:val="single" w:sz="4" w:space="0" w:color="auto"/>
              <w:right w:val="single" w:sz="4" w:space="0" w:color="auto"/>
            </w:tcBorders>
            <w:shd w:val="clear" w:color="auto" w:fill="auto"/>
            <w:vAlign w:val="center"/>
            <w:hideMark/>
          </w:tcPr>
          <w:p w14:paraId="1A17278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376,32</w:t>
            </w:r>
          </w:p>
        </w:tc>
        <w:tc>
          <w:tcPr>
            <w:tcW w:w="1716" w:type="dxa"/>
            <w:tcBorders>
              <w:top w:val="nil"/>
              <w:left w:val="nil"/>
              <w:bottom w:val="single" w:sz="4" w:space="0" w:color="auto"/>
              <w:right w:val="single" w:sz="4" w:space="0" w:color="auto"/>
            </w:tcBorders>
            <w:shd w:val="clear" w:color="auto" w:fill="auto"/>
            <w:vAlign w:val="center"/>
            <w:hideMark/>
          </w:tcPr>
          <w:p w14:paraId="0553871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236,65</w:t>
            </w:r>
          </w:p>
        </w:tc>
        <w:tc>
          <w:tcPr>
            <w:tcW w:w="1607" w:type="dxa"/>
            <w:tcBorders>
              <w:top w:val="nil"/>
              <w:left w:val="nil"/>
              <w:bottom w:val="single" w:sz="4" w:space="0" w:color="auto"/>
              <w:right w:val="single" w:sz="4" w:space="0" w:color="auto"/>
            </w:tcBorders>
            <w:shd w:val="clear" w:color="auto" w:fill="auto"/>
            <w:vAlign w:val="center"/>
            <w:hideMark/>
          </w:tcPr>
          <w:p w14:paraId="707311B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226,70</w:t>
            </w:r>
          </w:p>
        </w:tc>
        <w:tc>
          <w:tcPr>
            <w:tcW w:w="1445" w:type="dxa"/>
            <w:tcBorders>
              <w:top w:val="nil"/>
              <w:left w:val="nil"/>
              <w:bottom w:val="single" w:sz="4" w:space="0" w:color="auto"/>
              <w:right w:val="single" w:sz="4" w:space="0" w:color="auto"/>
            </w:tcBorders>
            <w:shd w:val="clear" w:color="auto" w:fill="auto"/>
            <w:vAlign w:val="center"/>
            <w:hideMark/>
          </w:tcPr>
          <w:p w14:paraId="097A88F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253,93</w:t>
            </w:r>
          </w:p>
        </w:tc>
        <w:tc>
          <w:tcPr>
            <w:tcW w:w="1446" w:type="dxa"/>
            <w:tcBorders>
              <w:top w:val="nil"/>
              <w:left w:val="nil"/>
              <w:bottom w:val="single" w:sz="4" w:space="0" w:color="auto"/>
              <w:right w:val="single" w:sz="4" w:space="0" w:color="auto"/>
            </w:tcBorders>
            <w:shd w:val="clear" w:color="auto" w:fill="auto"/>
            <w:vAlign w:val="center"/>
            <w:hideMark/>
          </w:tcPr>
          <w:p w14:paraId="3CE4771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23B8A82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17,28</w:t>
            </w:r>
          </w:p>
        </w:tc>
      </w:tr>
      <w:tr w:rsidR="001361F6" w:rsidRPr="009E5925" w14:paraId="560E1211"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52C838A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lastRenderedPageBreak/>
              <w:t>3.2.5</w:t>
            </w:r>
          </w:p>
        </w:tc>
        <w:tc>
          <w:tcPr>
            <w:tcW w:w="3332" w:type="dxa"/>
            <w:tcBorders>
              <w:top w:val="nil"/>
              <w:left w:val="nil"/>
              <w:bottom w:val="single" w:sz="4" w:space="0" w:color="auto"/>
              <w:right w:val="single" w:sz="4" w:space="0" w:color="auto"/>
            </w:tcBorders>
            <w:shd w:val="clear" w:color="auto" w:fill="auto"/>
            <w:vAlign w:val="center"/>
            <w:hideMark/>
          </w:tcPr>
          <w:p w14:paraId="663143F0"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Транспортные услуги</w:t>
            </w:r>
          </w:p>
        </w:tc>
        <w:tc>
          <w:tcPr>
            <w:tcW w:w="1380" w:type="dxa"/>
            <w:tcBorders>
              <w:top w:val="nil"/>
              <w:left w:val="nil"/>
              <w:bottom w:val="single" w:sz="4" w:space="0" w:color="auto"/>
              <w:right w:val="single" w:sz="4" w:space="0" w:color="auto"/>
            </w:tcBorders>
            <w:shd w:val="clear" w:color="auto" w:fill="auto"/>
            <w:vAlign w:val="center"/>
            <w:hideMark/>
          </w:tcPr>
          <w:p w14:paraId="0B084B0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204,97</w:t>
            </w:r>
          </w:p>
        </w:tc>
        <w:tc>
          <w:tcPr>
            <w:tcW w:w="1658" w:type="dxa"/>
            <w:tcBorders>
              <w:top w:val="nil"/>
              <w:left w:val="nil"/>
              <w:bottom w:val="single" w:sz="4" w:space="0" w:color="auto"/>
              <w:right w:val="single" w:sz="4" w:space="0" w:color="auto"/>
            </w:tcBorders>
            <w:shd w:val="clear" w:color="auto" w:fill="auto"/>
            <w:vAlign w:val="center"/>
            <w:hideMark/>
          </w:tcPr>
          <w:p w14:paraId="5832C9D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229,93</w:t>
            </w:r>
          </w:p>
        </w:tc>
        <w:tc>
          <w:tcPr>
            <w:tcW w:w="1716" w:type="dxa"/>
            <w:tcBorders>
              <w:top w:val="nil"/>
              <w:left w:val="nil"/>
              <w:bottom w:val="single" w:sz="4" w:space="0" w:color="auto"/>
              <w:right w:val="single" w:sz="4" w:space="0" w:color="auto"/>
            </w:tcBorders>
            <w:shd w:val="clear" w:color="auto" w:fill="auto"/>
            <w:vAlign w:val="center"/>
            <w:hideMark/>
          </w:tcPr>
          <w:p w14:paraId="2F755050"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189,94</w:t>
            </w:r>
          </w:p>
        </w:tc>
        <w:tc>
          <w:tcPr>
            <w:tcW w:w="1607" w:type="dxa"/>
            <w:tcBorders>
              <w:top w:val="nil"/>
              <w:left w:val="nil"/>
              <w:bottom w:val="single" w:sz="4" w:space="0" w:color="auto"/>
              <w:right w:val="single" w:sz="4" w:space="0" w:color="auto"/>
            </w:tcBorders>
            <w:shd w:val="clear" w:color="auto" w:fill="auto"/>
            <w:vAlign w:val="center"/>
            <w:hideMark/>
          </w:tcPr>
          <w:p w14:paraId="4296CA6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181,96</w:t>
            </w:r>
          </w:p>
        </w:tc>
        <w:tc>
          <w:tcPr>
            <w:tcW w:w="1445" w:type="dxa"/>
            <w:tcBorders>
              <w:top w:val="nil"/>
              <w:left w:val="nil"/>
              <w:bottom w:val="single" w:sz="4" w:space="0" w:color="auto"/>
              <w:right w:val="single" w:sz="4" w:space="0" w:color="auto"/>
            </w:tcBorders>
            <w:shd w:val="clear" w:color="auto" w:fill="auto"/>
            <w:vAlign w:val="center"/>
            <w:hideMark/>
          </w:tcPr>
          <w:p w14:paraId="2DE0AEB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auto" w:fill="auto"/>
            <w:vAlign w:val="center"/>
            <w:hideMark/>
          </w:tcPr>
          <w:p w14:paraId="1F9C34C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189,94</w:t>
            </w:r>
          </w:p>
        </w:tc>
        <w:tc>
          <w:tcPr>
            <w:tcW w:w="1446" w:type="dxa"/>
            <w:tcBorders>
              <w:top w:val="nil"/>
              <w:left w:val="nil"/>
              <w:bottom w:val="single" w:sz="4" w:space="0" w:color="auto"/>
              <w:right w:val="single" w:sz="4" w:space="0" w:color="auto"/>
            </w:tcBorders>
            <w:shd w:val="clear" w:color="000000" w:fill="FFFFFF"/>
            <w:vAlign w:val="center"/>
            <w:hideMark/>
          </w:tcPr>
          <w:p w14:paraId="46A2290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78FAB59F"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4D80C6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3.2.6</w:t>
            </w:r>
          </w:p>
        </w:tc>
        <w:tc>
          <w:tcPr>
            <w:tcW w:w="3332" w:type="dxa"/>
            <w:tcBorders>
              <w:top w:val="nil"/>
              <w:left w:val="nil"/>
              <w:bottom w:val="single" w:sz="4" w:space="0" w:color="auto"/>
              <w:right w:val="single" w:sz="4" w:space="0" w:color="auto"/>
            </w:tcBorders>
            <w:shd w:val="clear" w:color="auto" w:fill="auto"/>
            <w:vAlign w:val="center"/>
            <w:hideMark/>
          </w:tcPr>
          <w:p w14:paraId="1F610A1D"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прочие услуги сторонних организаций</w:t>
            </w:r>
          </w:p>
        </w:tc>
        <w:tc>
          <w:tcPr>
            <w:tcW w:w="1380" w:type="dxa"/>
            <w:tcBorders>
              <w:top w:val="nil"/>
              <w:left w:val="nil"/>
              <w:bottom w:val="single" w:sz="4" w:space="0" w:color="auto"/>
              <w:right w:val="single" w:sz="4" w:space="0" w:color="auto"/>
            </w:tcBorders>
            <w:shd w:val="clear" w:color="auto" w:fill="auto"/>
            <w:vAlign w:val="center"/>
            <w:hideMark/>
          </w:tcPr>
          <w:p w14:paraId="68CDB8A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6 158,82</w:t>
            </w:r>
          </w:p>
        </w:tc>
        <w:tc>
          <w:tcPr>
            <w:tcW w:w="1658" w:type="dxa"/>
            <w:tcBorders>
              <w:top w:val="nil"/>
              <w:left w:val="nil"/>
              <w:bottom w:val="single" w:sz="4" w:space="0" w:color="auto"/>
              <w:right w:val="single" w:sz="4" w:space="0" w:color="auto"/>
            </w:tcBorders>
            <w:shd w:val="clear" w:color="auto" w:fill="auto"/>
            <w:vAlign w:val="center"/>
            <w:hideMark/>
          </w:tcPr>
          <w:p w14:paraId="3731A86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81 088,35</w:t>
            </w:r>
          </w:p>
        </w:tc>
        <w:tc>
          <w:tcPr>
            <w:tcW w:w="1716" w:type="dxa"/>
            <w:tcBorders>
              <w:top w:val="nil"/>
              <w:left w:val="nil"/>
              <w:bottom w:val="single" w:sz="4" w:space="0" w:color="auto"/>
              <w:right w:val="single" w:sz="4" w:space="0" w:color="auto"/>
            </w:tcBorders>
            <w:shd w:val="clear" w:color="auto" w:fill="auto"/>
            <w:vAlign w:val="center"/>
            <w:hideMark/>
          </w:tcPr>
          <w:p w14:paraId="071620B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8 045,12</w:t>
            </w:r>
          </w:p>
        </w:tc>
        <w:tc>
          <w:tcPr>
            <w:tcW w:w="1607" w:type="dxa"/>
            <w:tcBorders>
              <w:top w:val="nil"/>
              <w:left w:val="nil"/>
              <w:bottom w:val="single" w:sz="4" w:space="0" w:color="auto"/>
              <w:right w:val="single" w:sz="4" w:space="0" w:color="auto"/>
            </w:tcBorders>
            <w:shd w:val="clear" w:color="auto" w:fill="auto"/>
            <w:vAlign w:val="center"/>
            <w:hideMark/>
          </w:tcPr>
          <w:p w14:paraId="76F1767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7 706,95</w:t>
            </w:r>
          </w:p>
        </w:tc>
        <w:tc>
          <w:tcPr>
            <w:tcW w:w="1445" w:type="dxa"/>
            <w:tcBorders>
              <w:top w:val="nil"/>
              <w:left w:val="nil"/>
              <w:bottom w:val="single" w:sz="4" w:space="0" w:color="auto"/>
              <w:right w:val="single" w:sz="4" w:space="0" w:color="auto"/>
            </w:tcBorders>
            <w:shd w:val="clear" w:color="auto" w:fill="auto"/>
            <w:vAlign w:val="center"/>
            <w:hideMark/>
          </w:tcPr>
          <w:p w14:paraId="285A0A8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6 926,16</w:t>
            </w:r>
          </w:p>
        </w:tc>
        <w:tc>
          <w:tcPr>
            <w:tcW w:w="1446" w:type="dxa"/>
            <w:tcBorders>
              <w:top w:val="nil"/>
              <w:left w:val="nil"/>
              <w:bottom w:val="single" w:sz="4" w:space="0" w:color="auto"/>
              <w:right w:val="single" w:sz="4" w:space="0" w:color="auto"/>
            </w:tcBorders>
            <w:shd w:val="clear" w:color="auto" w:fill="auto"/>
            <w:vAlign w:val="center"/>
            <w:hideMark/>
          </w:tcPr>
          <w:p w14:paraId="21535E9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1 118,96</w:t>
            </w:r>
          </w:p>
        </w:tc>
        <w:tc>
          <w:tcPr>
            <w:tcW w:w="1446" w:type="dxa"/>
            <w:tcBorders>
              <w:top w:val="nil"/>
              <w:left w:val="nil"/>
              <w:bottom w:val="single" w:sz="4" w:space="0" w:color="auto"/>
              <w:right w:val="single" w:sz="4" w:space="0" w:color="auto"/>
            </w:tcBorders>
            <w:shd w:val="clear" w:color="000000" w:fill="FFFFFF"/>
            <w:vAlign w:val="center"/>
            <w:hideMark/>
          </w:tcPr>
          <w:p w14:paraId="165FEC5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11E2ABF5"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451683CE"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3.2.6.1</w:t>
            </w:r>
          </w:p>
        </w:tc>
        <w:tc>
          <w:tcPr>
            <w:tcW w:w="3332" w:type="dxa"/>
            <w:tcBorders>
              <w:top w:val="nil"/>
              <w:left w:val="nil"/>
              <w:bottom w:val="single" w:sz="4" w:space="0" w:color="auto"/>
              <w:right w:val="single" w:sz="4" w:space="0" w:color="auto"/>
            </w:tcBorders>
            <w:shd w:val="clear" w:color="auto" w:fill="auto"/>
            <w:vAlign w:val="center"/>
            <w:hideMark/>
          </w:tcPr>
          <w:p w14:paraId="0BCB572C"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содержание управляющей компании ИА МРСК</w:t>
            </w:r>
          </w:p>
        </w:tc>
        <w:tc>
          <w:tcPr>
            <w:tcW w:w="1380" w:type="dxa"/>
            <w:tcBorders>
              <w:top w:val="nil"/>
              <w:left w:val="nil"/>
              <w:bottom w:val="single" w:sz="4" w:space="0" w:color="auto"/>
              <w:right w:val="single" w:sz="4" w:space="0" w:color="auto"/>
            </w:tcBorders>
            <w:shd w:val="clear" w:color="auto" w:fill="auto"/>
            <w:vAlign w:val="center"/>
            <w:hideMark/>
          </w:tcPr>
          <w:p w14:paraId="12DBE49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658" w:type="dxa"/>
            <w:tcBorders>
              <w:top w:val="nil"/>
              <w:left w:val="nil"/>
              <w:bottom w:val="single" w:sz="4" w:space="0" w:color="auto"/>
              <w:right w:val="single" w:sz="4" w:space="0" w:color="auto"/>
            </w:tcBorders>
            <w:shd w:val="clear" w:color="auto" w:fill="auto"/>
            <w:vAlign w:val="center"/>
            <w:hideMark/>
          </w:tcPr>
          <w:p w14:paraId="18DD31C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48 360,00</w:t>
            </w:r>
          </w:p>
        </w:tc>
        <w:tc>
          <w:tcPr>
            <w:tcW w:w="1716" w:type="dxa"/>
            <w:tcBorders>
              <w:top w:val="nil"/>
              <w:left w:val="nil"/>
              <w:bottom w:val="single" w:sz="4" w:space="0" w:color="auto"/>
              <w:right w:val="single" w:sz="4" w:space="0" w:color="auto"/>
            </w:tcBorders>
            <w:shd w:val="clear" w:color="auto" w:fill="auto"/>
            <w:vAlign w:val="center"/>
            <w:hideMark/>
          </w:tcPr>
          <w:p w14:paraId="78CB464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607" w:type="dxa"/>
            <w:tcBorders>
              <w:top w:val="nil"/>
              <w:left w:val="nil"/>
              <w:bottom w:val="single" w:sz="4" w:space="0" w:color="auto"/>
              <w:right w:val="single" w:sz="4" w:space="0" w:color="auto"/>
            </w:tcBorders>
            <w:shd w:val="clear" w:color="auto" w:fill="auto"/>
            <w:vAlign w:val="center"/>
            <w:hideMark/>
          </w:tcPr>
          <w:p w14:paraId="295316D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5" w:type="dxa"/>
            <w:tcBorders>
              <w:top w:val="nil"/>
              <w:left w:val="nil"/>
              <w:bottom w:val="single" w:sz="4" w:space="0" w:color="auto"/>
              <w:right w:val="single" w:sz="4" w:space="0" w:color="auto"/>
            </w:tcBorders>
            <w:shd w:val="clear" w:color="auto" w:fill="auto"/>
            <w:vAlign w:val="center"/>
            <w:hideMark/>
          </w:tcPr>
          <w:p w14:paraId="739FE6E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auto" w:fill="auto"/>
            <w:vAlign w:val="center"/>
            <w:hideMark/>
          </w:tcPr>
          <w:p w14:paraId="58694F7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5B1A0FF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4164D1F8"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FEB7ED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3.2.6.2</w:t>
            </w:r>
          </w:p>
        </w:tc>
        <w:tc>
          <w:tcPr>
            <w:tcW w:w="3332" w:type="dxa"/>
            <w:tcBorders>
              <w:top w:val="nil"/>
              <w:left w:val="nil"/>
              <w:bottom w:val="single" w:sz="4" w:space="0" w:color="auto"/>
              <w:right w:val="single" w:sz="4" w:space="0" w:color="auto"/>
            </w:tcBorders>
            <w:shd w:val="clear" w:color="auto" w:fill="auto"/>
            <w:vAlign w:val="center"/>
            <w:hideMark/>
          </w:tcPr>
          <w:p w14:paraId="486DD7B8"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прочие</w:t>
            </w:r>
          </w:p>
        </w:tc>
        <w:tc>
          <w:tcPr>
            <w:tcW w:w="1380" w:type="dxa"/>
            <w:tcBorders>
              <w:top w:val="nil"/>
              <w:left w:val="nil"/>
              <w:bottom w:val="single" w:sz="4" w:space="0" w:color="auto"/>
              <w:right w:val="single" w:sz="4" w:space="0" w:color="auto"/>
            </w:tcBorders>
            <w:shd w:val="clear" w:color="auto" w:fill="auto"/>
            <w:vAlign w:val="center"/>
            <w:hideMark/>
          </w:tcPr>
          <w:p w14:paraId="38F990F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6 158,82</w:t>
            </w:r>
          </w:p>
        </w:tc>
        <w:tc>
          <w:tcPr>
            <w:tcW w:w="1658" w:type="dxa"/>
            <w:tcBorders>
              <w:top w:val="nil"/>
              <w:left w:val="nil"/>
              <w:bottom w:val="single" w:sz="4" w:space="0" w:color="auto"/>
              <w:right w:val="single" w:sz="4" w:space="0" w:color="auto"/>
            </w:tcBorders>
            <w:shd w:val="clear" w:color="auto" w:fill="auto"/>
            <w:vAlign w:val="center"/>
            <w:hideMark/>
          </w:tcPr>
          <w:p w14:paraId="593B8635"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32 728,35</w:t>
            </w:r>
          </w:p>
        </w:tc>
        <w:tc>
          <w:tcPr>
            <w:tcW w:w="1716" w:type="dxa"/>
            <w:tcBorders>
              <w:top w:val="nil"/>
              <w:left w:val="nil"/>
              <w:bottom w:val="single" w:sz="4" w:space="0" w:color="auto"/>
              <w:right w:val="single" w:sz="4" w:space="0" w:color="auto"/>
            </w:tcBorders>
            <w:shd w:val="clear" w:color="auto" w:fill="auto"/>
            <w:vAlign w:val="center"/>
            <w:hideMark/>
          </w:tcPr>
          <w:p w14:paraId="5B9892B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8 045,12</w:t>
            </w:r>
          </w:p>
        </w:tc>
        <w:tc>
          <w:tcPr>
            <w:tcW w:w="1607" w:type="dxa"/>
            <w:tcBorders>
              <w:top w:val="nil"/>
              <w:left w:val="nil"/>
              <w:bottom w:val="single" w:sz="4" w:space="0" w:color="auto"/>
              <w:right w:val="single" w:sz="4" w:space="0" w:color="auto"/>
            </w:tcBorders>
            <w:shd w:val="clear" w:color="auto" w:fill="auto"/>
            <w:vAlign w:val="center"/>
            <w:hideMark/>
          </w:tcPr>
          <w:p w14:paraId="0741732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7 706,95</w:t>
            </w:r>
          </w:p>
        </w:tc>
        <w:tc>
          <w:tcPr>
            <w:tcW w:w="1445" w:type="dxa"/>
            <w:tcBorders>
              <w:top w:val="nil"/>
              <w:left w:val="nil"/>
              <w:bottom w:val="single" w:sz="4" w:space="0" w:color="auto"/>
              <w:right w:val="single" w:sz="4" w:space="0" w:color="auto"/>
            </w:tcBorders>
            <w:shd w:val="clear" w:color="auto" w:fill="auto"/>
            <w:vAlign w:val="center"/>
            <w:hideMark/>
          </w:tcPr>
          <w:p w14:paraId="74EBCF5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6 926,16</w:t>
            </w:r>
          </w:p>
        </w:tc>
        <w:tc>
          <w:tcPr>
            <w:tcW w:w="1446" w:type="dxa"/>
            <w:tcBorders>
              <w:top w:val="nil"/>
              <w:left w:val="nil"/>
              <w:bottom w:val="single" w:sz="4" w:space="0" w:color="auto"/>
              <w:right w:val="single" w:sz="4" w:space="0" w:color="auto"/>
            </w:tcBorders>
            <w:shd w:val="clear" w:color="auto" w:fill="auto"/>
            <w:vAlign w:val="center"/>
            <w:hideMark/>
          </w:tcPr>
          <w:p w14:paraId="157D7E6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1 118,96</w:t>
            </w:r>
          </w:p>
        </w:tc>
        <w:tc>
          <w:tcPr>
            <w:tcW w:w="1446" w:type="dxa"/>
            <w:tcBorders>
              <w:top w:val="nil"/>
              <w:left w:val="nil"/>
              <w:bottom w:val="single" w:sz="4" w:space="0" w:color="auto"/>
              <w:right w:val="single" w:sz="4" w:space="0" w:color="auto"/>
            </w:tcBorders>
            <w:shd w:val="clear" w:color="000000" w:fill="FFFFFF"/>
            <w:vAlign w:val="center"/>
            <w:hideMark/>
          </w:tcPr>
          <w:p w14:paraId="0A678BA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38728272"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53D7E432"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3.3</w:t>
            </w:r>
          </w:p>
        </w:tc>
        <w:tc>
          <w:tcPr>
            <w:tcW w:w="3332" w:type="dxa"/>
            <w:tcBorders>
              <w:top w:val="nil"/>
              <w:left w:val="nil"/>
              <w:bottom w:val="single" w:sz="4" w:space="0" w:color="auto"/>
              <w:right w:val="single" w:sz="4" w:space="0" w:color="auto"/>
            </w:tcBorders>
            <w:shd w:val="clear" w:color="auto" w:fill="auto"/>
            <w:vAlign w:val="center"/>
            <w:hideMark/>
          </w:tcPr>
          <w:p w14:paraId="1C5A287C" w14:textId="77777777" w:rsidR="001361F6" w:rsidRPr="009E5925" w:rsidRDefault="001361F6" w:rsidP="00066F09">
            <w:pPr>
              <w:spacing w:line="228" w:lineRule="auto"/>
              <w:rPr>
                <w:rFonts w:ascii="Myriad Pro" w:hAnsi="Myriad Pro"/>
                <w:sz w:val="20"/>
                <w:szCs w:val="20"/>
              </w:rPr>
            </w:pPr>
            <w:r w:rsidRPr="009E5925">
              <w:rPr>
                <w:rFonts w:ascii="Myriad Pro" w:hAnsi="Myriad Pro"/>
                <w:sz w:val="20"/>
                <w:szCs w:val="20"/>
              </w:rPr>
              <w:t>Расходы на командировки и представительские</w:t>
            </w:r>
          </w:p>
        </w:tc>
        <w:tc>
          <w:tcPr>
            <w:tcW w:w="1380" w:type="dxa"/>
            <w:tcBorders>
              <w:top w:val="nil"/>
              <w:left w:val="nil"/>
              <w:bottom w:val="single" w:sz="4" w:space="0" w:color="auto"/>
              <w:right w:val="single" w:sz="4" w:space="0" w:color="auto"/>
            </w:tcBorders>
            <w:shd w:val="clear" w:color="auto" w:fill="auto"/>
            <w:vAlign w:val="center"/>
            <w:hideMark/>
          </w:tcPr>
          <w:p w14:paraId="49CFDA1D"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9 500,07</w:t>
            </w:r>
          </w:p>
        </w:tc>
        <w:tc>
          <w:tcPr>
            <w:tcW w:w="1658" w:type="dxa"/>
            <w:tcBorders>
              <w:top w:val="nil"/>
              <w:left w:val="nil"/>
              <w:bottom w:val="single" w:sz="4" w:space="0" w:color="auto"/>
              <w:right w:val="single" w:sz="4" w:space="0" w:color="auto"/>
            </w:tcBorders>
            <w:shd w:val="clear" w:color="auto" w:fill="auto"/>
            <w:vAlign w:val="center"/>
            <w:hideMark/>
          </w:tcPr>
          <w:p w14:paraId="45EF65CC"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10 657,14</w:t>
            </w:r>
          </w:p>
        </w:tc>
        <w:tc>
          <w:tcPr>
            <w:tcW w:w="1716" w:type="dxa"/>
            <w:tcBorders>
              <w:top w:val="nil"/>
              <w:left w:val="nil"/>
              <w:bottom w:val="single" w:sz="4" w:space="0" w:color="auto"/>
              <w:right w:val="single" w:sz="4" w:space="0" w:color="auto"/>
            </w:tcBorders>
            <w:shd w:val="clear" w:color="auto" w:fill="auto"/>
            <w:vAlign w:val="center"/>
            <w:hideMark/>
          </w:tcPr>
          <w:p w14:paraId="0C21261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9 545,06</w:t>
            </w:r>
          </w:p>
        </w:tc>
        <w:tc>
          <w:tcPr>
            <w:tcW w:w="1607" w:type="dxa"/>
            <w:tcBorders>
              <w:top w:val="nil"/>
              <w:left w:val="nil"/>
              <w:bottom w:val="single" w:sz="4" w:space="0" w:color="auto"/>
              <w:right w:val="single" w:sz="4" w:space="0" w:color="auto"/>
            </w:tcBorders>
            <w:shd w:val="clear" w:color="auto" w:fill="auto"/>
            <w:vAlign w:val="center"/>
            <w:hideMark/>
          </w:tcPr>
          <w:p w14:paraId="6EBF182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9 143,84</w:t>
            </w:r>
          </w:p>
        </w:tc>
        <w:tc>
          <w:tcPr>
            <w:tcW w:w="1445" w:type="dxa"/>
            <w:tcBorders>
              <w:top w:val="nil"/>
              <w:left w:val="nil"/>
              <w:bottom w:val="single" w:sz="4" w:space="0" w:color="auto"/>
              <w:right w:val="single" w:sz="4" w:space="0" w:color="auto"/>
            </w:tcBorders>
            <w:shd w:val="clear" w:color="auto" w:fill="auto"/>
            <w:vAlign w:val="center"/>
            <w:hideMark/>
          </w:tcPr>
          <w:p w14:paraId="340F255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7 180,75</w:t>
            </w:r>
          </w:p>
        </w:tc>
        <w:tc>
          <w:tcPr>
            <w:tcW w:w="1446" w:type="dxa"/>
            <w:tcBorders>
              <w:top w:val="nil"/>
              <w:left w:val="nil"/>
              <w:bottom w:val="single" w:sz="4" w:space="0" w:color="auto"/>
              <w:right w:val="single" w:sz="4" w:space="0" w:color="auto"/>
            </w:tcBorders>
            <w:shd w:val="clear" w:color="auto" w:fill="auto"/>
            <w:vAlign w:val="center"/>
            <w:hideMark/>
          </w:tcPr>
          <w:p w14:paraId="4417DD2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2 364,31</w:t>
            </w:r>
          </w:p>
        </w:tc>
        <w:tc>
          <w:tcPr>
            <w:tcW w:w="1446" w:type="dxa"/>
            <w:tcBorders>
              <w:top w:val="nil"/>
              <w:left w:val="nil"/>
              <w:bottom w:val="single" w:sz="4" w:space="0" w:color="auto"/>
              <w:right w:val="single" w:sz="4" w:space="0" w:color="auto"/>
            </w:tcBorders>
            <w:shd w:val="clear" w:color="000000" w:fill="FFFFFF"/>
            <w:vAlign w:val="center"/>
            <w:hideMark/>
          </w:tcPr>
          <w:p w14:paraId="628C38F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115C65C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1C032F0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3.4</w:t>
            </w:r>
          </w:p>
        </w:tc>
        <w:tc>
          <w:tcPr>
            <w:tcW w:w="3332" w:type="dxa"/>
            <w:tcBorders>
              <w:top w:val="nil"/>
              <w:left w:val="nil"/>
              <w:bottom w:val="single" w:sz="4" w:space="0" w:color="auto"/>
              <w:right w:val="single" w:sz="4" w:space="0" w:color="auto"/>
            </w:tcBorders>
            <w:shd w:val="clear" w:color="auto" w:fill="auto"/>
            <w:vAlign w:val="center"/>
            <w:hideMark/>
          </w:tcPr>
          <w:p w14:paraId="412FCA54"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Расходы на подготовку кадров</w:t>
            </w:r>
          </w:p>
        </w:tc>
        <w:tc>
          <w:tcPr>
            <w:tcW w:w="1380" w:type="dxa"/>
            <w:tcBorders>
              <w:top w:val="nil"/>
              <w:left w:val="nil"/>
              <w:bottom w:val="single" w:sz="4" w:space="0" w:color="auto"/>
              <w:right w:val="single" w:sz="4" w:space="0" w:color="auto"/>
            </w:tcBorders>
            <w:shd w:val="clear" w:color="auto" w:fill="auto"/>
            <w:noWrap/>
            <w:vAlign w:val="center"/>
            <w:hideMark/>
          </w:tcPr>
          <w:p w14:paraId="6171C77D"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3 203,67</w:t>
            </w:r>
          </w:p>
        </w:tc>
        <w:tc>
          <w:tcPr>
            <w:tcW w:w="1658" w:type="dxa"/>
            <w:tcBorders>
              <w:top w:val="nil"/>
              <w:left w:val="nil"/>
              <w:bottom w:val="single" w:sz="4" w:space="0" w:color="auto"/>
              <w:right w:val="single" w:sz="4" w:space="0" w:color="auto"/>
            </w:tcBorders>
            <w:shd w:val="clear" w:color="auto" w:fill="auto"/>
            <w:noWrap/>
            <w:vAlign w:val="center"/>
            <w:hideMark/>
          </w:tcPr>
          <w:p w14:paraId="64FEF17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3 593,87</w:t>
            </w:r>
          </w:p>
        </w:tc>
        <w:tc>
          <w:tcPr>
            <w:tcW w:w="1716" w:type="dxa"/>
            <w:tcBorders>
              <w:top w:val="nil"/>
              <w:left w:val="nil"/>
              <w:bottom w:val="single" w:sz="4" w:space="0" w:color="auto"/>
              <w:right w:val="single" w:sz="4" w:space="0" w:color="auto"/>
            </w:tcBorders>
            <w:shd w:val="clear" w:color="auto" w:fill="auto"/>
            <w:noWrap/>
            <w:vAlign w:val="center"/>
            <w:hideMark/>
          </w:tcPr>
          <w:p w14:paraId="2382EB2E"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3 461,66</w:t>
            </w:r>
          </w:p>
        </w:tc>
        <w:tc>
          <w:tcPr>
            <w:tcW w:w="1607" w:type="dxa"/>
            <w:tcBorders>
              <w:top w:val="nil"/>
              <w:left w:val="nil"/>
              <w:bottom w:val="single" w:sz="4" w:space="0" w:color="auto"/>
              <w:right w:val="single" w:sz="4" w:space="0" w:color="auto"/>
            </w:tcBorders>
            <w:shd w:val="clear" w:color="auto" w:fill="auto"/>
            <w:noWrap/>
            <w:vAlign w:val="center"/>
            <w:hideMark/>
          </w:tcPr>
          <w:p w14:paraId="708501F9"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3 316,15</w:t>
            </w:r>
          </w:p>
        </w:tc>
        <w:tc>
          <w:tcPr>
            <w:tcW w:w="1445" w:type="dxa"/>
            <w:tcBorders>
              <w:top w:val="nil"/>
              <w:left w:val="nil"/>
              <w:bottom w:val="single" w:sz="4" w:space="0" w:color="auto"/>
              <w:right w:val="single" w:sz="4" w:space="0" w:color="auto"/>
            </w:tcBorders>
            <w:shd w:val="clear" w:color="auto" w:fill="auto"/>
            <w:noWrap/>
            <w:vAlign w:val="center"/>
            <w:hideMark/>
          </w:tcPr>
          <w:p w14:paraId="39A9AB7D"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2 493,54</w:t>
            </w:r>
          </w:p>
        </w:tc>
        <w:tc>
          <w:tcPr>
            <w:tcW w:w="1446" w:type="dxa"/>
            <w:tcBorders>
              <w:top w:val="nil"/>
              <w:left w:val="nil"/>
              <w:bottom w:val="single" w:sz="4" w:space="0" w:color="auto"/>
              <w:right w:val="single" w:sz="4" w:space="0" w:color="auto"/>
            </w:tcBorders>
            <w:shd w:val="clear" w:color="auto" w:fill="auto"/>
            <w:vAlign w:val="center"/>
            <w:hideMark/>
          </w:tcPr>
          <w:p w14:paraId="3D24A1F8"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968,12</w:t>
            </w:r>
          </w:p>
        </w:tc>
        <w:tc>
          <w:tcPr>
            <w:tcW w:w="1446" w:type="dxa"/>
            <w:tcBorders>
              <w:top w:val="nil"/>
              <w:left w:val="nil"/>
              <w:bottom w:val="single" w:sz="4" w:space="0" w:color="auto"/>
              <w:right w:val="single" w:sz="4" w:space="0" w:color="auto"/>
            </w:tcBorders>
            <w:shd w:val="clear" w:color="000000" w:fill="FFFFFF"/>
            <w:vAlign w:val="center"/>
            <w:hideMark/>
          </w:tcPr>
          <w:p w14:paraId="41666C7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7EB44B47"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20BA4F61"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3.5</w:t>
            </w:r>
          </w:p>
        </w:tc>
        <w:tc>
          <w:tcPr>
            <w:tcW w:w="3332" w:type="dxa"/>
            <w:tcBorders>
              <w:top w:val="nil"/>
              <w:left w:val="nil"/>
              <w:bottom w:val="single" w:sz="4" w:space="0" w:color="auto"/>
              <w:right w:val="single" w:sz="4" w:space="0" w:color="auto"/>
            </w:tcBorders>
            <w:shd w:val="clear" w:color="auto" w:fill="auto"/>
            <w:vAlign w:val="center"/>
            <w:hideMark/>
          </w:tcPr>
          <w:p w14:paraId="2683F0EA"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Расходы на обеспечение нормальных условий труда и мер по технике безопасности</w:t>
            </w:r>
          </w:p>
        </w:tc>
        <w:tc>
          <w:tcPr>
            <w:tcW w:w="1380" w:type="dxa"/>
            <w:tcBorders>
              <w:top w:val="nil"/>
              <w:left w:val="nil"/>
              <w:bottom w:val="single" w:sz="4" w:space="0" w:color="auto"/>
              <w:right w:val="single" w:sz="4" w:space="0" w:color="auto"/>
            </w:tcBorders>
            <w:shd w:val="clear" w:color="auto" w:fill="auto"/>
            <w:noWrap/>
            <w:vAlign w:val="center"/>
            <w:hideMark/>
          </w:tcPr>
          <w:p w14:paraId="2EBE0F1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3 273,67</w:t>
            </w:r>
          </w:p>
        </w:tc>
        <w:tc>
          <w:tcPr>
            <w:tcW w:w="1658" w:type="dxa"/>
            <w:tcBorders>
              <w:top w:val="nil"/>
              <w:left w:val="nil"/>
              <w:bottom w:val="single" w:sz="4" w:space="0" w:color="auto"/>
              <w:right w:val="single" w:sz="4" w:space="0" w:color="auto"/>
            </w:tcBorders>
            <w:shd w:val="clear" w:color="auto" w:fill="auto"/>
            <w:noWrap/>
            <w:vAlign w:val="center"/>
            <w:hideMark/>
          </w:tcPr>
          <w:p w14:paraId="4C557CCF"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4 393,45</w:t>
            </w:r>
          </w:p>
        </w:tc>
        <w:tc>
          <w:tcPr>
            <w:tcW w:w="1716" w:type="dxa"/>
            <w:tcBorders>
              <w:top w:val="nil"/>
              <w:left w:val="nil"/>
              <w:bottom w:val="single" w:sz="4" w:space="0" w:color="auto"/>
              <w:right w:val="single" w:sz="4" w:space="0" w:color="auto"/>
            </w:tcBorders>
            <w:shd w:val="clear" w:color="auto" w:fill="auto"/>
            <w:noWrap/>
            <w:vAlign w:val="center"/>
            <w:hideMark/>
          </w:tcPr>
          <w:p w14:paraId="06A1E56C"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1 920,17</w:t>
            </w:r>
          </w:p>
        </w:tc>
        <w:tc>
          <w:tcPr>
            <w:tcW w:w="1607" w:type="dxa"/>
            <w:tcBorders>
              <w:top w:val="nil"/>
              <w:left w:val="nil"/>
              <w:bottom w:val="single" w:sz="4" w:space="0" w:color="auto"/>
              <w:right w:val="single" w:sz="4" w:space="0" w:color="auto"/>
            </w:tcBorders>
            <w:shd w:val="clear" w:color="auto" w:fill="auto"/>
            <w:noWrap/>
            <w:vAlign w:val="center"/>
            <w:hideMark/>
          </w:tcPr>
          <w:p w14:paraId="0BEB1A02"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1 839,47</w:t>
            </w:r>
          </w:p>
        </w:tc>
        <w:tc>
          <w:tcPr>
            <w:tcW w:w="1445" w:type="dxa"/>
            <w:tcBorders>
              <w:top w:val="nil"/>
              <w:left w:val="nil"/>
              <w:bottom w:val="single" w:sz="4" w:space="0" w:color="auto"/>
              <w:right w:val="single" w:sz="4" w:space="0" w:color="auto"/>
            </w:tcBorders>
            <w:shd w:val="clear" w:color="auto" w:fill="auto"/>
            <w:noWrap/>
            <w:vAlign w:val="center"/>
            <w:hideMark/>
          </w:tcPr>
          <w:p w14:paraId="555173ED"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2 259,60</w:t>
            </w:r>
          </w:p>
        </w:tc>
        <w:tc>
          <w:tcPr>
            <w:tcW w:w="1446" w:type="dxa"/>
            <w:tcBorders>
              <w:top w:val="nil"/>
              <w:left w:val="nil"/>
              <w:bottom w:val="single" w:sz="4" w:space="0" w:color="auto"/>
              <w:right w:val="single" w:sz="4" w:space="0" w:color="auto"/>
            </w:tcBorders>
            <w:shd w:val="clear" w:color="auto" w:fill="auto"/>
            <w:vAlign w:val="center"/>
            <w:hideMark/>
          </w:tcPr>
          <w:p w14:paraId="30D92397"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15371F31"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339,43</w:t>
            </w:r>
          </w:p>
        </w:tc>
      </w:tr>
      <w:tr w:rsidR="001361F6" w:rsidRPr="009E5925" w14:paraId="7B1C14CD"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65B8D0A3"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3.6</w:t>
            </w:r>
          </w:p>
        </w:tc>
        <w:tc>
          <w:tcPr>
            <w:tcW w:w="3332" w:type="dxa"/>
            <w:tcBorders>
              <w:top w:val="nil"/>
              <w:left w:val="nil"/>
              <w:bottom w:val="single" w:sz="4" w:space="0" w:color="auto"/>
              <w:right w:val="single" w:sz="4" w:space="0" w:color="auto"/>
            </w:tcBorders>
            <w:shd w:val="clear" w:color="auto" w:fill="auto"/>
            <w:vAlign w:val="center"/>
            <w:hideMark/>
          </w:tcPr>
          <w:p w14:paraId="7E28E224"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Расходы на страхование</w:t>
            </w:r>
          </w:p>
        </w:tc>
        <w:tc>
          <w:tcPr>
            <w:tcW w:w="1380" w:type="dxa"/>
            <w:tcBorders>
              <w:top w:val="nil"/>
              <w:left w:val="nil"/>
              <w:bottom w:val="single" w:sz="4" w:space="0" w:color="auto"/>
              <w:right w:val="single" w:sz="4" w:space="0" w:color="auto"/>
            </w:tcBorders>
            <w:shd w:val="clear" w:color="auto" w:fill="auto"/>
            <w:noWrap/>
            <w:vAlign w:val="center"/>
            <w:hideMark/>
          </w:tcPr>
          <w:p w14:paraId="0178729F"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2 053,25</w:t>
            </w:r>
          </w:p>
        </w:tc>
        <w:tc>
          <w:tcPr>
            <w:tcW w:w="1658" w:type="dxa"/>
            <w:tcBorders>
              <w:top w:val="nil"/>
              <w:left w:val="nil"/>
              <w:bottom w:val="single" w:sz="4" w:space="0" w:color="auto"/>
              <w:right w:val="single" w:sz="4" w:space="0" w:color="auto"/>
            </w:tcBorders>
            <w:shd w:val="clear" w:color="auto" w:fill="auto"/>
            <w:noWrap/>
            <w:vAlign w:val="center"/>
            <w:hideMark/>
          </w:tcPr>
          <w:p w14:paraId="04D1F4D7"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3 152,11</w:t>
            </w:r>
          </w:p>
        </w:tc>
        <w:tc>
          <w:tcPr>
            <w:tcW w:w="1716" w:type="dxa"/>
            <w:tcBorders>
              <w:top w:val="nil"/>
              <w:left w:val="nil"/>
              <w:bottom w:val="single" w:sz="4" w:space="0" w:color="auto"/>
              <w:right w:val="single" w:sz="4" w:space="0" w:color="auto"/>
            </w:tcBorders>
            <w:shd w:val="clear" w:color="auto" w:fill="auto"/>
            <w:noWrap/>
            <w:vAlign w:val="center"/>
            <w:hideMark/>
          </w:tcPr>
          <w:p w14:paraId="05AA7CA1"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2 358,47</w:t>
            </w:r>
          </w:p>
        </w:tc>
        <w:tc>
          <w:tcPr>
            <w:tcW w:w="1607" w:type="dxa"/>
            <w:tcBorders>
              <w:top w:val="nil"/>
              <w:left w:val="nil"/>
              <w:bottom w:val="single" w:sz="4" w:space="0" w:color="auto"/>
              <w:right w:val="single" w:sz="4" w:space="0" w:color="auto"/>
            </w:tcBorders>
            <w:shd w:val="clear" w:color="auto" w:fill="auto"/>
            <w:noWrap/>
            <w:vAlign w:val="center"/>
            <w:hideMark/>
          </w:tcPr>
          <w:p w14:paraId="787BE504"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2 259,33</w:t>
            </w:r>
          </w:p>
        </w:tc>
        <w:tc>
          <w:tcPr>
            <w:tcW w:w="1445" w:type="dxa"/>
            <w:tcBorders>
              <w:top w:val="nil"/>
              <w:left w:val="nil"/>
              <w:bottom w:val="single" w:sz="4" w:space="0" w:color="auto"/>
              <w:right w:val="single" w:sz="4" w:space="0" w:color="auto"/>
            </w:tcBorders>
            <w:shd w:val="clear" w:color="auto" w:fill="auto"/>
            <w:noWrap/>
            <w:vAlign w:val="center"/>
            <w:hideMark/>
          </w:tcPr>
          <w:p w14:paraId="440DB1AE"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2 400,17</w:t>
            </w:r>
          </w:p>
        </w:tc>
        <w:tc>
          <w:tcPr>
            <w:tcW w:w="1446" w:type="dxa"/>
            <w:tcBorders>
              <w:top w:val="nil"/>
              <w:left w:val="nil"/>
              <w:bottom w:val="single" w:sz="4" w:space="0" w:color="auto"/>
              <w:right w:val="single" w:sz="4" w:space="0" w:color="auto"/>
            </w:tcBorders>
            <w:shd w:val="clear" w:color="auto" w:fill="auto"/>
            <w:vAlign w:val="center"/>
            <w:hideMark/>
          </w:tcPr>
          <w:p w14:paraId="5C6645E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5A9401F6"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41,70</w:t>
            </w:r>
          </w:p>
        </w:tc>
      </w:tr>
      <w:tr w:rsidR="001361F6" w:rsidRPr="009E5925" w14:paraId="2AFEB574"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7F5705E3"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3.7</w:t>
            </w:r>
          </w:p>
        </w:tc>
        <w:tc>
          <w:tcPr>
            <w:tcW w:w="3332" w:type="dxa"/>
            <w:tcBorders>
              <w:top w:val="nil"/>
              <w:left w:val="nil"/>
              <w:bottom w:val="single" w:sz="4" w:space="0" w:color="auto"/>
              <w:right w:val="single" w:sz="4" w:space="0" w:color="auto"/>
            </w:tcBorders>
            <w:shd w:val="clear" w:color="auto" w:fill="auto"/>
            <w:vAlign w:val="center"/>
            <w:hideMark/>
          </w:tcPr>
          <w:p w14:paraId="4889DAC3"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Расходы на социальное развитие и поощрение (из прибыли)</w:t>
            </w:r>
          </w:p>
        </w:tc>
        <w:tc>
          <w:tcPr>
            <w:tcW w:w="1380" w:type="dxa"/>
            <w:tcBorders>
              <w:top w:val="nil"/>
              <w:left w:val="nil"/>
              <w:bottom w:val="single" w:sz="4" w:space="0" w:color="auto"/>
              <w:right w:val="single" w:sz="4" w:space="0" w:color="auto"/>
            </w:tcBorders>
            <w:shd w:val="clear" w:color="auto" w:fill="auto"/>
            <w:noWrap/>
            <w:vAlign w:val="center"/>
            <w:hideMark/>
          </w:tcPr>
          <w:p w14:paraId="6B9A4A12"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6 157,37</w:t>
            </w:r>
          </w:p>
        </w:tc>
        <w:tc>
          <w:tcPr>
            <w:tcW w:w="1658" w:type="dxa"/>
            <w:tcBorders>
              <w:top w:val="nil"/>
              <w:left w:val="nil"/>
              <w:bottom w:val="single" w:sz="4" w:space="0" w:color="auto"/>
              <w:right w:val="single" w:sz="4" w:space="0" w:color="auto"/>
            </w:tcBorders>
            <w:shd w:val="clear" w:color="auto" w:fill="auto"/>
            <w:noWrap/>
            <w:vAlign w:val="center"/>
            <w:hideMark/>
          </w:tcPr>
          <w:p w14:paraId="19188F93"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7 759,24</w:t>
            </w:r>
          </w:p>
        </w:tc>
        <w:tc>
          <w:tcPr>
            <w:tcW w:w="1716" w:type="dxa"/>
            <w:tcBorders>
              <w:top w:val="nil"/>
              <w:left w:val="nil"/>
              <w:bottom w:val="single" w:sz="4" w:space="0" w:color="auto"/>
              <w:right w:val="single" w:sz="4" w:space="0" w:color="auto"/>
            </w:tcBorders>
            <w:shd w:val="clear" w:color="auto" w:fill="auto"/>
            <w:noWrap/>
            <w:vAlign w:val="center"/>
            <w:hideMark/>
          </w:tcPr>
          <w:p w14:paraId="5E48B7C4"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1 900,42</w:t>
            </w:r>
          </w:p>
        </w:tc>
        <w:tc>
          <w:tcPr>
            <w:tcW w:w="1607" w:type="dxa"/>
            <w:tcBorders>
              <w:top w:val="nil"/>
              <w:left w:val="nil"/>
              <w:bottom w:val="single" w:sz="4" w:space="0" w:color="auto"/>
              <w:right w:val="single" w:sz="4" w:space="0" w:color="auto"/>
            </w:tcBorders>
            <w:shd w:val="clear" w:color="auto" w:fill="auto"/>
            <w:noWrap/>
            <w:vAlign w:val="center"/>
            <w:hideMark/>
          </w:tcPr>
          <w:p w14:paraId="26BED157"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1 820,53</w:t>
            </w:r>
          </w:p>
        </w:tc>
        <w:tc>
          <w:tcPr>
            <w:tcW w:w="1445" w:type="dxa"/>
            <w:tcBorders>
              <w:top w:val="nil"/>
              <w:left w:val="nil"/>
              <w:bottom w:val="single" w:sz="4" w:space="0" w:color="auto"/>
              <w:right w:val="single" w:sz="4" w:space="0" w:color="auto"/>
            </w:tcBorders>
            <w:shd w:val="clear" w:color="auto" w:fill="auto"/>
            <w:noWrap/>
            <w:vAlign w:val="center"/>
            <w:hideMark/>
          </w:tcPr>
          <w:p w14:paraId="0171C91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1 906,80</w:t>
            </w:r>
          </w:p>
        </w:tc>
        <w:tc>
          <w:tcPr>
            <w:tcW w:w="1446" w:type="dxa"/>
            <w:tcBorders>
              <w:top w:val="nil"/>
              <w:left w:val="nil"/>
              <w:bottom w:val="single" w:sz="4" w:space="0" w:color="auto"/>
              <w:right w:val="single" w:sz="4" w:space="0" w:color="auto"/>
            </w:tcBorders>
            <w:shd w:val="clear" w:color="auto" w:fill="auto"/>
            <w:vAlign w:val="center"/>
            <w:hideMark/>
          </w:tcPr>
          <w:p w14:paraId="053CC3C4"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072ED71A"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6,38</w:t>
            </w:r>
          </w:p>
        </w:tc>
      </w:tr>
      <w:tr w:rsidR="001361F6" w:rsidRPr="009E5925" w14:paraId="1D827BE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0883F5C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3.8</w:t>
            </w:r>
          </w:p>
        </w:tc>
        <w:tc>
          <w:tcPr>
            <w:tcW w:w="3332" w:type="dxa"/>
            <w:tcBorders>
              <w:top w:val="nil"/>
              <w:left w:val="nil"/>
              <w:bottom w:val="single" w:sz="4" w:space="0" w:color="auto"/>
              <w:right w:val="single" w:sz="4" w:space="0" w:color="auto"/>
            </w:tcBorders>
            <w:shd w:val="clear" w:color="auto" w:fill="auto"/>
            <w:vAlign w:val="center"/>
            <w:hideMark/>
          </w:tcPr>
          <w:p w14:paraId="49784F52"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Электроэнергия на хоз. нужды</w:t>
            </w:r>
          </w:p>
        </w:tc>
        <w:tc>
          <w:tcPr>
            <w:tcW w:w="1380" w:type="dxa"/>
            <w:tcBorders>
              <w:top w:val="nil"/>
              <w:left w:val="nil"/>
              <w:bottom w:val="single" w:sz="4" w:space="0" w:color="auto"/>
              <w:right w:val="single" w:sz="4" w:space="0" w:color="auto"/>
            </w:tcBorders>
            <w:shd w:val="clear" w:color="auto" w:fill="auto"/>
            <w:noWrap/>
            <w:vAlign w:val="center"/>
            <w:hideMark/>
          </w:tcPr>
          <w:p w14:paraId="2787E4F1"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17 703,57</w:t>
            </w:r>
          </w:p>
        </w:tc>
        <w:tc>
          <w:tcPr>
            <w:tcW w:w="1658" w:type="dxa"/>
            <w:tcBorders>
              <w:top w:val="nil"/>
              <w:left w:val="nil"/>
              <w:bottom w:val="single" w:sz="4" w:space="0" w:color="auto"/>
              <w:right w:val="single" w:sz="4" w:space="0" w:color="auto"/>
            </w:tcBorders>
            <w:shd w:val="clear" w:color="auto" w:fill="auto"/>
            <w:noWrap/>
            <w:vAlign w:val="center"/>
            <w:hideMark/>
          </w:tcPr>
          <w:p w14:paraId="2366B77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27 469,53</w:t>
            </w:r>
          </w:p>
        </w:tc>
        <w:tc>
          <w:tcPr>
            <w:tcW w:w="1716" w:type="dxa"/>
            <w:tcBorders>
              <w:top w:val="nil"/>
              <w:left w:val="nil"/>
              <w:bottom w:val="single" w:sz="4" w:space="0" w:color="auto"/>
              <w:right w:val="single" w:sz="4" w:space="0" w:color="auto"/>
            </w:tcBorders>
            <w:shd w:val="clear" w:color="auto" w:fill="auto"/>
            <w:noWrap/>
            <w:vAlign w:val="center"/>
            <w:hideMark/>
          </w:tcPr>
          <w:p w14:paraId="3698EF67"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20 064,88</w:t>
            </w:r>
          </w:p>
        </w:tc>
        <w:tc>
          <w:tcPr>
            <w:tcW w:w="1607" w:type="dxa"/>
            <w:tcBorders>
              <w:top w:val="nil"/>
              <w:left w:val="nil"/>
              <w:bottom w:val="single" w:sz="4" w:space="0" w:color="auto"/>
              <w:right w:val="single" w:sz="4" w:space="0" w:color="auto"/>
            </w:tcBorders>
            <w:shd w:val="clear" w:color="auto" w:fill="auto"/>
            <w:noWrap/>
            <w:vAlign w:val="center"/>
            <w:hideMark/>
          </w:tcPr>
          <w:p w14:paraId="24250B7A"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19 221,47</w:t>
            </w:r>
          </w:p>
        </w:tc>
        <w:tc>
          <w:tcPr>
            <w:tcW w:w="1445" w:type="dxa"/>
            <w:tcBorders>
              <w:top w:val="nil"/>
              <w:left w:val="nil"/>
              <w:bottom w:val="single" w:sz="4" w:space="0" w:color="auto"/>
              <w:right w:val="single" w:sz="4" w:space="0" w:color="auto"/>
            </w:tcBorders>
            <w:shd w:val="clear" w:color="auto" w:fill="auto"/>
            <w:noWrap/>
            <w:vAlign w:val="center"/>
            <w:hideMark/>
          </w:tcPr>
          <w:p w14:paraId="3C35FE9E"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18 922,72</w:t>
            </w:r>
          </w:p>
        </w:tc>
        <w:tc>
          <w:tcPr>
            <w:tcW w:w="1446" w:type="dxa"/>
            <w:tcBorders>
              <w:top w:val="nil"/>
              <w:left w:val="nil"/>
              <w:bottom w:val="single" w:sz="4" w:space="0" w:color="auto"/>
              <w:right w:val="single" w:sz="4" w:space="0" w:color="auto"/>
            </w:tcBorders>
            <w:shd w:val="clear" w:color="auto" w:fill="auto"/>
            <w:vAlign w:val="center"/>
            <w:hideMark/>
          </w:tcPr>
          <w:p w14:paraId="7E75CF2F"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1 142,16</w:t>
            </w:r>
          </w:p>
        </w:tc>
        <w:tc>
          <w:tcPr>
            <w:tcW w:w="1446" w:type="dxa"/>
            <w:tcBorders>
              <w:top w:val="nil"/>
              <w:left w:val="nil"/>
              <w:bottom w:val="single" w:sz="4" w:space="0" w:color="auto"/>
              <w:right w:val="single" w:sz="4" w:space="0" w:color="auto"/>
            </w:tcBorders>
            <w:shd w:val="clear" w:color="000000" w:fill="FFFFFF"/>
            <w:vAlign w:val="center"/>
            <w:hideMark/>
          </w:tcPr>
          <w:p w14:paraId="089A2B79"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23E2DCB8"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31D90B11"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3.9</w:t>
            </w:r>
          </w:p>
        </w:tc>
        <w:tc>
          <w:tcPr>
            <w:tcW w:w="3332" w:type="dxa"/>
            <w:tcBorders>
              <w:top w:val="nil"/>
              <w:left w:val="nil"/>
              <w:bottom w:val="single" w:sz="4" w:space="0" w:color="auto"/>
              <w:right w:val="single" w:sz="4" w:space="0" w:color="auto"/>
            </w:tcBorders>
            <w:shd w:val="clear" w:color="auto" w:fill="auto"/>
            <w:vAlign w:val="center"/>
            <w:hideMark/>
          </w:tcPr>
          <w:p w14:paraId="6E8A4817"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Другие прочие подконтрольные расходы</w:t>
            </w:r>
          </w:p>
        </w:tc>
        <w:tc>
          <w:tcPr>
            <w:tcW w:w="1380" w:type="dxa"/>
            <w:tcBorders>
              <w:top w:val="nil"/>
              <w:left w:val="nil"/>
              <w:bottom w:val="single" w:sz="4" w:space="0" w:color="auto"/>
              <w:right w:val="single" w:sz="4" w:space="0" w:color="auto"/>
            </w:tcBorders>
            <w:shd w:val="clear" w:color="auto" w:fill="auto"/>
            <w:noWrap/>
            <w:vAlign w:val="center"/>
            <w:hideMark/>
          </w:tcPr>
          <w:p w14:paraId="49FC8E0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12 567,18</w:t>
            </w:r>
          </w:p>
        </w:tc>
        <w:tc>
          <w:tcPr>
            <w:tcW w:w="1658" w:type="dxa"/>
            <w:tcBorders>
              <w:top w:val="nil"/>
              <w:left w:val="nil"/>
              <w:bottom w:val="single" w:sz="4" w:space="0" w:color="auto"/>
              <w:right w:val="single" w:sz="4" w:space="0" w:color="auto"/>
            </w:tcBorders>
            <w:shd w:val="clear" w:color="auto" w:fill="auto"/>
            <w:noWrap/>
            <w:vAlign w:val="center"/>
            <w:hideMark/>
          </w:tcPr>
          <w:p w14:paraId="78E22737"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236 759,69</w:t>
            </w:r>
          </w:p>
        </w:tc>
        <w:tc>
          <w:tcPr>
            <w:tcW w:w="1716" w:type="dxa"/>
            <w:tcBorders>
              <w:top w:val="nil"/>
              <w:left w:val="nil"/>
              <w:bottom w:val="single" w:sz="4" w:space="0" w:color="auto"/>
              <w:right w:val="single" w:sz="4" w:space="0" w:color="auto"/>
            </w:tcBorders>
            <w:shd w:val="clear" w:color="auto" w:fill="auto"/>
            <w:noWrap/>
            <w:vAlign w:val="center"/>
            <w:hideMark/>
          </w:tcPr>
          <w:p w14:paraId="1707666A"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10 664,77</w:t>
            </w:r>
          </w:p>
        </w:tc>
        <w:tc>
          <w:tcPr>
            <w:tcW w:w="1607" w:type="dxa"/>
            <w:tcBorders>
              <w:top w:val="nil"/>
              <w:left w:val="nil"/>
              <w:bottom w:val="single" w:sz="4" w:space="0" w:color="auto"/>
              <w:right w:val="single" w:sz="4" w:space="0" w:color="auto"/>
            </w:tcBorders>
            <w:shd w:val="clear" w:color="auto" w:fill="auto"/>
            <w:noWrap/>
            <w:vAlign w:val="center"/>
            <w:hideMark/>
          </w:tcPr>
          <w:p w14:paraId="11F0A6AF"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10 216,49</w:t>
            </w:r>
          </w:p>
        </w:tc>
        <w:tc>
          <w:tcPr>
            <w:tcW w:w="1445" w:type="dxa"/>
            <w:tcBorders>
              <w:top w:val="nil"/>
              <w:left w:val="nil"/>
              <w:bottom w:val="single" w:sz="4" w:space="0" w:color="auto"/>
              <w:right w:val="single" w:sz="4" w:space="0" w:color="auto"/>
            </w:tcBorders>
            <w:shd w:val="clear" w:color="auto" w:fill="auto"/>
            <w:noWrap/>
            <w:vAlign w:val="center"/>
            <w:hideMark/>
          </w:tcPr>
          <w:p w14:paraId="58374790" w14:textId="38CC5A6C" w:rsidR="001361F6" w:rsidRPr="009E5925" w:rsidRDefault="00DA1CF2" w:rsidP="00066F09">
            <w:pPr>
              <w:spacing w:line="228" w:lineRule="auto"/>
              <w:jc w:val="center"/>
              <w:rPr>
                <w:rFonts w:ascii="Myriad Pro" w:hAnsi="Myriad Pro"/>
                <w:color w:val="000000"/>
                <w:sz w:val="20"/>
                <w:szCs w:val="20"/>
              </w:rPr>
            </w:pPr>
            <w:r>
              <w:rPr>
                <w:rFonts w:ascii="Myriad Pro" w:hAnsi="Myriad Pro"/>
                <w:color w:val="000000"/>
                <w:sz w:val="20"/>
                <w:szCs w:val="20"/>
              </w:rPr>
              <w:t xml:space="preserve"> 0,00</w:t>
            </w:r>
          </w:p>
        </w:tc>
        <w:tc>
          <w:tcPr>
            <w:tcW w:w="1446" w:type="dxa"/>
            <w:tcBorders>
              <w:top w:val="nil"/>
              <w:left w:val="nil"/>
              <w:bottom w:val="single" w:sz="4" w:space="0" w:color="auto"/>
              <w:right w:val="single" w:sz="4" w:space="0" w:color="auto"/>
            </w:tcBorders>
            <w:shd w:val="clear" w:color="auto" w:fill="auto"/>
            <w:vAlign w:val="center"/>
            <w:hideMark/>
          </w:tcPr>
          <w:p w14:paraId="5BC13DCC" w14:textId="0531C5A1" w:rsidR="001361F6" w:rsidRPr="009E5925" w:rsidRDefault="00704C4E" w:rsidP="00066F09">
            <w:pPr>
              <w:spacing w:line="228" w:lineRule="auto"/>
              <w:jc w:val="center"/>
              <w:rPr>
                <w:rFonts w:ascii="Myriad Pro" w:hAnsi="Myriad Pro"/>
                <w:sz w:val="20"/>
                <w:szCs w:val="20"/>
              </w:rPr>
            </w:pPr>
            <w:r w:rsidRPr="009E5925">
              <w:rPr>
                <w:rFonts w:ascii="Myriad Pro" w:hAnsi="Myriad Pro"/>
                <w:sz w:val="20"/>
                <w:szCs w:val="20"/>
              </w:rPr>
              <w:t>10 664,77</w:t>
            </w:r>
          </w:p>
        </w:tc>
        <w:tc>
          <w:tcPr>
            <w:tcW w:w="1446" w:type="dxa"/>
            <w:tcBorders>
              <w:top w:val="nil"/>
              <w:left w:val="nil"/>
              <w:bottom w:val="single" w:sz="4" w:space="0" w:color="auto"/>
              <w:right w:val="single" w:sz="4" w:space="0" w:color="auto"/>
            </w:tcBorders>
            <w:shd w:val="clear" w:color="000000" w:fill="FFFFFF"/>
            <w:vAlign w:val="center"/>
            <w:hideMark/>
          </w:tcPr>
          <w:p w14:paraId="1F6C96D3" w14:textId="4EDAC935" w:rsidR="001361F6" w:rsidRPr="009E5925" w:rsidRDefault="00704C4E"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4B5BA3BE"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513A3DEF"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3.2.9.1</w:t>
            </w:r>
          </w:p>
        </w:tc>
        <w:tc>
          <w:tcPr>
            <w:tcW w:w="3332" w:type="dxa"/>
            <w:tcBorders>
              <w:top w:val="nil"/>
              <w:left w:val="nil"/>
              <w:bottom w:val="single" w:sz="4" w:space="0" w:color="auto"/>
              <w:right w:val="single" w:sz="4" w:space="0" w:color="auto"/>
            </w:tcBorders>
            <w:shd w:val="clear" w:color="auto" w:fill="auto"/>
            <w:vAlign w:val="center"/>
            <w:hideMark/>
          </w:tcPr>
          <w:p w14:paraId="4266D16A"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прочие</w:t>
            </w:r>
          </w:p>
        </w:tc>
        <w:tc>
          <w:tcPr>
            <w:tcW w:w="1380" w:type="dxa"/>
            <w:tcBorders>
              <w:top w:val="nil"/>
              <w:left w:val="nil"/>
              <w:bottom w:val="single" w:sz="4" w:space="0" w:color="auto"/>
              <w:right w:val="single" w:sz="4" w:space="0" w:color="auto"/>
            </w:tcBorders>
            <w:shd w:val="clear" w:color="auto" w:fill="auto"/>
            <w:noWrap/>
            <w:vAlign w:val="center"/>
            <w:hideMark/>
          </w:tcPr>
          <w:p w14:paraId="7D7CB64E"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12 567,18</w:t>
            </w:r>
          </w:p>
        </w:tc>
        <w:tc>
          <w:tcPr>
            <w:tcW w:w="1658" w:type="dxa"/>
            <w:tcBorders>
              <w:top w:val="nil"/>
              <w:left w:val="nil"/>
              <w:bottom w:val="single" w:sz="4" w:space="0" w:color="auto"/>
              <w:right w:val="single" w:sz="4" w:space="0" w:color="auto"/>
            </w:tcBorders>
            <w:shd w:val="clear" w:color="auto" w:fill="auto"/>
            <w:noWrap/>
            <w:vAlign w:val="center"/>
            <w:hideMark/>
          </w:tcPr>
          <w:p w14:paraId="346AD6A2"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1 861,19</w:t>
            </w:r>
          </w:p>
        </w:tc>
        <w:tc>
          <w:tcPr>
            <w:tcW w:w="1716" w:type="dxa"/>
            <w:tcBorders>
              <w:top w:val="nil"/>
              <w:left w:val="nil"/>
              <w:bottom w:val="single" w:sz="4" w:space="0" w:color="auto"/>
              <w:right w:val="single" w:sz="4" w:space="0" w:color="auto"/>
            </w:tcBorders>
            <w:shd w:val="clear" w:color="auto" w:fill="auto"/>
            <w:noWrap/>
            <w:vAlign w:val="center"/>
            <w:hideMark/>
          </w:tcPr>
          <w:p w14:paraId="01B8C7E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1607" w:type="dxa"/>
            <w:tcBorders>
              <w:top w:val="nil"/>
              <w:left w:val="nil"/>
              <w:bottom w:val="single" w:sz="4" w:space="0" w:color="auto"/>
              <w:right w:val="single" w:sz="4" w:space="0" w:color="auto"/>
            </w:tcBorders>
            <w:shd w:val="clear" w:color="auto" w:fill="auto"/>
            <w:noWrap/>
            <w:vAlign w:val="center"/>
            <w:hideMark/>
          </w:tcPr>
          <w:p w14:paraId="28DA254A"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1445" w:type="dxa"/>
            <w:tcBorders>
              <w:top w:val="nil"/>
              <w:left w:val="nil"/>
              <w:bottom w:val="single" w:sz="4" w:space="0" w:color="auto"/>
              <w:right w:val="single" w:sz="4" w:space="0" w:color="auto"/>
            </w:tcBorders>
            <w:shd w:val="clear" w:color="auto" w:fill="auto"/>
            <w:noWrap/>
            <w:vAlign w:val="center"/>
            <w:hideMark/>
          </w:tcPr>
          <w:p w14:paraId="53D5541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1446" w:type="dxa"/>
            <w:tcBorders>
              <w:top w:val="nil"/>
              <w:left w:val="nil"/>
              <w:bottom w:val="single" w:sz="4" w:space="0" w:color="auto"/>
              <w:right w:val="single" w:sz="4" w:space="0" w:color="auto"/>
            </w:tcBorders>
            <w:shd w:val="clear" w:color="auto" w:fill="auto"/>
            <w:vAlign w:val="center"/>
            <w:hideMark/>
          </w:tcPr>
          <w:p w14:paraId="3A07B66B"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c>
          <w:tcPr>
            <w:tcW w:w="1446" w:type="dxa"/>
            <w:tcBorders>
              <w:top w:val="nil"/>
              <w:left w:val="nil"/>
              <w:bottom w:val="single" w:sz="4" w:space="0" w:color="auto"/>
              <w:right w:val="single" w:sz="4" w:space="0" w:color="auto"/>
            </w:tcBorders>
            <w:shd w:val="clear" w:color="000000" w:fill="FFFFFF"/>
            <w:vAlign w:val="center"/>
            <w:hideMark/>
          </w:tcPr>
          <w:p w14:paraId="54EE0C53" w14:textId="77777777" w:rsidR="001361F6" w:rsidRPr="009E5925" w:rsidRDefault="001361F6" w:rsidP="00066F09">
            <w:pPr>
              <w:spacing w:line="228" w:lineRule="auto"/>
              <w:jc w:val="center"/>
              <w:rPr>
                <w:rFonts w:ascii="Myriad Pro" w:hAnsi="Myriad Pro"/>
                <w:sz w:val="20"/>
                <w:szCs w:val="20"/>
              </w:rPr>
            </w:pPr>
            <w:r w:rsidRPr="009E5925">
              <w:rPr>
                <w:rFonts w:ascii="Myriad Pro" w:hAnsi="Myriad Pro"/>
                <w:sz w:val="20"/>
                <w:szCs w:val="20"/>
              </w:rPr>
              <w:t>0,00</w:t>
            </w:r>
          </w:p>
        </w:tc>
      </w:tr>
      <w:tr w:rsidR="001361F6" w:rsidRPr="009E5925" w14:paraId="4C960BD5"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15A596D4"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3.2.9.2</w:t>
            </w:r>
          </w:p>
        </w:tc>
        <w:tc>
          <w:tcPr>
            <w:tcW w:w="3332" w:type="dxa"/>
            <w:tcBorders>
              <w:top w:val="nil"/>
              <w:left w:val="nil"/>
              <w:bottom w:val="single" w:sz="4" w:space="0" w:color="auto"/>
              <w:right w:val="single" w:sz="4" w:space="0" w:color="auto"/>
            </w:tcBorders>
            <w:shd w:val="clear" w:color="auto" w:fill="auto"/>
            <w:vAlign w:val="center"/>
            <w:hideMark/>
          </w:tcPr>
          <w:p w14:paraId="0C97FE96" w14:textId="77777777" w:rsidR="001361F6" w:rsidRPr="009E5925" w:rsidRDefault="001361F6" w:rsidP="00066F09">
            <w:pPr>
              <w:spacing w:line="228" w:lineRule="auto"/>
              <w:rPr>
                <w:rFonts w:ascii="Myriad Pro" w:hAnsi="Myriad Pro"/>
                <w:color w:val="000000"/>
                <w:sz w:val="20"/>
                <w:szCs w:val="20"/>
              </w:rPr>
            </w:pPr>
            <w:r w:rsidRPr="009E5925">
              <w:rPr>
                <w:rFonts w:ascii="Myriad Pro" w:hAnsi="Myriad Pro"/>
                <w:color w:val="000000"/>
                <w:sz w:val="20"/>
                <w:szCs w:val="20"/>
              </w:rPr>
              <w:t>проценты за кредит</w:t>
            </w:r>
          </w:p>
        </w:tc>
        <w:tc>
          <w:tcPr>
            <w:tcW w:w="1380" w:type="dxa"/>
            <w:tcBorders>
              <w:top w:val="nil"/>
              <w:left w:val="nil"/>
              <w:bottom w:val="single" w:sz="4" w:space="0" w:color="auto"/>
              <w:right w:val="single" w:sz="4" w:space="0" w:color="auto"/>
            </w:tcBorders>
            <w:shd w:val="clear" w:color="auto" w:fill="auto"/>
            <w:noWrap/>
            <w:vAlign w:val="center"/>
            <w:hideMark/>
          </w:tcPr>
          <w:p w14:paraId="3E0E837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1658" w:type="dxa"/>
            <w:tcBorders>
              <w:top w:val="nil"/>
              <w:left w:val="nil"/>
              <w:bottom w:val="single" w:sz="4" w:space="0" w:color="auto"/>
              <w:right w:val="single" w:sz="4" w:space="0" w:color="auto"/>
            </w:tcBorders>
            <w:shd w:val="clear" w:color="auto" w:fill="auto"/>
            <w:noWrap/>
            <w:vAlign w:val="center"/>
            <w:hideMark/>
          </w:tcPr>
          <w:p w14:paraId="4DD6C7FF"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234 898,50</w:t>
            </w:r>
          </w:p>
        </w:tc>
        <w:tc>
          <w:tcPr>
            <w:tcW w:w="1716" w:type="dxa"/>
            <w:tcBorders>
              <w:top w:val="nil"/>
              <w:left w:val="nil"/>
              <w:bottom w:val="single" w:sz="4" w:space="0" w:color="auto"/>
              <w:right w:val="single" w:sz="4" w:space="0" w:color="auto"/>
            </w:tcBorders>
            <w:shd w:val="clear" w:color="auto" w:fill="auto"/>
            <w:noWrap/>
            <w:vAlign w:val="center"/>
            <w:hideMark/>
          </w:tcPr>
          <w:p w14:paraId="43C351F6"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10 664,77</w:t>
            </w:r>
          </w:p>
        </w:tc>
        <w:tc>
          <w:tcPr>
            <w:tcW w:w="1607" w:type="dxa"/>
            <w:tcBorders>
              <w:top w:val="nil"/>
              <w:left w:val="nil"/>
              <w:bottom w:val="single" w:sz="4" w:space="0" w:color="auto"/>
              <w:right w:val="single" w:sz="4" w:space="0" w:color="auto"/>
            </w:tcBorders>
            <w:shd w:val="clear" w:color="auto" w:fill="auto"/>
            <w:noWrap/>
            <w:vAlign w:val="center"/>
            <w:hideMark/>
          </w:tcPr>
          <w:p w14:paraId="372C196B" w14:textId="77777777" w:rsidR="001361F6" w:rsidRPr="009E5925" w:rsidRDefault="001361F6"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10 216,49</w:t>
            </w:r>
          </w:p>
        </w:tc>
        <w:tc>
          <w:tcPr>
            <w:tcW w:w="1445" w:type="dxa"/>
            <w:tcBorders>
              <w:top w:val="nil"/>
              <w:left w:val="nil"/>
              <w:bottom w:val="single" w:sz="4" w:space="0" w:color="auto"/>
              <w:right w:val="single" w:sz="4" w:space="0" w:color="auto"/>
            </w:tcBorders>
            <w:shd w:val="clear" w:color="auto" w:fill="auto"/>
            <w:noWrap/>
            <w:vAlign w:val="center"/>
            <w:hideMark/>
          </w:tcPr>
          <w:p w14:paraId="31D7E98D" w14:textId="7BF59051" w:rsidR="001361F6" w:rsidRPr="009E5925" w:rsidRDefault="00704C4E" w:rsidP="00066F09">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1446" w:type="dxa"/>
            <w:tcBorders>
              <w:top w:val="nil"/>
              <w:left w:val="nil"/>
              <w:bottom w:val="single" w:sz="4" w:space="0" w:color="auto"/>
              <w:right w:val="single" w:sz="4" w:space="0" w:color="auto"/>
            </w:tcBorders>
            <w:shd w:val="clear" w:color="auto" w:fill="auto"/>
            <w:vAlign w:val="center"/>
            <w:hideMark/>
          </w:tcPr>
          <w:p w14:paraId="43278B3B" w14:textId="526B8DFB" w:rsidR="001361F6" w:rsidRPr="009E5925" w:rsidRDefault="00704C4E" w:rsidP="00066F09">
            <w:pPr>
              <w:spacing w:line="228" w:lineRule="auto"/>
              <w:jc w:val="center"/>
              <w:rPr>
                <w:rFonts w:ascii="Myriad Pro" w:hAnsi="Myriad Pro"/>
                <w:sz w:val="20"/>
                <w:szCs w:val="20"/>
              </w:rPr>
            </w:pPr>
            <w:r w:rsidRPr="009E5925">
              <w:rPr>
                <w:rFonts w:ascii="Myriad Pro" w:hAnsi="Myriad Pro"/>
                <w:sz w:val="20"/>
                <w:szCs w:val="20"/>
              </w:rPr>
              <w:t>10 664,77</w:t>
            </w:r>
          </w:p>
        </w:tc>
        <w:tc>
          <w:tcPr>
            <w:tcW w:w="1446" w:type="dxa"/>
            <w:tcBorders>
              <w:top w:val="nil"/>
              <w:left w:val="nil"/>
              <w:bottom w:val="single" w:sz="4" w:space="0" w:color="auto"/>
              <w:right w:val="single" w:sz="4" w:space="0" w:color="auto"/>
            </w:tcBorders>
            <w:shd w:val="clear" w:color="000000" w:fill="FFFFFF"/>
            <w:vAlign w:val="center"/>
            <w:hideMark/>
          </w:tcPr>
          <w:p w14:paraId="5F153B6F" w14:textId="5A4D1327" w:rsidR="001361F6" w:rsidRPr="009E5925" w:rsidRDefault="00704C4E" w:rsidP="00066F09">
            <w:pPr>
              <w:spacing w:line="228" w:lineRule="auto"/>
              <w:jc w:val="center"/>
              <w:rPr>
                <w:rFonts w:ascii="Myriad Pro" w:hAnsi="Myriad Pro"/>
                <w:sz w:val="20"/>
                <w:szCs w:val="20"/>
              </w:rPr>
            </w:pPr>
            <w:r w:rsidRPr="009E5925">
              <w:rPr>
                <w:rFonts w:ascii="Myriad Pro" w:hAnsi="Myriad Pro"/>
                <w:sz w:val="20"/>
                <w:szCs w:val="20"/>
              </w:rPr>
              <w:t>0,00</w:t>
            </w:r>
          </w:p>
        </w:tc>
      </w:tr>
      <w:tr w:rsidR="00704C4E" w:rsidRPr="009E5925" w14:paraId="7EBD33E3" w14:textId="77777777" w:rsidTr="000C317B">
        <w:trPr>
          <w:trHeight w:val="284"/>
          <w:jc w:val="center"/>
        </w:trPr>
        <w:tc>
          <w:tcPr>
            <w:tcW w:w="1088"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350C38B" w14:textId="77777777"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4</w:t>
            </w:r>
          </w:p>
        </w:tc>
        <w:tc>
          <w:tcPr>
            <w:tcW w:w="3332" w:type="dxa"/>
            <w:tcBorders>
              <w:top w:val="nil"/>
              <w:left w:val="nil"/>
              <w:bottom w:val="single" w:sz="4" w:space="0" w:color="auto"/>
              <w:right w:val="single" w:sz="4" w:space="0" w:color="auto"/>
            </w:tcBorders>
            <w:shd w:val="clear" w:color="auto" w:fill="EAF1DD" w:themeFill="accent3" w:themeFillTint="33"/>
            <w:vAlign w:val="center"/>
            <w:hideMark/>
          </w:tcPr>
          <w:p w14:paraId="3C6A8B2E" w14:textId="77777777" w:rsidR="00704C4E" w:rsidRPr="009E5925" w:rsidRDefault="00704C4E" w:rsidP="00066F09">
            <w:pPr>
              <w:spacing w:line="228" w:lineRule="auto"/>
              <w:rPr>
                <w:rFonts w:ascii="Myriad Pro" w:hAnsi="Myriad Pro"/>
                <w:b/>
                <w:bCs/>
                <w:color w:val="000000"/>
                <w:sz w:val="20"/>
                <w:szCs w:val="20"/>
              </w:rPr>
            </w:pPr>
            <w:r w:rsidRPr="009E5925">
              <w:rPr>
                <w:rFonts w:ascii="Myriad Pro" w:hAnsi="Myriad Pro"/>
                <w:b/>
                <w:bCs/>
                <w:color w:val="000000"/>
                <w:sz w:val="20"/>
                <w:szCs w:val="20"/>
              </w:rPr>
              <w:t>Подконтрольные расходы</w:t>
            </w:r>
          </w:p>
        </w:tc>
        <w:tc>
          <w:tcPr>
            <w:tcW w:w="1380" w:type="dxa"/>
            <w:tcBorders>
              <w:top w:val="nil"/>
              <w:left w:val="nil"/>
              <w:bottom w:val="single" w:sz="4" w:space="0" w:color="auto"/>
              <w:right w:val="single" w:sz="4" w:space="0" w:color="auto"/>
            </w:tcBorders>
            <w:shd w:val="clear" w:color="auto" w:fill="EAF1DD" w:themeFill="accent3" w:themeFillTint="33"/>
            <w:noWrap/>
            <w:vAlign w:val="center"/>
            <w:hideMark/>
          </w:tcPr>
          <w:p w14:paraId="5E6A3BD3" w14:textId="77777777"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604 281,01</w:t>
            </w:r>
          </w:p>
        </w:tc>
        <w:tc>
          <w:tcPr>
            <w:tcW w:w="1658" w:type="dxa"/>
            <w:tcBorders>
              <w:top w:val="nil"/>
              <w:left w:val="nil"/>
              <w:bottom w:val="single" w:sz="4" w:space="0" w:color="auto"/>
              <w:right w:val="single" w:sz="4" w:space="0" w:color="auto"/>
            </w:tcBorders>
            <w:shd w:val="clear" w:color="auto" w:fill="EAF1DD" w:themeFill="accent3" w:themeFillTint="33"/>
            <w:noWrap/>
            <w:vAlign w:val="center"/>
            <w:hideMark/>
          </w:tcPr>
          <w:p w14:paraId="2C85FEDF" w14:textId="77777777"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1 357 663,82</w:t>
            </w:r>
          </w:p>
        </w:tc>
        <w:tc>
          <w:tcPr>
            <w:tcW w:w="1716" w:type="dxa"/>
            <w:tcBorders>
              <w:top w:val="nil"/>
              <w:left w:val="nil"/>
              <w:bottom w:val="single" w:sz="4" w:space="0" w:color="auto"/>
              <w:right w:val="single" w:sz="4" w:space="0" w:color="auto"/>
            </w:tcBorders>
            <w:shd w:val="clear" w:color="auto" w:fill="EAF1DD" w:themeFill="accent3" w:themeFillTint="33"/>
            <w:noWrap/>
            <w:vAlign w:val="center"/>
            <w:hideMark/>
          </w:tcPr>
          <w:p w14:paraId="2B8F7619" w14:textId="77777777"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743 938,27</w:t>
            </w:r>
          </w:p>
        </w:tc>
        <w:tc>
          <w:tcPr>
            <w:tcW w:w="1607" w:type="dxa"/>
            <w:tcBorders>
              <w:top w:val="nil"/>
              <w:left w:val="nil"/>
              <w:bottom w:val="single" w:sz="4" w:space="0" w:color="auto"/>
              <w:right w:val="single" w:sz="4" w:space="0" w:color="auto"/>
            </w:tcBorders>
            <w:shd w:val="clear" w:color="auto" w:fill="EAF1DD" w:themeFill="accent3" w:themeFillTint="33"/>
            <w:noWrap/>
            <w:vAlign w:val="center"/>
            <w:hideMark/>
          </w:tcPr>
          <w:p w14:paraId="39B262B1" w14:textId="77777777"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712 667,52</w:t>
            </w:r>
          </w:p>
        </w:tc>
        <w:tc>
          <w:tcPr>
            <w:tcW w:w="1445" w:type="dxa"/>
            <w:tcBorders>
              <w:top w:val="nil"/>
              <w:left w:val="nil"/>
              <w:bottom w:val="single" w:sz="4" w:space="0" w:color="auto"/>
              <w:right w:val="single" w:sz="4" w:space="0" w:color="auto"/>
            </w:tcBorders>
            <w:shd w:val="clear" w:color="auto" w:fill="EAF1DD" w:themeFill="accent3" w:themeFillTint="33"/>
            <w:noWrap/>
            <w:vAlign w:val="center"/>
            <w:hideMark/>
          </w:tcPr>
          <w:p w14:paraId="0B80F054" w14:textId="4E38796C"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753 437,62</w:t>
            </w:r>
          </w:p>
        </w:tc>
        <w:tc>
          <w:tcPr>
            <w:tcW w:w="1446" w:type="dxa"/>
            <w:tcBorders>
              <w:top w:val="nil"/>
              <w:left w:val="nil"/>
              <w:bottom w:val="single" w:sz="4" w:space="0" w:color="auto"/>
              <w:right w:val="single" w:sz="4" w:space="0" w:color="auto"/>
            </w:tcBorders>
            <w:shd w:val="clear" w:color="auto" w:fill="EAF1DD" w:themeFill="accent3" w:themeFillTint="33"/>
            <w:noWrap/>
            <w:vAlign w:val="center"/>
            <w:hideMark/>
          </w:tcPr>
          <w:p w14:paraId="6C9079B0" w14:textId="25F73814"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29 307,79</w:t>
            </w:r>
          </w:p>
        </w:tc>
        <w:tc>
          <w:tcPr>
            <w:tcW w:w="1446" w:type="dxa"/>
            <w:tcBorders>
              <w:top w:val="nil"/>
              <w:left w:val="nil"/>
              <w:bottom w:val="single" w:sz="4" w:space="0" w:color="auto"/>
              <w:right w:val="single" w:sz="4" w:space="0" w:color="auto"/>
            </w:tcBorders>
            <w:shd w:val="clear" w:color="auto" w:fill="EAF1DD" w:themeFill="accent3" w:themeFillTint="33"/>
            <w:noWrap/>
            <w:vAlign w:val="center"/>
            <w:hideMark/>
          </w:tcPr>
          <w:p w14:paraId="7D995776" w14:textId="60FDDE36" w:rsidR="00704C4E" w:rsidRPr="009E5925" w:rsidRDefault="00704C4E" w:rsidP="00066F09">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38 807,13</w:t>
            </w:r>
          </w:p>
        </w:tc>
      </w:tr>
    </w:tbl>
    <w:p w14:paraId="66863533" w14:textId="77777777" w:rsidR="009E5925" w:rsidRPr="00066F09" w:rsidRDefault="009E5925" w:rsidP="00066F09">
      <w:pPr>
        <w:pStyle w:val="a5"/>
        <w:numPr>
          <w:ilvl w:val="0"/>
          <w:numId w:val="2"/>
        </w:numPr>
        <w:tabs>
          <w:tab w:val="left" w:pos="567"/>
        </w:tabs>
        <w:ind w:left="0" w:firstLine="0"/>
        <w:jc w:val="both"/>
        <w:outlineLvl w:val="0"/>
        <w:rPr>
          <w:rFonts w:ascii="Myriad Pro" w:eastAsiaTheme="majorEastAsia" w:hAnsi="Myriad Pro"/>
          <w:b/>
          <w:color w:val="4F6228" w:themeColor="accent3" w:themeShade="80"/>
          <w:sz w:val="16"/>
          <w:szCs w:val="16"/>
        </w:rPr>
        <w:sectPr w:rsidR="009E5925" w:rsidRPr="00066F09" w:rsidSect="000C317B">
          <w:pgSz w:w="16838" w:h="11906" w:orient="landscape"/>
          <w:pgMar w:top="1985" w:right="851" w:bottom="851" w:left="851" w:header="1247" w:footer="709" w:gutter="0"/>
          <w:cols w:space="708"/>
          <w:docGrid w:linePitch="360"/>
        </w:sectPr>
      </w:pPr>
      <w:bookmarkStart w:id="57" w:name="_Toc52200495"/>
      <w:bookmarkEnd w:id="56"/>
    </w:p>
    <w:p w14:paraId="34296F51" w14:textId="7F009A3C" w:rsidR="002A3AAA" w:rsidRPr="009E5925" w:rsidRDefault="002A3AAA" w:rsidP="009516E7">
      <w:pPr>
        <w:pStyle w:val="a5"/>
        <w:pageBreakBefore/>
        <w:numPr>
          <w:ilvl w:val="0"/>
          <w:numId w:val="2"/>
        </w:numPr>
        <w:tabs>
          <w:tab w:val="left" w:pos="567"/>
        </w:tabs>
        <w:spacing w:line="360" w:lineRule="auto"/>
        <w:ind w:left="0" w:firstLine="0"/>
        <w:jc w:val="both"/>
        <w:outlineLvl w:val="0"/>
        <w:rPr>
          <w:rFonts w:ascii="Myriad Pro" w:eastAsiaTheme="majorEastAsia" w:hAnsi="Myriad Pro"/>
          <w:b/>
          <w:color w:val="4F6228" w:themeColor="accent3" w:themeShade="80"/>
          <w:sz w:val="28"/>
          <w:szCs w:val="28"/>
        </w:rPr>
      </w:pPr>
      <w:bookmarkStart w:id="58" w:name="_Toc64449419"/>
      <w:r w:rsidRPr="009E5925">
        <w:rPr>
          <w:rFonts w:ascii="Myriad Pro" w:eastAsiaTheme="majorEastAsia" w:hAnsi="Myriad Pro"/>
          <w:b/>
          <w:color w:val="4F6228" w:themeColor="accent3" w:themeShade="80"/>
          <w:sz w:val="28"/>
          <w:szCs w:val="28"/>
        </w:rPr>
        <w:lastRenderedPageBreak/>
        <w:t>Анализ обоснованности принятых Государственным комитетом по тарифам и энергетике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2017 год</w:t>
      </w:r>
      <w:bookmarkEnd w:id="57"/>
      <w:bookmarkEnd w:id="58"/>
    </w:p>
    <w:p w14:paraId="34A04BB2" w14:textId="03028DE6"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тарифы на услуги </w:t>
      </w:r>
      <w:r w:rsidRPr="009E5925">
        <w:rPr>
          <w:rFonts w:ascii="Myriad Pro" w:eastAsia="Calibri" w:hAnsi="Myriad Pro"/>
          <w:color w:val="000000"/>
          <w:sz w:val="26"/>
          <w:szCs w:val="26"/>
          <w:lang w:eastAsia="zh-CN"/>
        </w:rPr>
        <w:br/>
        <w:t>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484BA45" w14:textId="77777777" w:rsidR="002A3AAA" w:rsidRPr="009E5925" w:rsidRDefault="002A3AAA" w:rsidP="009F7103">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базовый уровень подконтрольных расходов, устанавливаемый регулирующими органами;</w:t>
      </w:r>
    </w:p>
    <w:p w14:paraId="72EA8AEE" w14:textId="77777777" w:rsidR="002A3AAA" w:rsidRPr="009E5925" w:rsidRDefault="002A3AAA" w:rsidP="009F7103">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индекс эффективности подконтрольных расходов определяется регулирующими органами с использованием метода сравнения аналогов </w:t>
      </w:r>
      <w:r w:rsidRPr="009E5925">
        <w:rPr>
          <w:rFonts w:ascii="Myriad Pro" w:eastAsia="Calibri" w:hAnsi="Myriad Pro"/>
          <w:color w:val="000000"/>
          <w:sz w:val="26"/>
          <w:szCs w:val="26"/>
          <w:lang w:eastAsia="zh-CN"/>
        </w:rPr>
        <w:br/>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AE0D090" w14:textId="77777777" w:rsidR="002A3AAA" w:rsidRPr="009E5925" w:rsidRDefault="002A3AAA" w:rsidP="009F7103">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DADE0C8" w14:textId="77777777" w:rsidR="002A3AAA" w:rsidRPr="009E5925" w:rsidRDefault="002A3AAA" w:rsidP="009F7103">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уровень потерь электрической энергии при ее передаче </w:t>
      </w:r>
      <w:r w:rsidRPr="009E5925">
        <w:rPr>
          <w:rFonts w:ascii="Myriad Pro" w:eastAsia="Calibri" w:hAnsi="Myriad Pro"/>
          <w:color w:val="000000"/>
          <w:sz w:val="26"/>
          <w:szCs w:val="26"/>
          <w:lang w:eastAsia="zh-CN"/>
        </w:rPr>
        <w:br/>
        <w:t>по электрическим сетям, определяемый в соответствии с пунктом 40(1) Основ ценообразования;</w:t>
      </w:r>
    </w:p>
    <w:p w14:paraId="62952289" w14:textId="77777777" w:rsidR="002A3AAA" w:rsidRPr="009E5925" w:rsidRDefault="002A3AAA" w:rsidP="009F7103">
      <w:pPr>
        <w:numPr>
          <w:ilvl w:val="0"/>
          <w:numId w:val="8"/>
        </w:numPr>
        <w:tabs>
          <w:tab w:val="left" w:pos="993"/>
        </w:tabs>
        <w:spacing w:line="360" w:lineRule="auto"/>
        <w:ind w:left="0"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уровень надежности и качества реализуемых товаров (услуг), устанавливаемый в соответствии с пунктом 8 Основ ценообразования </w:t>
      </w:r>
      <w:r w:rsidRPr="009E5925">
        <w:rPr>
          <w:rFonts w:ascii="Myriad Pro" w:eastAsia="Calibri" w:hAnsi="Myriad Pro"/>
          <w:color w:val="000000"/>
          <w:sz w:val="26"/>
          <w:szCs w:val="26"/>
          <w:lang w:eastAsia="zh-CN"/>
        </w:rPr>
        <w:br/>
      </w:r>
      <w:r w:rsidRPr="009E5925">
        <w:rPr>
          <w:rFonts w:ascii="Myriad Pro" w:eastAsia="Calibri" w:hAnsi="Myriad Pro"/>
          <w:color w:val="000000"/>
          <w:sz w:val="26"/>
          <w:szCs w:val="26"/>
          <w:lang w:eastAsia="zh-CN"/>
        </w:rPr>
        <w:lastRenderedPageBreak/>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B74D5C2" w14:textId="0BE5BE0A" w:rsidR="00665F9C" w:rsidRDefault="002A3AAA" w:rsidP="00665F9C">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9E5925">
        <w:rPr>
          <w:rFonts w:ascii="Myriad Pro" w:eastAsia="Calibri" w:hAnsi="Myriad Pro"/>
          <w:color w:val="000000"/>
          <w:sz w:val="26"/>
          <w:szCs w:val="26"/>
          <w:lang w:eastAsia="zh-CN"/>
        </w:rPr>
        <w:lastRenderedPageBreak/>
        <w:t xml:space="preserve">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bookmarkStart w:id="59" w:name="_Toc52200496"/>
      <w:r w:rsidR="00665F9C">
        <w:rPr>
          <w:rFonts w:ascii="Myriad Pro" w:eastAsia="Calibri" w:hAnsi="Myriad Pro"/>
          <w:color w:val="000000"/>
          <w:sz w:val="26"/>
          <w:szCs w:val="26"/>
          <w:lang w:eastAsia="zh-CN"/>
        </w:rPr>
        <w:br w:type="page"/>
      </w:r>
    </w:p>
    <w:p w14:paraId="26B8B4E5" w14:textId="2C62F59A" w:rsidR="002A3AAA" w:rsidRPr="009E5925" w:rsidRDefault="002A3AAA" w:rsidP="002A3AAA">
      <w:pPr>
        <w:keepNext/>
        <w:keepLines/>
        <w:numPr>
          <w:ilvl w:val="1"/>
          <w:numId w:val="2"/>
        </w:numPr>
        <w:tabs>
          <w:tab w:val="left" w:pos="567"/>
        </w:tabs>
        <w:spacing w:before="40" w:line="360" w:lineRule="auto"/>
        <w:ind w:left="567" w:hanging="578"/>
        <w:jc w:val="both"/>
        <w:outlineLvl w:val="2"/>
        <w:rPr>
          <w:rFonts w:ascii="Myriad Pro" w:eastAsia="DengXian Light" w:hAnsi="Myriad Pro"/>
          <w:b/>
          <w:color w:val="4F6228"/>
          <w:sz w:val="28"/>
          <w:szCs w:val="28"/>
          <w:lang w:eastAsia="zh-CN"/>
        </w:rPr>
      </w:pPr>
      <w:bookmarkStart w:id="60" w:name="_Toc64449420"/>
      <w:r w:rsidRPr="009E5925">
        <w:rPr>
          <w:rFonts w:ascii="Myriad Pro" w:eastAsia="DengXian Light" w:hAnsi="Myriad Pro"/>
          <w:b/>
          <w:color w:val="4F6228"/>
          <w:sz w:val="28"/>
          <w:szCs w:val="28"/>
          <w:lang w:eastAsia="zh-CN"/>
        </w:rPr>
        <w:lastRenderedPageBreak/>
        <w:t>Индекс эффективности подконтрольных расходов</w:t>
      </w:r>
      <w:bookmarkEnd w:id="59"/>
      <w:bookmarkEnd w:id="60"/>
    </w:p>
    <w:p w14:paraId="17006FCA" w14:textId="06CA4C2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7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3 к Методическим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 (далее - группа эффективности) по итогам расчета рейтинга эффективности ТСО, с учетом:</w:t>
      </w:r>
    </w:p>
    <w:p w14:paraId="06CD4D83"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1) уровня цен и климатических условий в регионе, в котором осуществляется деятельность ТСО;</w:t>
      </w:r>
    </w:p>
    <w:p w14:paraId="0D2345C1" w14:textId="20C9924E"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2) натуральных показателей ТСО, предусмотренных приложением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 </w:t>
      </w:r>
      <w:r w:rsidRPr="009E5925">
        <w:rPr>
          <w:rFonts w:ascii="Myriad Pro" w:eastAsia="Calibri" w:hAnsi="Myriad Pro"/>
          <w:color w:val="000000"/>
          <w:sz w:val="26"/>
          <w:szCs w:val="26"/>
          <w:lang w:eastAsia="zh-CN"/>
        </w:rPr>
        <w:br/>
        <w:t xml:space="preserve">к Методическим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w:t>
      </w:r>
    </w:p>
    <w:p w14:paraId="1D37A235" w14:textId="1065839D"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8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A567B5B"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hAnsi="Myriad Pro"/>
          <w:noProof/>
          <w:position w:val="-27"/>
          <w:sz w:val="26"/>
          <w:szCs w:val="26"/>
        </w:rPr>
        <w:drawing>
          <wp:inline distT="0" distB="0" distL="0" distR="0" wp14:anchorId="70A73763" wp14:editId="5A04CC98">
            <wp:extent cx="1890395" cy="50101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9E5925">
        <w:rPr>
          <w:rFonts w:ascii="Myriad Pro" w:eastAsia="Calibri" w:hAnsi="Myriad Pro"/>
          <w:color w:val="000000"/>
          <w:sz w:val="26"/>
          <w:szCs w:val="26"/>
          <w:lang w:eastAsia="zh-CN"/>
        </w:rPr>
        <w:t>(1), где:</w:t>
      </w:r>
    </w:p>
    <w:p w14:paraId="62C7436C"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r w:rsidRPr="009E5925">
        <w:rPr>
          <w:rFonts w:ascii="Myriad Pro" w:hAnsi="Myriad Pro"/>
          <w:noProof/>
          <w:position w:val="-10"/>
          <w:sz w:val="26"/>
          <w:szCs w:val="26"/>
        </w:rPr>
        <w:drawing>
          <wp:inline distT="0" distB="0" distL="0" distR="0" wp14:anchorId="0529D856" wp14:editId="315D0B0C">
            <wp:extent cx="255270" cy="299085"/>
            <wp:effectExtent l="0" t="0" r="0"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значение рейтинга эффективности ТСО n в году i.</w:t>
      </w:r>
    </w:p>
    <w:p w14:paraId="11727FB2" w14:textId="77777777" w:rsidR="002A3AAA" w:rsidRPr="009E5925" w:rsidRDefault="002A3AAA" w:rsidP="002A3AAA">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  </w:t>
      </w:r>
      <w:r w:rsidRPr="009E5925">
        <w:rPr>
          <w:rFonts w:ascii="Myriad Pro" w:hAnsi="Myriad Pro"/>
          <w:noProof/>
          <w:position w:val="-10"/>
          <w:sz w:val="26"/>
          <w:szCs w:val="26"/>
        </w:rPr>
        <w:drawing>
          <wp:inline distT="0" distB="0" distL="0" distR="0" wp14:anchorId="597DA0DA" wp14:editId="4390AEB3">
            <wp:extent cx="307975" cy="299085"/>
            <wp:effectExtent l="0" t="0" r="0" b="571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9E5925">
        <w:rPr>
          <w:rFonts w:ascii="Myriad Pro" w:hAnsi="Myriad Pro"/>
          <w:sz w:val="26"/>
          <w:szCs w:val="26"/>
          <w:lang w:eastAsia="zh-CN"/>
        </w:rPr>
        <w:t xml:space="preserve"> </w:t>
      </w:r>
      <w:r w:rsidRPr="009E5925">
        <w:rPr>
          <w:rFonts w:ascii="Myriad Pro" w:eastAsia="Calibri" w:hAnsi="Myriad Pro"/>
          <w:color w:val="000000"/>
          <w:sz w:val="26"/>
          <w:szCs w:val="26"/>
          <w:lang w:eastAsia="zh-CN"/>
        </w:rPr>
        <w:t>- значения нормализованных удельных показателей</w:t>
      </w:r>
    </w:p>
    <w:p w14:paraId="709993FF"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208AEB43" wp14:editId="0C7021D7">
            <wp:extent cx="1847850" cy="8953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(2)</w:t>
      </w:r>
    </w:p>
    <w:p w14:paraId="4ECF90A7"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p>
    <w:p w14:paraId="0BED299E"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44CEE6EF" wp14:editId="507E30A5">
            <wp:extent cx="1905635" cy="8953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(3)</w:t>
      </w:r>
    </w:p>
    <w:p w14:paraId="246248CC"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lastRenderedPageBreak/>
        <w:drawing>
          <wp:inline distT="0" distB="0" distL="0" distR="0" wp14:anchorId="141D1145" wp14:editId="3A2C4A0D">
            <wp:extent cx="2088515" cy="895350"/>
            <wp:effectExtent l="0" t="0" r="698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(4), где:</w:t>
      </w:r>
    </w:p>
    <w:p w14:paraId="698F8F00" w14:textId="180AA181"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5021A139" wp14:editId="3532F301">
            <wp:extent cx="317500" cy="279400"/>
            <wp:effectExtent l="0" t="0" r="6350" b="635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7EA14B65" wp14:editId="0CD66053">
            <wp:extent cx="337185" cy="279400"/>
            <wp:effectExtent l="0" t="0" r="5715"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173A02BB" wp14:editId="27878AB7">
            <wp:extent cx="404495" cy="279400"/>
            <wp:effectExtent l="0" t="0" r="0" b="635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15E14C99" wp14:editId="7F44534F">
            <wp:extent cx="404495" cy="279400"/>
            <wp:effectExtent l="0" t="0" r="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7B3CF3B5" wp14:editId="6C5E6A40">
            <wp:extent cx="414020" cy="279400"/>
            <wp:effectExtent l="0" t="0" r="5080" b="635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7D1F110F" wp14:editId="2BDE5760">
            <wp:extent cx="462280" cy="279400"/>
            <wp:effectExtent l="0" t="0" r="0" b="635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коэффициенты нормализации (преобразование в значения в диапазоне от 0 до 1) ТСО n для года i, определяемые в соответствии </w:t>
      </w:r>
      <w:r w:rsidRPr="009E5925">
        <w:rPr>
          <w:rFonts w:ascii="Myriad Pro" w:eastAsia="Calibri" w:hAnsi="Myriad Pro"/>
          <w:sz w:val="26"/>
          <w:szCs w:val="26"/>
          <w:lang w:eastAsia="zh-CN"/>
        </w:rPr>
        <w:t xml:space="preserve">с </w:t>
      </w:r>
      <w:hyperlink w:anchor="Par482" w:tooltip="КОЭФФИЦИЕНТЫ НОРМАЛИЗАЦИИ &lt;1&gt;" w:history="1">
        <w:r w:rsidRPr="009E5925">
          <w:rPr>
            <w:rFonts w:ascii="Myriad Pro" w:eastAsia="Calibri" w:hAnsi="Myriad Pro"/>
            <w:sz w:val="26"/>
            <w:szCs w:val="26"/>
            <w:lang w:eastAsia="zh-CN"/>
          </w:rPr>
          <w:t xml:space="preserve">приложением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2</w:t>
        </w:r>
      </w:hyperlink>
      <w:r w:rsidRPr="009E5925">
        <w:rPr>
          <w:rFonts w:ascii="Myriad Pro" w:eastAsia="Calibri" w:hAnsi="Myriad Pro"/>
          <w:sz w:val="26"/>
          <w:szCs w:val="26"/>
          <w:lang w:eastAsia="zh-CN"/>
        </w:rPr>
        <w:t xml:space="preserve"> к</w:t>
      </w:r>
      <w:r w:rsidRPr="009E5925">
        <w:rPr>
          <w:rFonts w:ascii="Myriad Pro" w:eastAsia="Calibri" w:hAnsi="Myriad Pro"/>
          <w:color w:val="000000"/>
          <w:sz w:val="26"/>
          <w:szCs w:val="26"/>
          <w:lang w:eastAsia="zh-CN"/>
        </w:rPr>
        <w:t xml:space="preserve"> Методическим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w:t>
      </w:r>
    </w:p>
    <w:p w14:paraId="436DEB7C"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0BCAB926" wp14:editId="7B2D8DEA">
            <wp:extent cx="307975" cy="298450"/>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1DAA432B" wp14:editId="27DF9786">
            <wp:extent cx="365760" cy="298450"/>
            <wp:effectExtent l="0" t="0" r="0" b="635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47C4AD6C" wp14:editId="5F3DD57C">
            <wp:extent cx="317500" cy="298450"/>
            <wp:effectExtent l="0" t="0" r="635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значения приведенных удельных показателей ТСО n </w:t>
      </w:r>
      <w:r w:rsidRPr="009E5925">
        <w:rPr>
          <w:rFonts w:ascii="Myriad Pro" w:eastAsia="Calibri" w:hAnsi="Myriad Pro"/>
          <w:color w:val="000000"/>
          <w:sz w:val="26"/>
          <w:szCs w:val="26"/>
          <w:lang w:eastAsia="zh-CN"/>
        </w:rPr>
        <w:br/>
        <w:t>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6AEFD0E1"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6233DA4D" wp14:editId="7A4A9728">
            <wp:extent cx="1771015" cy="548640"/>
            <wp:effectExtent l="0" t="0" r="635"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(5)</w:t>
      </w:r>
    </w:p>
    <w:p w14:paraId="0D2D49F8"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1A95DBE9" wp14:editId="02222F39">
            <wp:extent cx="1780540" cy="548640"/>
            <wp:effectExtent l="0" t="0" r="0" b="381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(6)</w:t>
      </w:r>
    </w:p>
    <w:p w14:paraId="1D7B56E2"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747A4C4F" wp14:editId="12CE7228">
            <wp:extent cx="1828800" cy="548640"/>
            <wp:effectExtent l="0" t="0" r="0" b="381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(7), где:</w:t>
      </w:r>
    </w:p>
    <w:p w14:paraId="1FC0E0E3" w14:textId="1445914A"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14FE31E4" wp14:editId="76CCA4A2">
            <wp:extent cx="606425" cy="298450"/>
            <wp:effectExtent l="0" t="0" r="3175" b="635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значение фактических операционных, подконтрольных расходов (далее - значение фактических ОПР), представленных ТСО n за год i, </w:t>
      </w:r>
      <w:r w:rsidRPr="009E5925">
        <w:rPr>
          <w:rFonts w:ascii="Myriad Pro" w:eastAsia="Calibri" w:hAnsi="Myriad Pro"/>
          <w:color w:val="000000"/>
          <w:sz w:val="26"/>
          <w:szCs w:val="26"/>
          <w:lang w:eastAsia="zh-CN"/>
        </w:rPr>
        <w:br/>
        <w:t xml:space="preserve">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9E5925">
          <w:rPr>
            <w:rFonts w:ascii="Myriad Pro" w:eastAsia="Calibri" w:hAnsi="Myriad Pro"/>
            <w:sz w:val="26"/>
            <w:szCs w:val="26"/>
            <w:lang w:eastAsia="zh-CN"/>
          </w:rPr>
          <w:t xml:space="preserve">приложении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1</w:t>
        </w:r>
      </w:hyperlink>
      <w:r w:rsidRPr="009E5925">
        <w:rPr>
          <w:rFonts w:ascii="Myriad Pro" w:eastAsia="Calibri" w:hAnsi="Myriad Pro"/>
          <w:sz w:val="26"/>
          <w:szCs w:val="26"/>
          <w:lang w:eastAsia="zh-CN"/>
        </w:rPr>
        <w:t xml:space="preserve"> </w:t>
      </w:r>
      <w:r w:rsidRPr="009E5925">
        <w:rPr>
          <w:rFonts w:ascii="Myriad Pro" w:eastAsia="Calibri" w:hAnsi="Myriad Pro"/>
          <w:sz w:val="26"/>
          <w:szCs w:val="26"/>
          <w:lang w:eastAsia="zh-CN"/>
        </w:rPr>
        <w:br/>
        <w:t>к Ме</w:t>
      </w:r>
      <w:r w:rsidRPr="009E5925">
        <w:rPr>
          <w:rFonts w:ascii="Myriad Pro" w:eastAsia="Calibri" w:hAnsi="Myriad Pro"/>
          <w:color w:val="000000"/>
          <w:sz w:val="26"/>
          <w:szCs w:val="26"/>
          <w:lang w:eastAsia="zh-CN"/>
        </w:rPr>
        <w:t xml:space="preserve">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421-э, и принятых органом регулирования </w:t>
      </w:r>
      <w:r w:rsidRPr="009E5925">
        <w:rPr>
          <w:rFonts w:ascii="Myriad Pro" w:eastAsia="Calibri" w:hAnsi="Myriad Pro"/>
          <w:color w:val="000000"/>
          <w:sz w:val="26"/>
          <w:szCs w:val="26"/>
          <w:lang w:eastAsia="zh-CN"/>
        </w:rPr>
        <w:br/>
        <w:t>с учетом норм п. 7 Основ ценообразования;</w:t>
      </w:r>
    </w:p>
    <w:p w14:paraId="45803490" w14:textId="61F24B33"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23D4CC85" wp14:editId="35B6D2EC">
            <wp:extent cx="250190" cy="298450"/>
            <wp:effectExtent l="0" t="0" r="0" b="635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коэффициент приведения затрат по уровню цен для ТСО n в году i, </w:t>
      </w:r>
      <w:r w:rsidRPr="009E5925">
        <w:rPr>
          <w:rFonts w:ascii="Myriad Pro" w:eastAsia="Calibri" w:hAnsi="Myriad Pro"/>
          <w:color w:val="000000"/>
          <w:sz w:val="26"/>
          <w:szCs w:val="26"/>
          <w:lang w:eastAsia="zh-CN"/>
        </w:rPr>
        <w:br/>
        <w:t xml:space="preserve">в соответствии с </w:t>
      </w:r>
      <w:hyperlink w:anchor="Par593" w:tooltip="СТОИМОСТЬ" w:history="1">
        <w:r w:rsidRPr="009E5925">
          <w:rPr>
            <w:rFonts w:ascii="Myriad Pro" w:eastAsia="Calibri" w:hAnsi="Myriad Pro"/>
            <w:sz w:val="26"/>
            <w:szCs w:val="26"/>
            <w:lang w:eastAsia="zh-CN"/>
          </w:rPr>
          <w:t xml:space="preserve">приложением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4</w:t>
        </w:r>
      </w:hyperlink>
      <w:r w:rsidRPr="009E5925">
        <w:rPr>
          <w:rFonts w:ascii="Myriad Pro" w:eastAsia="Calibri" w:hAnsi="Myriad Pro"/>
          <w:sz w:val="26"/>
          <w:szCs w:val="26"/>
          <w:lang w:eastAsia="zh-CN"/>
        </w:rPr>
        <w:t xml:space="preserve"> к</w:t>
      </w:r>
      <w:r w:rsidRPr="009E5925">
        <w:rPr>
          <w:rFonts w:ascii="Myriad Pro" w:eastAsia="Calibri" w:hAnsi="Myriad Pro"/>
          <w:color w:val="000000"/>
          <w:sz w:val="26"/>
          <w:szCs w:val="26"/>
          <w:lang w:eastAsia="zh-CN"/>
        </w:rPr>
        <w:t xml:space="preserve"> Методическим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w:t>
      </w:r>
    </w:p>
    <w:p w14:paraId="626D58D2"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41C681F3" wp14:editId="7774156D">
            <wp:extent cx="231140" cy="231140"/>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коэффициент приведения затрат по климатическим условиям, рассчитываемый как:</w:t>
      </w:r>
    </w:p>
    <w:p w14:paraId="17F54855"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p>
    <w:p w14:paraId="37E4A8C4"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lastRenderedPageBreak/>
        <w:drawing>
          <wp:inline distT="0" distB="0" distL="0" distR="0" wp14:anchorId="3B66E1BF" wp14:editId="74EF2CA2">
            <wp:extent cx="1308735" cy="509905"/>
            <wp:effectExtent l="0" t="0" r="5715" b="444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(8), где:</w:t>
      </w:r>
    </w:p>
    <w:p w14:paraId="5A2B3068" w14:textId="7E8CEC9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1690314C" wp14:editId="34C0008F">
            <wp:extent cx="231140" cy="298450"/>
            <wp:effectExtent l="0" t="0" r="0" b="635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44E24085" wp14:editId="36D20E9A">
            <wp:extent cx="231140" cy="298450"/>
            <wp:effectExtent l="0" t="0" r="0" b="635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w:t>
      </w:r>
      <w:r w:rsidRPr="009E5925">
        <w:rPr>
          <w:rFonts w:ascii="Myriad Pro" w:eastAsia="Calibri" w:hAnsi="Myriad Pro"/>
          <w:noProof/>
          <w:color w:val="000000"/>
          <w:sz w:val="26"/>
          <w:szCs w:val="26"/>
        </w:rPr>
        <w:drawing>
          <wp:inline distT="0" distB="0" distL="0" distR="0" wp14:anchorId="3386ED15" wp14:editId="5A420EE0">
            <wp:extent cx="231140" cy="298450"/>
            <wp:effectExtent l="0" t="0" r="0" b="635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коэффициенты приведения затрат по климатическим условиям, </w:t>
      </w:r>
      <w:r w:rsidRPr="009E5925">
        <w:rPr>
          <w:rFonts w:ascii="Myriad Pro" w:eastAsia="Calibri" w:hAnsi="Myriad Pro"/>
          <w:color w:val="000000"/>
          <w:sz w:val="26"/>
          <w:szCs w:val="26"/>
          <w:lang w:eastAsia="zh-CN"/>
        </w:rPr>
        <w:br/>
        <w:t xml:space="preserve">в соответствии с </w:t>
      </w:r>
      <w:hyperlink w:anchor="Par1091" w:tooltip="КОЭФФИЦИЕНТЫ ПРИВЕДЕНИЯ ЗАТРАТ ПО КЛИМАТИЧЕСКИМ УСЛОВИЯМ" w:history="1">
        <w:r w:rsidRPr="009E5925">
          <w:rPr>
            <w:rFonts w:ascii="Myriad Pro" w:eastAsia="Calibri" w:hAnsi="Myriad Pro"/>
            <w:sz w:val="26"/>
            <w:szCs w:val="26"/>
            <w:lang w:eastAsia="zh-CN"/>
          </w:rPr>
          <w:t xml:space="preserve">приложением </w:t>
        </w:r>
        <w:r w:rsidR="00DC5FAB">
          <w:rPr>
            <w:rFonts w:ascii="Myriad Pro" w:eastAsia="Calibri" w:hAnsi="Myriad Pro"/>
            <w:sz w:val="26"/>
            <w:szCs w:val="26"/>
            <w:lang w:eastAsia="zh-CN"/>
          </w:rPr>
          <w:t>№ </w:t>
        </w:r>
        <w:r w:rsidRPr="009E5925">
          <w:rPr>
            <w:rFonts w:ascii="Myriad Pro" w:eastAsia="Calibri" w:hAnsi="Myriad Pro"/>
            <w:sz w:val="26"/>
            <w:szCs w:val="26"/>
            <w:lang w:eastAsia="zh-CN"/>
          </w:rPr>
          <w:t>5</w:t>
        </w:r>
      </w:hyperlink>
      <w:r w:rsidRPr="009E5925">
        <w:rPr>
          <w:rFonts w:ascii="Myriad Pro" w:eastAsia="Calibri" w:hAnsi="Myriad Pro"/>
          <w:color w:val="000000"/>
          <w:sz w:val="26"/>
          <w:szCs w:val="26"/>
          <w:lang w:eastAsia="zh-CN"/>
        </w:rPr>
        <w:t xml:space="preserve"> к Методическим указаниям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421-э.</w:t>
      </w:r>
    </w:p>
    <w:p w14:paraId="45ECF161"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334195D2" wp14:editId="761D6916">
            <wp:extent cx="317500" cy="298450"/>
            <wp:effectExtent l="0" t="0" r="6350" b="635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фактическая протяженность линий электропередач, эксплуатируемых </w:t>
      </w:r>
      <w:r w:rsidRPr="009E5925">
        <w:rPr>
          <w:rFonts w:ascii="Myriad Pro" w:eastAsia="Calibri" w:hAnsi="Myriad Pro"/>
          <w:color w:val="000000"/>
          <w:sz w:val="26"/>
          <w:szCs w:val="26"/>
          <w:lang w:eastAsia="zh-CN"/>
        </w:rPr>
        <w:br/>
        <w:t>на законных основаниях и участвующих в регулируемом виде деятельности, ТСО n в году i в соответствующем субъекте Российской Федерации, км;</w:t>
      </w:r>
    </w:p>
    <w:p w14:paraId="2DF4E9C9"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61555BFD" wp14:editId="22B6E170">
            <wp:extent cx="414020" cy="298450"/>
            <wp:effectExtent l="0" t="0" r="5080" b="635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фактическая установленная трансформаторная мощность электрооборудования, эксплуатируемого на законных основаниях и участвующая </w:t>
      </w:r>
      <w:r w:rsidRPr="009E5925">
        <w:rPr>
          <w:rFonts w:ascii="Myriad Pro" w:eastAsia="Calibri" w:hAnsi="Myriad Pro"/>
          <w:color w:val="000000"/>
          <w:sz w:val="26"/>
          <w:szCs w:val="26"/>
          <w:lang w:eastAsia="zh-CN"/>
        </w:rPr>
        <w:br/>
        <w:t>в регулируемом виде деятельности, ТСО n в году i  в соответствующем субъекте Российской Федерации, МВА;</w:t>
      </w:r>
    </w:p>
    <w:p w14:paraId="27B98BCD" w14:textId="77777777" w:rsidR="002A3AAA" w:rsidRPr="009E5925" w:rsidRDefault="002A3AAA" w:rsidP="002A3AAA">
      <w:pPr>
        <w:spacing w:line="360" w:lineRule="auto"/>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5CF34813" wp14:editId="7C20D831">
            <wp:extent cx="307975" cy="298450"/>
            <wp:effectExtent l="0" t="0" r="0" b="635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43511C4"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52F73AF5"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ТЕРРИТОРИАЛЬНОЙ СЕТЕВОЙ ОРГАНИЗАЦИИ</w:t>
      </w:r>
    </w:p>
    <w:p w14:paraId="719DB007" w14:textId="25E9E509"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материалах тарифного дела со стороны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заявлен индекс эффективности подконтрольных расходов в размере 1%.</w:t>
      </w:r>
    </w:p>
    <w:p w14:paraId="4976F361"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Расчет эффективного уровня операционных расходов в адрес Государственного комитета по тарифам и энергетике Республики Хакасия не направлялся.</w:t>
      </w:r>
    </w:p>
    <w:p w14:paraId="7363AD5F"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p>
    <w:p w14:paraId="51FF0D3F" w14:textId="77777777" w:rsidR="002A3AAA" w:rsidRPr="009E5925" w:rsidRDefault="002A3AAA" w:rsidP="00F10D7D">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40AC0DEB" w14:textId="39E4EFEC"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Экспертном заключении Государственного комитета по тарифам и энергетике Республики Хакасия по делу от 12.05.2016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Э-8/17 не приведен расчет долгосрочных параметров для филиала «Хакасэнерго», в том числе индекса эффективности подконтрольных расходов на период 2017-2021 годы.</w:t>
      </w:r>
    </w:p>
    <w:p w14:paraId="239EB6A8"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В экспертном заключении указано, что индекс эффективности операционных расходов определен Государственным комитетом по тарифам и энергетике Республики Хакасия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r w:rsidR="00E13B54" w:rsidRPr="009E5925">
        <w:rPr>
          <w:rFonts w:ascii="Myriad Pro" w:eastAsia="Calibri" w:hAnsi="Myriad Pro"/>
          <w:color w:val="000000"/>
          <w:sz w:val="26"/>
          <w:szCs w:val="26"/>
          <w:lang w:eastAsia="zh-CN"/>
        </w:rPr>
        <w:t>,</w:t>
      </w:r>
      <w:r w:rsidRPr="009E5925">
        <w:rPr>
          <w:rFonts w:ascii="Myriad Pro" w:eastAsia="Calibri" w:hAnsi="Myriad Pro"/>
          <w:color w:val="000000"/>
          <w:sz w:val="26"/>
          <w:szCs w:val="26"/>
          <w:lang w:eastAsia="zh-CN"/>
        </w:rPr>
        <w:t xml:space="preserve"> в размере 2%.</w:t>
      </w:r>
    </w:p>
    <w:p w14:paraId="1AD20D0C" w14:textId="5634125B"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b/>
          <w:color w:val="000000"/>
          <w:sz w:val="26"/>
          <w:szCs w:val="26"/>
          <w:lang w:eastAsia="zh-CN"/>
        </w:rPr>
        <w:t>Величина эффективного уровня операционных расходов</w:t>
      </w:r>
      <w:r w:rsidRPr="009E5925">
        <w:rPr>
          <w:rFonts w:ascii="Myriad Pro" w:eastAsia="Calibri" w:hAnsi="Myriad Pro"/>
          <w:color w:val="000000"/>
          <w:sz w:val="26"/>
          <w:szCs w:val="26"/>
          <w:lang w:eastAsia="zh-CN"/>
        </w:rPr>
        <w:t xml:space="preserve"> в целях расчета базового уровня операционных расходов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определена в размере 639 702,42 тыс. руб.</w:t>
      </w:r>
    </w:p>
    <w:p w14:paraId="074B39D0"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b/>
          <w:color w:val="000000"/>
          <w:sz w:val="26"/>
          <w:szCs w:val="26"/>
          <w:lang w:eastAsia="zh-CN"/>
        </w:rPr>
        <w:t xml:space="preserve">Величина экономически обоснованного уровня операционных </w:t>
      </w:r>
      <w:r w:rsidRPr="009E5925">
        <w:rPr>
          <w:rFonts w:ascii="Myriad Pro" w:eastAsia="Calibri" w:hAnsi="Myriad Pro"/>
          <w:b/>
          <w:color w:val="000000"/>
          <w:sz w:val="26"/>
          <w:szCs w:val="26"/>
          <w:lang w:eastAsia="zh-CN"/>
        </w:rPr>
        <w:br/>
        <w:t>расходов</w:t>
      </w:r>
      <w:r w:rsidRPr="009E5925">
        <w:rPr>
          <w:rFonts w:ascii="Myriad Pro" w:eastAsia="Calibri" w:hAnsi="Myriad Pro"/>
          <w:color w:val="000000"/>
          <w:sz w:val="26"/>
          <w:szCs w:val="26"/>
          <w:lang w:eastAsia="zh-CN"/>
        </w:rPr>
        <w:t xml:space="preserve"> - в размере 743 938,27 тыс. руб.</w:t>
      </w:r>
    </w:p>
    <w:p w14:paraId="6BF599BB"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пунктом 9 Методических указаний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№98-э и 30% доле от базового уровня ОПР для ТСО, рассчитанного в соответствии с Методическими указаниями №421-э.</w:t>
      </w:r>
    </w:p>
    <w:p w14:paraId="48178B7A"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Названный базовый уровень рассчитывается по формуле:</w:t>
      </w:r>
    </w:p>
    <w:p w14:paraId="4A4E9A91"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1312C118" wp14:editId="518681C5">
            <wp:extent cx="3876675" cy="323850"/>
            <wp:effectExtent l="0" t="0" r="9525"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76675" cy="323850"/>
                    </a:xfrm>
                    <a:prstGeom prst="rect">
                      <a:avLst/>
                    </a:prstGeom>
                    <a:noFill/>
                    <a:ln>
                      <a:noFill/>
                    </a:ln>
                  </pic:spPr>
                </pic:pic>
              </a:graphicData>
            </a:graphic>
          </wp:inline>
        </w:drawing>
      </w:r>
    </w:p>
    <w:p w14:paraId="448C7EF2"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где:</w:t>
      </w:r>
    </w:p>
    <w:p w14:paraId="5CEEF4AF"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302D4A6B" wp14:editId="548CBB45">
            <wp:extent cx="1076325" cy="323850"/>
            <wp:effectExtent l="0" t="0" r="952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76325" cy="3238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базовый уровень ОПР ТСО n в году m + 1;</w:t>
      </w:r>
    </w:p>
    <w:p w14:paraId="562DD78E"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35F91C16" wp14:editId="30B73F8D">
            <wp:extent cx="1009650" cy="32385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значение эффективного уровня ОПР ТСО n в году m + 1, рассчитываемого в соответствии с п. 10 настоящих Методических указаний;</w:t>
      </w:r>
    </w:p>
    <w:p w14:paraId="37B357B3" w14:textId="77777777"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noProof/>
          <w:color w:val="000000"/>
          <w:sz w:val="26"/>
          <w:szCs w:val="26"/>
        </w:rPr>
        <w:drawing>
          <wp:inline distT="0" distB="0" distL="0" distR="0" wp14:anchorId="010DC99C" wp14:editId="08FC20CB">
            <wp:extent cx="685800" cy="32385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r w:rsidRPr="009E5925">
        <w:rPr>
          <w:rFonts w:ascii="Myriad Pro" w:eastAsia="Calibri" w:hAnsi="Myriad Pro"/>
          <w:color w:val="000000"/>
          <w:sz w:val="26"/>
          <w:szCs w:val="26"/>
          <w:lang w:eastAsia="zh-CN"/>
        </w:rPr>
        <w:t xml:space="preserve"> - уровень ОПР, рассчитанный органом регулирования для ТСО n в году m + 1 в соответствии с Методическими указаниями по регулированию </w:t>
      </w:r>
      <w:r w:rsidRPr="009E5925">
        <w:rPr>
          <w:rFonts w:ascii="Myriad Pro" w:eastAsia="Calibri" w:hAnsi="Myriad Pro"/>
          <w:color w:val="000000"/>
          <w:sz w:val="26"/>
          <w:szCs w:val="26"/>
          <w:lang w:eastAsia="zh-CN"/>
        </w:rPr>
        <w:lastRenderedPageBreak/>
        <w:t>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w:t>
      </w:r>
    </w:p>
    <w:p w14:paraId="76384431" w14:textId="7070D694" w:rsidR="002A3AAA" w:rsidRPr="009E5925" w:rsidRDefault="002A3AAA" w:rsidP="009F7103">
      <w:pPr>
        <w:spacing w:line="360" w:lineRule="auto"/>
        <w:ind w:firstLine="567"/>
        <w:contextualSpacing/>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Таким образом, базовый уровень ОПР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на долгосрочный период регулирования 2017-2021 годы принят Государственным комитетом по тарифам и энергетике Республики Хакасия на уровне:</w:t>
      </w:r>
    </w:p>
    <w:p w14:paraId="679D07A8" w14:textId="77777777" w:rsidR="002A3AAA" w:rsidRPr="009E5925" w:rsidRDefault="002A3AAA" w:rsidP="009F7103">
      <w:pPr>
        <w:spacing w:line="360" w:lineRule="auto"/>
        <w:ind w:firstLine="567"/>
        <w:contextualSpacing/>
        <w:jc w:val="both"/>
        <w:rPr>
          <w:rFonts w:ascii="Myriad Pro" w:eastAsia="Calibri" w:hAnsi="Myriad Pro"/>
          <w:i/>
          <w:color w:val="000000"/>
          <w:sz w:val="26"/>
          <w:szCs w:val="26"/>
          <w:lang w:eastAsia="zh-CN"/>
        </w:rPr>
      </w:pPr>
      <w:r w:rsidRPr="009E5925">
        <w:rPr>
          <w:rFonts w:ascii="Myriad Pro" w:eastAsia="Calibri" w:hAnsi="Myriad Pro"/>
          <w:color w:val="000000"/>
          <w:sz w:val="26"/>
          <w:szCs w:val="26"/>
          <w:lang w:eastAsia="zh-CN"/>
        </w:rPr>
        <w:t>Баз</w:t>
      </w:r>
      <w:r w:rsidRPr="009E5925">
        <w:rPr>
          <w:rFonts w:ascii="Myriad Pro" w:eastAsia="Calibri" w:hAnsi="Myriad Pro"/>
          <w:i/>
          <w:color w:val="000000"/>
          <w:sz w:val="26"/>
          <w:szCs w:val="26"/>
          <w:lang w:val="en-US" w:eastAsia="zh-CN"/>
        </w:rPr>
        <w:t>OPEX</w:t>
      </w:r>
      <w:r w:rsidRPr="009E5925">
        <w:rPr>
          <w:rFonts w:ascii="Myriad Pro" w:eastAsia="Calibri" w:hAnsi="Myriad Pro"/>
          <w:i/>
          <w:color w:val="000000"/>
          <w:sz w:val="26"/>
          <w:szCs w:val="26"/>
          <w:vertAlign w:val="subscript"/>
          <w:lang w:eastAsia="zh-CN"/>
        </w:rPr>
        <w:t xml:space="preserve">2017 </w:t>
      </w:r>
      <w:r w:rsidRPr="009E5925">
        <w:rPr>
          <w:rFonts w:ascii="Myriad Pro" w:eastAsia="Calibri" w:hAnsi="Myriad Pro"/>
          <w:i/>
          <w:color w:val="000000"/>
          <w:sz w:val="26"/>
          <w:szCs w:val="26"/>
          <w:lang w:eastAsia="zh-CN"/>
        </w:rPr>
        <w:t xml:space="preserve">= 0,3 х 639 702,42 тыс. руб. + 0,7 х 743 938,27 тыс. руб. = </w:t>
      </w:r>
      <w:r w:rsidRPr="009E5925">
        <w:rPr>
          <w:rFonts w:ascii="Myriad Pro" w:eastAsia="Calibri" w:hAnsi="Myriad Pro"/>
          <w:i/>
          <w:color w:val="000000"/>
          <w:sz w:val="26"/>
          <w:szCs w:val="26"/>
          <w:lang w:eastAsia="zh-CN"/>
        </w:rPr>
        <w:br/>
        <w:t>712 667,52 тыс. руб.</w:t>
      </w:r>
    </w:p>
    <w:p w14:paraId="0E3B9B9D" w14:textId="77777777" w:rsidR="002A3AAA" w:rsidRPr="009E5925" w:rsidRDefault="002A3AAA" w:rsidP="002A3AAA">
      <w:pPr>
        <w:spacing w:line="360" w:lineRule="auto"/>
        <w:ind w:firstLine="709"/>
        <w:contextualSpacing/>
        <w:jc w:val="both"/>
        <w:rPr>
          <w:rFonts w:ascii="Myriad Pro" w:eastAsia="Calibri" w:hAnsi="Myriad Pro"/>
          <w:color w:val="000000"/>
          <w:sz w:val="26"/>
          <w:szCs w:val="26"/>
          <w:lang w:eastAsia="zh-CN"/>
        </w:rPr>
      </w:pPr>
    </w:p>
    <w:p w14:paraId="1FCD98E0"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2D6E7DC0" w14:textId="3987CA1E"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Методическими указаниями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02DB0752" w14:textId="51A9E75F"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Согласно п. 7 Методических указаний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3 к Методическим указаниям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421-э (далее - группа эффективности) по итогам расчета рейтинга эффективности ТСО, с учетом:</w:t>
      </w:r>
    </w:p>
    <w:p w14:paraId="27B47CBA" w14:textId="7777777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1) уровня цен и климатических условий в регионе, в котором осуществляется деятельность ТСО;</w:t>
      </w:r>
    </w:p>
    <w:p w14:paraId="5221BE4B" w14:textId="262C1B8A" w:rsidR="002A3AAA" w:rsidRPr="009E5925" w:rsidRDefault="002A3AAA" w:rsidP="009F7103">
      <w:pPr>
        <w:tabs>
          <w:tab w:val="left" w:pos="851"/>
        </w:tabs>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2) натуральных показателей ТСО, предусмотренных приложением </w:t>
      </w:r>
      <w:r w:rsidRPr="009E5925">
        <w:rPr>
          <w:rFonts w:ascii="Myriad Pro" w:hAnsi="Myriad Pro"/>
          <w:color w:val="000000"/>
          <w:sz w:val="26"/>
          <w:szCs w:val="26"/>
          <w:lang w:eastAsia="zh-CN"/>
        </w:rPr>
        <w:br/>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1 к Методическим указаниям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421-э.</w:t>
      </w:r>
    </w:p>
    <w:p w14:paraId="738E221A" w14:textId="7777777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2EBF3E00" w14:textId="77777777" w:rsidR="002A3AAA" w:rsidRPr="009E5925" w:rsidRDefault="002A3AAA" w:rsidP="002A3AAA">
      <w:pPr>
        <w:ind w:firstLine="698"/>
        <w:jc w:val="center"/>
        <w:rPr>
          <w:rFonts w:ascii="Myriad Pro" w:hAnsi="Myriad Pro"/>
          <w:color w:val="000000"/>
          <w:sz w:val="26"/>
          <w:szCs w:val="26"/>
          <w:lang w:eastAsia="zh-CN"/>
        </w:rPr>
      </w:pPr>
      <w:r w:rsidRPr="009E5925">
        <w:rPr>
          <w:rFonts w:ascii="Myriad Pro" w:hAnsi="Myriad Pro"/>
          <w:noProof/>
          <w:color w:val="000000"/>
          <w:sz w:val="26"/>
          <w:szCs w:val="26"/>
        </w:rPr>
        <w:lastRenderedPageBreak/>
        <w:drawing>
          <wp:inline distT="0" distB="0" distL="0" distR="0" wp14:anchorId="4B82CB49" wp14:editId="73BD960E">
            <wp:extent cx="1302385" cy="74168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9E5925">
        <w:rPr>
          <w:rFonts w:ascii="Myriad Pro" w:hAnsi="Myriad Pro"/>
          <w:color w:val="000000"/>
          <w:sz w:val="26"/>
          <w:szCs w:val="26"/>
          <w:lang w:eastAsia="zh-CN"/>
        </w:rPr>
        <w:t xml:space="preserve"> (9),</w:t>
      </w:r>
    </w:p>
    <w:p w14:paraId="79BA57E5" w14:textId="77777777" w:rsidR="002A3AAA" w:rsidRPr="009E5925" w:rsidRDefault="002A3AAA" w:rsidP="002A3AAA">
      <w:pPr>
        <w:spacing w:line="360" w:lineRule="auto"/>
        <w:rPr>
          <w:rFonts w:ascii="Myriad Pro" w:hAnsi="Myriad Pro"/>
          <w:color w:val="000000"/>
          <w:sz w:val="26"/>
          <w:szCs w:val="26"/>
          <w:lang w:eastAsia="zh-CN"/>
        </w:rPr>
      </w:pPr>
      <w:r w:rsidRPr="009E5925">
        <w:rPr>
          <w:rFonts w:ascii="Myriad Pro" w:hAnsi="Myriad Pro"/>
          <w:color w:val="000000"/>
          <w:sz w:val="26"/>
          <w:szCs w:val="26"/>
          <w:lang w:eastAsia="zh-CN"/>
        </w:rPr>
        <w:t>где:</w:t>
      </w:r>
    </w:p>
    <w:p w14:paraId="7CCADA7C" w14:textId="77777777" w:rsidR="002A3AAA" w:rsidRPr="009E5925" w:rsidRDefault="002A3AAA" w:rsidP="002A3AAA">
      <w:pPr>
        <w:spacing w:line="360" w:lineRule="auto"/>
        <w:rPr>
          <w:rFonts w:ascii="Myriad Pro" w:hAnsi="Myriad Pro"/>
          <w:color w:val="000000"/>
          <w:sz w:val="26"/>
          <w:szCs w:val="26"/>
          <w:lang w:eastAsia="zh-CN"/>
        </w:rPr>
      </w:pPr>
      <w:r w:rsidRPr="009E5925">
        <w:rPr>
          <w:rFonts w:ascii="Myriad Pro" w:hAnsi="Myriad Pro"/>
          <w:noProof/>
          <w:color w:val="000000"/>
          <w:sz w:val="26"/>
          <w:szCs w:val="26"/>
        </w:rPr>
        <w:drawing>
          <wp:inline distT="0" distB="0" distL="0" distR="0" wp14:anchorId="4B329A36" wp14:editId="6F52DEA9">
            <wp:extent cx="260240" cy="361150"/>
            <wp:effectExtent l="0" t="0" r="0"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6427" cy="369737"/>
                    </a:xfrm>
                    <a:prstGeom prst="rect">
                      <a:avLst/>
                    </a:prstGeom>
                    <a:noFill/>
                    <a:ln>
                      <a:noFill/>
                    </a:ln>
                  </pic:spPr>
                </pic:pic>
              </a:graphicData>
            </a:graphic>
          </wp:inline>
        </w:drawing>
      </w:r>
      <w:r w:rsidRPr="009E5925">
        <w:rPr>
          <w:rFonts w:ascii="Myriad Pro" w:hAnsi="Myriad Pro"/>
          <w:color w:val="000000"/>
          <w:sz w:val="26"/>
          <w:szCs w:val="26"/>
          <w:lang w:eastAsia="zh-CN"/>
        </w:rPr>
        <w:t xml:space="preserve"> - коэффициент изменения рейтинга эффективности ТСО n;</w:t>
      </w:r>
    </w:p>
    <w:p w14:paraId="0D2CAF47" w14:textId="77777777" w:rsidR="002A3AAA" w:rsidRPr="009E5925" w:rsidRDefault="002A3AAA" w:rsidP="002A3AAA">
      <w:pPr>
        <w:spacing w:line="360" w:lineRule="auto"/>
        <w:rPr>
          <w:rFonts w:ascii="Myriad Pro" w:hAnsi="Myriad Pro"/>
          <w:color w:val="000000"/>
          <w:sz w:val="26"/>
          <w:szCs w:val="26"/>
          <w:lang w:eastAsia="zh-CN"/>
        </w:rPr>
      </w:pPr>
      <w:r w:rsidRPr="009E5925">
        <w:rPr>
          <w:rFonts w:ascii="Myriad Pro" w:hAnsi="Myriad Pro"/>
          <w:color w:val="000000"/>
          <w:sz w:val="26"/>
          <w:szCs w:val="26"/>
          <w:lang w:eastAsia="zh-CN"/>
        </w:rPr>
        <w:t>m - год, предшествующий периоду регулирования;</w:t>
      </w:r>
    </w:p>
    <w:p w14:paraId="064CDD63" w14:textId="77777777" w:rsidR="002A3AAA" w:rsidRPr="009E5925" w:rsidRDefault="002A3AAA" w:rsidP="002A3AAA">
      <w:pPr>
        <w:spacing w:line="360" w:lineRule="auto"/>
        <w:rPr>
          <w:rFonts w:ascii="Myriad Pro" w:hAnsi="Myriad Pro"/>
          <w:color w:val="000000"/>
          <w:sz w:val="26"/>
          <w:szCs w:val="26"/>
          <w:lang w:eastAsia="zh-CN"/>
        </w:rPr>
      </w:pPr>
      <w:r w:rsidRPr="009E5925">
        <w:rPr>
          <w:rFonts w:ascii="Myriad Pro" w:hAnsi="Myriad Pro"/>
          <w:noProof/>
          <w:color w:val="000000"/>
          <w:sz w:val="26"/>
          <w:szCs w:val="26"/>
        </w:rPr>
        <w:drawing>
          <wp:inline distT="0" distB="0" distL="0" distR="0" wp14:anchorId="5934D974" wp14:editId="5B870BE2">
            <wp:extent cx="269624" cy="398286"/>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1789" cy="401484"/>
                    </a:xfrm>
                    <a:prstGeom prst="rect">
                      <a:avLst/>
                    </a:prstGeom>
                    <a:noFill/>
                    <a:ln>
                      <a:noFill/>
                    </a:ln>
                  </pic:spPr>
                </pic:pic>
              </a:graphicData>
            </a:graphic>
          </wp:inline>
        </w:drawing>
      </w:r>
      <w:r w:rsidRPr="009E5925">
        <w:rPr>
          <w:rFonts w:ascii="Myriad Pro" w:hAnsi="Myriad Pro"/>
          <w:color w:val="000000"/>
          <w:sz w:val="26"/>
          <w:szCs w:val="26"/>
          <w:lang w:eastAsia="zh-CN"/>
        </w:rPr>
        <w:t xml:space="preserve"> - значение рейтинга эффективности ТСО n в году i.</w:t>
      </w:r>
    </w:p>
    <w:p w14:paraId="4DD5C0FB" w14:textId="7777777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Таким образом, для расчета коэффициента изменения рейтинга ТСО необходимо определить значение рейтинга эффективности ТСО в 2012-2016 гг.</w:t>
      </w:r>
    </w:p>
    <w:p w14:paraId="1C5948DC" w14:textId="1B6AFD9E"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В соответствии с п. 8 Методических указаний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284CD413" w14:textId="2732083C"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Согласно разделу II Методических указаний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проведение сравнительного анализа ТСО осуществляется на основе собранных данных ФСТ России (п. 5). Период сбора данных для определения базового уровня ОПР </w:t>
      </w:r>
      <w:r w:rsidRPr="009E5925">
        <w:rPr>
          <w:rFonts w:ascii="Myriad Pro" w:hAnsi="Myriad Pro"/>
          <w:color w:val="000000"/>
          <w:sz w:val="26"/>
          <w:szCs w:val="26"/>
          <w:lang w:eastAsia="zh-CN"/>
        </w:rPr>
        <w:br/>
        <w:t>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 6).</w:t>
      </w:r>
    </w:p>
    <w:p w14:paraId="2670A091" w14:textId="37A287DD"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9E5925">
          <w:rPr>
            <w:rFonts w:ascii="Myriad Pro" w:hAnsi="Myriad Pro"/>
            <w:bCs/>
            <w:color w:val="000000"/>
            <w:sz w:val="26"/>
            <w:szCs w:val="26"/>
            <w:lang w:eastAsia="zh-CN"/>
          </w:rPr>
          <w:t xml:space="preserve">приложением </w:t>
        </w:r>
        <w:r w:rsidR="00DC5FAB">
          <w:rPr>
            <w:rFonts w:ascii="Myriad Pro" w:hAnsi="Myriad Pro"/>
            <w:bCs/>
            <w:color w:val="000000"/>
            <w:sz w:val="26"/>
            <w:szCs w:val="26"/>
            <w:lang w:eastAsia="zh-CN"/>
          </w:rPr>
          <w:t>№ </w:t>
        </w:r>
        <w:r w:rsidRPr="009E5925">
          <w:rPr>
            <w:rFonts w:ascii="Myriad Pro" w:hAnsi="Myriad Pro"/>
            <w:bCs/>
            <w:color w:val="000000"/>
            <w:sz w:val="26"/>
            <w:szCs w:val="26"/>
            <w:lang w:eastAsia="zh-CN"/>
          </w:rPr>
          <w:t>7</w:t>
        </w:r>
      </w:hyperlink>
      <w:r w:rsidRPr="009E5925">
        <w:rPr>
          <w:rFonts w:ascii="Myriad Pro" w:hAnsi="Myriad Pro"/>
          <w:bCs/>
          <w:color w:val="000000"/>
          <w:sz w:val="26"/>
          <w:szCs w:val="26"/>
          <w:lang w:eastAsia="zh-CN"/>
        </w:rPr>
        <w:t xml:space="preserve"> </w:t>
      </w:r>
      <w:r w:rsidRPr="009E5925">
        <w:rPr>
          <w:rFonts w:ascii="Myriad Pro" w:hAnsi="Myriad Pro"/>
          <w:color w:val="000000"/>
          <w:sz w:val="26"/>
          <w:szCs w:val="26"/>
          <w:lang w:eastAsia="zh-CN"/>
        </w:rPr>
        <w:t xml:space="preserve">к настоящим Методическим указаниям, согласно которым приведенные в </w:t>
      </w:r>
      <w:hyperlink w:anchor="sub_200" w:history="1">
        <w:r w:rsidRPr="009E5925">
          <w:rPr>
            <w:rFonts w:ascii="Myriad Pro" w:hAnsi="Myriad Pro"/>
            <w:bCs/>
            <w:color w:val="000000"/>
            <w:sz w:val="26"/>
            <w:szCs w:val="26"/>
            <w:lang w:eastAsia="zh-CN"/>
          </w:rPr>
          <w:t xml:space="preserve">приложении </w:t>
        </w:r>
        <w:r w:rsidR="00DC5FAB">
          <w:rPr>
            <w:rFonts w:ascii="Myriad Pro" w:hAnsi="Myriad Pro"/>
            <w:bCs/>
            <w:color w:val="000000"/>
            <w:sz w:val="26"/>
            <w:szCs w:val="26"/>
            <w:lang w:eastAsia="zh-CN"/>
          </w:rPr>
          <w:t>№ </w:t>
        </w:r>
        <w:r w:rsidRPr="009E5925">
          <w:rPr>
            <w:rFonts w:ascii="Myriad Pro" w:hAnsi="Myriad Pro"/>
            <w:bCs/>
            <w:color w:val="000000"/>
            <w:sz w:val="26"/>
            <w:szCs w:val="26"/>
            <w:lang w:eastAsia="zh-CN"/>
          </w:rPr>
          <w:t>2</w:t>
        </w:r>
      </w:hyperlink>
      <w:r w:rsidRPr="009E5925">
        <w:rPr>
          <w:rFonts w:ascii="Myriad Pro" w:hAnsi="Myriad Pro"/>
          <w:color w:val="000000"/>
          <w:sz w:val="26"/>
          <w:szCs w:val="26"/>
          <w:lang w:eastAsia="zh-CN"/>
        </w:rPr>
        <w:t xml:space="preserve"> к Методическим указаниям коэффициенты нормализации </w:t>
      </w:r>
      <w:r w:rsidRPr="009E5925">
        <w:rPr>
          <w:rFonts w:ascii="Myriad Pro" w:hAnsi="Myriad Pro"/>
          <w:noProof/>
          <w:color w:val="000000"/>
          <w:sz w:val="26"/>
          <w:szCs w:val="26"/>
        </w:rPr>
        <w:drawing>
          <wp:inline distT="0" distB="0" distL="0" distR="0" wp14:anchorId="66DFC7A6" wp14:editId="31FB1062">
            <wp:extent cx="1000125" cy="301056"/>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02016" cy="30162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и </w:t>
      </w:r>
      <w:r w:rsidRPr="009E5925">
        <w:rPr>
          <w:rFonts w:ascii="Myriad Pro" w:hAnsi="Myriad Pro"/>
          <w:noProof/>
          <w:color w:val="000000"/>
          <w:sz w:val="26"/>
          <w:szCs w:val="26"/>
        </w:rPr>
        <w:drawing>
          <wp:inline distT="0" distB="0" distL="0" distR="0" wp14:anchorId="07B05AB8" wp14:editId="1394F387">
            <wp:extent cx="1247775" cy="301991"/>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46263" cy="30162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для i-го года рассчитываются на основании всего массива данных о приведенных удельных показателях </w:t>
      </w:r>
      <w:r w:rsidRPr="009E5925">
        <w:rPr>
          <w:rFonts w:ascii="Myriad Pro" w:hAnsi="Myriad Pro"/>
          <w:noProof/>
          <w:color w:val="000000"/>
          <w:sz w:val="26"/>
          <w:szCs w:val="26"/>
        </w:rPr>
        <w:drawing>
          <wp:inline distT="0" distB="0" distL="0" distR="0" wp14:anchorId="544F3BBD" wp14:editId="7EB39640">
            <wp:extent cx="1285875" cy="275761"/>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85284" cy="275634"/>
                    </a:xfrm>
                    <a:prstGeom prst="rect">
                      <a:avLst/>
                    </a:prstGeom>
                    <a:noFill/>
                    <a:ln>
                      <a:noFill/>
                    </a:ln>
                  </pic:spPr>
                </pic:pic>
              </a:graphicData>
            </a:graphic>
          </wp:inline>
        </w:drawing>
      </w:r>
      <w:r w:rsidRPr="009E5925">
        <w:rPr>
          <w:rFonts w:ascii="Myriad Pro" w:hAnsi="Myriad Pro"/>
          <w:color w:val="000000"/>
          <w:sz w:val="26"/>
          <w:szCs w:val="26"/>
          <w:lang w:eastAsia="zh-CN"/>
        </w:rPr>
        <w:t xml:space="preserve"> TCO в году i, рассчитанных согласно </w:t>
      </w:r>
      <w:hyperlink w:anchor="sub_1009" w:history="1">
        <w:r w:rsidRPr="009E5925">
          <w:rPr>
            <w:rFonts w:ascii="Myriad Pro" w:hAnsi="Myriad Pro"/>
            <w:bCs/>
            <w:color w:val="000000"/>
            <w:sz w:val="26"/>
            <w:szCs w:val="26"/>
            <w:lang w:eastAsia="zh-CN"/>
          </w:rPr>
          <w:t>пункту 9</w:t>
        </w:r>
      </w:hyperlink>
      <w:r w:rsidRPr="009E5925">
        <w:rPr>
          <w:rFonts w:ascii="Myriad Pro" w:hAnsi="Myriad Pro"/>
          <w:color w:val="000000"/>
          <w:sz w:val="26"/>
          <w:szCs w:val="26"/>
          <w:lang w:eastAsia="zh-CN"/>
        </w:rPr>
        <w:t xml:space="preserve"> Методических указаний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w:t>
      </w:r>
    </w:p>
    <w:p w14:paraId="49CC8EFA" w14:textId="4CE6F0B0"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lastRenderedPageBreak/>
        <w:t xml:space="preserve">В приложении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2 </w:t>
      </w:r>
      <w:r w:rsidRPr="009E5925">
        <w:rPr>
          <w:rFonts w:ascii="Myriad Pro" w:hAnsi="Myriad Pro"/>
          <w:sz w:val="26"/>
          <w:szCs w:val="26"/>
          <w:lang w:eastAsia="zh-CN"/>
        </w:rPr>
        <w:t>к</w:t>
      </w:r>
      <w:r w:rsidRPr="009E5925">
        <w:rPr>
          <w:rFonts w:ascii="Myriad Pro" w:hAnsi="Myriad Pro"/>
          <w:color w:val="000000"/>
          <w:sz w:val="26"/>
          <w:szCs w:val="26"/>
          <w:lang w:eastAsia="zh-CN"/>
        </w:rPr>
        <w:t xml:space="preserve"> Методическим указаниям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приведены значения коэффициентов нормализации только на 2012, 2013 годы. При этом при определении эффективного уровня ОПР на 2018 год также должны учитываться коэффициенты нормализации за 2014-2016 гг.  Исполнитель отмечает, что </w:t>
      </w:r>
      <w:r w:rsidRPr="009E5925">
        <w:rPr>
          <w:rFonts w:ascii="Myriad Pro" w:hAnsi="Myriad Pro"/>
          <w:color w:val="000000"/>
          <w:sz w:val="26"/>
          <w:szCs w:val="26"/>
          <w:lang w:eastAsia="zh-CN"/>
        </w:rPr>
        <w:br/>
        <w:t xml:space="preserve">с 12.03.2015 вступило в силу постановление Правительства Российской Федерации от 28.02.2015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184 «Об отнесении владельцев объектов электросетевого хозяйства к территориальным сетевым организациям». В соответствии </w:t>
      </w:r>
      <w:r w:rsidRPr="009E5925">
        <w:rPr>
          <w:rFonts w:ascii="Myriad Pro" w:hAnsi="Myriad Pro"/>
          <w:color w:val="000000"/>
          <w:sz w:val="26"/>
          <w:szCs w:val="26"/>
          <w:lang w:eastAsia="zh-CN"/>
        </w:rPr>
        <w:br/>
        <w:t xml:space="preserve">с постановлением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184 существенно изменился состав ТСО, в отношении которых осуществляется государственное регулирование тарифов на услуги </w:t>
      </w:r>
      <w:r w:rsidRPr="009E5925">
        <w:rPr>
          <w:rFonts w:ascii="Myriad Pro" w:hAnsi="Myriad Pro"/>
          <w:color w:val="000000"/>
          <w:sz w:val="26"/>
          <w:szCs w:val="26"/>
          <w:lang w:eastAsia="zh-CN"/>
        </w:rPr>
        <w:br/>
        <w:t xml:space="preserve">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373) отсутствует информация </w:t>
      </w:r>
      <w:r w:rsidRPr="009E5925">
        <w:rPr>
          <w:rFonts w:ascii="Myriad Pro" w:hAnsi="Myriad Pro"/>
          <w:color w:val="000000"/>
          <w:sz w:val="26"/>
          <w:szCs w:val="26"/>
          <w:lang w:eastAsia="zh-CN"/>
        </w:rPr>
        <w:br/>
        <w:t xml:space="preserve">о составе ТСО, участвовавших в репрезентативной выборке ТСО при определении и установлении коэффициентов нормализации на период 2012-2013 гг., </w:t>
      </w:r>
      <w:r w:rsidRPr="009E5925">
        <w:rPr>
          <w:rFonts w:ascii="Myriad Pro" w:hAnsi="Myriad Pro"/>
          <w:color w:val="000000"/>
          <w:sz w:val="26"/>
          <w:szCs w:val="26"/>
          <w:lang w:eastAsia="zh-CN"/>
        </w:rPr>
        <w:br/>
        <w:t xml:space="preserve">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вносил изменения в Методические указания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в отношении коэффициентов нормализации после изменения субъектного состава ТСО, осуществляющих регулируемый вид деятельности. </w:t>
      </w:r>
    </w:p>
    <w:p w14:paraId="4795DE6B" w14:textId="3CA79A5A"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Отсутствие установленных коэффициентов нормализации за 2014-2016 годы ведет к искажению определения рейтинга организации в связи  </w:t>
      </w:r>
      <w:r w:rsidRPr="009E5925">
        <w:rPr>
          <w:rFonts w:ascii="Myriad Pro" w:hAnsi="Myriad Pro"/>
          <w:color w:val="000000"/>
          <w:sz w:val="26"/>
          <w:szCs w:val="26"/>
          <w:lang w:eastAsia="zh-CN"/>
        </w:rPr>
        <w:br/>
        <w:t xml:space="preserve">с изменением состава регулируемых ТСО и фактических приведенных удельных показателей </w:t>
      </w:r>
      <w:r w:rsidRPr="009E5925">
        <w:rPr>
          <w:rFonts w:ascii="Myriad Pro" w:hAnsi="Myriad Pro"/>
          <w:noProof/>
          <w:color w:val="000000"/>
          <w:sz w:val="26"/>
          <w:szCs w:val="26"/>
        </w:rPr>
        <w:drawing>
          <wp:inline distT="0" distB="0" distL="0" distR="0" wp14:anchorId="4A981839" wp14:editId="47E63007">
            <wp:extent cx="1254641" cy="340242"/>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53060" cy="339813"/>
                    </a:xfrm>
                    <a:prstGeom prst="rect">
                      <a:avLst/>
                    </a:prstGeom>
                    <a:noFill/>
                    <a:ln>
                      <a:noFill/>
                    </a:ln>
                  </pic:spPr>
                </pic:pic>
              </a:graphicData>
            </a:graphic>
          </wp:inline>
        </w:drawing>
      </w:r>
      <w:r w:rsidRPr="009E5925">
        <w:rPr>
          <w:rFonts w:ascii="Myriad Pro" w:hAnsi="Myriad Pro"/>
          <w:color w:val="000000"/>
          <w:sz w:val="26"/>
          <w:szCs w:val="26"/>
          <w:lang w:eastAsia="zh-CN"/>
        </w:rPr>
        <w:t xml:space="preserve">за 2014-2016 гг. и следовательно, фактические расходы и натуральные показатели ТСО сравниваются </w:t>
      </w:r>
      <w:r w:rsidRPr="009E5925">
        <w:rPr>
          <w:rFonts w:ascii="Myriad Pro" w:hAnsi="Myriad Pro"/>
          <w:color w:val="000000"/>
          <w:sz w:val="26"/>
          <w:szCs w:val="26"/>
          <w:lang w:eastAsia="zh-CN"/>
        </w:rPr>
        <w:br/>
        <w:t xml:space="preserve">с неизменными с 2013 года приведенными удельными показателями </w:t>
      </w:r>
      <w:r w:rsidRPr="009E5925">
        <w:rPr>
          <w:rFonts w:ascii="Myriad Pro" w:hAnsi="Myriad Pro"/>
          <w:noProof/>
          <w:color w:val="000000"/>
          <w:sz w:val="26"/>
          <w:szCs w:val="26"/>
        </w:rPr>
        <w:drawing>
          <wp:inline distT="0" distB="0" distL="0" distR="0" wp14:anchorId="64CD56E8" wp14:editId="348BDE5F">
            <wp:extent cx="1380490" cy="37084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и расходами и натуральными показателями иных ТСО, </w:t>
      </w:r>
      <w:r w:rsidRPr="009E5925">
        <w:rPr>
          <w:rFonts w:ascii="Myriad Pro" w:hAnsi="Myriad Pro"/>
          <w:color w:val="000000"/>
          <w:sz w:val="26"/>
          <w:szCs w:val="26"/>
          <w:lang w:eastAsia="zh-CN"/>
        </w:rPr>
        <w:br/>
        <w:t xml:space="preserve">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w:t>
      </w:r>
      <w:r w:rsidRPr="009E5925">
        <w:rPr>
          <w:rFonts w:ascii="Myriad Pro" w:hAnsi="Myriad Pro"/>
          <w:color w:val="000000"/>
          <w:sz w:val="26"/>
          <w:szCs w:val="26"/>
          <w:lang w:eastAsia="zh-CN"/>
        </w:rPr>
        <w:lastRenderedPageBreak/>
        <w:t xml:space="preserve">утвержденным постановлением Правительства Российской Федерации </w:t>
      </w:r>
      <w:r w:rsidRPr="009E5925">
        <w:rPr>
          <w:rFonts w:ascii="Myriad Pro" w:hAnsi="Myriad Pro"/>
          <w:color w:val="000000"/>
          <w:sz w:val="26"/>
          <w:szCs w:val="26"/>
          <w:lang w:eastAsia="zh-CN"/>
        </w:rPr>
        <w:br/>
        <w:t xml:space="preserve">от 28.02.2015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184. </w:t>
      </w:r>
    </w:p>
    <w:p w14:paraId="4B0BB8E6" w14:textId="77777777" w:rsidR="0098692F"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Таким образом, удельные показатели иных ТСО, утвержденные коэффициенты нормализации </w:t>
      </w:r>
      <w:r w:rsidRPr="009E5925">
        <w:rPr>
          <w:rFonts w:ascii="Myriad Pro" w:hAnsi="Myriad Pro"/>
          <w:noProof/>
          <w:color w:val="000000"/>
          <w:sz w:val="26"/>
          <w:szCs w:val="26"/>
        </w:rPr>
        <w:drawing>
          <wp:inline distT="0" distB="0" distL="0" distR="0" wp14:anchorId="74DE9F0D" wp14:editId="1B88ACF0">
            <wp:extent cx="1238250" cy="301056"/>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40592" cy="30162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и </w:t>
      </w:r>
      <w:r w:rsidRPr="009E5925">
        <w:rPr>
          <w:rFonts w:ascii="Myriad Pro" w:hAnsi="Myriad Pro"/>
          <w:noProof/>
          <w:color w:val="000000"/>
          <w:sz w:val="26"/>
          <w:szCs w:val="26"/>
        </w:rPr>
        <w:drawing>
          <wp:inline distT="0" distB="0" distL="0" distR="0" wp14:anchorId="655F265D" wp14:editId="0E4F99F3">
            <wp:extent cx="1209675" cy="301991"/>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8209" cy="30162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Применение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w:t>
      </w:r>
    </w:p>
    <w:p w14:paraId="5B82814A" w14:textId="2670A8E2"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8A6EC98" w14:textId="1DE32B6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Кроме того, определенный Методическими указаниями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порядок расчета приведенных показателей ТСО n в году i </w:t>
      </w:r>
      <w:r w:rsidRPr="009E5925">
        <w:rPr>
          <w:rFonts w:ascii="Myriad Pro" w:hAnsi="Myriad Pro"/>
          <w:noProof/>
          <w:color w:val="000000"/>
          <w:sz w:val="26"/>
          <w:szCs w:val="26"/>
        </w:rPr>
        <w:drawing>
          <wp:inline distT="0" distB="0" distL="0" distR="0" wp14:anchorId="1ED1C2CA" wp14:editId="702A8C1B">
            <wp:extent cx="307975" cy="298450"/>
            <wp:effectExtent l="0" t="0" r="0" b="635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E5925">
        <w:rPr>
          <w:rFonts w:ascii="Myriad Pro" w:hAnsi="Myriad Pro"/>
          <w:color w:val="000000"/>
          <w:sz w:val="26"/>
          <w:szCs w:val="26"/>
          <w:lang w:eastAsia="zh-CN"/>
        </w:rPr>
        <w:t xml:space="preserve">, </w:t>
      </w:r>
      <w:r w:rsidRPr="009E5925">
        <w:rPr>
          <w:rFonts w:ascii="Myriad Pro" w:hAnsi="Myriad Pro"/>
          <w:noProof/>
          <w:color w:val="000000"/>
          <w:sz w:val="26"/>
          <w:szCs w:val="26"/>
        </w:rPr>
        <w:drawing>
          <wp:inline distT="0" distB="0" distL="0" distR="0" wp14:anchorId="2B4DE803" wp14:editId="66CA8CD6">
            <wp:extent cx="365760" cy="298450"/>
            <wp:effectExtent l="0" t="0" r="0" b="635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E5925">
        <w:rPr>
          <w:rFonts w:ascii="Myriad Pro" w:hAnsi="Myriad Pro"/>
          <w:color w:val="000000"/>
          <w:sz w:val="26"/>
          <w:szCs w:val="26"/>
          <w:lang w:eastAsia="zh-CN"/>
        </w:rPr>
        <w:t xml:space="preserve">, </w:t>
      </w:r>
      <w:r w:rsidRPr="009E5925">
        <w:rPr>
          <w:rFonts w:ascii="Myriad Pro" w:hAnsi="Myriad Pro"/>
          <w:noProof/>
          <w:color w:val="000000"/>
          <w:sz w:val="26"/>
          <w:szCs w:val="26"/>
        </w:rPr>
        <w:drawing>
          <wp:inline distT="0" distB="0" distL="0" distR="0" wp14:anchorId="0389CE1B" wp14:editId="58B4858C">
            <wp:extent cx="317500" cy="298450"/>
            <wp:effectExtent l="0" t="0" r="6350" b="635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E5925">
        <w:rPr>
          <w:rFonts w:ascii="Myriad Pro" w:hAnsi="Myriad Pro"/>
          <w:color w:val="000000"/>
          <w:sz w:val="26"/>
          <w:szCs w:val="26"/>
          <w:lang w:eastAsia="zh-CN"/>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6CF4E98" w14:textId="7777777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w:t>
      </w:r>
      <w:r w:rsidRPr="009E5925">
        <w:rPr>
          <w:rFonts w:ascii="Myriad Pro" w:hAnsi="Myriad Pro"/>
          <w:color w:val="000000"/>
          <w:sz w:val="26"/>
          <w:szCs w:val="26"/>
          <w:lang w:eastAsia="zh-CN"/>
        </w:rPr>
        <w:lastRenderedPageBreak/>
        <w:t xml:space="preserve">учета условий конкретного субъекта Российской Федерации, так как ТСО несут затраты уже в условиях субъекта и приведение их затрат по уровню цен </w:t>
      </w:r>
      <w:r w:rsidRPr="009E5925">
        <w:rPr>
          <w:rFonts w:ascii="Myriad Pro" w:hAnsi="Myriad Pro"/>
          <w:color w:val="000000"/>
          <w:sz w:val="26"/>
          <w:szCs w:val="26"/>
          <w:lang w:eastAsia="zh-CN"/>
        </w:rPr>
        <w:br/>
        <w:t>и по климатическим условиям было бы не обосновано.</w:t>
      </w:r>
    </w:p>
    <w:p w14:paraId="0A071316" w14:textId="660D8EA9"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Кроме того, в приложении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 к указанным Методическим указаниям отсутствуют коэффициенты приведения затрат по уровню цен (коэффициент С) </w:t>
      </w:r>
      <w:r w:rsidRPr="009E5925">
        <w:rPr>
          <w:rFonts w:ascii="Myriad Pro" w:hAnsi="Myriad Pro"/>
          <w:color w:val="000000"/>
          <w:sz w:val="26"/>
          <w:szCs w:val="26"/>
          <w:lang w:eastAsia="zh-CN"/>
        </w:rPr>
        <w:br/>
        <w:t xml:space="preserve">по регионам в 2014-2016 гг. (представлены только за 2012-2013 гг.). </w:t>
      </w:r>
    </w:p>
    <w:p w14:paraId="4C73DBD4" w14:textId="77777777"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Указанный коэффициент С используется для расчета приведенных удельных показателей </w:t>
      </w:r>
      <w:r w:rsidRPr="009E5925">
        <w:rPr>
          <w:rFonts w:ascii="Myriad Pro" w:hAnsi="Myriad Pro"/>
          <w:noProof/>
          <w:color w:val="000000"/>
          <w:sz w:val="26"/>
          <w:szCs w:val="26"/>
        </w:rPr>
        <w:drawing>
          <wp:inline distT="0" distB="0" distL="0" distR="0" wp14:anchorId="20743E5A" wp14:editId="2688CB27">
            <wp:extent cx="1238250" cy="247186"/>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7681" cy="247072"/>
                    </a:xfrm>
                    <a:prstGeom prst="rect">
                      <a:avLst/>
                    </a:prstGeom>
                    <a:noFill/>
                    <a:ln>
                      <a:noFill/>
                    </a:ln>
                  </pic:spPr>
                </pic:pic>
              </a:graphicData>
            </a:graphic>
          </wp:inline>
        </w:drawing>
      </w:r>
      <w:r w:rsidRPr="009E5925">
        <w:rPr>
          <w:rFonts w:ascii="Myriad Pro" w:hAnsi="Myriad Pro"/>
          <w:color w:val="000000"/>
          <w:sz w:val="26"/>
          <w:szCs w:val="26"/>
          <w:lang w:eastAsia="zh-CN"/>
        </w:rPr>
        <w:t xml:space="preserve"> согласно формулам (5), (6), (7) соответственно.</w:t>
      </w:r>
    </w:p>
    <w:p w14:paraId="13C52DA2" w14:textId="6EEE6490"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установленных коэффициентов нормализации за 2014-2016 гг., коэффициентов приведения затрат по уровню цен за 2014-2016 гг. ведут </w:t>
      </w:r>
      <w:r w:rsidRPr="009E5925">
        <w:rPr>
          <w:rFonts w:ascii="Myriad Pro" w:hAnsi="Myriad Pro"/>
          <w:color w:val="000000"/>
          <w:sz w:val="26"/>
          <w:szCs w:val="26"/>
          <w:lang w:eastAsia="zh-CN"/>
        </w:rPr>
        <w:br/>
        <w:t xml:space="preserve">к искажению эффективного уровня ОПР - </w:t>
      </w:r>
      <w:r w:rsidRPr="009E5925">
        <w:rPr>
          <w:rFonts w:ascii="Myriad Pro" w:hAnsi="Myriad Pro"/>
          <w:noProof/>
          <w:color w:val="000000"/>
          <w:sz w:val="26"/>
          <w:szCs w:val="26"/>
        </w:rPr>
        <w:drawing>
          <wp:inline distT="0" distB="0" distL="0" distR="0" wp14:anchorId="68E66371" wp14:editId="6981E2CE">
            <wp:extent cx="857250" cy="237311"/>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54075" cy="236432"/>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на 2018 год, </w:t>
      </w:r>
      <w:r w:rsidRPr="009E5925">
        <w:rPr>
          <w:rFonts w:ascii="Myriad Pro" w:hAnsi="Myriad Pro"/>
          <w:color w:val="000000"/>
          <w:sz w:val="26"/>
          <w:szCs w:val="26"/>
          <w:lang w:eastAsia="zh-CN"/>
        </w:rPr>
        <w:br/>
        <w:t xml:space="preserve">и, следовательно, к искажению базового уровня ОПР - </w:t>
      </w:r>
      <w:r w:rsidRPr="009E5925">
        <w:rPr>
          <w:rFonts w:ascii="Myriad Pro" w:hAnsi="Myriad Pro"/>
          <w:noProof/>
          <w:color w:val="000000"/>
          <w:sz w:val="26"/>
          <w:szCs w:val="26"/>
        </w:rPr>
        <w:drawing>
          <wp:inline distT="0" distB="0" distL="0" distR="0" wp14:anchorId="36E6E33C" wp14:editId="52A84BF0">
            <wp:extent cx="946425" cy="219075"/>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66470" cy="22371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определяемого в соответствии с п. 9 Методических указаний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421-э по формуле:</w:t>
      </w:r>
    </w:p>
    <w:p w14:paraId="0E745C9F" w14:textId="77777777" w:rsidR="002A3AAA" w:rsidRPr="009E5925" w:rsidRDefault="002A3AAA" w:rsidP="009F7103">
      <w:pPr>
        <w:ind w:firstLine="567"/>
        <w:jc w:val="center"/>
        <w:rPr>
          <w:rFonts w:ascii="Myriad Pro" w:hAnsi="Myriad Pro"/>
          <w:color w:val="000000"/>
          <w:sz w:val="26"/>
          <w:szCs w:val="26"/>
          <w:lang w:eastAsia="zh-CN"/>
        </w:rPr>
      </w:pPr>
      <w:r w:rsidRPr="009E5925">
        <w:rPr>
          <w:rFonts w:ascii="Myriad Pro" w:hAnsi="Myriad Pro"/>
          <w:noProof/>
          <w:color w:val="000000"/>
          <w:sz w:val="26"/>
          <w:szCs w:val="26"/>
        </w:rPr>
        <w:drawing>
          <wp:inline distT="0" distB="0" distL="0" distR="0" wp14:anchorId="1D76198B" wp14:editId="56BEBDCA">
            <wp:extent cx="3943350" cy="330895"/>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42742" cy="330844"/>
                    </a:xfrm>
                    <a:prstGeom prst="rect">
                      <a:avLst/>
                    </a:prstGeom>
                    <a:noFill/>
                    <a:ln>
                      <a:noFill/>
                    </a:ln>
                  </pic:spPr>
                </pic:pic>
              </a:graphicData>
            </a:graphic>
          </wp:inline>
        </w:drawing>
      </w:r>
      <w:r w:rsidRPr="009E5925">
        <w:rPr>
          <w:rFonts w:ascii="Myriad Pro" w:hAnsi="Myriad Pro"/>
          <w:color w:val="000000"/>
          <w:sz w:val="26"/>
          <w:szCs w:val="26"/>
          <w:lang w:eastAsia="zh-CN"/>
        </w:rPr>
        <w:t xml:space="preserve"> (10),</w:t>
      </w:r>
    </w:p>
    <w:p w14:paraId="5AB74C5F" w14:textId="77777777" w:rsidR="0098692F" w:rsidRDefault="0098692F" w:rsidP="009F7103">
      <w:pPr>
        <w:spacing w:line="360" w:lineRule="auto"/>
        <w:ind w:firstLine="567"/>
        <w:contextualSpacing/>
        <w:jc w:val="both"/>
        <w:rPr>
          <w:rFonts w:ascii="Myriad Pro" w:hAnsi="Myriad Pro"/>
          <w:color w:val="000000"/>
          <w:sz w:val="26"/>
          <w:szCs w:val="26"/>
          <w:lang w:eastAsia="zh-CN"/>
        </w:rPr>
      </w:pPr>
    </w:p>
    <w:p w14:paraId="2111FF27" w14:textId="1BC11E62"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Кроме того, определением Верховного суда РФ по делу от 17.11.2016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20-АПГ1б-15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2  к Методическим указаниям </w:t>
      </w:r>
      <w:r w:rsidRPr="009E5925">
        <w:rPr>
          <w:rFonts w:ascii="Myriad Pro" w:hAnsi="Myriad Pro"/>
          <w:color w:val="000000"/>
          <w:sz w:val="26"/>
          <w:szCs w:val="26"/>
          <w:lang w:eastAsia="zh-CN"/>
        </w:rPr>
        <w:br/>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необходимых для расчета по формуле коэффициентов нормализации, равно как в приложении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 к указанным Методическим указаниям - коэффициентов приведения затрат по уровню цен. Как указывает Служба </w:t>
      </w:r>
      <w:r w:rsidRPr="009E5925">
        <w:rPr>
          <w:rFonts w:ascii="Myriad Pro" w:hAnsi="Myriad Pro"/>
          <w:color w:val="000000"/>
          <w:sz w:val="26"/>
          <w:szCs w:val="26"/>
          <w:lang w:eastAsia="zh-CN"/>
        </w:rPr>
        <w:br/>
        <w:t xml:space="preserve">по тарифам Республики Дагестан, использование метода сравнения аналогов </w:t>
      </w:r>
      <w:r w:rsidRPr="009E5925">
        <w:rPr>
          <w:rFonts w:ascii="Myriad Pro" w:hAnsi="Myriad Pro"/>
          <w:color w:val="000000"/>
          <w:sz w:val="26"/>
          <w:szCs w:val="26"/>
          <w:lang w:eastAsia="zh-CN"/>
        </w:rPr>
        <w:br/>
        <w:t xml:space="preserve">в таком случае привело бы к недополучению обществом значительной части необходимой валовой выручки. В связи с этим расчет базового уровня </w:t>
      </w:r>
      <w:r w:rsidRPr="009E5925">
        <w:rPr>
          <w:rFonts w:ascii="Myriad Pro" w:hAnsi="Myriad Pro"/>
          <w:color w:val="000000"/>
          <w:sz w:val="26"/>
          <w:szCs w:val="26"/>
          <w:lang w:eastAsia="zh-CN"/>
        </w:rPr>
        <w:lastRenderedPageBreak/>
        <w:t>подконтрольных расходов в целом произведен методом экономически обоснованных расходов (затрат).</w:t>
      </w:r>
    </w:p>
    <w:p w14:paraId="4A764845" w14:textId="5B9D3E48" w:rsidR="002A3AAA" w:rsidRPr="009E5925" w:rsidRDefault="002A3AAA" w:rsidP="009F7103">
      <w:pPr>
        <w:spacing w:line="360" w:lineRule="auto"/>
        <w:ind w:firstLine="567"/>
        <w:contextualSpacing/>
        <w:jc w:val="both"/>
        <w:rPr>
          <w:rFonts w:ascii="Myriad Pro" w:hAnsi="Myriad Pro"/>
          <w:color w:val="000000"/>
          <w:sz w:val="26"/>
          <w:szCs w:val="26"/>
          <w:lang w:eastAsia="zh-CN"/>
        </w:rPr>
      </w:pPr>
      <w:r w:rsidRPr="009E5925">
        <w:rPr>
          <w:rFonts w:ascii="Myriad Pro" w:hAnsi="Myriad Pro"/>
          <w:color w:val="000000"/>
          <w:sz w:val="26"/>
          <w:szCs w:val="26"/>
          <w:lang w:eastAsia="zh-CN"/>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w:t>
      </w:r>
      <w:r w:rsidR="00DC5FAB">
        <w:rPr>
          <w:rFonts w:ascii="Myriad Pro" w:hAnsi="Myriad Pro"/>
          <w:color w:val="000000"/>
          <w:sz w:val="26"/>
          <w:szCs w:val="26"/>
          <w:lang w:eastAsia="zh-CN"/>
        </w:rPr>
        <w:t>№ </w:t>
      </w:r>
      <w:r w:rsidRPr="009E5925">
        <w:rPr>
          <w:rFonts w:ascii="Myriad Pro" w:hAnsi="Myriad Pro"/>
          <w:color w:val="000000"/>
          <w:sz w:val="26"/>
          <w:szCs w:val="26"/>
          <w:lang w:eastAsia="zh-CN"/>
        </w:rPr>
        <w:t xml:space="preserve">421-э значений коэффициентов: </w:t>
      </w:r>
      <w:r w:rsidRPr="009E5925">
        <w:rPr>
          <w:rFonts w:ascii="Myriad Pro" w:hAnsi="Myriad Pro"/>
          <w:noProof/>
          <w:color w:val="000000"/>
          <w:sz w:val="26"/>
          <w:szCs w:val="26"/>
        </w:rPr>
        <w:drawing>
          <wp:inline distT="0" distB="0" distL="0" distR="0" wp14:anchorId="6E83D57B" wp14:editId="52A1CD7D">
            <wp:extent cx="1181100" cy="243906"/>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83334" cy="244367"/>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и </w:t>
      </w:r>
      <w:r w:rsidRPr="009E5925">
        <w:rPr>
          <w:rFonts w:ascii="Myriad Pro" w:hAnsi="Myriad Pro"/>
          <w:noProof/>
          <w:color w:val="000000"/>
          <w:sz w:val="26"/>
          <w:szCs w:val="26"/>
        </w:rPr>
        <w:drawing>
          <wp:inline distT="0" distB="0" distL="0" distR="0" wp14:anchorId="24550D5A" wp14:editId="6DEE0079">
            <wp:extent cx="1228725" cy="273416"/>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27236" cy="273085"/>
                    </a:xfrm>
                    <a:prstGeom prst="rect">
                      <a:avLst/>
                    </a:prstGeom>
                    <a:noFill/>
                    <a:ln>
                      <a:noFill/>
                    </a:ln>
                  </pic:spPr>
                </pic:pic>
              </a:graphicData>
            </a:graphic>
          </wp:inline>
        </w:drawing>
      </w:r>
      <w:r w:rsidRPr="009E5925">
        <w:rPr>
          <w:rFonts w:ascii="Myriad Pro" w:hAnsi="Myriad Pro"/>
          <w:color w:val="000000"/>
          <w:sz w:val="26"/>
          <w:szCs w:val="26"/>
          <w:lang w:eastAsia="zh-CN"/>
        </w:rPr>
        <w:t xml:space="preserve">, коэффициента </w:t>
      </w:r>
      <w:r w:rsidRPr="009E5925">
        <w:rPr>
          <w:rFonts w:ascii="Myriad Pro" w:hAnsi="Myriad Pro"/>
          <w:noProof/>
          <w:sz w:val="26"/>
          <w:szCs w:val="26"/>
        </w:rPr>
        <w:drawing>
          <wp:inline distT="0" distB="0" distL="0" distR="0" wp14:anchorId="5E95066F" wp14:editId="1624C07F">
            <wp:extent cx="276225" cy="285115"/>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6225" cy="285115"/>
                    </a:xfrm>
                    <a:prstGeom prst="rect">
                      <a:avLst/>
                    </a:prstGeom>
                    <a:noFill/>
                    <a:ln>
                      <a:noFill/>
                    </a:ln>
                  </pic:spPr>
                </pic:pic>
              </a:graphicData>
            </a:graphic>
          </wp:inline>
        </w:drawing>
      </w:r>
      <w:r w:rsidRPr="009E5925">
        <w:rPr>
          <w:rFonts w:ascii="Myriad Pro" w:hAnsi="Myriad Pro"/>
          <w:sz w:val="26"/>
          <w:szCs w:val="26"/>
          <w:lang w:eastAsia="zh-CN"/>
        </w:rPr>
        <w:t>.</w:t>
      </w:r>
    </w:p>
    <w:p w14:paraId="36BF5562" w14:textId="44F9D03F" w:rsidR="002A3AAA" w:rsidRPr="009E5925" w:rsidRDefault="002A3AAA" w:rsidP="009F7103">
      <w:pPr>
        <w:spacing w:line="360" w:lineRule="auto"/>
        <w:ind w:firstLine="567"/>
        <w:jc w:val="both"/>
        <w:rPr>
          <w:rFonts w:ascii="Myriad Pro" w:hAnsi="Myriad Pro"/>
          <w:sz w:val="26"/>
          <w:szCs w:val="26"/>
        </w:rPr>
      </w:pPr>
      <w:r w:rsidRPr="009E5925">
        <w:rPr>
          <w:rFonts w:ascii="Myriad Pro" w:hAnsi="Myriad Pro"/>
          <w:sz w:val="26"/>
          <w:szCs w:val="26"/>
        </w:rPr>
        <w:t xml:space="preserve">Дополнительно, пунктом 13 Методических указаний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(апелляционное определение Верховного Суда Российской Федерации от 28.02.2018 </w:t>
      </w:r>
      <w:r w:rsidR="00DC5FAB">
        <w:rPr>
          <w:rFonts w:ascii="Myriad Pro" w:hAnsi="Myriad Pro"/>
          <w:sz w:val="26"/>
          <w:szCs w:val="26"/>
        </w:rPr>
        <w:t>№ </w:t>
      </w:r>
      <w:r w:rsidRPr="009E5925">
        <w:rPr>
          <w:rFonts w:ascii="Myriad Pro" w:hAnsi="Myriad Pro"/>
          <w:sz w:val="26"/>
          <w:szCs w:val="26"/>
        </w:rPr>
        <w:t>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53B7408" w14:textId="48CE0599" w:rsidR="002A3AAA" w:rsidRPr="009E5925" w:rsidRDefault="002A3AAA" w:rsidP="009F7103">
      <w:pPr>
        <w:spacing w:line="360" w:lineRule="auto"/>
        <w:ind w:firstLine="567"/>
        <w:jc w:val="both"/>
        <w:rPr>
          <w:rFonts w:ascii="Myriad Pro" w:hAnsi="Myriad Pro"/>
          <w:sz w:val="26"/>
          <w:szCs w:val="26"/>
          <w:lang w:eastAsia="zh-CN"/>
        </w:rPr>
      </w:pPr>
      <w:r w:rsidRPr="009E5925">
        <w:rPr>
          <w:rFonts w:ascii="Myriad Pro" w:hAnsi="Myriad Pro"/>
          <w:sz w:val="26"/>
          <w:szCs w:val="26"/>
          <w:lang w:eastAsia="zh-CN"/>
        </w:rPr>
        <w:t xml:space="preserve"> Учитывая изложенное,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w:t>
      </w:r>
      <w:r w:rsidR="00DC5FAB">
        <w:rPr>
          <w:rFonts w:ascii="Myriad Pro" w:hAnsi="Myriad Pro"/>
          <w:sz w:val="26"/>
          <w:szCs w:val="26"/>
          <w:lang w:eastAsia="zh-CN"/>
        </w:rPr>
        <w:t>№ </w:t>
      </w:r>
      <w:r w:rsidRPr="009E5925">
        <w:rPr>
          <w:rFonts w:ascii="Myriad Pro" w:hAnsi="Myriad Pro"/>
          <w:sz w:val="26"/>
          <w:szCs w:val="26"/>
          <w:lang w:eastAsia="zh-CN"/>
        </w:rPr>
        <w:t>421-э.</w:t>
      </w:r>
    </w:p>
    <w:p w14:paraId="3B517B63" w14:textId="6FA8D986" w:rsidR="00665F9C" w:rsidRDefault="002A3AAA" w:rsidP="00665F9C">
      <w:pPr>
        <w:spacing w:line="360" w:lineRule="auto"/>
        <w:ind w:firstLine="567"/>
        <w:jc w:val="both"/>
        <w:rPr>
          <w:rFonts w:ascii="Myriad Pro" w:hAnsi="Myriad Pro"/>
          <w:sz w:val="26"/>
          <w:szCs w:val="26"/>
          <w:lang w:eastAsia="zh-CN"/>
        </w:rPr>
      </w:pPr>
      <w:r w:rsidRPr="009E5925">
        <w:rPr>
          <w:rFonts w:ascii="Myriad Pro" w:hAnsi="Myriad Pro"/>
          <w:sz w:val="26"/>
          <w:szCs w:val="26"/>
          <w:lang w:eastAsia="zh-CN"/>
        </w:rPr>
        <w:t xml:space="preserve">Согласно пункту 38 Основ ценообразования </w:t>
      </w:r>
      <w:r w:rsidR="00DC5FAB">
        <w:rPr>
          <w:rFonts w:ascii="Myriad Pro" w:hAnsi="Myriad Pro"/>
          <w:sz w:val="26"/>
          <w:szCs w:val="26"/>
          <w:lang w:eastAsia="zh-CN"/>
        </w:rPr>
        <w:t>№ </w:t>
      </w:r>
      <w:r w:rsidRPr="009E5925">
        <w:rPr>
          <w:rFonts w:ascii="Myriad Pro" w:hAnsi="Myriad Pro"/>
          <w:sz w:val="26"/>
          <w:szCs w:val="26"/>
          <w:lang w:eastAsia="zh-CN"/>
        </w:rPr>
        <w:t xml:space="preserve">1178 тарифы на услуги </w:t>
      </w:r>
      <w:r w:rsidRPr="009E5925">
        <w:rPr>
          <w:rFonts w:ascii="Myriad Pro" w:hAnsi="Myriad Pro"/>
          <w:sz w:val="26"/>
          <w:szCs w:val="26"/>
          <w:lang w:eastAsia="zh-CN"/>
        </w:rPr>
        <w:br/>
        <w:t xml:space="preserve">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w:t>
      </w:r>
      <w:r w:rsidRPr="009E5925">
        <w:rPr>
          <w:rFonts w:ascii="Myriad Pro" w:hAnsi="Myriad Pro"/>
          <w:sz w:val="26"/>
          <w:szCs w:val="26"/>
          <w:lang w:eastAsia="zh-CN"/>
        </w:rPr>
        <w:lastRenderedPageBreak/>
        <w:t xml:space="preserve">долгосрочных параметров регулирования, включая индекс эффективности подконтрольных расходов. Учитывая, что индекс эффективности рассчитывается </w:t>
      </w:r>
      <w:r w:rsidRPr="009E5925">
        <w:rPr>
          <w:rFonts w:ascii="Myriad Pro" w:hAnsi="Myriad Pro"/>
          <w:sz w:val="26"/>
          <w:szCs w:val="26"/>
          <w:lang w:eastAsia="zh-CN"/>
        </w:rPr>
        <w:br/>
        <w:t xml:space="preserve">с учетом рейтинга эффективности ТСО, который как указано выше, некорректно применять в действующей редакции Методических указаний </w:t>
      </w:r>
      <w:r w:rsidR="00DC5FAB">
        <w:rPr>
          <w:rFonts w:ascii="Myriad Pro" w:hAnsi="Myriad Pro"/>
          <w:sz w:val="26"/>
          <w:szCs w:val="26"/>
          <w:lang w:eastAsia="zh-CN"/>
        </w:rPr>
        <w:t>№ </w:t>
      </w:r>
      <w:r w:rsidRPr="009E5925">
        <w:rPr>
          <w:rFonts w:ascii="Myriad Pro" w:hAnsi="Myriad Pro"/>
          <w:sz w:val="26"/>
          <w:szCs w:val="26"/>
          <w:lang w:eastAsia="zh-CN"/>
        </w:rPr>
        <w:t xml:space="preserve">421-э, а также тот факт, что Основами ценообразования </w:t>
      </w:r>
      <w:r w:rsidR="00DC5FAB">
        <w:rPr>
          <w:rFonts w:ascii="Myriad Pro" w:hAnsi="Myriad Pro"/>
          <w:sz w:val="26"/>
          <w:szCs w:val="26"/>
          <w:lang w:eastAsia="zh-CN"/>
        </w:rPr>
        <w:t>№ </w:t>
      </w:r>
      <w:r w:rsidRPr="009E5925">
        <w:rPr>
          <w:rFonts w:ascii="Myriad Pro" w:hAnsi="Myriad Pro"/>
          <w:sz w:val="26"/>
          <w:szCs w:val="26"/>
          <w:lang w:eastAsia="zh-CN"/>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bookmarkStart w:id="61" w:name="_Toc52200497"/>
      <w:r w:rsidR="00665F9C">
        <w:rPr>
          <w:rFonts w:ascii="Myriad Pro" w:hAnsi="Myriad Pro"/>
          <w:sz w:val="26"/>
          <w:szCs w:val="26"/>
          <w:lang w:eastAsia="zh-CN"/>
        </w:rPr>
        <w:br w:type="page"/>
      </w:r>
    </w:p>
    <w:p w14:paraId="68C9B1C2" w14:textId="6D2ECD9F" w:rsidR="002A3AAA" w:rsidRPr="009E5925" w:rsidRDefault="002A3AAA" w:rsidP="002A3AAA">
      <w:pPr>
        <w:keepNext/>
        <w:keepLines/>
        <w:numPr>
          <w:ilvl w:val="1"/>
          <w:numId w:val="2"/>
        </w:numPr>
        <w:tabs>
          <w:tab w:val="left" w:pos="567"/>
        </w:tabs>
        <w:spacing w:before="40" w:line="360" w:lineRule="auto"/>
        <w:ind w:left="567" w:hanging="578"/>
        <w:jc w:val="both"/>
        <w:outlineLvl w:val="2"/>
        <w:rPr>
          <w:rFonts w:ascii="Myriad Pro" w:eastAsia="DengXian Light" w:hAnsi="Myriad Pro"/>
          <w:b/>
          <w:color w:val="4F6228"/>
          <w:sz w:val="28"/>
          <w:szCs w:val="28"/>
          <w:lang w:eastAsia="zh-CN"/>
        </w:rPr>
      </w:pPr>
      <w:bookmarkStart w:id="62" w:name="_Toc64449421"/>
      <w:r w:rsidRPr="009E5925">
        <w:rPr>
          <w:rFonts w:ascii="Myriad Pro" w:eastAsia="DengXian Light" w:hAnsi="Myriad Pro"/>
          <w:b/>
          <w:color w:val="4F6228"/>
          <w:sz w:val="28"/>
          <w:szCs w:val="28"/>
          <w:lang w:eastAsia="zh-CN"/>
        </w:rPr>
        <w:lastRenderedPageBreak/>
        <w:t>Показатели уровня надежности и качества услуг</w:t>
      </w:r>
      <w:bookmarkEnd w:id="61"/>
      <w:bookmarkEnd w:id="62"/>
    </w:p>
    <w:p w14:paraId="1CB55B30" w14:textId="77777777" w:rsidR="002A3AAA" w:rsidRPr="009E5925" w:rsidRDefault="002A3AAA" w:rsidP="009F7103">
      <w:pPr>
        <w:spacing w:line="360" w:lineRule="auto"/>
        <w:ind w:firstLine="567"/>
        <w:contextualSpacing/>
        <w:jc w:val="both"/>
        <w:rPr>
          <w:rFonts w:ascii="Myriad Pro" w:eastAsia="Calibri" w:hAnsi="Myriad Pro"/>
          <w:sz w:val="26"/>
          <w:szCs w:val="26"/>
          <w:lang w:eastAsia="zh-CN"/>
        </w:rPr>
      </w:pPr>
      <w:r w:rsidRPr="009E5925">
        <w:rPr>
          <w:rFonts w:ascii="Myriad Pro" w:eastAsia="Calibri" w:hAnsi="Myriad Pro"/>
          <w:sz w:val="26"/>
          <w:szCs w:val="26"/>
          <w:lang w:eastAsia="zh-CN"/>
        </w:rPr>
        <w:t xml:space="preserve">В соответствии с п.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w:t>
      </w:r>
      <w:r w:rsidRPr="009E5925">
        <w:rPr>
          <w:rFonts w:ascii="Myriad Pro" w:eastAsia="Calibri" w:hAnsi="Myriad Pro"/>
          <w:sz w:val="26"/>
          <w:szCs w:val="26"/>
          <w:lang w:eastAsia="zh-CN"/>
        </w:rPr>
        <w:br/>
        <w:t xml:space="preserve">по расчету уровня надежности и качества реализуемых товаров (услуг), утверждаемыми Министерством энергетики Российской Федерации </w:t>
      </w:r>
      <w:r w:rsidRPr="009E5925">
        <w:rPr>
          <w:rFonts w:ascii="Myriad Pro" w:eastAsia="Calibri" w:hAnsi="Myriad Pro"/>
          <w:sz w:val="26"/>
          <w:szCs w:val="26"/>
          <w:lang w:eastAsia="zh-CN"/>
        </w:rPr>
        <w:br/>
        <w:t>по согласованию с Федеральной антимонопольной службой и Министерством экономического развития Российской Федерации.</w:t>
      </w:r>
    </w:p>
    <w:p w14:paraId="7477EFA4" w14:textId="45FB4EEA" w:rsidR="002A3AAA" w:rsidRPr="009E5925" w:rsidRDefault="002A3AAA" w:rsidP="009F7103">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На дату согласования ФСТ России долгосрочных параметров регулирования деятельности филиала </w:t>
      </w:r>
      <w:r w:rsidR="00043FD8">
        <w:rPr>
          <w:rFonts w:ascii="Myriad Pro" w:eastAsia="Calibri" w:hAnsi="Myriad Pro"/>
          <w:color w:val="000000"/>
          <w:sz w:val="26"/>
          <w:szCs w:val="26"/>
        </w:rPr>
        <w:t>ПАО </w:t>
      </w:r>
      <w:r w:rsidRPr="009E5925">
        <w:rPr>
          <w:rFonts w:ascii="Myriad Pro" w:eastAsia="Calibri" w:hAnsi="Myriad Pro"/>
          <w:color w:val="000000"/>
          <w:sz w:val="26"/>
          <w:szCs w:val="26"/>
        </w:rPr>
        <w:t xml:space="preserve">«МРСК Сибири» - «Хакасэнерго» действовал приказ Минэнерго России от 29.06.2010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296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296).</w:t>
      </w:r>
    </w:p>
    <w:p w14:paraId="3831510D" w14:textId="42A5541F" w:rsidR="002A3AAA" w:rsidRPr="009E5925" w:rsidRDefault="002A3AAA" w:rsidP="009F7103">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В соответствии с п. 1.5 Методических указаний </w:t>
      </w:r>
      <w:r w:rsidR="00DC5FAB">
        <w:rPr>
          <w:rFonts w:ascii="Myriad Pro" w:eastAsia="Calibri" w:hAnsi="Myriad Pro"/>
          <w:color w:val="000000"/>
          <w:sz w:val="26"/>
          <w:szCs w:val="26"/>
        </w:rPr>
        <w:t>№ </w:t>
      </w:r>
      <w:r w:rsidRPr="009E5925">
        <w:rPr>
          <w:rFonts w:ascii="Myriad Pro" w:eastAsia="Calibri" w:hAnsi="Myriad Pro"/>
          <w:color w:val="000000"/>
          <w:sz w:val="26"/>
          <w:szCs w:val="26"/>
        </w:rPr>
        <w:t>296 показатели надежности и качества услуг состоят из показателя уровня надежности оказываемых услуг и показателей уровня качества оказываемых услуг.</w:t>
      </w:r>
    </w:p>
    <w:p w14:paraId="56FF3DE8" w14:textId="15BA4968" w:rsidR="002A3AAA" w:rsidRPr="009E5925" w:rsidRDefault="002A3AAA" w:rsidP="009F7103">
      <w:pPr>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В соответствии с п. 4.1 Методических указаний </w:t>
      </w:r>
      <w:r w:rsidR="00DC5FAB">
        <w:rPr>
          <w:rFonts w:ascii="Myriad Pro" w:hAnsi="Myriad Pro"/>
          <w:sz w:val="26"/>
          <w:szCs w:val="26"/>
        </w:rPr>
        <w:t>№ </w:t>
      </w:r>
      <w:r w:rsidRPr="009E5925">
        <w:rPr>
          <w:rFonts w:ascii="Myriad Pro" w:hAnsi="Myriad Pro"/>
          <w:sz w:val="26"/>
          <w:szCs w:val="26"/>
        </w:rPr>
        <w:t>296 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начиная с 2011 года, для каждой электросетевой организации.</w:t>
      </w:r>
    </w:p>
    <w:p w14:paraId="18F6D37C" w14:textId="77777777" w:rsidR="002A3AAA" w:rsidRPr="009E5925" w:rsidRDefault="002A3AAA" w:rsidP="009F7103">
      <w:pPr>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Плановые значения показателей надежности и качества услуг определяются для каждой электросетевой организации исходя из:</w:t>
      </w:r>
    </w:p>
    <w:p w14:paraId="501C0C98" w14:textId="77777777" w:rsidR="002A3AAA" w:rsidRPr="009E5925" w:rsidRDefault="002A3AAA" w:rsidP="009F7103">
      <w:pPr>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средних фактических значений показателей уровня надежности и качества оказываемых услуг по всем расчетным периодам регулирования в пределах долгосрочного периода регулирования и предыдущих расчетных периодов,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5F1C072C" w14:textId="77777777" w:rsidR="002A3AAA" w:rsidRPr="009E5925" w:rsidRDefault="002A3AAA" w:rsidP="009F7103">
      <w:pPr>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lastRenderedPageBreak/>
        <w:t>обязательной динамики улучшения фактических значений показателей.</w:t>
      </w:r>
    </w:p>
    <w:p w14:paraId="514C08A9"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Плановые значения (</w:t>
      </w:r>
      <w:r w:rsidRPr="009E5925">
        <w:rPr>
          <w:rFonts w:ascii="Myriad Pro" w:hAnsi="Myriad Pro"/>
          <w:noProof/>
          <w:position w:val="-12"/>
          <w:sz w:val="26"/>
          <w:szCs w:val="26"/>
        </w:rPr>
        <w:drawing>
          <wp:inline distT="0" distB="0" distL="0" distR="0" wp14:anchorId="1AF97865" wp14:editId="6F8C6D44">
            <wp:extent cx="438150" cy="304800"/>
            <wp:effectExtent l="0" t="0" r="0" b="0"/>
            <wp:docPr id="513" name="Рисунок 513" descr="base_1_139356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39356_32800"/>
                    <pic:cNvPicPr preferRelativeResize="0">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r w:rsidRPr="009E5925">
        <w:rPr>
          <w:rFonts w:ascii="Myriad Pro" w:hAnsi="Myriad Pro"/>
          <w:sz w:val="26"/>
          <w:szCs w:val="26"/>
        </w:rPr>
        <w:t xml:space="preserve">) показателей надежности и качества услуг </w:t>
      </w:r>
      <w:r w:rsidRPr="009E5925">
        <w:rPr>
          <w:rFonts w:ascii="Myriad Pro" w:hAnsi="Myriad Pro"/>
          <w:sz w:val="26"/>
          <w:szCs w:val="26"/>
        </w:rPr>
        <w:br/>
        <w:t>на каждый расчетный период регулирования t определяются для каждого i-го показателя из числа показателей надежности и качества услуг, по следующим формулам, применяемым начиная со второго долгосрочного периода регулирования:</w:t>
      </w:r>
    </w:p>
    <w:p w14:paraId="6CF527E3"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при отсутствии корректировки необходимой валовой выручки на основании показателей надежности и качества услуг:</w:t>
      </w:r>
    </w:p>
    <w:p w14:paraId="14083045"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bookmarkStart w:id="63" w:name="P149"/>
      <w:bookmarkEnd w:id="63"/>
      <w:r w:rsidRPr="009E5925">
        <w:rPr>
          <w:rFonts w:ascii="Myriad Pro" w:hAnsi="Myriad Pro"/>
          <w:noProof/>
          <w:position w:val="-12"/>
          <w:sz w:val="26"/>
          <w:szCs w:val="26"/>
        </w:rPr>
        <w:drawing>
          <wp:inline distT="0" distB="0" distL="0" distR="0" wp14:anchorId="7948BAD7" wp14:editId="7634D518">
            <wp:extent cx="1733550" cy="304800"/>
            <wp:effectExtent l="0" t="0" r="0" b="0"/>
            <wp:docPr id="514" name="Рисунок 514" descr="base_1_139356_328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139356_32801"/>
                    <pic:cNvPicPr preferRelativeResize="0">
                      <a:picLocks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733550" cy="304800"/>
                    </a:xfrm>
                    <a:prstGeom prst="rect">
                      <a:avLst/>
                    </a:prstGeom>
                    <a:noFill/>
                    <a:ln>
                      <a:noFill/>
                    </a:ln>
                  </pic:spPr>
                </pic:pic>
              </a:graphicData>
            </a:graphic>
          </wp:inline>
        </w:drawing>
      </w:r>
      <w:r w:rsidRPr="009E5925">
        <w:rPr>
          <w:rFonts w:ascii="Myriad Pro" w:hAnsi="Myriad Pro"/>
          <w:sz w:val="26"/>
          <w:szCs w:val="26"/>
        </w:rPr>
        <w:t>, (4)</w:t>
      </w:r>
    </w:p>
    <w:p w14:paraId="193083D6"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при осуществлении корректировки необходимой валовой выручки </w:t>
      </w:r>
      <w:r w:rsidRPr="009E5925">
        <w:rPr>
          <w:rFonts w:ascii="Myriad Pro" w:hAnsi="Myriad Pro"/>
          <w:sz w:val="26"/>
          <w:szCs w:val="26"/>
        </w:rPr>
        <w:br/>
        <w:t>на основании показателей надежности и качества услуг за расчетный период регулирования t-2:</w:t>
      </w:r>
    </w:p>
    <w:p w14:paraId="753E6821"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bookmarkStart w:id="64" w:name="P153"/>
      <w:bookmarkEnd w:id="64"/>
      <w:r w:rsidRPr="009E5925">
        <w:rPr>
          <w:rFonts w:ascii="Myriad Pro" w:hAnsi="Myriad Pro"/>
          <w:noProof/>
          <w:position w:val="-12"/>
          <w:sz w:val="26"/>
          <w:szCs w:val="26"/>
        </w:rPr>
        <w:drawing>
          <wp:inline distT="0" distB="0" distL="0" distR="0" wp14:anchorId="63DFF7D2" wp14:editId="2233281B">
            <wp:extent cx="1076325" cy="304800"/>
            <wp:effectExtent l="0" t="0" r="9525" b="0"/>
            <wp:docPr id="515" name="Рисунок 515" descr="base_1_139356_328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39356_32802"/>
                    <pic:cNvPicPr preferRelativeResize="0">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9E5925">
        <w:rPr>
          <w:rFonts w:ascii="Myriad Pro" w:hAnsi="Myriad Pro"/>
          <w:sz w:val="26"/>
          <w:szCs w:val="26"/>
        </w:rPr>
        <w:t>, (4.1)</w:t>
      </w:r>
    </w:p>
    <w:p w14:paraId="762DAD73"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где: </w:t>
      </w:r>
      <w:r w:rsidRPr="009E5925">
        <w:rPr>
          <w:rFonts w:ascii="Myriad Pro" w:hAnsi="Myriad Pro"/>
          <w:noProof/>
          <w:position w:val="-12"/>
          <w:sz w:val="26"/>
          <w:szCs w:val="26"/>
        </w:rPr>
        <w:drawing>
          <wp:inline distT="0" distB="0" distL="0" distR="0" wp14:anchorId="1F964E1B" wp14:editId="643F216C">
            <wp:extent cx="438150" cy="304800"/>
            <wp:effectExtent l="0" t="0" r="0" b="0"/>
            <wp:docPr id="516" name="Рисунок 516" descr="base_1_139356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39356_32803"/>
                    <pic:cNvPicPr preferRelativeResize="0">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38150" cy="304800"/>
                    </a:xfrm>
                    <a:prstGeom prst="rect">
                      <a:avLst/>
                    </a:prstGeom>
                    <a:noFill/>
                    <a:ln>
                      <a:noFill/>
                    </a:ln>
                  </pic:spPr>
                </pic:pic>
              </a:graphicData>
            </a:graphic>
          </wp:inline>
        </w:drawing>
      </w:r>
      <w:r w:rsidRPr="009E5925">
        <w:rPr>
          <w:rFonts w:ascii="Myriad Pro" w:hAnsi="Myriad Pro"/>
          <w:sz w:val="26"/>
          <w:szCs w:val="26"/>
        </w:rPr>
        <w:t xml:space="preserve"> - устанавливаемое регулирующим органом плановое значение </w:t>
      </w:r>
      <w:r w:rsidRPr="009E5925">
        <w:rPr>
          <w:rFonts w:ascii="Myriad Pro" w:hAnsi="Myriad Pro"/>
          <w:sz w:val="26"/>
          <w:szCs w:val="26"/>
        </w:rPr>
        <w:br/>
        <w:t>по каждому показателю надежности и качества услуг i на расчетный период регулирования t;</w:t>
      </w:r>
    </w:p>
    <w:p w14:paraId="51641188"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noProof/>
          <w:position w:val="-12"/>
          <w:sz w:val="26"/>
          <w:szCs w:val="26"/>
        </w:rPr>
        <w:drawing>
          <wp:inline distT="0" distB="0" distL="0" distR="0" wp14:anchorId="64F20E3D" wp14:editId="35192A7B">
            <wp:extent cx="504825" cy="304800"/>
            <wp:effectExtent l="0" t="0" r="9525" b="0"/>
            <wp:docPr id="517" name="Рисунок 517" descr="base_1_139356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39356_32804"/>
                    <pic:cNvPicPr preferRelativeResize="0">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9E5925">
        <w:rPr>
          <w:rFonts w:ascii="Myriad Pro" w:hAnsi="Myriad Pro"/>
          <w:sz w:val="26"/>
          <w:szCs w:val="26"/>
        </w:rPr>
        <w:t xml:space="preserve">- среднее фактическое значение показателя уровня надежности или качества оказываемых услуг i по расчетному периоду регулирования t-2 </w:t>
      </w:r>
      <w:r w:rsidRPr="009E5925">
        <w:rPr>
          <w:rFonts w:ascii="Myriad Pro" w:hAnsi="Myriad Pro"/>
          <w:sz w:val="26"/>
          <w:szCs w:val="26"/>
        </w:rPr>
        <w:br/>
        <w:t>и предшествующим расчетным периодам, рассчитываемое по формуле:</w:t>
      </w:r>
    </w:p>
    <w:p w14:paraId="070178E2"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bookmarkStart w:id="65" w:name="P158"/>
      <w:bookmarkEnd w:id="65"/>
      <w:r w:rsidRPr="009E5925">
        <w:rPr>
          <w:rFonts w:ascii="Myriad Pro" w:hAnsi="Myriad Pro"/>
          <w:noProof/>
          <w:position w:val="-30"/>
          <w:sz w:val="26"/>
          <w:szCs w:val="26"/>
        </w:rPr>
        <w:drawing>
          <wp:inline distT="0" distB="0" distL="0" distR="0" wp14:anchorId="217F6EE0" wp14:editId="30CD5813">
            <wp:extent cx="2381250" cy="533400"/>
            <wp:effectExtent l="0" t="0" r="0" b="0"/>
            <wp:docPr id="518" name="Рисунок 518" descr="base_1_139356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39356_32805"/>
                    <pic:cNvPicPr preferRelativeResize="0">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r w:rsidRPr="009E5925">
        <w:rPr>
          <w:rFonts w:ascii="Myriad Pro" w:hAnsi="Myriad Pro"/>
          <w:sz w:val="26"/>
          <w:szCs w:val="26"/>
        </w:rPr>
        <w:t>, (4.2)</w:t>
      </w:r>
    </w:p>
    <w:p w14:paraId="5E872DD9"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где: </w:t>
      </w:r>
      <w:r w:rsidRPr="009E5925">
        <w:rPr>
          <w:rFonts w:ascii="Myriad Pro" w:hAnsi="Myriad Pro"/>
          <w:noProof/>
          <w:position w:val="-9"/>
          <w:sz w:val="26"/>
          <w:szCs w:val="26"/>
        </w:rPr>
        <w:drawing>
          <wp:inline distT="0" distB="0" distL="0" distR="0" wp14:anchorId="50B89C6E" wp14:editId="55560565">
            <wp:extent cx="180975" cy="276225"/>
            <wp:effectExtent l="0" t="0" r="9525" b="9525"/>
            <wp:docPr id="519" name="Рисунок 519" descr="base_1_139356_328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39356_32806"/>
                    <pic:cNvPicPr preferRelativeResize="0">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9E5925">
        <w:rPr>
          <w:rFonts w:ascii="Myriad Pro" w:hAnsi="Myriad Pro"/>
          <w:sz w:val="26"/>
          <w:szCs w:val="26"/>
        </w:rPr>
        <w:t xml:space="preserve"> - число расчетных периодов регулирования, по которым используются отчетные данные для установления плановых значений на расчетный период регулирования t, причем </w:t>
      </w:r>
      <w:r w:rsidRPr="009E5925">
        <w:rPr>
          <w:rFonts w:ascii="Myriad Pro" w:hAnsi="Myriad Pro"/>
          <w:noProof/>
          <w:position w:val="-9"/>
          <w:sz w:val="26"/>
          <w:szCs w:val="26"/>
        </w:rPr>
        <w:drawing>
          <wp:inline distT="0" distB="0" distL="0" distR="0" wp14:anchorId="6019E0EF" wp14:editId="5BD72A95">
            <wp:extent cx="457200" cy="276225"/>
            <wp:effectExtent l="0" t="0" r="0" b="9525"/>
            <wp:docPr id="520" name="Рисунок 520" descr="base_1_139356_32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139356_32807"/>
                    <pic:cNvPicPr preferRelativeResize="0">
                      <a:picLocks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9E5925">
        <w:rPr>
          <w:rFonts w:ascii="Myriad Pro" w:hAnsi="Myriad Pro"/>
          <w:sz w:val="26"/>
          <w:szCs w:val="26"/>
        </w:rPr>
        <w:t>, но не ранее 2007 года;</w:t>
      </w:r>
    </w:p>
    <w:p w14:paraId="02F6BD12"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noProof/>
          <w:position w:val="-12"/>
          <w:sz w:val="26"/>
          <w:szCs w:val="26"/>
        </w:rPr>
        <w:drawing>
          <wp:inline distT="0" distB="0" distL="0" distR="0" wp14:anchorId="68897656" wp14:editId="7C8DA3C5">
            <wp:extent cx="304800" cy="304800"/>
            <wp:effectExtent l="0" t="0" r="0" b="0"/>
            <wp:docPr id="521" name="Рисунок 521" descr="base_1_139356_328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139356_32808"/>
                    <pic:cNvPicPr preferRelativeResize="0">
                      <a:picLocks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E5925">
        <w:rPr>
          <w:rFonts w:ascii="Myriad Pro" w:hAnsi="Myriad Pro"/>
          <w:sz w:val="26"/>
          <w:szCs w:val="26"/>
        </w:rPr>
        <w:t>- фактические значения показателей надежности и качества оказываемых услуг, на каждый расчетный период регулирования t;</w:t>
      </w:r>
    </w:p>
    <w:p w14:paraId="4EC009D8"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p - темп улучшения показателей надежности и качества услуг, определяемый обязательной динамикой улучшения фактических значений показателей.</w:t>
      </w:r>
    </w:p>
    <w:p w14:paraId="3846870D" w14:textId="3EB6E4C4"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lastRenderedPageBreak/>
        <w:t xml:space="preserve">При этом в первом долгосрочном периоде регулирования плановые значения показателей надежности и качества услуг i на каждый расчетный период регулирования t определяются по формулам (4.1) - (4.2) Методических указаний </w:t>
      </w:r>
      <w:r w:rsidRPr="009E5925">
        <w:rPr>
          <w:rFonts w:ascii="Myriad Pro" w:hAnsi="Myriad Pro"/>
          <w:sz w:val="26"/>
          <w:szCs w:val="26"/>
        </w:rPr>
        <w:br/>
      </w:r>
      <w:r w:rsidR="00DC5FAB">
        <w:rPr>
          <w:rFonts w:ascii="Myriad Pro" w:hAnsi="Myriad Pro"/>
          <w:sz w:val="26"/>
          <w:szCs w:val="26"/>
        </w:rPr>
        <w:t>№ </w:t>
      </w:r>
      <w:r w:rsidRPr="009E5925">
        <w:rPr>
          <w:rFonts w:ascii="Myriad Pro" w:hAnsi="Myriad Pro"/>
          <w:sz w:val="26"/>
          <w:szCs w:val="26"/>
        </w:rPr>
        <w:t>296 значение темпа улучшения показателей надежности и качества услуг p = 0,015. По итогам первого долгосрочного периода регулирования темпы улучшения показателей надежности и качества услуг для последующих долгосрочных периодов регулирования с учетом возможной дифференциации для различных электросетевых организаций устанавливаются Министерством энергетики Российской Федерации по согласованию с Федеральной службой по тарифам и Министерством экономического развития Российской Федерации.</w:t>
      </w:r>
    </w:p>
    <w:p w14:paraId="04B7D791"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Для первого расчетного периода регулирования, на который устанавливаются плановые значения в первом долгосрочном периоде регулирования, плановые значения приравниваются среднему значению фактических значений показателей надежности и качества услуг, рассчитанных </w:t>
      </w:r>
      <w:r w:rsidRPr="009E5925">
        <w:rPr>
          <w:rFonts w:ascii="Myriad Pro" w:hAnsi="Myriad Pro"/>
          <w:sz w:val="26"/>
          <w:szCs w:val="26"/>
        </w:rPr>
        <w:br/>
        <w:t xml:space="preserve">по данным за периоды, предшествующие текущему, но не ранее 2007 года, </w:t>
      </w:r>
      <w:r w:rsidRPr="009E5925">
        <w:rPr>
          <w:rFonts w:ascii="Myriad Pro" w:hAnsi="Myriad Pro"/>
          <w:sz w:val="26"/>
          <w:szCs w:val="26"/>
        </w:rPr>
        <w:br/>
        <w:t>и имеющимся на момент установления плановых значений.</w:t>
      </w:r>
    </w:p>
    <w:p w14:paraId="1BD580FD"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В случае отсутствия фактических данных у территориальной сетевой организации для первого расчетного периода регулирования, на который устанавливаются плановые значения в рамках первого долгосрочного периода регулирования, плановое значение соответствующего показателя устанавливается по имеющимся фактическим данным за неполный расчетный период, предшествующий первому расчетному периоду регулирования, с приведением указанных данных до значений за полный период. При установлении плановых значений на последующие расчетные периоды регулирования применяются фактические отчетные данные за полный соответствующий расчетный период.</w:t>
      </w:r>
    </w:p>
    <w:p w14:paraId="68C21CEF" w14:textId="11ADC6D2"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Для территориальных сетевых организаций по формулам (4) - (4.2) рассчитываются плановые значения параметров (критериев), характеризующих индикаторы качества. Плановые значения индикаторов качества, а также плановое значение показателя уровня качества оказываемых услуг для территориальных сетевых организаций определяются в соответствии с </w:t>
      </w:r>
      <w:r w:rsidRPr="009E5925">
        <w:rPr>
          <w:rFonts w:ascii="Myriad Pro" w:hAnsi="Myriad Pro"/>
          <w:sz w:val="26"/>
          <w:szCs w:val="26"/>
        </w:rPr>
        <w:lastRenderedPageBreak/>
        <w:t xml:space="preserve">положениями пункта 3.2 Методических указаний </w:t>
      </w:r>
      <w:r w:rsidR="00DC5FAB">
        <w:rPr>
          <w:rFonts w:ascii="Myriad Pro" w:hAnsi="Myriad Pro"/>
          <w:sz w:val="26"/>
          <w:szCs w:val="26"/>
        </w:rPr>
        <w:t>№ </w:t>
      </w:r>
      <w:r w:rsidRPr="009E5925">
        <w:rPr>
          <w:rFonts w:ascii="Myriad Pro" w:hAnsi="Myriad Pro"/>
          <w:sz w:val="26"/>
          <w:szCs w:val="26"/>
        </w:rPr>
        <w:t>296.</w:t>
      </w:r>
    </w:p>
    <w:p w14:paraId="79DCF169" w14:textId="77777777"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Плановые значения показателей на очередной расчетный период регулирования корректируются по итогам сбора отчетных данных в соответствии </w:t>
      </w:r>
      <w:r w:rsidRPr="009E5925">
        <w:rPr>
          <w:rFonts w:ascii="Myriad Pro" w:hAnsi="Myriad Pro"/>
          <w:sz w:val="26"/>
          <w:szCs w:val="26"/>
        </w:rPr>
        <w:br/>
        <w:t xml:space="preserve">с формулами (4.1) и (4.2) - для первого долгосрочного периода регулирования </w:t>
      </w:r>
      <w:r w:rsidRPr="009E5925">
        <w:rPr>
          <w:rFonts w:ascii="Myriad Pro" w:hAnsi="Myriad Pro"/>
          <w:sz w:val="26"/>
          <w:szCs w:val="26"/>
        </w:rPr>
        <w:br/>
        <w:t>и (4) - (4.2) - для следующих долгосрочных периодов регулирования.</w:t>
      </w:r>
    </w:p>
    <w:p w14:paraId="2C263B43" w14:textId="7320C00F"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по форме 1.3 Приложения </w:t>
      </w:r>
      <w:r w:rsidR="00DC5FAB">
        <w:rPr>
          <w:rFonts w:ascii="Myriad Pro" w:hAnsi="Myriad Pro"/>
          <w:sz w:val="26"/>
          <w:szCs w:val="26"/>
        </w:rPr>
        <w:t>№ </w:t>
      </w:r>
      <w:r w:rsidRPr="009E5925">
        <w:rPr>
          <w:rFonts w:ascii="Myriad Pro" w:hAnsi="Myriad Pro"/>
          <w:sz w:val="26"/>
          <w:szCs w:val="26"/>
        </w:rPr>
        <w:t xml:space="preserve">1 к  Методическим указаниям </w:t>
      </w:r>
      <w:r w:rsidR="00DC5FAB">
        <w:rPr>
          <w:rFonts w:ascii="Myriad Pro" w:hAnsi="Myriad Pro"/>
          <w:sz w:val="26"/>
          <w:szCs w:val="26"/>
        </w:rPr>
        <w:t>№ </w:t>
      </w:r>
      <w:r w:rsidRPr="009E5925">
        <w:rPr>
          <w:rFonts w:ascii="Myriad Pro" w:hAnsi="Myriad Pro"/>
          <w:sz w:val="26"/>
          <w:szCs w:val="26"/>
        </w:rPr>
        <w:t>296.</w:t>
      </w:r>
    </w:p>
    <w:p w14:paraId="51BC4564" w14:textId="093B65F6" w:rsidR="002A3AAA" w:rsidRPr="009E5925" w:rsidRDefault="002A3AAA" w:rsidP="009F7103">
      <w:pPr>
        <w:spacing w:line="360" w:lineRule="auto"/>
        <w:ind w:firstLine="567"/>
        <w:contextualSpacing/>
        <w:jc w:val="both"/>
        <w:rPr>
          <w:rFonts w:ascii="Myriad Pro" w:eastAsia="Calibri" w:hAnsi="Myriad Pro"/>
          <w:color w:val="000000"/>
          <w:sz w:val="26"/>
          <w:szCs w:val="26"/>
        </w:rPr>
      </w:pPr>
      <w:r w:rsidRPr="009E5925">
        <w:rPr>
          <w:rFonts w:ascii="Myriad Pro" w:eastAsia="Calibri" w:hAnsi="Myriad Pro"/>
          <w:color w:val="000000"/>
          <w:sz w:val="26"/>
          <w:szCs w:val="26"/>
        </w:rPr>
        <w:t xml:space="preserve">В 2013 году вступили в силу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утвержденные приказом Минэнерго России от 14.10.2013 </w:t>
      </w:r>
      <w:r w:rsidR="00DC5FAB">
        <w:rPr>
          <w:rFonts w:ascii="Myriad Pro" w:eastAsia="Calibri" w:hAnsi="Myriad Pro"/>
          <w:color w:val="000000"/>
          <w:sz w:val="26"/>
          <w:szCs w:val="26"/>
        </w:rPr>
        <w:t>№ </w:t>
      </w:r>
      <w:r w:rsidRPr="009E5925">
        <w:rPr>
          <w:rFonts w:ascii="Myriad Pro" w:eastAsia="Calibri" w:hAnsi="Myriad Pro"/>
          <w:color w:val="000000"/>
          <w:sz w:val="26"/>
          <w:szCs w:val="26"/>
        </w:rPr>
        <w:t xml:space="preserve">718 (далее – Методические указания </w:t>
      </w:r>
      <w:r w:rsidR="00DC5FAB">
        <w:rPr>
          <w:rFonts w:ascii="Myriad Pro" w:eastAsia="Calibri" w:hAnsi="Myriad Pro"/>
          <w:color w:val="000000"/>
          <w:sz w:val="26"/>
          <w:szCs w:val="26"/>
        </w:rPr>
        <w:t>№ </w:t>
      </w:r>
      <w:r w:rsidRPr="009E5925">
        <w:rPr>
          <w:rFonts w:ascii="Myriad Pro" w:eastAsia="Calibri" w:hAnsi="Myriad Pro"/>
          <w:color w:val="000000"/>
          <w:sz w:val="26"/>
          <w:szCs w:val="26"/>
        </w:rPr>
        <w:t>718).</w:t>
      </w:r>
    </w:p>
    <w:p w14:paraId="3EBEF52E" w14:textId="56A2A7A8"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Согласно п. 1.6. Методических указаний </w:t>
      </w:r>
      <w:r w:rsidR="00DC5FAB">
        <w:rPr>
          <w:rFonts w:ascii="Myriad Pro" w:hAnsi="Myriad Pro"/>
          <w:sz w:val="26"/>
          <w:szCs w:val="26"/>
        </w:rPr>
        <w:t>№ </w:t>
      </w:r>
      <w:r w:rsidRPr="009E5925">
        <w:rPr>
          <w:rFonts w:ascii="Myriad Pro" w:hAnsi="Myriad Pro"/>
          <w:sz w:val="26"/>
          <w:szCs w:val="26"/>
        </w:rPr>
        <w:t xml:space="preserve">718 определение плановых и расчет фактических значений показателей надежности и качества оказываемых услуг, а также обобщенного показателя уровня надежности и качества оказываемых услуг для долгосрочных периодов регулирования, начинающихся с 2014 года и позднее, осуществляется в соответствии с разделами 2, 3, 4 и 5 Методических указаний </w:t>
      </w:r>
      <w:r w:rsidR="00DC5FAB">
        <w:rPr>
          <w:rFonts w:ascii="Myriad Pro" w:hAnsi="Myriad Pro"/>
          <w:sz w:val="26"/>
          <w:szCs w:val="26"/>
        </w:rPr>
        <w:t>№ </w:t>
      </w:r>
      <w:r w:rsidRPr="009E5925">
        <w:rPr>
          <w:rFonts w:ascii="Myriad Pro" w:hAnsi="Myriad Pro"/>
          <w:sz w:val="26"/>
          <w:szCs w:val="26"/>
        </w:rPr>
        <w:t>718.</w:t>
      </w:r>
    </w:p>
    <w:p w14:paraId="3ED0B61C" w14:textId="05E62BF0" w:rsidR="002A3AAA" w:rsidRPr="009E5925" w:rsidRDefault="002A3AAA" w:rsidP="009F7103">
      <w:pPr>
        <w:widowControl w:val="0"/>
        <w:autoSpaceDE w:val="0"/>
        <w:autoSpaceDN w:val="0"/>
        <w:spacing w:line="360" w:lineRule="auto"/>
        <w:ind w:firstLine="567"/>
        <w:jc w:val="both"/>
        <w:rPr>
          <w:rFonts w:ascii="Myriad Pro" w:hAnsi="Myriad Pro"/>
          <w:sz w:val="26"/>
          <w:szCs w:val="26"/>
        </w:rPr>
      </w:pPr>
      <w:r w:rsidRPr="009E5925">
        <w:rPr>
          <w:rFonts w:ascii="Myriad Pro" w:hAnsi="Myriad Pro"/>
          <w:sz w:val="26"/>
          <w:szCs w:val="26"/>
        </w:rPr>
        <w:t xml:space="preserve">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по </w:t>
      </w:r>
      <w:hyperlink w:anchor="P477" w:history="1">
        <w:r w:rsidRPr="009E5925">
          <w:rPr>
            <w:rFonts w:ascii="Myriad Pro" w:hAnsi="Myriad Pro"/>
            <w:sz w:val="26"/>
            <w:szCs w:val="26"/>
          </w:rPr>
          <w:t>форме 1.4</w:t>
        </w:r>
      </w:hyperlink>
      <w:r w:rsidRPr="009E5925">
        <w:rPr>
          <w:rFonts w:ascii="Myriad Pro" w:hAnsi="Myriad Pro"/>
          <w:sz w:val="26"/>
          <w:szCs w:val="26"/>
        </w:rPr>
        <w:t xml:space="preserve"> приложения </w:t>
      </w:r>
      <w:r w:rsidR="00DC5FAB">
        <w:rPr>
          <w:rFonts w:ascii="Myriad Pro" w:hAnsi="Myriad Pro"/>
          <w:sz w:val="26"/>
          <w:szCs w:val="26"/>
        </w:rPr>
        <w:t>№ </w:t>
      </w:r>
      <w:r w:rsidRPr="009E5925">
        <w:rPr>
          <w:rFonts w:ascii="Myriad Pro" w:hAnsi="Myriad Pro"/>
          <w:sz w:val="26"/>
          <w:szCs w:val="26"/>
        </w:rPr>
        <w:t xml:space="preserve">1 к Методическим указаниям </w:t>
      </w:r>
      <w:r w:rsidR="00DC5FAB">
        <w:rPr>
          <w:rFonts w:ascii="Myriad Pro" w:hAnsi="Myriad Pro"/>
          <w:sz w:val="26"/>
          <w:szCs w:val="26"/>
        </w:rPr>
        <w:t>№ </w:t>
      </w:r>
      <w:r w:rsidRPr="009E5925">
        <w:rPr>
          <w:rFonts w:ascii="Myriad Pro" w:hAnsi="Myriad Pro"/>
          <w:sz w:val="26"/>
          <w:szCs w:val="26"/>
        </w:rPr>
        <w:t xml:space="preserve">718 для долгосрочного периода регулирования с первым расчетным периодом ранее 2014 года или по </w:t>
      </w:r>
      <w:hyperlink w:anchor="P425" w:history="1">
        <w:r w:rsidRPr="009E5925">
          <w:rPr>
            <w:rFonts w:ascii="Myriad Pro" w:hAnsi="Myriad Pro"/>
            <w:sz w:val="26"/>
            <w:szCs w:val="26"/>
          </w:rPr>
          <w:t>форме 1.3</w:t>
        </w:r>
      </w:hyperlink>
      <w:r w:rsidRPr="009E5925">
        <w:rPr>
          <w:rFonts w:ascii="Myriad Pro" w:hAnsi="Myriad Pro"/>
          <w:sz w:val="26"/>
          <w:szCs w:val="26"/>
        </w:rPr>
        <w:t xml:space="preserve"> приложения </w:t>
      </w:r>
      <w:r w:rsidR="00DC5FAB">
        <w:rPr>
          <w:rFonts w:ascii="Myriad Pro" w:hAnsi="Myriad Pro"/>
          <w:sz w:val="26"/>
          <w:szCs w:val="26"/>
        </w:rPr>
        <w:t>№ </w:t>
      </w:r>
      <w:r w:rsidRPr="009E5925">
        <w:rPr>
          <w:rFonts w:ascii="Myriad Pro" w:hAnsi="Myriad Pro"/>
          <w:sz w:val="26"/>
          <w:szCs w:val="26"/>
        </w:rPr>
        <w:t xml:space="preserve">1 к Методическим указаниям </w:t>
      </w:r>
      <w:r w:rsidR="00DC5FAB">
        <w:rPr>
          <w:rFonts w:ascii="Myriad Pro" w:hAnsi="Myriad Pro"/>
          <w:sz w:val="26"/>
          <w:szCs w:val="26"/>
        </w:rPr>
        <w:t>№ </w:t>
      </w:r>
      <w:r w:rsidRPr="009E5925">
        <w:rPr>
          <w:rFonts w:ascii="Myriad Pro" w:hAnsi="Myriad Pro"/>
          <w:sz w:val="26"/>
          <w:szCs w:val="26"/>
        </w:rPr>
        <w:t>718 для долгосрочных периодов регулирования, начинающихся с 2014 года и позднее.</w:t>
      </w:r>
    </w:p>
    <w:p w14:paraId="67E72630" w14:textId="77777777" w:rsidR="002A3AAA" w:rsidRPr="009E5925" w:rsidRDefault="002A3AAA" w:rsidP="002A3AAA">
      <w:pPr>
        <w:spacing w:line="360" w:lineRule="auto"/>
        <w:ind w:firstLine="567"/>
        <w:contextualSpacing/>
        <w:jc w:val="both"/>
        <w:rPr>
          <w:rFonts w:ascii="Myriad Pro" w:eastAsia="Calibri" w:hAnsi="Myriad Pro"/>
          <w:color w:val="000000"/>
          <w:sz w:val="26"/>
          <w:szCs w:val="26"/>
          <w:lang w:eastAsia="zh-CN"/>
        </w:rPr>
      </w:pPr>
    </w:p>
    <w:p w14:paraId="29B0ED5C" w14:textId="77777777" w:rsidR="002A3AAA" w:rsidRPr="009E5925" w:rsidRDefault="002A3AAA" w:rsidP="00F10D7D">
      <w:pPr>
        <w:keepNext/>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lastRenderedPageBreak/>
        <w:t>ПОЗИЦИЯ ТЕРРИТОРИАЛЬНОЙ СЕТЕВОЙ ОРГАНИЗАЦИИ</w:t>
      </w:r>
    </w:p>
    <w:p w14:paraId="038EA7CF" w14:textId="0D306267" w:rsidR="002A3AAA" w:rsidRPr="009E5925" w:rsidRDefault="002A3AAA" w:rsidP="009F7103">
      <w:pPr>
        <w:spacing w:line="360" w:lineRule="auto"/>
        <w:ind w:firstLine="567"/>
        <w:contextualSpacing/>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Плановые показатели качества и надежности оказываемых услуг филиала </w:t>
      </w:r>
      <w:r w:rsidR="00043FD8">
        <w:rPr>
          <w:rFonts w:ascii="Myriad Pro" w:eastAsia="Calibri" w:hAnsi="Myriad Pro"/>
          <w:sz w:val="26"/>
          <w:szCs w:val="26"/>
          <w:lang w:eastAsia="en-US"/>
        </w:rPr>
        <w:t>ПАО </w:t>
      </w:r>
      <w:r w:rsidRPr="009E5925">
        <w:rPr>
          <w:rFonts w:ascii="Myriad Pro" w:eastAsia="Calibri" w:hAnsi="Myriad Pro"/>
          <w:sz w:val="26"/>
          <w:szCs w:val="26"/>
          <w:lang w:eastAsia="en-US"/>
        </w:rPr>
        <w:t>«МРСК Сибири» - «Хакасэнерго» на долгосрочный период регулирования  2017-2021 гг. были направлены филиалом в составе тарифной заявки.</w:t>
      </w:r>
    </w:p>
    <w:p w14:paraId="12C86B52"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2DC9E854"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ОРГАНА РЕГУЛИРОВАНИЯ</w:t>
      </w:r>
    </w:p>
    <w:p w14:paraId="35E2B98E" w14:textId="57A6C607" w:rsidR="002A3AAA" w:rsidRPr="009E5925" w:rsidRDefault="002A3AAA" w:rsidP="009F7103">
      <w:pPr>
        <w:spacing w:line="360" w:lineRule="auto"/>
        <w:ind w:firstLine="567"/>
        <w:jc w:val="both"/>
        <w:rPr>
          <w:rFonts w:ascii="Myriad Pro" w:eastAsia="Calibri" w:hAnsi="Myriad Pro"/>
          <w:sz w:val="26"/>
          <w:szCs w:val="26"/>
          <w:lang w:eastAsia="en-US"/>
        </w:rPr>
      </w:pPr>
      <w:r w:rsidRPr="009E5925">
        <w:rPr>
          <w:rFonts w:ascii="Myriad Pro" w:eastAsia="Calibri" w:hAnsi="Myriad Pro"/>
          <w:sz w:val="26"/>
          <w:szCs w:val="26"/>
          <w:lang w:eastAsia="en-US"/>
        </w:rPr>
        <w:t xml:space="preserve">Приказом Государственного комитета по тарифам и энергетике Республики Хакасия от 29.12.2016 </w:t>
      </w:r>
      <w:r w:rsidR="00DC5FAB">
        <w:rPr>
          <w:rFonts w:ascii="Myriad Pro" w:eastAsia="Calibri" w:hAnsi="Myriad Pro"/>
          <w:sz w:val="26"/>
          <w:szCs w:val="26"/>
          <w:lang w:eastAsia="en-US"/>
        </w:rPr>
        <w:t>№ </w:t>
      </w:r>
      <w:r w:rsidRPr="009E5925">
        <w:rPr>
          <w:rFonts w:ascii="Myriad Pro" w:eastAsia="Calibri" w:hAnsi="Myriad Pro"/>
          <w:sz w:val="26"/>
          <w:szCs w:val="26"/>
          <w:lang w:eastAsia="en-US"/>
        </w:rPr>
        <w:t>9-э установлены долгосрочные параметры регулирования, согласно которых установлены следующие показатели уровня надежности и качества услуг:</w:t>
      </w:r>
    </w:p>
    <w:tbl>
      <w:tblPr>
        <w:tblW w:w="936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1276"/>
        <w:gridCol w:w="1276"/>
        <w:gridCol w:w="1276"/>
        <w:gridCol w:w="1276"/>
        <w:gridCol w:w="1275"/>
      </w:tblGrid>
      <w:tr w:rsidR="00E13B54" w:rsidRPr="009E5925" w14:paraId="0186E3E6" w14:textId="77777777" w:rsidTr="001408A9">
        <w:trPr>
          <w:trHeight w:val="284"/>
          <w:tblHeader/>
        </w:trPr>
        <w:tc>
          <w:tcPr>
            <w:tcW w:w="2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54AA9"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Наименование показателя</w:t>
            </w:r>
          </w:p>
          <w:p w14:paraId="3E3E1993" w14:textId="77777777" w:rsidR="002A3AAA" w:rsidRPr="009E5925" w:rsidRDefault="002A3AAA" w:rsidP="002A3AAA">
            <w:pPr>
              <w:rPr>
                <w:rFonts w:ascii="Myriad Pro" w:hAnsi="Myriad Pro"/>
                <w:b/>
                <w:bCs/>
                <w:color w:val="FFFFFF" w:themeColor="background1"/>
                <w:sz w:val="16"/>
                <w:szCs w:val="16"/>
              </w:rPr>
            </w:pPr>
            <w:r w:rsidRPr="009E5925">
              <w:rPr>
                <w:rFonts w:ascii="Myriad Pro" w:hAnsi="Myriad Pro"/>
                <w:b/>
                <w:bCs/>
                <w:color w:val="FFFFFF" w:themeColor="background1"/>
                <w:sz w:val="16"/>
                <w:szCs w:val="16"/>
              </w:rPr>
              <w:t> </w:t>
            </w:r>
          </w:p>
        </w:tc>
        <w:tc>
          <w:tcPr>
            <w:tcW w:w="63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7F09F"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Значение показателя на:</w:t>
            </w:r>
          </w:p>
        </w:tc>
      </w:tr>
      <w:tr w:rsidR="00E13B54" w:rsidRPr="009E5925" w14:paraId="250EF1F6" w14:textId="77777777" w:rsidTr="001408A9">
        <w:trPr>
          <w:trHeight w:val="284"/>
          <w:tblHeader/>
        </w:trPr>
        <w:tc>
          <w:tcPr>
            <w:tcW w:w="2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1A3D4" w14:textId="77777777" w:rsidR="002A3AAA" w:rsidRPr="009E5925" w:rsidRDefault="002A3AAA" w:rsidP="002A3AAA">
            <w:pPr>
              <w:rPr>
                <w:rFonts w:ascii="Myriad Pro" w:hAnsi="Myriad Pro"/>
                <w:b/>
                <w:bCs/>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6DB7A"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2EA609"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A466C5"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077E4D"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2020</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53354"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2021</w:t>
            </w:r>
          </w:p>
        </w:tc>
      </w:tr>
      <w:tr w:rsidR="00E13B54" w:rsidRPr="009E5925" w14:paraId="14DD544D" w14:textId="77777777" w:rsidTr="001408A9">
        <w:trPr>
          <w:trHeight w:val="284"/>
          <w:tblHeader/>
        </w:trPr>
        <w:tc>
          <w:tcPr>
            <w:tcW w:w="2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5390B" w14:textId="77777777" w:rsidR="002A3AAA" w:rsidRPr="009E5925" w:rsidRDefault="002A3AAA" w:rsidP="002A3AAA">
            <w:pPr>
              <w:rPr>
                <w:rFonts w:ascii="Myriad Pro" w:hAnsi="Myriad Pro"/>
                <w:b/>
                <w:bCs/>
                <w:color w:val="FFFFFF" w:themeColor="background1"/>
                <w:sz w:val="16"/>
                <w:szCs w:val="1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A2A32"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4199C6"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B54A6D"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4F711"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6F4E1" w14:textId="77777777" w:rsidR="002A3AAA" w:rsidRPr="009E5925" w:rsidRDefault="002A3AAA" w:rsidP="002A3AAA">
            <w:pPr>
              <w:jc w:val="center"/>
              <w:rPr>
                <w:rFonts w:ascii="Myriad Pro" w:hAnsi="Myriad Pro"/>
                <w:b/>
                <w:bCs/>
                <w:color w:val="FFFFFF" w:themeColor="background1"/>
                <w:sz w:val="16"/>
                <w:szCs w:val="16"/>
              </w:rPr>
            </w:pPr>
            <w:r w:rsidRPr="009E5925">
              <w:rPr>
                <w:rFonts w:ascii="Myriad Pro" w:hAnsi="Myriad Pro"/>
                <w:b/>
                <w:bCs/>
                <w:color w:val="FFFFFF" w:themeColor="background1"/>
                <w:sz w:val="16"/>
                <w:szCs w:val="16"/>
              </w:rPr>
              <w:t>план</w:t>
            </w:r>
          </w:p>
        </w:tc>
      </w:tr>
      <w:tr w:rsidR="002A3AAA" w:rsidRPr="009E5925" w14:paraId="472A2D74" w14:textId="77777777" w:rsidTr="00F10D7D">
        <w:trPr>
          <w:trHeight w:val="284"/>
        </w:trPr>
        <w:tc>
          <w:tcPr>
            <w:tcW w:w="2987" w:type="dxa"/>
            <w:tcBorders>
              <w:top w:val="single" w:sz="4" w:space="0" w:color="FFFFFF" w:themeColor="background1"/>
            </w:tcBorders>
            <w:shd w:val="clear" w:color="auto" w:fill="auto"/>
            <w:vAlign w:val="center"/>
            <w:hideMark/>
          </w:tcPr>
          <w:p w14:paraId="09F7CB6B" w14:textId="77777777" w:rsidR="002A3AAA" w:rsidRPr="009E5925" w:rsidRDefault="002A3AAA" w:rsidP="002A3AAA">
            <w:pPr>
              <w:rPr>
                <w:rFonts w:ascii="Myriad Pro" w:hAnsi="Myriad Pro"/>
                <w:sz w:val="16"/>
                <w:szCs w:val="16"/>
              </w:rPr>
            </w:pPr>
            <w:r w:rsidRPr="009E5925">
              <w:rPr>
                <w:rFonts w:ascii="Myriad Pro" w:hAnsi="Myriad Pro"/>
                <w:sz w:val="16"/>
                <w:szCs w:val="16"/>
              </w:rPr>
              <w:t>Уровень надежности реализуемых товаров (услуг)</w:t>
            </w:r>
          </w:p>
        </w:tc>
        <w:tc>
          <w:tcPr>
            <w:tcW w:w="1276" w:type="dxa"/>
            <w:tcBorders>
              <w:top w:val="single" w:sz="4" w:space="0" w:color="FFFFFF" w:themeColor="background1"/>
            </w:tcBorders>
            <w:shd w:val="clear" w:color="auto" w:fill="auto"/>
            <w:noWrap/>
            <w:vAlign w:val="center"/>
            <w:hideMark/>
          </w:tcPr>
          <w:p w14:paraId="0243794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0,0242</w:t>
            </w:r>
          </w:p>
        </w:tc>
        <w:tc>
          <w:tcPr>
            <w:tcW w:w="1276" w:type="dxa"/>
            <w:tcBorders>
              <w:top w:val="single" w:sz="4" w:space="0" w:color="FFFFFF" w:themeColor="background1"/>
            </w:tcBorders>
            <w:shd w:val="clear" w:color="auto" w:fill="auto"/>
            <w:noWrap/>
            <w:vAlign w:val="center"/>
            <w:hideMark/>
          </w:tcPr>
          <w:p w14:paraId="718F5A9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0,0238</w:t>
            </w:r>
          </w:p>
        </w:tc>
        <w:tc>
          <w:tcPr>
            <w:tcW w:w="1276" w:type="dxa"/>
            <w:tcBorders>
              <w:top w:val="single" w:sz="4" w:space="0" w:color="FFFFFF" w:themeColor="background1"/>
            </w:tcBorders>
            <w:shd w:val="clear" w:color="auto" w:fill="auto"/>
            <w:noWrap/>
            <w:vAlign w:val="center"/>
            <w:hideMark/>
          </w:tcPr>
          <w:p w14:paraId="239485D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0,0235</w:t>
            </w:r>
          </w:p>
        </w:tc>
        <w:tc>
          <w:tcPr>
            <w:tcW w:w="1276" w:type="dxa"/>
            <w:tcBorders>
              <w:top w:val="single" w:sz="4" w:space="0" w:color="FFFFFF" w:themeColor="background1"/>
            </w:tcBorders>
            <w:shd w:val="clear" w:color="auto" w:fill="auto"/>
            <w:noWrap/>
            <w:vAlign w:val="center"/>
            <w:hideMark/>
          </w:tcPr>
          <w:p w14:paraId="13DE7DAB"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0,0231</w:t>
            </w:r>
          </w:p>
        </w:tc>
        <w:tc>
          <w:tcPr>
            <w:tcW w:w="1275" w:type="dxa"/>
            <w:tcBorders>
              <w:top w:val="single" w:sz="4" w:space="0" w:color="FFFFFF" w:themeColor="background1"/>
            </w:tcBorders>
            <w:shd w:val="clear" w:color="auto" w:fill="auto"/>
            <w:noWrap/>
            <w:vAlign w:val="center"/>
            <w:hideMark/>
          </w:tcPr>
          <w:p w14:paraId="5987BB5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0,0228</w:t>
            </w:r>
          </w:p>
        </w:tc>
      </w:tr>
      <w:tr w:rsidR="002A3AAA" w:rsidRPr="009E5925" w14:paraId="3D8F3629" w14:textId="77777777" w:rsidTr="002A3AAA">
        <w:trPr>
          <w:trHeight w:val="284"/>
        </w:trPr>
        <w:tc>
          <w:tcPr>
            <w:tcW w:w="2987" w:type="dxa"/>
            <w:shd w:val="clear" w:color="auto" w:fill="auto"/>
            <w:vAlign w:val="center"/>
            <w:hideMark/>
          </w:tcPr>
          <w:p w14:paraId="381E8DDD" w14:textId="77777777" w:rsidR="002A3AAA" w:rsidRPr="009E5925" w:rsidRDefault="002A3AAA" w:rsidP="002A3AAA">
            <w:pPr>
              <w:rPr>
                <w:rFonts w:ascii="Myriad Pro" w:hAnsi="Myriad Pro"/>
                <w:sz w:val="16"/>
                <w:szCs w:val="16"/>
              </w:rPr>
            </w:pPr>
            <w:r w:rsidRPr="009E5925">
              <w:rPr>
                <w:rFonts w:ascii="Myriad Pro" w:hAnsi="Myriad Pro"/>
                <w:sz w:val="16"/>
                <w:szCs w:val="16"/>
              </w:rPr>
              <w:t>Показатель уровня качества осуществляемого технологического присоединения к сети</w:t>
            </w:r>
          </w:p>
        </w:tc>
        <w:tc>
          <w:tcPr>
            <w:tcW w:w="1276" w:type="dxa"/>
            <w:shd w:val="clear" w:color="auto" w:fill="auto"/>
            <w:noWrap/>
            <w:vAlign w:val="center"/>
            <w:hideMark/>
          </w:tcPr>
          <w:p w14:paraId="07351F2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1,0462</w:t>
            </w:r>
          </w:p>
        </w:tc>
        <w:tc>
          <w:tcPr>
            <w:tcW w:w="1276" w:type="dxa"/>
            <w:shd w:val="clear" w:color="auto" w:fill="auto"/>
            <w:noWrap/>
            <w:vAlign w:val="center"/>
            <w:hideMark/>
          </w:tcPr>
          <w:p w14:paraId="1BF88956"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1,0305</w:t>
            </w:r>
          </w:p>
        </w:tc>
        <w:tc>
          <w:tcPr>
            <w:tcW w:w="1276" w:type="dxa"/>
            <w:shd w:val="clear" w:color="auto" w:fill="auto"/>
            <w:noWrap/>
            <w:vAlign w:val="center"/>
            <w:hideMark/>
          </w:tcPr>
          <w:p w14:paraId="28B9793E"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1,0150</w:t>
            </w:r>
          </w:p>
        </w:tc>
        <w:tc>
          <w:tcPr>
            <w:tcW w:w="1276" w:type="dxa"/>
            <w:shd w:val="clear" w:color="auto" w:fill="auto"/>
            <w:noWrap/>
            <w:vAlign w:val="center"/>
            <w:hideMark/>
          </w:tcPr>
          <w:p w14:paraId="6E6D008F"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1,0000</w:t>
            </w:r>
          </w:p>
        </w:tc>
        <w:tc>
          <w:tcPr>
            <w:tcW w:w="1275" w:type="dxa"/>
            <w:shd w:val="clear" w:color="auto" w:fill="auto"/>
            <w:noWrap/>
            <w:vAlign w:val="center"/>
            <w:hideMark/>
          </w:tcPr>
          <w:p w14:paraId="66BB6143"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1,0000</w:t>
            </w:r>
          </w:p>
        </w:tc>
      </w:tr>
      <w:tr w:rsidR="002A3AAA" w:rsidRPr="009E5925" w14:paraId="0E56A48B" w14:textId="77777777" w:rsidTr="002A3AAA">
        <w:trPr>
          <w:trHeight w:val="284"/>
        </w:trPr>
        <w:tc>
          <w:tcPr>
            <w:tcW w:w="2987" w:type="dxa"/>
            <w:shd w:val="clear" w:color="auto" w:fill="auto"/>
            <w:vAlign w:val="center"/>
            <w:hideMark/>
          </w:tcPr>
          <w:p w14:paraId="3A1D8F2C" w14:textId="77777777" w:rsidR="002A3AAA" w:rsidRPr="009E5925" w:rsidRDefault="002A3AAA" w:rsidP="002A3AAA">
            <w:pPr>
              <w:rPr>
                <w:rFonts w:ascii="Myriad Pro" w:hAnsi="Myriad Pro"/>
                <w:sz w:val="16"/>
                <w:szCs w:val="16"/>
              </w:rPr>
            </w:pPr>
            <w:r w:rsidRPr="009E5925">
              <w:rPr>
                <w:rFonts w:ascii="Myriad Pro" w:hAnsi="Myriad Pro"/>
                <w:sz w:val="16"/>
                <w:szCs w:val="16"/>
              </w:rPr>
              <w:t>Показатель уровня качества обслуживания потребителей услуг</w:t>
            </w:r>
          </w:p>
        </w:tc>
        <w:tc>
          <w:tcPr>
            <w:tcW w:w="1276" w:type="dxa"/>
            <w:shd w:val="clear" w:color="auto" w:fill="auto"/>
            <w:noWrap/>
            <w:vAlign w:val="center"/>
            <w:hideMark/>
          </w:tcPr>
          <w:p w14:paraId="1B0A6161"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78468A45"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45337692"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0,8975</w:t>
            </w:r>
          </w:p>
        </w:tc>
        <w:tc>
          <w:tcPr>
            <w:tcW w:w="1276" w:type="dxa"/>
            <w:shd w:val="clear" w:color="auto" w:fill="auto"/>
            <w:noWrap/>
            <w:vAlign w:val="center"/>
            <w:hideMark/>
          </w:tcPr>
          <w:p w14:paraId="6258A278"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0,8975</w:t>
            </w:r>
          </w:p>
        </w:tc>
        <w:tc>
          <w:tcPr>
            <w:tcW w:w="1275" w:type="dxa"/>
            <w:shd w:val="clear" w:color="auto" w:fill="auto"/>
            <w:noWrap/>
            <w:vAlign w:val="center"/>
            <w:hideMark/>
          </w:tcPr>
          <w:p w14:paraId="7D5DB0DA" w14:textId="77777777" w:rsidR="002A3AAA" w:rsidRPr="009E5925" w:rsidRDefault="002A3AAA" w:rsidP="002A3AAA">
            <w:pPr>
              <w:jc w:val="center"/>
              <w:rPr>
                <w:rFonts w:ascii="Myriad Pro" w:hAnsi="Myriad Pro"/>
                <w:sz w:val="16"/>
                <w:szCs w:val="16"/>
              </w:rPr>
            </w:pPr>
            <w:r w:rsidRPr="009E5925">
              <w:rPr>
                <w:rFonts w:ascii="Myriad Pro" w:hAnsi="Myriad Pro"/>
                <w:sz w:val="16"/>
                <w:szCs w:val="16"/>
              </w:rPr>
              <w:t>0,8975</w:t>
            </w:r>
          </w:p>
        </w:tc>
      </w:tr>
    </w:tbl>
    <w:p w14:paraId="2CF31A06"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p>
    <w:p w14:paraId="053A347F" w14:textId="77777777" w:rsidR="002A3AAA" w:rsidRPr="009E5925" w:rsidRDefault="002A3AAA" w:rsidP="002A3AAA">
      <w:pPr>
        <w:spacing w:line="360" w:lineRule="auto"/>
        <w:contextualSpacing/>
        <w:jc w:val="both"/>
        <w:rPr>
          <w:rFonts w:ascii="Myriad Pro" w:eastAsia="Calibri" w:hAnsi="Myriad Pro"/>
          <w:b/>
          <w:color w:val="000000"/>
          <w:sz w:val="26"/>
          <w:szCs w:val="26"/>
          <w:lang w:eastAsia="zh-CN"/>
        </w:rPr>
      </w:pPr>
      <w:r w:rsidRPr="009E5925">
        <w:rPr>
          <w:rFonts w:ascii="Myriad Pro" w:eastAsia="Calibri" w:hAnsi="Myriad Pro"/>
          <w:b/>
          <w:color w:val="000000"/>
          <w:sz w:val="26"/>
          <w:szCs w:val="26"/>
          <w:lang w:eastAsia="zh-CN"/>
        </w:rPr>
        <w:t>ПОЗИЦИЯ ИСПОЛНИТЕЛЯ</w:t>
      </w:r>
    </w:p>
    <w:p w14:paraId="24FC9739" w14:textId="51B67B47" w:rsidR="002A3AAA" w:rsidRPr="009E5925" w:rsidRDefault="002A3AAA" w:rsidP="009F7103">
      <w:pPr>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Исполнителем проанализированы представленные материалы со стороны филиала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w:t>
      </w:r>
    </w:p>
    <w:p w14:paraId="09422A32" w14:textId="22FF5A04"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6 Методических указаний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98-э одним </w:t>
      </w:r>
      <w:r w:rsidRPr="009E5925">
        <w:rPr>
          <w:rFonts w:ascii="Myriad Pro" w:eastAsia="Calibri" w:hAnsi="Myriad Pro"/>
          <w:color w:val="000000"/>
          <w:sz w:val="26"/>
          <w:szCs w:val="26"/>
          <w:lang w:eastAsia="zh-CN"/>
        </w:rPr>
        <w:br/>
        <w:t xml:space="preserve">из долгосрочных параметров является уровень надежности и качества оказываемых услуг, устанавливаемый в соответствии с Основами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w:t>
      </w:r>
    </w:p>
    <w:p w14:paraId="4A597464" w14:textId="0E67E032"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8 Основ ценообразования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64D2EAF4" w14:textId="48FCAAF0"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10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утвержденного  постановлением Правительства Российской Федерации от 31.12.2009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1220 (далее – Положение), организации направляют в регулирующие органы предложения по плановым </w:t>
      </w:r>
      <w:r w:rsidRPr="009E5925">
        <w:rPr>
          <w:rFonts w:ascii="Myriad Pro" w:eastAsia="Calibri" w:hAnsi="Myriad Pro"/>
          <w:color w:val="000000"/>
          <w:sz w:val="26"/>
          <w:szCs w:val="26"/>
          <w:lang w:eastAsia="zh-CN"/>
        </w:rPr>
        <w:lastRenderedPageBreak/>
        <w:t xml:space="preserve">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 </w:t>
      </w:r>
      <w:r w:rsidRPr="009E5925">
        <w:rPr>
          <w:rFonts w:ascii="Myriad Pro" w:eastAsia="Calibri" w:hAnsi="Myriad Pro"/>
          <w:color w:val="000000"/>
          <w:sz w:val="26"/>
          <w:szCs w:val="26"/>
          <w:lang w:eastAsia="zh-CN"/>
        </w:rPr>
        <w:br/>
        <w:t xml:space="preserve">с Основами ценообразования в области регулируемых цен (тарифов) </w:t>
      </w:r>
      <w:r w:rsidRPr="009E5925">
        <w:rPr>
          <w:rFonts w:ascii="Myriad Pro" w:eastAsia="Calibri" w:hAnsi="Myriad Pro"/>
          <w:color w:val="000000"/>
          <w:sz w:val="26"/>
          <w:szCs w:val="26"/>
          <w:lang w:eastAsia="zh-CN"/>
        </w:rPr>
        <w:br/>
        <w:t xml:space="preserve">в электроэнергетике, утвержденными постановлением Правительства Российской Федерации от 29.12.2011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1178 «О ценообразовании в области регулируемых цен (тарифов) в электроэнергетике».</w:t>
      </w:r>
    </w:p>
    <w:p w14:paraId="0A8C8F8D"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п. 12 Положения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w:t>
      </w:r>
      <w:r w:rsidRPr="009E5925">
        <w:rPr>
          <w:rFonts w:ascii="Myriad Pro" w:eastAsia="Calibri" w:hAnsi="Myriad Pro"/>
          <w:color w:val="000000"/>
          <w:sz w:val="26"/>
          <w:szCs w:val="26"/>
          <w:lang w:eastAsia="zh-CN"/>
        </w:rPr>
        <w:br/>
        <w:t>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4D6BBFD5"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В соответствии с п. 13 Положения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39AB1D47"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1) отчетные данные, предоставляемые организациями в соответствии </w:t>
      </w:r>
      <w:r w:rsidRPr="009E5925">
        <w:rPr>
          <w:rFonts w:ascii="Myriad Pro" w:eastAsia="Calibri" w:hAnsi="Myriad Pro"/>
          <w:color w:val="000000"/>
          <w:sz w:val="26"/>
          <w:szCs w:val="26"/>
          <w:lang w:eastAsia="zh-CN"/>
        </w:rPr>
        <w:br/>
        <w:t>с пунктом 14 Положения;</w:t>
      </w:r>
    </w:p>
    <w:p w14:paraId="748F10E5"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2) информацию, которая подлежит раскрытию организациями </w:t>
      </w:r>
      <w:r w:rsidRPr="009E5925">
        <w:rPr>
          <w:rFonts w:ascii="Myriad Pro" w:eastAsia="Calibri" w:hAnsi="Myriad Pro"/>
          <w:color w:val="000000"/>
          <w:sz w:val="26"/>
          <w:szCs w:val="26"/>
          <w:lang w:eastAsia="zh-CN"/>
        </w:rPr>
        <w:br/>
        <w:t>в соответствии с законодательством Российской Федерации;</w:t>
      </w:r>
    </w:p>
    <w:p w14:paraId="2F8814CF"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w:t>
      </w:r>
    </w:p>
    <w:p w14:paraId="1293072B"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4) данные, предоставляемые системным оператором в соответствии </w:t>
      </w:r>
      <w:r w:rsidRPr="009E5925">
        <w:rPr>
          <w:rFonts w:ascii="Myriad Pro" w:eastAsia="Calibri" w:hAnsi="Myriad Pro"/>
          <w:color w:val="000000"/>
          <w:sz w:val="26"/>
          <w:szCs w:val="26"/>
          <w:lang w:eastAsia="zh-CN"/>
        </w:rPr>
        <w:br/>
        <w:t>с пунктом 15 Положения;</w:t>
      </w:r>
    </w:p>
    <w:p w14:paraId="2D86B86A"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5) информацию, предоставляемую органами исполнительной власти субъектов Российской Федерации, органами местного самоуправления, </w:t>
      </w:r>
      <w:r w:rsidRPr="009E5925">
        <w:rPr>
          <w:rFonts w:ascii="Myriad Pro" w:eastAsia="Calibri" w:hAnsi="Myriad Pro"/>
          <w:color w:val="000000"/>
          <w:sz w:val="26"/>
          <w:szCs w:val="26"/>
          <w:lang w:eastAsia="zh-CN"/>
        </w:rPr>
        <w:lastRenderedPageBreak/>
        <w:t xml:space="preserve">гарантирующими поставщиками, энергосбытовыми (энергоснабжающими) </w:t>
      </w:r>
      <w:r w:rsidRPr="009E5925">
        <w:rPr>
          <w:rFonts w:ascii="Myriad Pro" w:eastAsia="Calibri" w:hAnsi="Myriad Pro"/>
          <w:color w:val="000000"/>
          <w:sz w:val="26"/>
          <w:szCs w:val="26"/>
          <w:lang w:eastAsia="zh-CN"/>
        </w:rPr>
        <w:br/>
        <w:t>и сетевыми организациями в соответствии с пунктом 11 Положения.</w:t>
      </w:r>
    </w:p>
    <w:p w14:paraId="245D9267"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Согласно п. 14 Положения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w:t>
      </w:r>
      <w:r w:rsidRPr="009E5925">
        <w:rPr>
          <w:rFonts w:ascii="Myriad Pro" w:eastAsia="Calibri" w:hAnsi="Myriad Pro"/>
          <w:color w:val="000000"/>
          <w:sz w:val="26"/>
          <w:szCs w:val="26"/>
          <w:lang w:eastAsia="zh-CN"/>
        </w:rPr>
        <w:br/>
        <w:t xml:space="preserve">и качества, а также при расчете индикативных показателей уровня надежности </w:t>
      </w:r>
      <w:r w:rsidRPr="009E5925">
        <w:rPr>
          <w:rFonts w:ascii="Myriad Pro" w:eastAsia="Calibri" w:hAnsi="Myriad Pro"/>
          <w:color w:val="000000"/>
          <w:sz w:val="26"/>
          <w:szCs w:val="26"/>
          <w:lang w:eastAsia="zh-CN"/>
        </w:rPr>
        <w:br/>
        <w:t>в соответствии с методическими указаниями.</w:t>
      </w:r>
    </w:p>
    <w:p w14:paraId="34C62F5E" w14:textId="77777777"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Для территориальных сетевых организаций плановые значения показателей надежности определяются с учетом:</w:t>
      </w:r>
    </w:p>
    <w:p w14:paraId="3213FA99" w14:textId="77777777" w:rsidR="002A3AAA" w:rsidRPr="009E5925" w:rsidRDefault="002A3AAA" w:rsidP="009F7103">
      <w:pPr>
        <w:numPr>
          <w:ilvl w:val="0"/>
          <w:numId w:val="6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базовых значений показателей надежности;</w:t>
      </w:r>
    </w:p>
    <w:p w14:paraId="43818411" w14:textId="77777777" w:rsidR="002A3AAA" w:rsidRPr="009E5925" w:rsidRDefault="002A3AAA" w:rsidP="009F7103">
      <w:pPr>
        <w:numPr>
          <w:ilvl w:val="0"/>
          <w:numId w:val="6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или условия деятельности;</w:t>
      </w:r>
    </w:p>
    <w:p w14:paraId="5AB45AC3" w14:textId="77777777" w:rsidR="002A3AAA" w:rsidRPr="009E5925" w:rsidRDefault="002A3AAA" w:rsidP="009F7103">
      <w:pPr>
        <w:numPr>
          <w:ilvl w:val="0"/>
          <w:numId w:val="63"/>
        </w:numPr>
        <w:tabs>
          <w:tab w:val="left" w:pos="1134"/>
        </w:tabs>
        <w:spacing w:line="360" w:lineRule="auto"/>
        <w:ind w:left="0"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540ADBD5" w14:textId="125B6A39"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соответствии с требованиями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приказами Минэнерго России от 29.06.2010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 xml:space="preserve">296 и от 14.10.2013 </w:t>
      </w:r>
      <w:r w:rsidR="00DC5FAB">
        <w:rPr>
          <w:rFonts w:ascii="Myriad Pro" w:eastAsia="Calibri" w:hAnsi="Myriad Pro"/>
          <w:color w:val="000000"/>
          <w:sz w:val="26"/>
          <w:szCs w:val="26"/>
          <w:lang w:eastAsia="zh-CN"/>
        </w:rPr>
        <w:t>№ </w:t>
      </w:r>
      <w:r w:rsidRPr="009E5925">
        <w:rPr>
          <w:rFonts w:ascii="Myriad Pro" w:eastAsia="Calibri" w:hAnsi="Myriad Pro"/>
          <w:color w:val="000000"/>
          <w:sz w:val="26"/>
          <w:szCs w:val="26"/>
          <w:lang w:eastAsia="zh-CN"/>
        </w:rPr>
        <w:t>718 электросетевые организации обязаны направлять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3FA050EC" w14:textId="170BC09C"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В результате анализа представленных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«МРСК Сибири» - «Хакасэнерго» материалов Исполнитель отмечает следующее:</w:t>
      </w:r>
    </w:p>
    <w:p w14:paraId="044D3FB6" w14:textId="59AEE9FD" w:rsidR="002A3AAA" w:rsidRPr="009E5925" w:rsidRDefault="002A3AAA" w:rsidP="00D71256">
      <w:pPr>
        <w:numPr>
          <w:ilvl w:val="0"/>
          <w:numId w:val="64"/>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Расчет плановых значений показателей надежности и качества услуг, оказываемых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2017-2021 годы в адрес Исполнителя не </w:t>
      </w:r>
      <w:r w:rsidR="00E13B54" w:rsidRPr="009E5925">
        <w:rPr>
          <w:rFonts w:ascii="Myriad Pro" w:eastAsia="Calibri" w:hAnsi="Myriad Pro"/>
          <w:color w:val="000000"/>
          <w:sz w:val="26"/>
          <w:szCs w:val="26"/>
          <w:lang w:eastAsia="zh-CN"/>
        </w:rPr>
        <w:t>представлен</w:t>
      </w:r>
      <w:r w:rsidRPr="009E5925">
        <w:rPr>
          <w:rFonts w:ascii="Myriad Pro" w:eastAsia="Calibri" w:hAnsi="Myriad Pro"/>
          <w:color w:val="000000"/>
          <w:sz w:val="26"/>
          <w:szCs w:val="26"/>
          <w:lang w:eastAsia="zh-CN"/>
        </w:rPr>
        <w:t>.</w:t>
      </w:r>
    </w:p>
    <w:p w14:paraId="2291D1A8" w14:textId="6BC07E92" w:rsidR="002A3AAA" w:rsidRPr="009E5925" w:rsidRDefault="002A3AAA" w:rsidP="00D71256">
      <w:pPr>
        <w:numPr>
          <w:ilvl w:val="0"/>
          <w:numId w:val="64"/>
        </w:numPr>
        <w:tabs>
          <w:tab w:val="left" w:pos="1134"/>
        </w:tabs>
        <w:spacing w:line="360" w:lineRule="auto"/>
        <w:ind w:left="0" w:firstLine="709"/>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lastRenderedPageBreak/>
        <w:t xml:space="preserve">Сведения о фактических значениях показателей надежности и качества услуг, оказываемых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w:t>
      </w:r>
      <w:r w:rsidRPr="009E5925">
        <w:rPr>
          <w:rFonts w:ascii="Myriad Pro" w:eastAsia="Calibri" w:hAnsi="Myriad Pro"/>
          <w:color w:val="000000"/>
          <w:sz w:val="26"/>
          <w:szCs w:val="26"/>
          <w:lang w:eastAsia="zh-CN"/>
        </w:rPr>
        <w:br/>
        <w:t>за 2011-2015 годы, в адрес Исполнителя не представлены.</w:t>
      </w:r>
    </w:p>
    <w:p w14:paraId="4F24D7C6" w14:textId="5B9BDAED" w:rsidR="002A3AAA" w:rsidRPr="009E5925" w:rsidRDefault="002A3AAA" w:rsidP="009F7103">
      <w:pPr>
        <w:tabs>
          <w:tab w:val="left" w:pos="1134"/>
        </w:tabs>
        <w:spacing w:line="360" w:lineRule="auto"/>
        <w:ind w:firstLine="567"/>
        <w:jc w:val="both"/>
        <w:rPr>
          <w:rFonts w:ascii="Myriad Pro" w:eastAsia="Calibri" w:hAnsi="Myriad Pro"/>
          <w:color w:val="000000"/>
          <w:sz w:val="26"/>
          <w:szCs w:val="26"/>
          <w:lang w:eastAsia="zh-CN"/>
        </w:rPr>
      </w:pPr>
      <w:r w:rsidRPr="009E5925">
        <w:rPr>
          <w:rFonts w:ascii="Myriad Pro" w:eastAsia="Calibri" w:hAnsi="Myriad Pro"/>
          <w:color w:val="000000"/>
          <w:sz w:val="26"/>
          <w:szCs w:val="26"/>
          <w:lang w:eastAsia="zh-CN"/>
        </w:rPr>
        <w:t xml:space="preserve">Учитывая изложенное, Исполнитель соглашается с плановыми значениями показателей надежности и качества услуг, оказываемых филиалом </w:t>
      </w:r>
      <w:r w:rsidR="00043FD8">
        <w:rPr>
          <w:rFonts w:ascii="Myriad Pro" w:eastAsia="Calibri" w:hAnsi="Myriad Pro"/>
          <w:color w:val="000000"/>
          <w:sz w:val="26"/>
          <w:szCs w:val="26"/>
          <w:lang w:eastAsia="zh-CN"/>
        </w:rPr>
        <w:t>ПАО </w:t>
      </w:r>
      <w:r w:rsidRPr="009E5925">
        <w:rPr>
          <w:rFonts w:ascii="Myriad Pro" w:eastAsia="Calibri" w:hAnsi="Myriad Pro"/>
          <w:color w:val="000000"/>
          <w:sz w:val="26"/>
          <w:szCs w:val="26"/>
          <w:lang w:eastAsia="zh-CN"/>
        </w:rPr>
        <w:t xml:space="preserve">«МРСК Сибири» - «Хакасэнерго», на 2017 год, установленными Государственным комитетом по тарифам и энергетике Республики Хакасия и согласованными ФСТ России. </w:t>
      </w:r>
      <w:bookmarkEnd w:id="49"/>
      <w:bookmarkEnd w:id="50"/>
    </w:p>
    <w:sectPr w:rsidR="002A3AAA" w:rsidRPr="009E5925" w:rsidSect="00872362">
      <w:footerReference w:type="default" r:id="rId82"/>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43BF2" w14:textId="77777777" w:rsidR="003D5105" w:rsidRDefault="003D5105" w:rsidP="00552891">
      <w:r>
        <w:separator/>
      </w:r>
    </w:p>
  </w:endnote>
  <w:endnote w:type="continuationSeparator" w:id="0">
    <w:p w14:paraId="3FDA63D1" w14:textId="77777777" w:rsidR="003D5105" w:rsidRDefault="003D5105" w:rsidP="00552891">
      <w:r>
        <w:continuationSeparator/>
      </w:r>
    </w:p>
  </w:endnote>
  <w:endnote w:type="continuationNotice" w:id="1">
    <w:p w14:paraId="4296D157" w14:textId="77777777" w:rsidR="003D5105" w:rsidRDefault="003D5105"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855882"/>
      <w:docPartObj>
        <w:docPartGallery w:val="Page Numbers (Bottom of Page)"/>
        <w:docPartUnique/>
      </w:docPartObj>
    </w:sdtPr>
    <w:sdtEndPr>
      <w:rPr>
        <w:rFonts w:ascii="Furore" w:hAnsi="Furore"/>
        <w:color w:val="4F6228" w:themeColor="accent3" w:themeShade="80"/>
      </w:rPr>
    </w:sdtEndPr>
    <w:sdtContent>
      <w:p w14:paraId="1353A478" w14:textId="77777777" w:rsidR="000C317B" w:rsidRPr="00CE76BB" w:rsidRDefault="000C317B" w:rsidP="00FF4555">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36506B2" w14:textId="77777777" w:rsidR="000C317B" w:rsidRPr="00CE76BB" w:rsidRDefault="000C317B" w:rsidP="00962C59">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50</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253931731"/>
      <w:docPartObj>
        <w:docPartGallery w:val="Page Numbers (Bottom of Page)"/>
        <w:docPartUnique/>
      </w:docPartObj>
    </w:sdtPr>
    <w:sdtEndPr/>
    <w:sdtContent>
      <w:p w14:paraId="592F71D5" w14:textId="4EECA6B9" w:rsidR="000C317B" w:rsidRPr="00CE76BB" w:rsidRDefault="000C317B" w:rsidP="00CA2B9F">
        <w:pPr>
          <w:pStyle w:val="af7"/>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200</w:t>
        </w:r>
        <w:r w:rsidRPr="00A97F2C">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1311630122"/>
      <w:docPartObj>
        <w:docPartGallery w:val="Page Numbers (Bottom of Page)"/>
        <w:docPartUnique/>
      </w:docPartObj>
    </w:sdtPr>
    <w:sdtEndPr/>
    <w:sdtContent>
      <w:p w14:paraId="3D914EAF" w14:textId="4AB9982F" w:rsidR="000C317B" w:rsidRPr="00CE76BB" w:rsidRDefault="000C317B" w:rsidP="006D1AA9">
        <w:pPr>
          <w:pStyle w:val="af7"/>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397</w:t>
        </w:r>
        <w:r w:rsidRPr="00A97F2C">
          <w:rPr>
            <w:rFonts w:ascii="Furore" w:hAnsi="Furore"/>
            <w:noProof/>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65222831"/>
      <w:docPartObj>
        <w:docPartGallery w:val="Page Numbers (Bottom of Page)"/>
        <w:docPartUnique/>
      </w:docPartObj>
    </w:sdtPr>
    <w:sdtEndPr/>
    <w:sdtContent>
      <w:p w14:paraId="311BBCFB" w14:textId="361335A4" w:rsidR="000C317B" w:rsidRPr="006D1AA9" w:rsidRDefault="000C317B" w:rsidP="006D1AA9">
        <w:pPr>
          <w:pStyle w:val="af7"/>
          <w:jc w:val="right"/>
          <w:rPr>
            <w:rFonts w:ascii="Furore" w:hAnsi="Furore"/>
            <w:noProof/>
            <w:color w:val="4F6228" w:themeColor="accent3" w:themeShade="80"/>
          </w:rPr>
        </w:pPr>
        <w:r w:rsidRPr="002C6315">
          <w:rPr>
            <w:rFonts w:ascii="Furore" w:hAnsi="Furore"/>
            <w:noProof/>
            <w:color w:val="4F6228" w:themeColor="accent3" w:themeShade="80"/>
          </w:rPr>
          <w:fldChar w:fldCharType="begin"/>
        </w:r>
        <w:r w:rsidRPr="002C6315">
          <w:rPr>
            <w:rFonts w:ascii="Furore" w:hAnsi="Furore"/>
            <w:noProof/>
            <w:color w:val="4F6228" w:themeColor="accent3" w:themeShade="80"/>
          </w:rPr>
          <w:instrText>PAGE   \* MERGEFORMAT</w:instrText>
        </w:r>
        <w:r w:rsidRPr="002C6315">
          <w:rPr>
            <w:rFonts w:ascii="Furore" w:hAnsi="Furore"/>
            <w:noProof/>
            <w:color w:val="4F6228" w:themeColor="accent3" w:themeShade="80"/>
          </w:rPr>
          <w:fldChar w:fldCharType="separate"/>
        </w:r>
        <w:r>
          <w:rPr>
            <w:rFonts w:ascii="Furore" w:hAnsi="Furore"/>
            <w:noProof/>
            <w:color w:val="4F6228" w:themeColor="accent3" w:themeShade="80"/>
          </w:rPr>
          <w:t>420</w:t>
        </w:r>
        <w:r w:rsidRPr="002C6315">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04A22" w14:textId="77777777" w:rsidR="003D5105" w:rsidRDefault="003D5105" w:rsidP="00552891">
      <w:r>
        <w:separator/>
      </w:r>
    </w:p>
  </w:footnote>
  <w:footnote w:type="continuationSeparator" w:id="0">
    <w:p w14:paraId="15036FDC" w14:textId="77777777" w:rsidR="003D5105" w:rsidRDefault="003D5105" w:rsidP="00552891">
      <w:r>
        <w:continuationSeparator/>
      </w:r>
    </w:p>
  </w:footnote>
  <w:footnote w:type="continuationNotice" w:id="1">
    <w:p w14:paraId="1DF666FE" w14:textId="77777777" w:rsidR="003D5105" w:rsidRDefault="003D5105" w:rsidP="00552891"/>
  </w:footnote>
  <w:footnote w:id="2">
    <w:p w14:paraId="3DC606E6" w14:textId="53C46DF1" w:rsidR="000C317B" w:rsidRDefault="000C317B" w:rsidP="001B09C0">
      <w:pPr>
        <w:pStyle w:val="afffd"/>
        <w:jc w:val="both"/>
      </w:pPr>
      <w:r w:rsidRPr="00D6532B">
        <w:rPr>
          <w:rStyle w:val="affff"/>
        </w:rPr>
        <w:footnoteRef/>
      </w:r>
      <w:r w:rsidRPr="00D6532B">
        <w:t xml:space="preserve"> </w:t>
      </w:r>
      <w:r w:rsidRPr="00647943">
        <w:t>В Министерство экономического развития Республики Хакасия</w:t>
      </w:r>
      <w:r>
        <w:t xml:space="preserve"> (далее - МЭР  РХ) входит Государственный комитет по тарифам и энергетике Республики Хакасия. Н</w:t>
      </w:r>
      <w:r w:rsidRPr="001B09C0">
        <w:t xml:space="preserve">а основании постановления Правительства Республики Хакасия от 11.02.2019 </w:t>
      </w:r>
      <w:r>
        <w:t>№ </w:t>
      </w:r>
      <w:r w:rsidRPr="001B09C0">
        <w:t>21 функции государственного регулирования цен (тарифов) выполняет Государственный комитет по тарифам и энергетике Республики Хакасия (Госкомтарифэнерго)</w:t>
      </w:r>
      <w:r>
        <w:t xml:space="preserve"> (путем реорганизации).</w:t>
      </w:r>
    </w:p>
  </w:footnote>
  <w:footnote w:id="3">
    <w:p w14:paraId="71037C3E" w14:textId="77777777" w:rsidR="000C317B" w:rsidRDefault="000C317B" w:rsidP="009E6BE1">
      <w:pPr>
        <w:pStyle w:val="afffd"/>
      </w:pPr>
      <w:r>
        <w:rPr>
          <w:rStyle w:val="affff"/>
        </w:rPr>
        <w:footnoteRef/>
      </w:r>
      <w:r>
        <w:t xml:space="preserve"> </w:t>
      </w:r>
      <w:r w:rsidRPr="00B700C4">
        <w:t>https://www.economy.gov.ru/material/directions/makroec/prognozy_socialno_ekonomicheskogo_razvitiya/prognoz_socialno_ekonomicheskogo_razvitiya_rossiyskoy_federacii_na_2017_god_i_na_planovyy_period_2018_i_2019_godov.html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E2FB2" w14:textId="54691EEB" w:rsidR="000C317B" w:rsidRPr="009E5925" w:rsidRDefault="000C317B" w:rsidP="009E592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27DED" w14:textId="448AC15A" w:rsidR="000C317B" w:rsidRPr="009E5925" w:rsidRDefault="000C317B" w:rsidP="00066F09">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5"/>
    <w:multiLevelType w:val="multilevel"/>
    <w:tmpl w:val="26DE7776"/>
    <w:lvl w:ilvl="0">
      <w:start w:val="1"/>
      <w:numFmt w:val="bullet"/>
      <w:lvlText w:val=""/>
      <w:lvlJc w:val="left"/>
      <w:rPr>
        <w:rFonts w:ascii="Wingdings" w:hAnsi="Wingdings" w:hint="default"/>
        <w:b w:val="0"/>
        <w:bCs w:val="0"/>
        <w:i w:val="0"/>
        <w:iCs w:val="0"/>
        <w:smallCaps w:val="0"/>
        <w:strike w:val="0"/>
        <w:color w:val="000000"/>
        <w:spacing w:val="0"/>
        <w:w w:val="100"/>
        <w:position w:val="0"/>
        <w:sz w:val="24"/>
        <w:szCs w:val="24"/>
        <w:u w:val="none"/>
      </w:rPr>
    </w:lvl>
    <w:lvl w:ilvl="1">
      <w:start w:val="1"/>
      <w:numFmt w:val="bullet"/>
      <w:lvlText w:val="-"/>
      <w:lvlJc w:val="left"/>
      <w:rPr>
        <w:b w:val="0"/>
        <w:bCs w:val="0"/>
        <w:i w:val="0"/>
        <w:iCs w:val="0"/>
        <w:smallCaps w:val="0"/>
        <w:strike w:val="0"/>
        <w:color w:val="000000"/>
        <w:spacing w:val="0"/>
        <w:w w:val="100"/>
        <w:position w:val="0"/>
        <w:sz w:val="24"/>
        <w:szCs w:val="24"/>
        <w:u w:val="none"/>
      </w:rPr>
    </w:lvl>
    <w:lvl w:ilvl="2">
      <w:start w:val="1"/>
      <w:numFmt w:val="bullet"/>
      <w:lvlText w:val="-"/>
      <w:lvlJc w:val="left"/>
      <w:rPr>
        <w:b w:val="0"/>
        <w:bCs w:val="0"/>
        <w:i w:val="0"/>
        <w:iCs w:val="0"/>
        <w:smallCaps w:val="0"/>
        <w:strike w:val="0"/>
        <w:color w:val="000000"/>
        <w:spacing w:val="0"/>
        <w:w w:val="100"/>
        <w:position w:val="0"/>
        <w:sz w:val="24"/>
        <w:szCs w:val="24"/>
        <w:u w:val="none"/>
      </w:rPr>
    </w:lvl>
    <w:lvl w:ilvl="3">
      <w:start w:val="1"/>
      <w:numFmt w:val="bullet"/>
      <w:lvlText w:val="-"/>
      <w:lvlJc w:val="left"/>
      <w:rPr>
        <w:b w:val="0"/>
        <w:bCs w:val="0"/>
        <w:i w:val="0"/>
        <w:iCs w:val="0"/>
        <w:smallCaps w:val="0"/>
        <w:strike w:val="0"/>
        <w:color w:val="000000"/>
        <w:spacing w:val="0"/>
        <w:w w:val="100"/>
        <w:position w:val="0"/>
        <w:sz w:val="24"/>
        <w:szCs w:val="24"/>
        <w:u w:val="none"/>
      </w:rPr>
    </w:lvl>
    <w:lvl w:ilvl="4">
      <w:start w:val="1"/>
      <w:numFmt w:val="bullet"/>
      <w:lvlText w:val="-"/>
      <w:lvlJc w:val="left"/>
      <w:rPr>
        <w:b w:val="0"/>
        <w:bCs w:val="0"/>
        <w:i w:val="0"/>
        <w:iCs w:val="0"/>
        <w:smallCaps w:val="0"/>
        <w:strike w:val="0"/>
        <w:color w:val="000000"/>
        <w:spacing w:val="0"/>
        <w:w w:val="100"/>
        <w:position w:val="0"/>
        <w:sz w:val="24"/>
        <w:szCs w:val="24"/>
        <w:u w:val="none"/>
      </w:rPr>
    </w:lvl>
    <w:lvl w:ilvl="5">
      <w:start w:val="1"/>
      <w:numFmt w:val="bullet"/>
      <w:lvlText w:val="-"/>
      <w:lvlJc w:val="left"/>
      <w:rPr>
        <w:b w:val="0"/>
        <w:bCs w:val="0"/>
        <w:i w:val="0"/>
        <w:iCs w:val="0"/>
        <w:smallCaps w:val="0"/>
        <w:strike w:val="0"/>
        <w:color w:val="000000"/>
        <w:spacing w:val="0"/>
        <w:w w:val="100"/>
        <w:position w:val="0"/>
        <w:sz w:val="24"/>
        <w:szCs w:val="24"/>
        <w:u w:val="none"/>
      </w:rPr>
    </w:lvl>
    <w:lvl w:ilvl="6">
      <w:start w:val="1"/>
      <w:numFmt w:val="bullet"/>
      <w:lvlText w:val="-"/>
      <w:lvlJc w:val="left"/>
      <w:rPr>
        <w:b w:val="0"/>
        <w:bCs w:val="0"/>
        <w:i w:val="0"/>
        <w:iCs w:val="0"/>
        <w:smallCaps w:val="0"/>
        <w:strike w:val="0"/>
        <w:color w:val="000000"/>
        <w:spacing w:val="0"/>
        <w:w w:val="100"/>
        <w:position w:val="0"/>
        <w:sz w:val="24"/>
        <w:szCs w:val="24"/>
        <w:u w:val="none"/>
      </w:rPr>
    </w:lvl>
    <w:lvl w:ilvl="7">
      <w:start w:val="1"/>
      <w:numFmt w:val="bullet"/>
      <w:lvlText w:val="-"/>
      <w:lvlJc w:val="left"/>
      <w:rPr>
        <w:b w:val="0"/>
        <w:bCs w:val="0"/>
        <w:i w:val="0"/>
        <w:iCs w:val="0"/>
        <w:smallCaps w:val="0"/>
        <w:strike w:val="0"/>
        <w:color w:val="000000"/>
        <w:spacing w:val="0"/>
        <w:w w:val="100"/>
        <w:position w:val="0"/>
        <w:sz w:val="24"/>
        <w:szCs w:val="24"/>
        <w:u w:val="none"/>
      </w:rPr>
    </w:lvl>
    <w:lvl w:ilvl="8">
      <w:start w:val="1"/>
      <w:numFmt w:val="bullet"/>
      <w:lvlText w:val="-"/>
      <w:lvlJc w:val="left"/>
      <w:rPr>
        <w:b w:val="0"/>
        <w:bCs w:val="0"/>
        <w:i w:val="0"/>
        <w:iCs w:val="0"/>
        <w:smallCaps w:val="0"/>
        <w:strike w:val="0"/>
        <w:color w:val="000000"/>
        <w:spacing w:val="0"/>
        <w:w w:val="100"/>
        <w:position w:val="0"/>
        <w:sz w:val="24"/>
        <w:szCs w:val="24"/>
        <w:u w:val="none"/>
      </w:rPr>
    </w:lvl>
  </w:abstractNum>
  <w:abstractNum w:abstractNumId="2" w15:restartNumberingAfterBreak="0">
    <w:nsid w:val="00000053"/>
    <w:multiLevelType w:val="multilevel"/>
    <w:tmpl w:val="687CCAE6"/>
    <w:lvl w:ilvl="0">
      <w:start w:val="1"/>
      <w:numFmt w:val="bullet"/>
      <w:lvlText w:val=""/>
      <w:lvlJc w:val="left"/>
      <w:pPr>
        <w:ind w:left="0" w:firstLine="0"/>
      </w:pPr>
      <w:rPr>
        <w:rFonts w:ascii="Wingdings" w:hAnsi="Wingdings" w:hint="default"/>
        <w:b w:val="0"/>
        <w:bCs w:val="0"/>
        <w:i w:val="0"/>
        <w:iCs w:val="0"/>
        <w:smallCaps w:val="0"/>
        <w:strike w:val="0"/>
        <w:dstrike w:val="0"/>
        <w:color w:val="000000"/>
        <w:spacing w:val="0"/>
        <w:w w:val="100"/>
        <w:position w:val="0"/>
        <w:sz w:val="22"/>
        <w:szCs w:val="22"/>
        <w:u w:val="none"/>
        <w:effect w:val="none"/>
      </w:rPr>
    </w:lvl>
    <w:lvl w:ilvl="1">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2">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3">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4">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5">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6">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7">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lvl w:ilvl="8">
      <w:start w:val="1"/>
      <w:numFmt w:val="bullet"/>
      <w:lvlText w:val="-"/>
      <w:lvlJc w:val="left"/>
      <w:pPr>
        <w:ind w:left="0" w:firstLine="0"/>
      </w:pPr>
      <w:rPr>
        <w:b w:val="0"/>
        <w:bCs w:val="0"/>
        <w:i w:val="0"/>
        <w:iCs w:val="0"/>
        <w:smallCaps w:val="0"/>
        <w:strike w:val="0"/>
        <w:dstrike w:val="0"/>
        <w:color w:val="000000"/>
        <w:spacing w:val="0"/>
        <w:w w:val="100"/>
        <w:position w:val="0"/>
        <w:sz w:val="22"/>
        <w:szCs w:val="22"/>
        <w:u w:val="none"/>
        <w:effect w:val="none"/>
      </w:rPr>
    </w:lvl>
  </w:abstractNum>
  <w:abstractNum w:abstractNumId="3" w15:restartNumberingAfterBreak="0">
    <w:nsid w:val="00000065"/>
    <w:multiLevelType w:val="multilevel"/>
    <w:tmpl w:val="A2203B5E"/>
    <w:lvl w:ilvl="0">
      <w:start w:val="1"/>
      <w:numFmt w:val="bullet"/>
      <w:lvlText w:val=""/>
      <w:lvlJc w:val="left"/>
      <w:pPr>
        <w:ind w:left="0" w:firstLine="0"/>
      </w:pPr>
      <w:rPr>
        <w:rFonts w:ascii="Wingdings" w:hAnsi="Wingdings" w:hint="default"/>
        <w:b w:val="0"/>
        <w:bCs w:val="0"/>
        <w:i w:val="0"/>
        <w:iCs w:val="0"/>
        <w:smallCaps w:val="0"/>
        <w:strike w:val="0"/>
        <w:dstrike w:val="0"/>
        <w:color w:val="000000"/>
        <w:spacing w:val="0"/>
        <w:w w:val="100"/>
        <w:position w:val="0"/>
        <w:sz w:val="23"/>
        <w:szCs w:val="23"/>
        <w:u w:val="none"/>
        <w:effect w:val="none"/>
      </w:rPr>
    </w:lvl>
    <w:lvl w:ilvl="1">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2">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3">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4">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5">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6">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7">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lvl w:ilvl="8">
      <w:start w:val="1"/>
      <w:numFmt w:val="bullet"/>
      <w:lvlText w:val="-"/>
      <w:lvlJc w:val="left"/>
      <w:pPr>
        <w:ind w:left="0" w:firstLine="0"/>
      </w:pPr>
      <w:rPr>
        <w:b w:val="0"/>
        <w:bCs w:val="0"/>
        <w:i w:val="0"/>
        <w:iCs w:val="0"/>
        <w:smallCaps w:val="0"/>
        <w:strike w:val="0"/>
        <w:dstrike w:val="0"/>
        <w:color w:val="000000"/>
        <w:spacing w:val="0"/>
        <w:w w:val="100"/>
        <w:position w:val="0"/>
        <w:sz w:val="23"/>
        <w:szCs w:val="23"/>
        <w:u w:val="none"/>
        <w:effect w:val="none"/>
      </w:rPr>
    </w:lvl>
  </w:abstractNum>
  <w:abstractNum w:abstractNumId="4" w15:restartNumberingAfterBreak="0">
    <w:nsid w:val="00000071"/>
    <w:multiLevelType w:val="multilevel"/>
    <w:tmpl w:val="5B08BAB2"/>
    <w:lvl w:ilvl="0">
      <w:start w:val="2"/>
      <w:numFmt w:val="decimal"/>
      <w:lvlText w:val="1.1.%1."/>
      <w:lvlJc w:val="left"/>
      <w:pPr>
        <w:ind w:left="0" w:firstLine="0"/>
      </w:pPr>
      <w:rPr>
        <w:b w:val="0"/>
        <w:bCs w:val="0"/>
        <w:i w:val="0"/>
        <w:iCs w:val="0"/>
        <w:smallCaps w:val="0"/>
        <w:strike w:val="0"/>
        <w:dstrike w:val="0"/>
        <w:color w:val="000000"/>
        <w:spacing w:val="0"/>
        <w:w w:val="100"/>
        <w:position w:val="0"/>
        <w:sz w:val="26"/>
        <w:szCs w:val="26"/>
        <w:u w:val="none"/>
        <w:effect w:val="none"/>
      </w:rPr>
    </w:lvl>
    <w:lvl w:ilvl="1">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2">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3">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4">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5">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6">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7">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lvl w:ilvl="8">
      <w:start w:val="2"/>
      <w:numFmt w:val="decimal"/>
      <w:lvlText w:val="1.1.%1."/>
      <w:lvlJc w:val="left"/>
      <w:pPr>
        <w:ind w:left="0" w:firstLine="0"/>
      </w:pPr>
      <w:rPr>
        <w:b w:val="0"/>
        <w:bCs w:val="0"/>
        <w:i w:val="0"/>
        <w:iCs w:val="0"/>
        <w:smallCaps w:val="0"/>
        <w:strike w:val="0"/>
        <w:dstrike w:val="0"/>
        <w:color w:val="000000"/>
        <w:spacing w:val="0"/>
        <w:w w:val="100"/>
        <w:position w:val="0"/>
        <w:sz w:val="23"/>
        <w:szCs w:val="23"/>
        <w:u w:val="none"/>
        <w:effect w:val="none"/>
      </w:rPr>
    </w:lvl>
  </w:abstractNum>
  <w:abstractNum w:abstractNumId="5" w15:restartNumberingAfterBreak="0">
    <w:nsid w:val="00000083"/>
    <w:multiLevelType w:val="multilevel"/>
    <w:tmpl w:val="00000082"/>
    <w:lvl w:ilvl="0">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cs="Times New Roman"/>
        <w:b w:val="0"/>
        <w:bCs w:val="0"/>
        <w:i w:val="0"/>
        <w:iCs w:val="0"/>
        <w:smallCaps w:val="0"/>
        <w:strike w:val="0"/>
        <w:color w:val="000000"/>
        <w:spacing w:val="0"/>
        <w:w w:val="100"/>
        <w:position w:val="0"/>
        <w:sz w:val="23"/>
        <w:szCs w:val="23"/>
        <w:u w:val="none"/>
      </w:rPr>
    </w:lvl>
  </w:abstractNum>
  <w:abstractNum w:abstractNumId="6" w15:restartNumberingAfterBreak="0">
    <w:nsid w:val="00000089"/>
    <w:multiLevelType w:val="multilevel"/>
    <w:tmpl w:val="00000088"/>
    <w:lvl w:ilvl="0">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8F"/>
    <w:multiLevelType w:val="multilevel"/>
    <w:tmpl w:val="4124962C"/>
    <w:lvl w:ilvl="0">
      <w:start w:val="1"/>
      <w:numFmt w:val="bullet"/>
      <w:lvlText w:val=""/>
      <w:lvlJc w:val="left"/>
      <w:rPr>
        <w:rFonts w:ascii="Wingdings" w:hAnsi="Wingdings" w:hint="default"/>
        <w:b w:val="0"/>
        <w:i w:val="0"/>
        <w:smallCaps w:val="0"/>
        <w:strike w:val="0"/>
        <w:color w:val="000000"/>
        <w:spacing w:val="0"/>
        <w:w w:val="100"/>
        <w:position w:val="0"/>
        <w:sz w:val="23"/>
        <w:u w:val="none"/>
      </w:rPr>
    </w:lvl>
    <w:lvl w:ilvl="1">
      <w:start w:val="1"/>
      <w:numFmt w:val="bullet"/>
      <w:lvlText w:val="-"/>
      <w:lvlJc w:val="left"/>
      <w:rPr>
        <w:b w:val="0"/>
        <w:i w:val="0"/>
        <w:smallCaps w:val="0"/>
        <w:strike w:val="0"/>
        <w:color w:val="000000"/>
        <w:spacing w:val="0"/>
        <w:w w:val="100"/>
        <w:position w:val="0"/>
        <w:sz w:val="23"/>
        <w:u w:val="none"/>
      </w:rPr>
    </w:lvl>
    <w:lvl w:ilvl="2">
      <w:start w:val="1"/>
      <w:numFmt w:val="bullet"/>
      <w:lvlText w:val="-"/>
      <w:lvlJc w:val="left"/>
      <w:rPr>
        <w:b w:val="0"/>
        <w:i w:val="0"/>
        <w:smallCaps w:val="0"/>
        <w:strike w:val="0"/>
        <w:color w:val="000000"/>
        <w:spacing w:val="0"/>
        <w:w w:val="100"/>
        <w:position w:val="0"/>
        <w:sz w:val="23"/>
        <w:u w:val="none"/>
      </w:rPr>
    </w:lvl>
    <w:lvl w:ilvl="3">
      <w:start w:val="1"/>
      <w:numFmt w:val="bullet"/>
      <w:lvlText w:val="-"/>
      <w:lvlJc w:val="left"/>
      <w:rPr>
        <w:b w:val="0"/>
        <w:i w:val="0"/>
        <w:smallCaps w:val="0"/>
        <w:strike w:val="0"/>
        <w:color w:val="000000"/>
        <w:spacing w:val="0"/>
        <w:w w:val="100"/>
        <w:position w:val="0"/>
        <w:sz w:val="23"/>
        <w:u w:val="none"/>
      </w:rPr>
    </w:lvl>
    <w:lvl w:ilvl="4">
      <w:start w:val="1"/>
      <w:numFmt w:val="bullet"/>
      <w:lvlText w:val="-"/>
      <w:lvlJc w:val="left"/>
      <w:rPr>
        <w:b w:val="0"/>
        <w:i w:val="0"/>
        <w:smallCaps w:val="0"/>
        <w:strike w:val="0"/>
        <w:color w:val="000000"/>
        <w:spacing w:val="0"/>
        <w:w w:val="100"/>
        <w:position w:val="0"/>
        <w:sz w:val="23"/>
        <w:u w:val="none"/>
      </w:rPr>
    </w:lvl>
    <w:lvl w:ilvl="5">
      <w:start w:val="1"/>
      <w:numFmt w:val="bullet"/>
      <w:lvlText w:val="-"/>
      <w:lvlJc w:val="left"/>
      <w:rPr>
        <w:b w:val="0"/>
        <w:i w:val="0"/>
        <w:smallCaps w:val="0"/>
        <w:strike w:val="0"/>
        <w:color w:val="000000"/>
        <w:spacing w:val="0"/>
        <w:w w:val="100"/>
        <w:position w:val="0"/>
        <w:sz w:val="23"/>
        <w:u w:val="none"/>
      </w:rPr>
    </w:lvl>
    <w:lvl w:ilvl="6">
      <w:start w:val="1"/>
      <w:numFmt w:val="bullet"/>
      <w:lvlText w:val="-"/>
      <w:lvlJc w:val="left"/>
      <w:rPr>
        <w:b w:val="0"/>
        <w:i w:val="0"/>
        <w:smallCaps w:val="0"/>
        <w:strike w:val="0"/>
        <w:color w:val="000000"/>
        <w:spacing w:val="0"/>
        <w:w w:val="100"/>
        <w:position w:val="0"/>
        <w:sz w:val="23"/>
        <w:u w:val="none"/>
      </w:rPr>
    </w:lvl>
    <w:lvl w:ilvl="7">
      <w:start w:val="1"/>
      <w:numFmt w:val="bullet"/>
      <w:lvlText w:val="-"/>
      <w:lvlJc w:val="left"/>
      <w:rPr>
        <w:b w:val="0"/>
        <w:i w:val="0"/>
        <w:smallCaps w:val="0"/>
        <w:strike w:val="0"/>
        <w:color w:val="000000"/>
        <w:spacing w:val="0"/>
        <w:w w:val="100"/>
        <w:position w:val="0"/>
        <w:sz w:val="23"/>
        <w:u w:val="none"/>
      </w:rPr>
    </w:lvl>
    <w:lvl w:ilvl="8">
      <w:start w:val="1"/>
      <w:numFmt w:val="bullet"/>
      <w:lvlText w:val="-"/>
      <w:lvlJc w:val="left"/>
      <w:rPr>
        <w:b w:val="0"/>
        <w:i w:val="0"/>
        <w:smallCaps w:val="0"/>
        <w:strike w:val="0"/>
        <w:color w:val="000000"/>
        <w:spacing w:val="0"/>
        <w:w w:val="100"/>
        <w:position w:val="0"/>
        <w:sz w:val="23"/>
        <w:u w:val="none"/>
      </w:rPr>
    </w:lvl>
  </w:abstractNum>
  <w:abstractNum w:abstractNumId="8" w15:restartNumberingAfterBreak="0">
    <w:nsid w:val="00000097"/>
    <w:multiLevelType w:val="multilevel"/>
    <w:tmpl w:val="00000096"/>
    <w:lvl w:ilvl="0">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1">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2">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3">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4">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5">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6">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7">
      <w:start w:val="41"/>
      <w:numFmt w:val="decimal"/>
      <w:lvlText w:val="137,%1"/>
      <w:lvlJc w:val="left"/>
      <w:rPr>
        <w:rFonts w:cs="Times New Roman"/>
        <w:b w:val="0"/>
        <w:bCs w:val="0"/>
        <w:i w:val="0"/>
        <w:iCs w:val="0"/>
        <w:smallCaps w:val="0"/>
        <w:strike w:val="0"/>
        <w:color w:val="000000"/>
        <w:spacing w:val="0"/>
        <w:w w:val="100"/>
        <w:position w:val="0"/>
        <w:sz w:val="23"/>
        <w:szCs w:val="23"/>
        <w:u w:val="none"/>
      </w:rPr>
    </w:lvl>
    <w:lvl w:ilvl="8">
      <w:start w:val="41"/>
      <w:numFmt w:val="decimal"/>
      <w:lvlText w:val="137,%1"/>
      <w:lvlJc w:val="left"/>
      <w:rPr>
        <w:rFonts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3D627F"/>
    <w:multiLevelType w:val="hybridMultilevel"/>
    <w:tmpl w:val="AD9A5F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2135027"/>
    <w:multiLevelType w:val="hybridMultilevel"/>
    <w:tmpl w:val="572230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95128CF"/>
    <w:multiLevelType w:val="hybridMultilevel"/>
    <w:tmpl w:val="77B4C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965078C"/>
    <w:multiLevelType w:val="hybridMultilevel"/>
    <w:tmpl w:val="52CCCC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9745954"/>
    <w:multiLevelType w:val="hybridMultilevel"/>
    <w:tmpl w:val="5CB6185A"/>
    <w:lvl w:ilvl="0" w:tplc="04190011">
      <w:start w:val="1"/>
      <w:numFmt w:val="decimal"/>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4" w15:restartNumberingAfterBreak="0">
    <w:nsid w:val="0A0A5239"/>
    <w:multiLevelType w:val="hybridMultilevel"/>
    <w:tmpl w:val="5830B96A"/>
    <w:lvl w:ilvl="0" w:tplc="0419000B">
      <w:start w:val="1"/>
      <w:numFmt w:val="bullet"/>
      <w:lvlText w:val=""/>
      <w:lvlJc w:val="left"/>
      <w:pPr>
        <w:ind w:left="128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CFC434B"/>
    <w:multiLevelType w:val="hybridMultilevel"/>
    <w:tmpl w:val="CD98CB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DAF151C"/>
    <w:multiLevelType w:val="hybridMultilevel"/>
    <w:tmpl w:val="EF6C993A"/>
    <w:lvl w:ilvl="0" w:tplc="F8486CA2">
      <w:start w:val="9"/>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69806D3"/>
    <w:multiLevelType w:val="hybridMultilevel"/>
    <w:tmpl w:val="279283B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6B306D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15:restartNumberingAfterBreak="0">
    <w:nsid w:val="17DE5E6E"/>
    <w:multiLevelType w:val="multilevel"/>
    <w:tmpl w:val="8B885E74"/>
    <w:lvl w:ilvl="0">
      <w:start w:val="1"/>
      <w:numFmt w:val="decimal"/>
      <w:lvlText w:val="%1."/>
      <w:lvlJc w:val="left"/>
      <w:pPr>
        <w:ind w:left="720" w:hanging="360"/>
      </w:pPr>
      <w:rPr>
        <w:rFonts w:ascii="Myriad Pro" w:eastAsia="Times New Roman" w:hAnsi="Myriad Pro" w:cs="Times New Roman"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20E702F3"/>
    <w:multiLevelType w:val="hybridMultilevel"/>
    <w:tmpl w:val="C068EDA4"/>
    <w:lvl w:ilvl="0" w:tplc="647C70BA">
      <w:start w:val="1"/>
      <w:numFmt w:val="decimal"/>
      <w:pStyle w:val="12"/>
      <w:lvlText w:val="Таблица %1. "/>
      <w:lvlJc w:val="left"/>
      <w:pPr>
        <w:tabs>
          <w:tab w:val="num" w:pos="1247"/>
        </w:tabs>
      </w:pPr>
      <w:rPr>
        <w:rFonts w:cs="Times New Roman" w:hint="default"/>
        <w:sz w:val="26"/>
        <w:szCs w:val="26"/>
      </w:rPr>
    </w:lvl>
    <w:lvl w:ilvl="1" w:tplc="84C06376" w:tentative="1">
      <w:start w:val="1"/>
      <w:numFmt w:val="lowerLetter"/>
      <w:lvlText w:val="%2."/>
      <w:lvlJc w:val="left"/>
      <w:pPr>
        <w:tabs>
          <w:tab w:val="num" w:pos="1440"/>
        </w:tabs>
        <w:ind w:left="1440" w:hanging="360"/>
      </w:pPr>
      <w:rPr>
        <w:rFonts w:cs="Times New Roman"/>
      </w:rPr>
    </w:lvl>
    <w:lvl w:ilvl="2" w:tplc="FB3CCCD2" w:tentative="1">
      <w:start w:val="1"/>
      <w:numFmt w:val="lowerRoman"/>
      <w:lvlText w:val="%3."/>
      <w:lvlJc w:val="right"/>
      <w:pPr>
        <w:tabs>
          <w:tab w:val="num" w:pos="2160"/>
        </w:tabs>
        <w:ind w:left="2160" w:hanging="180"/>
      </w:pPr>
      <w:rPr>
        <w:rFonts w:cs="Times New Roman"/>
      </w:rPr>
    </w:lvl>
    <w:lvl w:ilvl="3" w:tplc="2448648A" w:tentative="1">
      <w:start w:val="1"/>
      <w:numFmt w:val="decimal"/>
      <w:lvlText w:val="%4."/>
      <w:lvlJc w:val="left"/>
      <w:pPr>
        <w:tabs>
          <w:tab w:val="num" w:pos="2880"/>
        </w:tabs>
        <w:ind w:left="2880" w:hanging="360"/>
      </w:pPr>
      <w:rPr>
        <w:rFonts w:cs="Times New Roman"/>
      </w:rPr>
    </w:lvl>
    <w:lvl w:ilvl="4" w:tplc="5EF43C72" w:tentative="1">
      <w:start w:val="1"/>
      <w:numFmt w:val="lowerLetter"/>
      <w:lvlText w:val="%5."/>
      <w:lvlJc w:val="left"/>
      <w:pPr>
        <w:tabs>
          <w:tab w:val="num" w:pos="3600"/>
        </w:tabs>
        <w:ind w:left="3600" w:hanging="360"/>
      </w:pPr>
      <w:rPr>
        <w:rFonts w:cs="Times New Roman"/>
      </w:rPr>
    </w:lvl>
    <w:lvl w:ilvl="5" w:tplc="40B82BFC" w:tentative="1">
      <w:start w:val="1"/>
      <w:numFmt w:val="lowerRoman"/>
      <w:lvlText w:val="%6."/>
      <w:lvlJc w:val="right"/>
      <w:pPr>
        <w:tabs>
          <w:tab w:val="num" w:pos="4320"/>
        </w:tabs>
        <w:ind w:left="4320" w:hanging="180"/>
      </w:pPr>
      <w:rPr>
        <w:rFonts w:cs="Times New Roman"/>
      </w:rPr>
    </w:lvl>
    <w:lvl w:ilvl="6" w:tplc="B9462EB8" w:tentative="1">
      <w:start w:val="1"/>
      <w:numFmt w:val="decimal"/>
      <w:lvlText w:val="%7."/>
      <w:lvlJc w:val="left"/>
      <w:pPr>
        <w:tabs>
          <w:tab w:val="num" w:pos="5040"/>
        </w:tabs>
        <w:ind w:left="5040" w:hanging="360"/>
      </w:pPr>
      <w:rPr>
        <w:rFonts w:cs="Times New Roman"/>
      </w:rPr>
    </w:lvl>
    <w:lvl w:ilvl="7" w:tplc="A768D5AC" w:tentative="1">
      <w:start w:val="1"/>
      <w:numFmt w:val="lowerLetter"/>
      <w:lvlText w:val="%8."/>
      <w:lvlJc w:val="left"/>
      <w:pPr>
        <w:tabs>
          <w:tab w:val="num" w:pos="5760"/>
        </w:tabs>
        <w:ind w:left="5760" w:hanging="360"/>
      </w:pPr>
      <w:rPr>
        <w:rFonts w:cs="Times New Roman"/>
      </w:rPr>
    </w:lvl>
    <w:lvl w:ilvl="8" w:tplc="D48C8652" w:tentative="1">
      <w:start w:val="1"/>
      <w:numFmt w:val="lowerRoman"/>
      <w:lvlText w:val="%9."/>
      <w:lvlJc w:val="right"/>
      <w:pPr>
        <w:tabs>
          <w:tab w:val="num" w:pos="6480"/>
        </w:tabs>
        <w:ind w:left="6480" w:hanging="180"/>
      </w:pPr>
      <w:rPr>
        <w:rFonts w:cs="Times New Roman"/>
      </w:rPr>
    </w:lvl>
  </w:abstractNum>
  <w:abstractNum w:abstractNumId="23" w15:restartNumberingAfterBreak="0">
    <w:nsid w:val="23C6139D"/>
    <w:multiLevelType w:val="hybridMultilevel"/>
    <w:tmpl w:val="45D801C8"/>
    <w:lvl w:ilvl="0" w:tplc="34C269DA">
      <w:start w:val="3"/>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27C56FA2"/>
    <w:multiLevelType w:val="hybridMultilevel"/>
    <w:tmpl w:val="15745D72"/>
    <w:lvl w:ilvl="0" w:tplc="0419000B">
      <w:start w:val="1"/>
      <w:numFmt w:val="bullet"/>
      <w:lvlText w:val=""/>
      <w:lvlJc w:val="left"/>
      <w:pPr>
        <w:ind w:left="1446" w:hanging="360"/>
      </w:pPr>
      <w:rPr>
        <w:rFonts w:ascii="Wingdings" w:hAnsi="Wingdings" w:hint="default"/>
      </w:rPr>
    </w:lvl>
    <w:lvl w:ilvl="1" w:tplc="04190003" w:tentative="1">
      <w:start w:val="1"/>
      <w:numFmt w:val="bullet"/>
      <w:lvlText w:val="o"/>
      <w:lvlJc w:val="left"/>
      <w:pPr>
        <w:ind w:left="2166" w:hanging="360"/>
      </w:pPr>
      <w:rPr>
        <w:rFonts w:ascii="Courier New" w:hAnsi="Courier New" w:cs="Courier New" w:hint="default"/>
      </w:rPr>
    </w:lvl>
    <w:lvl w:ilvl="2" w:tplc="04190005" w:tentative="1">
      <w:start w:val="1"/>
      <w:numFmt w:val="bullet"/>
      <w:lvlText w:val=""/>
      <w:lvlJc w:val="left"/>
      <w:pPr>
        <w:ind w:left="2886" w:hanging="360"/>
      </w:pPr>
      <w:rPr>
        <w:rFonts w:ascii="Wingdings" w:hAnsi="Wingdings" w:hint="default"/>
      </w:rPr>
    </w:lvl>
    <w:lvl w:ilvl="3" w:tplc="04190001" w:tentative="1">
      <w:start w:val="1"/>
      <w:numFmt w:val="bullet"/>
      <w:lvlText w:val=""/>
      <w:lvlJc w:val="left"/>
      <w:pPr>
        <w:ind w:left="3606" w:hanging="360"/>
      </w:pPr>
      <w:rPr>
        <w:rFonts w:ascii="Symbol" w:hAnsi="Symbol" w:hint="default"/>
      </w:rPr>
    </w:lvl>
    <w:lvl w:ilvl="4" w:tplc="04190003" w:tentative="1">
      <w:start w:val="1"/>
      <w:numFmt w:val="bullet"/>
      <w:lvlText w:val="o"/>
      <w:lvlJc w:val="left"/>
      <w:pPr>
        <w:ind w:left="4326" w:hanging="360"/>
      </w:pPr>
      <w:rPr>
        <w:rFonts w:ascii="Courier New" w:hAnsi="Courier New" w:cs="Courier New" w:hint="default"/>
      </w:rPr>
    </w:lvl>
    <w:lvl w:ilvl="5" w:tplc="04190005" w:tentative="1">
      <w:start w:val="1"/>
      <w:numFmt w:val="bullet"/>
      <w:lvlText w:val=""/>
      <w:lvlJc w:val="left"/>
      <w:pPr>
        <w:ind w:left="5046" w:hanging="360"/>
      </w:pPr>
      <w:rPr>
        <w:rFonts w:ascii="Wingdings" w:hAnsi="Wingdings" w:hint="default"/>
      </w:rPr>
    </w:lvl>
    <w:lvl w:ilvl="6" w:tplc="04190001" w:tentative="1">
      <w:start w:val="1"/>
      <w:numFmt w:val="bullet"/>
      <w:lvlText w:val=""/>
      <w:lvlJc w:val="left"/>
      <w:pPr>
        <w:ind w:left="5766" w:hanging="360"/>
      </w:pPr>
      <w:rPr>
        <w:rFonts w:ascii="Symbol" w:hAnsi="Symbol" w:hint="default"/>
      </w:rPr>
    </w:lvl>
    <w:lvl w:ilvl="7" w:tplc="04190003" w:tentative="1">
      <w:start w:val="1"/>
      <w:numFmt w:val="bullet"/>
      <w:lvlText w:val="o"/>
      <w:lvlJc w:val="left"/>
      <w:pPr>
        <w:ind w:left="6486" w:hanging="360"/>
      </w:pPr>
      <w:rPr>
        <w:rFonts w:ascii="Courier New" w:hAnsi="Courier New" w:cs="Courier New" w:hint="default"/>
      </w:rPr>
    </w:lvl>
    <w:lvl w:ilvl="8" w:tplc="04190005" w:tentative="1">
      <w:start w:val="1"/>
      <w:numFmt w:val="bullet"/>
      <w:lvlText w:val=""/>
      <w:lvlJc w:val="left"/>
      <w:pPr>
        <w:ind w:left="7206" w:hanging="360"/>
      </w:pPr>
      <w:rPr>
        <w:rFonts w:ascii="Wingdings" w:hAnsi="Wingdings" w:hint="default"/>
      </w:rPr>
    </w:lvl>
  </w:abstractNum>
  <w:abstractNum w:abstractNumId="26" w15:restartNumberingAfterBreak="0">
    <w:nsid w:val="2A0D5EBF"/>
    <w:multiLevelType w:val="hybridMultilevel"/>
    <w:tmpl w:val="8BDE5D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E0E0F6E"/>
    <w:multiLevelType w:val="hybridMultilevel"/>
    <w:tmpl w:val="852C7D32"/>
    <w:lvl w:ilvl="0" w:tplc="F59CFE2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8" w15:restartNumberingAfterBreak="0">
    <w:nsid w:val="312E5CDB"/>
    <w:multiLevelType w:val="hybridMultilevel"/>
    <w:tmpl w:val="06AA02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2C30D47"/>
    <w:multiLevelType w:val="multilevel"/>
    <w:tmpl w:val="A57645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color w:val="000000"/>
      </w:rPr>
    </w:lvl>
    <w:lvl w:ilvl="2">
      <w:start w:val="5"/>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30" w15:restartNumberingAfterBreak="0">
    <w:nsid w:val="34AF57ED"/>
    <w:multiLevelType w:val="hybridMultilevel"/>
    <w:tmpl w:val="D94CF0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354C61D2"/>
    <w:multiLevelType w:val="hybridMultilevel"/>
    <w:tmpl w:val="006EEEA2"/>
    <w:lvl w:ilvl="0" w:tplc="F7587F8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2" w15:restartNumberingAfterBreak="0">
    <w:nsid w:val="35DF6961"/>
    <w:multiLevelType w:val="hybridMultilevel"/>
    <w:tmpl w:val="F13669CC"/>
    <w:lvl w:ilvl="0" w:tplc="61B6F898">
      <w:start w:val="2"/>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60A5EB9"/>
    <w:multiLevelType w:val="multilevel"/>
    <w:tmpl w:val="AD365C1A"/>
    <w:lvl w:ilvl="0">
      <w:start w:val="1"/>
      <w:numFmt w:val="decimal"/>
      <w:lvlText w:val="%1."/>
      <w:lvlJc w:val="left"/>
      <w:pPr>
        <w:ind w:left="1069" w:hanging="360"/>
      </w:pPr>
      <w:rPr>
        <w:rFonts w:hint="default"/>
      </w:rPr>
    </w:lvl>
    <w:lvl w:ilvl="1">
      <w:start w:val="5"/>
      <w:numFmt w:val="decimal"/>
      <w:isLgl/>
      <w:lvlText w:val="%1.%2."/>
      <w:lvlJc w:val="left"/>
      <w:pPr>
        <w:ind w:left="1429" w:hanging="720"/>
      </w:pPr>
      <w:rPr>
        <w:rFonts w:hint="default"/>
        <w:b/>
        <w:i/>
        <w:color w:val="auto"/>
      </w:rPr>
    </w:lvl>
    <w:lvl w:ilvl="2">
      <w:start w:val="3"/>
      <w:numFmt w:val="decimal"/>
      <w:isLgl/>
      <w:lvlText w:val="%1.%2.%3."/>
      <w:lvlJc w:val="left"/>
      <w:pPr>
        <w:ind w:left="1429" w:hanging="720"/>
      </w:pPr>
      <w:rPr>
        <w:rFonts w:hint="default"/>
        <w:b/>
        <w:i/>
        <w:color w:val="auto"/>
      </w:rPr>
    </w:lvl>
    <w:lvl w:ilvl="3">
      <w:start w:val="1"/>
      <w:numFmt w:val="decimal"/>
      <w:isLgl/>
      <w:lvlText w:val="%1.%2.%3.%4."/>
      <w:lvlJc w:val="left"/>
      <w:pPr>
        <w:ind w:left="1789" w:hanging="1080"/>
      </w:pPr>
      <w:rPr>
        <w:rFonts w:hint="default"/>
        <w:b/>
        <w:i/>
        <w:color w:val="auto"/>
      </w:rPr>
    </w:lvl>
    <w:lvl w:ilvl="4">
      <w:start w:val="1"/>
      <w:numFmt w:val="decimal"/>
      <w:isLgl/>
      <w:lvlText w:val="%1.%2.%3.%4.%5."/>
      <w:lvlJc w:val="left"/>
      <w:pPr>
        <w:ind w:left="1789" w:hanging="1080"/>
      </w:pPr>
      <w:rPr>
        <w:rFonts w:hint="default"/>
        <w:b/>
        <w:i/>
        <w:color w:val="auto"/>
      </w:rPr>
    </w:lvl>
    <w:lvl w:ilvl="5">
      <w:start w:val="1"/>
      <w:numFmt w:val="decimal"/>
      <w:isLgl/>
      <w:lvlText w:val="%1.%2.%3.%4.%5.%6."/>
      <w:lvlJc w:val="left"/>
      <w:pPr>
        <w:ind w:left="2149" w:hanging="1440"/>
      </w:pPr>
      <w:rPr>
        <w:rFonts w:hint="default"/>
        <w:b/>
        <w:i/>
        <w:color w:val="auto"/>
      </w:rPr>
    </w:lvl>
    <w:lvl w:ilvl="6">
      <w:start w:val="1"/>
      <w:numFmt w:val="decimal"/>
      <w:isLgl/>
      <w:lvlText w:val="%1.%2.%3.%4.%5.%6.%7."/>
      <w:lvlJc w:val="left"/>
      <w:pPr>
        <w:ind w:left="2149" w:hanging="1440"/>
      </w:pPr>
      <w:rPr>
        <w:rFonts w:hint="default"/>
        <w:b/>
        <w:i/>
        <w:color w:val="auto"/>
      </w:rPr>
    </w:lvl>
    <w:lvl w:ilvl="7">
      <w:start w:val="1"/>
      <w:numFmt w:val="decimal"/>
      <w:isLgl/>
      <w:lvlText w:val="%1.%2.%3.%4.%5.%6.%7.%8."/>
      <w:lvlJc w:val="left"/>
      <w:pPr>
        <w:ind w:left="2509" w:hanging="1800"/>
      </w:pPr>
      <w:rPr>
        <w:rFonts w:hint="default"/>
        <w:b/>
        <w:i/>
        <w:color w:val="auto"/>
      </w:rPr>
    </w:lvl>
    <w:lvl w:ilvl="8">
      <w:start w:val="1"/>
      <w:numFmt w:val="decimal"/>
      <w:isLgl/>
      <w:lvlText w:val="%1.%2.%3.%4.%5.%6.%7.%8.%9."/>
      <w:lvlJc w:val="left"/>
      <w:pPr>
        <w:ind w:left="2509" w:hanging="1800"/>
      </w:pPr>
      <w:rPr>
        <w:rFonts w:hint="default"/>
        <w:b/>
        <w:i/>
        <w:color w:val="auto"/>
      </w:rPr>
    </w:lvl>
  </w:abstractNum>
  <w:abstractNum w:abstractNumId="34" w15:restartNumberingAfterBreak="0">
    <w:nsid w:val="373F2B91"/>
    <w:multiLevelType w:val="hybridMultilevel"/>
    <w:tmpl w:val="380EBF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876503"/>
    <w:multiLevelType w:val="multilevel"/>
    <w:tmpl w:val="787C9E2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6" w15:restartNumberingAfterBreak="0">
    <w:nsid w:val="37FF774C"/>
    <w:multiLevelType w:val="hybridMultilevel"/>
    <w:tmpl w:val="C0ECC3D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8"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4955000"/>
    <w:multiLevelType w:val="hybridMultilevel"/>
    <w:tmpl w:val="9B56AA5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1" w15:restartNumberingAfterBreak="0">
    <w:nsid w:val="44BA4CF7"/>
    <w:multiLevelType w:val="hybridMultilevel"/>
    <w:tmpl w:val="B3125350"/>
    <w:lvl w:ilvl="0" w:tplc="23CE0C1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AB253C9"/>
    <w:multiLevelType w:val="hybridMultilevel"/>
    <w:tmpl w:val="A288B8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AFF5B11"/>
    <w:multiLevelType w:val="hybridMultilevel"/>
    <w:tmpl w:val="98685B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6" w15:restartNumberingAfterBreak="0">
    <w:nsid w:val="50396BA1"/>
    <w:multiLevelType w:val="hybridMultilevel"/>
    <w:tmpl w:val="A80EB33C"/>
    <w:lvl w:ilvl="0" w:tplc="0419000B">
      <w:start w:val="1"/>
      <w:numFmt w:val="bullet"/>
      <w:lvlText w:val=""/>
      <w:lvlJc w:val="left"/>
      <w:pPr>
        <w:ind w:left="1820" w:hanging="360"/>
      </w:pPr>
      <w:rPr>
        <w:rFonts w:ascii="Wingdings" w:hAnsi="Wingdings" w:hint="default"/>
      </w:rPr>
    </w:lvl>
    <w:lvl w:ilvl="1" w:tplc="04190003" w:tentative="1">
      <w:start w:val="1"/>
      <w:numFmt w:val="bullet"/>
      <w:lvlText w:val="o"/>
      <w:lvlJc w:val="left"/>
      <w:pPr>
        <w:ind w:left="2540" w:hanging="360"/>
      </w:pPr>
      <w:rPr>
        <w:rFonts w:ascii="Courier New" w:hAnsi="Courier New" w:cs="Courier New" w:hint="default"/>
      </w:rPr>
    </w:lvl>
    <w:lvl w:ilvl="2" w:tplc="04190005" w:tentative="1">
      <w:start w:val="1"/>
      <w:numFmt w:val="bullet"/>
      <w:lvlText w:val=""/>
      <w:lvlJc w:val="left"/>
      <w:pPr>
        <w:ind w:left="3260" w:hanging="360"/>
      </w:pPr>
      <w:rPr>
        <w:rFonts w:ascii="Wingdings" w:hAnsi="Wingdings" w:hint="default"/>
      </w:rPr>
    </w:lvl>
    <w:lvl w:ilvl="3" w:tplc="04190001" w:tentative="1">
      <w:start w:val="1"/>
      <w:numFmt w:val="bullet"/>
      <w:lvlText w:val=""/>
      <w:lvlJc w:val="left"/>
      <w:pPr>
        <w:ind w:left="3980" w:hanging="360"/>
      </w:pPr>
      <w:rPr>
        <w:rFonts w:ascii="Symbol" w:hAnsi="Symbol" w:hint="default"/>
      </w:rPr>
    </w:lvl>
    <w:lvl w:ilvl="4" w:tplc="04190003" w:tentative="1">
      <w:start w:val="1"/>
      <w:numFmt w:val="bullet"/>
      <w:lvlText w:val="o"/>
      <w:lvlJc w:val="left"/>
      <w:pPr>
        <w:ind w:left="4700" w:hanging="360"/>
      </w:pPr>
      <w:rPr>
        <w:rFonts w:ascii="Courier New" w:hAnsi="Courier New" w:cs="Courier New" w:hint="default"/>
      </w:rPr>
    </w:lvl>
    <w:lvl w:ilvl="5" w:tplc="04190005" w:tentative="1">
      <w:start w:val="1"/>
      <w:numFmt w:val="bullet"/>
      <w:lvlText w:val=""/>
      <w:lvlJc w:val="left"/>
      <w:pPr>
        <w:ind w:left="5420" w:hanging="360"/>
      </w:pPr>
      <w:rPr>
        <w:rFonts w:ascii="Wingdings" w:hAnsi="Wingdings" w:hint="default"/>
      </w:rPr>
    </w:lvl>
    <w:lvl w:ilvl="6" w:tplc="04190001" w:tentative="1">
      <w:start w:val="1"/>
      <w:numFmt w:val="bullet"/>
      <w:lvlText w:val=""/>
      <w:lvlJc w:val="left"/>
      <w:pPr>
        <w:ind w:left="6140" w:hanging="360"/>
      </w:pPr>
      <w:rPr>
        <w:rFonts w:ascii="Symbol" w:hAnsi="Symbol" w:hint="default"/>
      </w:rPr>
    </w:lvl>
    <w:lvl w:ilvl="7" w:tplc="04190003" w:tentative="1">
      <w:start w:val="1"/>
      <w:numFmt w:val="bullet"/>
      <w:lvlText w:val="o"/>
      <w:lvlJc w:val="left"/>
      <w:pPr>
        <w:ind w:left="6860" w:hanging="360"/>
      </w:pPr>
      <w:rPr>
        <w:rFonts w:ascii="Courier New" w:hAnsi="Courier New" w:cs="Courier New" w:hint="default"/>
      </w:rPr>
    </w:lvl>
    <w:lvl w:ilvl="8" w:tplc="04190005" w:tentative="1">
      <w:start w:val="1"/>
      <w:numFmt w:val="bullet"/>
      <w:lvlText w:val=""/>
      <w:lvlJc w:val="left"/>
      <w:pPr>
        <w:ind w:left="7580" w:hanging="360"/>
      </w:pPr>
      <w:rPr>
        <w:rFonts w:ascii="Wingdings" w:hAnsi="Wingdings" w:hint="default"/>
      </w:rPr>
    </w:lvl>
  </w:abstractNum>
  <w:abstractNum w:abstractNumId="47" w15:restartNumberingAfterBreak="0">
    <w:nsid w:val="531E7C32"/>
    <w:multiLevelType w:val="hybridMultilevel"/>
    <w:tmpl w:val="9676D346"/>
    <w:lvl w:ilvl="0" w:tplc="1B88B8B4">
      <w:start w:val="1"/>
      <w:numFmt w:val="decimal"/>
      <w:pStyle w:val="a0"/>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48" w15:restartNumberingAfterBreak="0">
    <w:nsid w:val="56181850"/>
    <w:multiLevelType w:val="hybridMultilevel"/>
    <w:tmpl w:val="1D2A31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1" w15:restartNumberingAfterBreak="0">
    <w:nsid w:val="60A908A2"/>
    <w:multiLevelType w:val="multilevel"/>
    <w:tmpl w:val="3FDAE1B4"/>
    <w:lvl w:ilvl="0">
      <w:start w:val="1"/>
      <w:numFmt w:val="decimal"/>
      <w:lvlText w:val="%1."/>
      <w:lvlJc w:val="left"/>
      <w:pPr>
        <w:ind w:left="420" w:hanging="420"/>
      </w:pPr>
      <w:rPr>
        <w:rFonts w:ascii="Myriad Pro" w:hAnsi="Myriad Pro" w:cs="Times New Roman" w:hint="default"/>
      </w:rPr>
    </w:lvl>
    <w:lvl w:ilvl="1">
      <w:start w:val="1"/>
      <w:numFmt w:val="decimal"/>
      <w:lvlText w:val="%1.%2."/>
      <w:lvlJc w:val="left"/>
      <w:pPr>
        <w:ind w:left="1288" w:hanging="720"/>
      </w:pPr>
      <w:rPr>
        <w:rFonts w:ascii="Myriad Pro" w:hAnsi="Myriad Pro" w:cs="Times New Roman"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2" w15:restartNumberingAfterBreak="0">
    <w:nsid w:val="6134642B"/>
    <w:multiLevelType w:val="hybridMultilevel"/>
    <w:tmpl w:val="15FCA73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616F2505"/>
    <w:multiLevelType w:val="hybridMultilevel"/>
    <w:tmpl w:val="DE40002C"/>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4"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5" w15:restartNumberingAfterBreak="0">
    <w:nsid w:val="683C1A7D"/>
    <w:multiLevelType w:val="hybridMultilevel"/>
    <w:tmpl w:val="9E36E4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6EBB4735"/>
    <w:multiLevelType w:val="hybridMultilevel"/>
    <w:tmpl w:val="05A86380"/>
    <w:lvl w:ilvl="0" w:tplc="5C92CC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18F479B"/>
    <w:multiLevelType w:val="hybridMultilevel"/>
    <w:tmpl w:val="A168A1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3BB2F64"/>
    <w:multiLevelType w:val="hybridMultilevel"/>
    <w:tmpl w:val="8522002E"/>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15:restartNumberingAfterBreak="0">
    <w:nsid w:val="73C7688F"/>
    <w:multiLevelType w:val="multilevel"/>
    <w:tmpl w:val="1378302A"/>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465253E"/>
    <w:multiLevelType w:val="hybridMultilevel"/>
    <w:tmpl w:val="06F2B3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74E95EB1"/>
    <w:multiLevelType w:val="hybridMultilevel"/>
    <w:tmpl w:val="65781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6BF52C1"/>
    <w:multiLevelType w:val="hybridMultilevel"/>
    <w:tmpl w:val="FDAC660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15:restartNumberingAfterBreak="0">
    <w:nsid w:val="782E3BF5"/>
    <w:multiLevelType w:val="hybridMultilevel"/>
    <w:tmpl w:val="9DF436F0"/>
    <w:lvl w:ilvl="0" w:tplc="0419000B">
      <w:start w:val="1"/>
      <w:numFmt w:val="bullet"/>
      <w:lvlText w:val=""/>
      <w:lvlJc w:val="left"/>
      <w:pPr>
        <w:ind w:left="1100" w:hanging="360"/>
      </w:pPr>
      <w:rPr>
        <w:rFonts w:ascii="Wingdings" w:hAnsi="Wingdings" w:hint="default"/>
      </w:rPr>
    </w:lvl>
    <w:lvl w:ilvl="1" w:tplc="04190003" w:tentative="1">
      <w:start w:val="1"/>
      <w:numFmt w:val="bullet"/>
      <w:lvlText w:val="o"/>
      <w:lvlJc w:val="left"/>
      <w:pPr>
        <w:ind w:left="1820" w:hanging="360"/>
      </w:pPr>
      <w:rPr>
        <w:rFonts w:ascii="Courier New" w:hAnsi="Courier New" w:cs="Courier New" w:hint="default"/>
      </w:rPr>
    </w:lvl>
    <w:lvl w:ilvl="2" w:tplc="04190005" w:tentative="1">
      <w:start w:val="1"/>
      <w:numFmt w:val="bullet"/>
      <w:lvlText w:val=""/>
      <w:lvlJc w:val="left"/>
      <w:pPr>
        <w:ind w:left="2540" w:hanging="360"/>
      </w:pPr>
      <w:rPr>
        <w:rFonts w:ascii="Wingdings" w:hAnsi="Wingdings" w:hint="default"/>
      </w:rPr>
    </w:lvl>
    <w:lvl w:ilvl="3" w:tplc="04190001" w:tentative="1">
      <w:start w:val="1"/>
      <w:numFmt w:val="bullet"/>
      <w:lvlText w:val=""/>
      <w:lvlJc w:val="left"/>
      <w:pPr>
        <w:ind w:left="3260" w:hanging="360"/>
      </w:pPr>
      <w:rPr>
        <w:rFonts w:ascii="Symbol" w:hAnsi="Symbol" w:hint="default"/>
      </w:rPr>
    </w:lvl>
    <w:lvl w:ilvl="4" w:tplc="04190003" w:tentative="1">
      <w:start w:val="1"/>
      <w:numFmt w:val="bullet"/>
      <w:lvlText w:val="o"/>
      <w:lvlJc w:val="left"/>
      <w:pPr>
        <w:ind w:left="3980" w:hanging="360"/>
      </w:pPr>
      <w:rPr>
        <w:rFonts w:ascii="Courier New" w:hAnsi="Courier New" w:cs="Courier New" w:hint="default"/>
      </w:rPr>
    </w:lvl>
    <w:lvl w:ilvl="5" w:tplc="04190005" w:tentative="1">
      <w:start w:val="1"/>
      <w:numFmt w:val="bullet"/>
      <w:lvlText w:val=""/>
      <w:lvlJc w:val="left"/>
      <w:pPr>
        <w:ind w:left="4700" w:hanging="360"/>
      </w:pPr>
      <w:rPr>
        <w:rFonts w:ascii="Wingdings" w:hAnsi="Wingdings" w:hint="default"/>
      </w:rPr>
    </w:lvl>
    <w:lvl w:ilvl="6" w:tplc="04190001" w:tentative="1">
      <w:start w:val="1"/>
      <w:numFmt w:val="bullet"/>
      <w:lvlText w:val=""/>
      <w:lvlJc w:val="left"/>
      <w:pPr>
        <w:ind w:left="5420" w:hanging="360"/>
      </w:pPr>
      <w:rPr>
        <w:rFonts w:ascii="Symbol" w:hAnsi="Symbol" w:hint="default"/>
      </w:rPr>
    </w:lvl>
    <w:lvl w:ilvl="7" w:tplc="04190003" w:tentative="1">
      <w:start w:val="1"/>
      <w:numFmt w:val="bullet"/>
      <w:lvlText w:val="o"/>
      <w:lvlJc w:val="left"/>
      <w:pPr>
        <w:ind w:left="6140" w:hanging="360"/>
      </w:pPr>
      <w:rPr>
        <w:rFonts w:ascii="Courier New" w:hAnsi="Courier New" w:cs="Courier New" w:hint="default"/>
      </w:rPr>
    </w:lvl>
    <w:lvl w:ilvl="8" w:tplc="04190005" w:tentative="1">
      <w:start w:val="1"/>
      <w:numFmt w:val="bullet"/>
      <w:lvlText w:val=""/>
      <w:lvlJc w:val="left"/>
      <w:pPr>
        <w:ind w:left="6860" w:hanging="360"/>
      </w:pPr>
      <w:rPr>
        <w:rFonts w:ascii="Wingdings" w:hAnsi="Wingdings" w:hint="default"/>
      </w:rPr>
    </w:lvl>
  </w:abstractNum>
  <w:abstractNum w:abstractNumId="67" w15:restartNumberingAfterBreak="0">
    <w:nsid w:val="79C07E12"/>
    <w:multiLevelType w:val="hybridMultilevel"/>
    <w:tmpl w:val="0A7A41D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9CD04CE"/>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69" w15:restartNumberingAfterBreak="0">
    <w:nsid w:val="7A072CE2"/>
    <w:multiLevelType w:val="hybridMultilevel"/>
    <w:tmpl w:val="0DB2C200"/>
    <w:lvl w:ilvl="0" w:tplc="5C92CC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C0176C4"/>
    <w:multiLevelType w:val="hybridMultilevel"/>
    <w:tmpl w:val="40D6BC6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FC448C4"/>
    <w:multiLevelType w:val="hybridMultilevel"/>
    <w:tmpl w:val="B0C623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0"/>
  </w:num>
  <w:num w:numId="2">
    <w:abstractNumId w:val="51"/>
  </w:num>
  <w:num w:numId="3">
    <w:abstractNumId w:val="0"/>
  </w:num>
  <w:num w:numId="4">
    <w:abstractNumId w:val="18"/>
  </w:num>
  <w:num w:numId="5">
    <w:abstractNumId w:val="63"/>
  </w:num>
  <w:num w:numId="6">
    <w:abstractNumId w:val="38"/>
  </w:num>
  <w:num w:numId="7">
    <w:abstractNumId w:val="43"/>
  </w:num>
  <w:num w:numId="8">
    <w:abstractNumId w:val="62"/>
  </w:num>
  <w:num w:numId="9">
    <w:abstractNumId w:val="58"/>
  </w:num>
  <w:num w:numId="10">
    <w:abstractNumId w:val="11"/>
  </w:num>
  <w:num w:numId="11">
    <w:abstractNumId w:val="47"/>
  </w:num>
  <w:num w:numId="12">
    <w:abstractNumId w:val="45"/>
  </w:num>
  <w:num w:numId="13">
    <w:abstractNumId w:val="17"/>
  </w:num>
  <w:num w:numId="14">
    <w:abstractNumId w:val="49"/>
  </w:num>
  <w:num w:numId="15">
    <w:abstractNumId w:val="15"/>
  </w:num>
  <w:num w:numId="16">
    <w:abstractNumId w:val="30"/>
  </w:num>
  <w:num w:numId="17">
    <w:abstractNumId w:val="57"/>
  </w:num>
  <w:num w:numId="18">
    <w:abstractNumId w:val="14"/>
  </w:num>
  <w:num w:numId="19">
    <w:abstractNumId w:val="34"/>
  </w:num>
  <w:num w:numId="20">
    <w:abstractNumId w:val="10"/>
  </w:num>
  <w:num w:numId="21">
    <w:abstractNumId w:val="9"/>
  </w:num>
  <w:num w:numId="22">
    <w:abstractNumId w:val="12"/>
  </w:num>
  <w:num w:numId="23">
    <w:abstractNumId w:val="28"/>
  </w:num>
  <w:num w:numId="24">
    <w:abstractNumId w:val="42"/>
  </w:num>
  <w:num w:numId="25">
    <w:abstractNumId w:val="24"/>
  </w:num>
  <w:num w:numId="26">
    <w:abstractNumId w:val="71"/>
  </w:num>
  <w:num w:numId="27">
    <w:abstractNumId w:val="37"/>
  </w:num>
  <w:num w:numId="28">
    <w:abstractNumId w:val="53"/>
  </w:num>
  <w:num w:numId="29">
    <w:abstractNumId w:val="68"/>
  </w:num>
  <w:num w:numId="30">
    <w:abstractNumId w:val="26"/>
  </w:num>
  <w:num w:numId="31">
    <w:abstractNumId w:val="39"/>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7"/>
  </w:num>
  <w:num w:numId="39">
    <w:abstractNumId w:val="32"/>
  </w:num>
  <w:num w:numId="40">
    <w:abstractNumId w:val="40"/>
  </w:num>
  <w:num w:numId="41">
    <w:abstractNumId w:val="67"/>
  </w:num>
  <w:num w:numId="42">
    <w:abstractNumId w:val="60"/>
  </w:num>
  <w:num w:numId="4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3"/>
  </w:num>
  <w:num w:numId="46">
    <w:abstractNumId w:val="59"/>
  </w:num>
  <w:num w:numId="47">
    <w:abstractNumId w:val="70"/>
  </w:num>
  <w:num w:numId="48">
    <w:abstractNumId w:val="19"/>
  </w:num>
  <w:num w:numId="49">
    <w:abstractNumId w:val="2"/>
  </w:num>
  <w:num w:numId="50">
    <w:abstractNumId w:val="55"/>
  </w:num>
  <w:num w:numId="51">
    <w:abstractNumId w:val="5"/>
  </w:num>
  <w:num w:numId="52">
    <w:abstractNumId w:val="6"/>
  </w:num>
  <w:num w:numId="53">
    <w:abstractNumId w:val="7"/>
  </w:num>
  <w:num w:numId="54">
    <w:abstractNumId w:val="8"/>
  </w:num>
  <w:num w:numId="55">
    <w:abstractNumId w:val="22"/>
  </w:num>
  <w:num w:numId="56">
    <w:abstractNumId w:val="66"/>
  </w:num>
  <w:num w:numId="57">
    <w:abstractNumId w:val="44"/>
  </w:num>
  <w:num w:numId="58">
    <w:abstractNumId w:val="25"/>
  </w:num>
  <w:num w:numId="59">
    <w:abstractNumId w:val="29"/>
  </w:num>
  <w:num w:numId="60">
    <w:abstractNumId w:val="64"/>
  </w:num>
  <w:num w:numId="61">
    <w:abstractNumId w:val="41"/>
  </w:num>
  <w:num w:numId="62">
    <w:abstractNumId w:val="16"/>
  </w:num>
  <w:num w:numId="63">
    <w:abstractNumId w:val="69"/>
  </w:num>
  <w:num w:numId="64">
    <w:abstractNumId w:val="21"/>
  </w:num>
  <w:num w:numId="65">
    <w:abstractNumId w:val="33"/>
  </w:num>
  <w:num w:numId="66">
    <w:abstractNumId w:val="56"/>
  </w:num>
  <w:num w:numId="67">
    <w:abstractNumId w:val="52"/>
  </w:num>
  <w:num w:numId="68">
    <w:abstractNumId w:val="46"/>
  </w:num>
  <w:num w:numId="69">
    <w:abstractNumId w:val="23"/>
  </w:num>
  <w:num w:numId="70">
    <w:abstractNumId w:val="36"/>
  </w:num>
  <w:num w:numId="71">
    <w:abstractNumId w:val="61"/>
  </w:num>
  <w:num w:numId="72">
    <w:abstractNumId w:val="64"/>
  </w:num>
  <w:num w:numId="73">
    <w:abstractNumId w:val="54"/>
  </w:num>
  <w:num w:numId="74">
    <w:abstractNumId w:val="20"/>
  </w:num>
  <w:num w:numId="75">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2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7A0"/>
    <w:rsid w:val="000012C7"/>
    <w:rsid w:val="00001E4D"/>
    <w:rsid w:val="00003598"/>
    <w:rsid w:val="000035E0"/>
    <w:rsid w:val="00004477"/>
    <w:rsid w:val="00005636"/>
    <w:rsid w:val="00007445"/>
    <w:rsid w:val="00007578"/>
    <w:rsid w:val="0000785D"/>
    <w:rsid w:val="0000797F"/>
    <w:rsid w:val="00010437"/>
    <w:rsid w:val="00010D1C"/>
    <w:rsid w:val="00012CA2"/>
    <w:rsid w:val="00012FC6"/>
    <w:rsid w:val="0001310F"/>
    <w:rsid w:val="000132CA"/>
    <w:rsid w:val="00013F79"/>
    <w:rsid w:val="000144F3"/>
    <w:rsid w:val="000155C0"/>
    <w:rsid w:val="00015F8B"/>
    <w:rsid w:val="00016634"/>
    <w:rsid w:val="000174B5"/>
    <w:rsid w:val="00017969"/>
    <w:rsid w:val="00017BDE"/>
    <w:rsid w:val="0002008B"/>
    <w:rsid w:val="00020C22"/>
    <w:rsid w:val="00021517"/>
    <w:rsid w:val="000218FC"/>
    <w:rsid w:val="00021F80"/>
    <w:rsid w:val="000222FB"/>
    <w:rsid w:val="00022A5F"/>
    <w:rsid w:val="00022A68"/>
    <w:rsid w:val="00022E94"/>
    <w:rsid w:val="0002320C"/>
    <w:rsid w:val="000232FE"/>
    <w:rsid w:val="00023568"/>
    <w:rsid w:val="000239AF"/>
    <w:rsid w:val="000247FC"/>
    <w:rsid w:val="00024E98"/>
    <w:rsid w:val="0002542A"/>
    <w:rsid w:val="00026371"/>
    <w:rsid w:val="00026AD3"/>
    <w:rsid w:val="000274C3"/>
    <w:rsid w:val="000278BB"/>
    <w:rsid w:val="000279B5"/>
    <w:rsid w:val="00027A93"/>
    <w:rsid w:val="00027FD6"/>
    <w:rsid w:val="00030997"/>
    <w:rsid w:val="00030B40"/>
    <w:rsid w:val="0003146A"/>
    <w:rsid w:val="00031A6E"/>
    <w:rsid w:val="000323B9"/>
    <w:rsid w:val="00033475"/>
    <w:rsid w:val="000335FD"/>
    <w:rsid w:val="0003361A"/>
    <w:rsid w:val="000337EE"/>
    <w:rsid w:val="00034056"/>
    <w:rsid w:val="00034703"/>
    <w:rsid w:val="0003473A"/>
    <w:rsid w:val="00034779"/>
    <w:rsid w:val="000348CF"/>
    <w:rsid w:val="00034D6D"/>
    <w:rsid w:val="000352DF"/>
    <w:rsid w:val="0003544F"/>
    <w:rsid w:val="0003576D"/>
    <w:rsid w:val="00035CF9"/>
    <w:rsid w:val="00035E95"/>
    <w:rsid w:val="000360CA"/>
    <w:rsid w:val="0003652B"/>
    <w:rsid w:val="0003655D"/>
    <w:rsid w:val="00037249"/>
    <w:rsid w:val="000374FD"/>
    <w:rsid w:val="000375FB"/>
    <w:rsid w:val="00037FC8"/>
    <w:rsid w:val="0004017F"/>
    <w:rsid w:val="00040596"/>
    <w:rsid w:val="00041AA3"/>
    <w:rsid w:val="00042363"/>
    <w:rsid w:val="00042806"/>
    <w:rsid w:val="00043FBA"/>
    <w:rsid w:val="00043FD8"/>
    <w:rsid w:val="00044169"/>
    <w:rsid w:val="0004518F"/>
    <w:rsid w:val="0004553D"/>
    <w:rsid w:val="00045B71"/>
    <w:rsid w:val="00045FD7"/>
    <w:rsid w:val="00046656"/>
    <w:rsid w:val="00046BF8"/>
    <w:rsid w:val="0004715F"/>
    <w:rsid w:val="00047590"/>
    <w:rsid w:val="00050292"/>
    <w:rsid w:val="0005046A"/>
    <w:rsid w:val="00050995"/>
    <w:rsid w:val="00050D3C"/>
    <w:rsid w:val="00051406"/>
    <w:rsid w:val="000514C1"/>
    <w:rsid w:val="000523D1"/>
    <w:rsid w:val="00053180"/>
    <w:rsid w:val="000546BC"/>
    <w:rsid w:val="00054DE4"/>
    <w:rsid w:val="0005507F"/>
    <w:rsid w:val="000557F5"/>
    <w:rsid w:val="00055E38"/>
    <w:rsid w:val="000573AD"/>
    <w:rsid w:val="00057414"/>
    <w:rsid w:val="00057701"/>
    <w:rsid w:val="00057F2F"/>
    <w:rsid w:val="000600BA"/>
    <w:rsid w:val="00060D3E"/>
    <w:rsid w:val="0006115D"/>
    <w:rsid w:val="00061953"/>
    <w:rsid w:val="00061D1F"/>
    <w:rsid w:val="00063B5E"/>
    <w:rsid w:val="00063E9D"/>
    <w:rsid w:val="000650DD"/>
    <w:rsid w:val="000654EC"/>
    <w:rsid w:val="0006564F"/>
    <w:rsid w:val="00066955"/>
    <w:rsid w:val="00066F09"/>
    <w:rsid w:val="000703AE"/>
    <w:rsid w:val="000709C4"/>
    <w:rsid w:val="000710FB"/>
    <w:rsid w:val="00073EA4"/>
    <w:rsid w:val="0007416F"/>
    <w:rsid w:val="0007439C"/>
    <w:rsid w:val="0007613D"/>
    <w:rsid w:val="00076A43"/>
    <w:rsid w:val="0007709B"/>
    <w:rsid w:val="00077B23"/>
    <w:rsid w:val="00077EA0"/>
    <w:rsid w:val="00080346"/>
    <w:rsid w:val="0008043F"/>
    <w:rsid w:val="0008051C"/>
    <w:rsid w:val="000805A6"/>
    <w:rsid w:val="00080D24"/>
    <w:rsid w:val="000810B4"/>
    <w:rsid w:val="00082040"/>
    <w:rsid w:val="0008283D"/>
    <w:rsid w:val="00082DA1"/>
    <w:rsid w:val="0008300C"/>
    <w:rsid w:val="00083F72"/>
    <w:rsid w:val="0008471F"/>
    <w:rsid w:val="00084C90"/>
    <w:rsid w:val="00084CD8"/>
    <w:rsid w:val="00085680"/>
    <w:rsid w:val="0008587F"/>
    <w:rsid w:val="00085CAB"/>
    <w:rsid w:val="00085D7B"/>
    <w:rsid w:val="00085F5E"/>
    <w:rsid w:val="000860E3"/>
    <w:rsid w:val="0008617E"/>
    <w:rsid w:val="00087C19"/>
    <w:rsid w:val="00087CCA"/>
    <w:rsid w:val="00087DA1"/>
    <w:rsid w:val="00090D25"/>
    <w:rsid w:val="000922E6"/>
    <w:rsid w:val="00092C92"/>
    <w:rsid w:val="00092DCA"/>
    <w:rsid w:val="00093FD1"/>
    <w:rsid w:val="00094222"/>
    <w:rsid w:val="00094DBF"/>
    <w:rsid w:val="0009556D"/>
    <w:rsid w:val="000959CA"/>
    <w:rsid w:val="00095CD6"/>
    <w:rsid w:val="000977E7"/>
    <w:rsid w:val="00097804"/>
    <w:rsid w:val="00097809"/>
    <w:rsid w:val="000A024C"/>
    <w:rsid w:val="000A1465"/>
    <w:rsid w:val="000A1714"/>
    <w:rsid w:val="000A18C9"/>
    <w:rsid w:val="000A1B6E"/>
    <w:rsid w:val="000A229A"/>
    <w:rsid w:val="000A2541"/>
    <w:rsid w:val="000A2714"/>
    <w:rsid w:val="000A273A"/>
    <w:rsid w:val="000A2FDD"/>
    <w:rsid w:val="000A3A78"/>
    <w:rsid w:val="000A3D6A"/>
    <w:rsid w:val="000A40DF"/>
    <w:rsid w:val="000A4334"/>
    <w:rsid w:val="000A48BF"/>
    <w:rsid w:val="000A5070"/>
    <w:rsid w:val="000A559F"/>
    <w:rsid w:val="000A5B47"/>
    <w:rsid w:val="000A6374"/>
    <w:rsid w:val="000A7009"/>
    <w:rsid w:val="000B006E"/>
    <w:rsid w:val="000B00E2"/>
    <w:rsid w:val="000B0205"/>
    <w:rsid w:val="000B094D"/>
    <w:rsid w:val="000B0FD3"/>
    <w:rsid w:val="000B1887"/>
    <w:rsid w:val="000B3AEC"/>
    <w:rsid w:val="000B417E"/>
    <w:rsid w:val="000B543D"/>
    <w:rsid w:val="000B5560"/>
    <w:rsid w:val="000B604C"/>
    <w:rsid w:val="000B60E1"/>
    <w:rsid w:val="000B6266"/>
    <w:rsid w:val="000B6511"/>
    <w:rsid w:val="000B6677"/>
    <w:rsid w:val="000B6DA1"/>
    <w:rsid w:val="000B70BA"/>
    <w:rsid w:val="000C0A28"/>
    <w:rsid w:val="000C15F0"/>
    <w:rsid w:val="000C1AA1"/>
    <w:rsid w:val="000C21F5"/>
    <w:rsid w:val="000C22A9"/>
    <w:rsid w:val="000C233D"/>
    <w:rsid w:val="000C2926"/>
    <w:rsid w:val="000C317B"/>
    <w:rsid w:val="000C3763"/>
    <w:rsid w:val="000C3C27"/>
    <w:rsid w:val="000C3C47"/>
    <w:rsid w:val="000C4D6F"/>
    <w:rsid w:val="000C5606"/>
    <w:rsid w:val="000C5C65"/>
    <w:rsid w:val="000C5E73"/>
    <w:rsid w:val="000C5EB1"/>
    <w:rsid w:val="000C68F3"/>
    <w:rsid w:val="000C6E00"/>
    <w:rsid w:val="000C7C7B"/>
    <w:rsid w:val="000C7CE0"/>
    <w:rsid w:val="000D0888"/>
    <w:rsid w:val="000D132C"/>
    <w:rsid w:val="000D1849"/>
    <w:rsid w:val="000D1DCF"/>
    <w:rsid w:val="000D1E16"/>
    <w:rsid w:val="000D1E88"/>
    <w:rsid w:val="000D1EE7"/>
    <w:rsid w:val="000D1EEE"/>
    <w:rsid w:val="000D317C"/>
    <w:rsid w:val="000D4147"/>
    <w:rsid w:val="000D4242"/>
    <w:rsid w:val="000D451A"/>
    <w:rsid w:val="000D4708"/>
    <w:rsid w:val="000D4BEA"/>
    <w:rsid w:val="000D4EB1"/>
    <w:rsid w:val="000D51C3"/>
    <w:rsid w:val="000D5A3F"/>
    <w:rsid w:val="000D6D8B"/>
    <w:rsid w:val="000D71CE"/>
    <w:rsid w:val="000D7688"/>
    <w:rsid w:val="000E11A6"/>
    <w:rsid w:val="000E1217"/>
    <w:rsid w:val="000E21B9"/>
    <w:rsid w:val="000E24C0"/>
    <w:rsid w:val="000E3DDA"/>
    <w:rsid w:val="000E449A"/>
    <w:rsid w:val="000E4D3A"/>
    <w:rsid w:val="000E5B08"/>
    <w:rsid w:val="000E7378"/>
    <w:rsid w:val="000F0C1A"/>
    <w:rsid w:val="000F0FA2"/>
    <w:rsid w:val="000F2C51"/>
    <w:rsid w:val="000F373E"/>
    <w:rsid w:val="000F3B95"/>
    <w:rsid w:val="000F3BAC"/>
    <w:rsid w:val="000F3D85"/>
    <w:rsid w:val="000F3EF5"/>
    <w:rsid w:val="000F3F3F"/>
    <w:rsid w:val="000F3FE2"/>
    <w:rsid w:val="000F4272"/>
    <w:rsid w:val="000F4597"/>
    <w:rsid w:val="000F4A8E"/>
    <w:rsid w:val="000F67E2"/>
    <w:rsid w:val="000F6B99"/>
    <w:rsid w:val="000F6D65"/>
    <w:rsid w:val="000F71AE"/>
    <w:rsid w:val="000F7341"/>
    <w:rsid w:val="0010006F"/>
    <w:rsid w:val="00101014"/>
    <w:rsid w:val="00101A4A"/>
    <w:rsid w:val="00101ADD"/>
    <w:rsid w:val="001023D2"/>
    <w:rsid w:val="0010267C"/>
    <w:rsid w:val="00102D1F"/>
    <w:rsid w:val="00103481"/>
    <w:rsid w:val="00103600"/>
    <w:rsid w:val="001037F6"/>
    <w:rsid w:val="00103B2E"/>
    <w:rsid w:val="00103EDD"/>
    <w:rsid w:val="00104D97"/>
    <w:rsid w:val="00105524"/>
    <w:rsid w:val="00106960"/>
    <w:rsid w:val="00106FEF"/>
    <w:rsid w:val="00107127"/>
    <w:rsid w:val="001074B8"/>
    <w:rsid w:val="00107ACF"/>
    <w:rsid w:val="00107EE7"/>
    <w:rsid w:val="00110B55"/>
    <w:rsid w:val="00111A7E"/>
    <w:rsid w:val="00112DA7"/>
    <w:rsid w:val="001130E9"/>
    <w:rsid w:val="00113126"/>
    <w:rsid w:val="00113554"/>
    <w:rsid w:val="001154DC"/>
    <w:rsid w:val="001156A5"/>
    <w:rsid w:val="00116251"/>
    <w:rsid w:val="001164F1"/>
    <w:rsid w:val="00116FB4"/>
    <w:rsid w:val="00120403"/>
    <w:rsid w:val="001206D3"/>
    <w:rsid w:val="00121F84"/>
    <w:rsid w:val="00122743"/>
    <w:rsid w:val="001230C1"/>
    <w:rsid w:val="00124054"/>
    <w:rsid w:val="00124684"/>
    <w:rsid w:val="001246D9"/>
    <w:rsid w:val="0012483C"/>
    <w:rsid w:val="00125ED5"/>
    <w:rsid w:val="0012672E"/>
    <w:rsid w:val="00126DE7"/>
    <w:rsid w:val="001274AA"/>
    <w:rsid w:val="00127FAD"/>
    <w:rsid w:val="0013006C"/>
    <w:rsid w:val="00131084"/>
    <w:rsid w:val="001312F9"/>
    <w:rsid w:val="001317CE"/>
    <w:rsid w:val="00132313"/>
    <w:rsid w:val="001329C0"/>
    <w:rsid w:val="00132ACB"/>
    <w:rsid w:val="00132DE2"/>
    <w:rsid w:val="001333E8"/>
    <w:rsid w:val="001334F2"/>
    <w:rsid w:val="001335E3"/>
    <w:rsid w:val="00133E2F"/>
    <w:rsid w:val="00134F75"/>
    <w:rsid w:val="001354FB"/>
    <w:rsid w:val="001361F6"/>
    <w:rsid w:val="0013634C"/>
    <w:rsid w:val="001363AE"/>
    <w:rsid w:val="0013688F"/>
    <w:rsid w:val="001368A5"/>
    <w:rsid w:val="00136E70"/>
    <w:rsid w:val="00137662"/>
    <w:rsid w:val="001408A9"/>
    <w:rsid w:val="00141D0F"/>
    <w:rsid w:val="001430C7"/>
    <w:rsid w:val="001432C5"/>
    <w:rsid w:val="0014381E"/>
    <w:rsid w:val="00143888"/>
    <w:rsid w:val="001442FF"/>
    <w:rsid w:val="00144B00"/>
    <w:rsid w:val="0014633C"/>
    <w:rsid w:val="0014657B"/>
    <w:rsid w:val="00146F90"/>
    <w:rsid w:val="0015006A"/>
    <w:rsid w:val="0015051B"/>
    <w:rsid w:val="001511E3"/>
    <w:rsid w:val="00151546"/>
    <w:rsid w:val="00151656"/>
    <w:rsid w:val="00152F7A"/>
    <w:rsid w:val="00153860"/>
    <w:rsid w:val="0015398B"/>
    <w:rsid w:val="00154550"/>
    <w:rsid w:val="001553B1"/>
    <w:rsid w:val="001553D7"/>
    <w:rsid w:val="0015567A"/>
    <w:rsid w:val="0015594C"/>
    <w:rsid w:val="00155E60"/>
    <w:rsid w:val="00155F65"/>
    <w:rsid w:val="00156125"/>
    <w:rsid w:val="0015668B"/>
    <w:rsid w:val="001572BF"/>
    <w:rsid w:val="00157A05"/>
    <w:rsid w:val="00160414"/>
    <w:rsid w:val="001605B3"/>
    <w:rsid w:val="00160FA4"/>
    <w:rsid w:val="001613F5"/>
    <w:rsid w:val="00161EA9"/>
    <w:rsid w:val="001625B4"/>
    <w:rsid w:val="00162FA0"/>
    <w:rsid w:val="00163065"/>
    <w:rsid w:val="00163246"/>
    <w:rsid w:val="001639E7"/>
    <w:rsid w:val="00163B50"/>
    <w:rsid w:val="00164915"/>
    <w:rsid w:val="00165B50"/>
    <w:rsid w:val="00165E7C"/>
    <w:rsid w:val="00166B30"/>
    <w:rsid w:val="00167D1C"/>
    <w:rsid w:val="00167D46"/>
    <w:rsid w:val="00170127"/>
    <w:rsid w:val="001707ED"/>
    <w:rsid w:val="00170BB5"/>
    <w:rsid w:val="001727C6"/>
    <w:rsid w:val="00173FF4"/>
    <w:rsid w:val="001748B0"/>
    <w:rsid w:val="00175093"/>
    <w:rsid w:val="00175C67"/>
    <w:rsid w:val="00175DE7"/>
    <w:rsid w:val="001761D1"/>
    <w:rsid w:val="00176A68"/>
    <w:rsid w:val="00176BF3"/>
    <w:rsid w:val="00177B6B"/>
    <w:rsid w:val="00177EDD"/>
    <w:rsid w:val="00177FFD"/>
    <w:rsid w:val="00180265"/>
    <w:rsid w:val="00180786"/>
    <w:rsid w:val="00180DFA"/>
    <w:rsid w:val="00181C14"/>
    <w:rsid w:val="0018347F"/>
    <w:rsid w:val="00183937"/>
    <w:rsid w:val="001842D2"/>
    <w:rsid w:val="001849C9"/>
    <w:rsid w:val="0018522B"/>
    <w:rsid w:val="0018555C"/>
    <w:rsid w:val="00186C3A"/>
    <w:rsid w:val="00187262"/>
    <w:rsid w:val="001873E3"/>
    <w:rsid w:val="0018760D"/>
    <w:rsid w:val="00187D35"/>
    <w:rsid w:val="0019046A"/>
    <w:rsid w:val="00190493"/>
    <w:rsid w:val="00190AB4"/>
    <w:rsid w:val="001919DF"/>
    <w:rsid w:val="0019239F"/>
    <w:rsid w:val="001929CB"/>
    <w:rsid w:val="0019338E"/>
    <w:rsid w:val="001933D8"/>
    <w:rsid w:val="00194D2A"/>
    <w:rsid w:val="00194DD0"/>
    <w:rsid w:val="00195BD6"/>
    <w:rsid w:val="001961EA"/>
    <w:rsid w:val="001963EF"/>
    <w:rsid w:val="0019642D"/>
    <w:rsid w:val="00196A46"/>
    <w:rsid w:val="00196A59"/>
    <w:rsid w:val="00196DAF"/>
    <w:rsid w:val="001A003B"/>
    <w:rsid w:val="001A0239"/>
    <w:rsid w:val="001A046C"/>
    <w:rsid w:val="001A085B"/>
    <w:rsid w:val="001A08EA"/>
    <w:rsid w:val="001A1284"/>
    <w:rsid w:val="001A1636"/>
    <w:rsid w:val="001A1FCF"/>
    <w:rsid w:val="001A1FD9"/>
    <w:rsid w:val="001A2037"/>
    <w:rsid w:val="001A23F4"/>
    <w:rsid w:val="001A2FEE"/>
    <w:rsid w:val="001A3559"/>
    <w:rsid w:val="001A36D8"/>
    <w:rsid w:val="001A396F"/>
    <w:rsid w:val="001A4835"/>
    <w:rsid w:val="001A4CE3"/>
    <w:rsid w:val="001A5287"/>
    <w:rsid w:val="001A59A4"/>
    <w:rsid w:val="001A7039"/>
    <w:rsid w:val="001A7A68"/>
    <w:rsid w:val="001A7B82"/>
    <w:rsid w:val="001A7EAC"/>
    <w:rsid w:val="001B0161"/>
    <w:rsid w:val="001B09C0"/>
    <w:rsid w:val="001B0C3A"/>
    <w:rsid w:val="001B0F2C"/>
    <w:rsid w:val="001B1016"/>
    <w:rsid w:val="001B1ADB"/>
    <w:rsid w:val="001B1E19"/>
    <w:rsid w:val="001B239D"/>
    <w:rsid w:val="001B23B5"/>
    <w:rsid w:val="001B2969"/>
    <w:rsid w:val="001B2BE6"/>
    <w:rsid w:val="001B371A"/>
    <w:rsid w:val="001B3D0B"/>
    <w:rsid w:val="001B3E20"/>
    <w:rsid w:val="001B44F6"/>
    <w:rsid w:val="001B5CAC"/>
    <w:rsid w:val="001B5FB7"/>
    <w:rsid w:val="001B6661"/>
    <w:rsid w:val="001B6B2D"/>
    <w:rsid w:val="001B6D2C"/>
    <w:rsid w:val="001B730A"/>
    <w:rsid w:val="001C0C6F"/>
    <w:rsid w:val="001C185D"/>
    <w:rsid w:val="001C18C9"/>
    <w:rsid w:val="001C3693"/>
    <w:rsid w:val="001C3C8E"/>
    <w:rsid w:val="001C3D71"/>
    <w:rsid w:val="001C4DFB"/>
    <w:rsid w:val="001C51F0"/>
    <w:rsid w:val="001C61FA"/>
    <w:rsid w:val="001C64AE"/>
    <w:rsid w:val="001C69AD"/>
    <w:rsid w:val="001C6E7D"/>
    <w:rsid w:val="001C720F"/>
    <w:rsid w:val="001C750D"/>
    <w:rsid w:val="001C7C18"/>
    <w:rsid w:val="001D00BC"/>
    <w:rsid w:val="001D0317"/>
    <w:rsid w:val="001D0F89"/>
    <w:rsid w:val="001D1448"/>
    <w:rsid w:val="001D18BA"/>
    <w:rsid w:val="001D223D"/>
    <w:rsid w:val="001D395E"/>
    <w:rsid w:val="001D3CBB"/>
    <w:rsid w:val="001D4B3D"/>
    <w:rsid w:val="001D4D13"/>
    <w:rsid w:val="001D4FFA"/>
    <w:rsid w:val="001D50E6"/>
    <w:rsid w:val="001D5912"/>
    <w:rsid w:val="001D5A14"/>
    <w:rsid w:val="001D5F49"/>
    <w:rsid w:val="001D64D9"/>
    <w:rsid w:val="001D6C65"/>
    <w:rsid w:val="001D703C"/>
    <w:rsid w:val="001D7821"/>
    <w:rsid w:val="001D7C14"/>
    <w:rsid w:val="001E0736"/>
    <w:rsid w:val="001E10F0"/>
    <w:rsid w:val="001E1556"/>
    <w:rsid w:val="001E1607"/>
    <w:rsid w:val="001E1CDC"/>
    <w:rsid w:val="001E1D63"/>
    <w:rsid w:val="001E2200"/>
    <w:rsid w:val="001E2B4E"/>
    <w:rsid w:val="001E38D2"/>
    <w:rsid w:val="001E41C8"/>
    <w:rsid w:val="001E4A56"/>
    <w:rsid w:val="001E54A0"/>
    <w:rsid w:val="001E6480"/>
    <w:rsid w:val="001E6829"/>
    <w:rsid w:val="001E6B04"/>
    <w:rsid w:val="001E7376"/>
    <w:rsid w:val="001E79AC"/>
    <w:rsid w:val="001E7DCE"/>
    <w:rsid w:val="001F0C6E"/>
    <w:rsid w:val="001F0D9F"/>
    <w:rsid w:val="001F1050"/>
    <w:rsid w:val="001F17A9"/>
    <w:rsid w:val="001F2B55"/>
    <w:rsid w:val="001F2D53"/>
    <w:rsid w:val="001F2DC8"/>
    <w:rsid w:val="001F2F4C"/>
    <w:rsid w:val="001F2FAC"/>
    <w:rsid w:val="001F30D5"/>
    <w:rsid w:val="001F3556"/>
    <w:rsid w:val="001F35C5"/>
    <w:rsid w:val="001F48D0"/>
    <w:rsid w:val="001F4FBD"/>
    <w:rsid w:val="001F518E"/>
    <w:rsid w:val="001F5673"/>
    <w:rsid w:val="001F598F"/>
    <w:rsid w:val="001F5E44"/>
    <w:rsid w:val="001F6139"/>
    <w:rsid w:val="001F763E"/>
    <w:rsid w:val="001F7762"/>
    <w:rsid w:val="002004B4"/>
    <w:rsid w:val="00200F4C"/>
    <w:rsid w:val="00201841"/>
    <w:rsid w:val="0020292A"/>
    <w:rsid w:val="00202C5B"/>
    <w:rsid w:val="00203BAA"/>
    <w:rsid w:val="00203CB6"/>
    <w:rsid w:val="002041CA"/>
    <w:rsid w:val="00204576"/>
    <w:rsid w:val="002058B7"/>
    <w:rsid w:val="00205B35"/>
    <w:rsid w:val="002063E9"/>
    <w:rsid w:val="0020716E"/>
    <w:rsid w:val="00207806"/>
    <w:rsid w:val="0020795B"/>
    <w:rsid w:val="00207B8B"/>
    <w:rsid w:val="00207C0D"/>
    <w:rsid w:val="00207C7D"/>
    <w:rsid w:val="00210311"/>
    <w:rsid w:val="00210E38"/>
    <w:rsid w:val="00211072"/>
    <w:rsid w:val="00211159"/>
    <w:rsid w:val="002115AC"/>
    <w:rsid w:val="0021284B"/>
    <w:rsid w:val="00212C74"/>
    <w:rsid w:val="00212D65"/>
    <w:rsid w:val="00212F3D"/>
    <w:rsid w:val="002139B1"/>
    <w:rsid w:val="0021491D"/>
    <w:rsid w:val="002149F1"/>
    <w:rsid w:val="00214C91"/>
    <w:rsid w:val="002151CE"/>
    <w:rsid w:val="0021535A"/>
    <w:rsid w:val="00215618"/>
    <w:rsid w:val="00215995"/>
    <w:rsid w:val="00215C39"/>
    <w:rsid w:val="00216623"/>
    <w:rsid w:val="00216661"/>
    <w:rsid w:val="00217A35"/>
    <w:rsid w:val="00220081"/>
    <w:rsid w:val="00220356"/>
    <w:rsid w:val="002204A6"/>
    <w:rsid w:val="002205EA"/>
    <w:rsid w:val="00220B48"/>
    <w:rsid w:val="00220F8E"/>
    <w:rsid w:val="002215F7"/>
    <w:rsid w:val="00221922"/>
    <w:rsid w:val="002228D3"/>
    <w:rsid w:val="00222E86"/>
    <w:rsid w:val="00222EB2"/>
    <w:rsid w:val="00223573"/>
    <w:rsid w:val="002252CE"/>
    <w:rsid w:val="00225527"/>
    <w:rsid w:val="002267B9"/>
    <w:rsid w:val="00226EBC"/>
    <w:rsid w:val="002273B3"/>
    <w:rsid w:val="002273FA"/>
    <w:rsid w:val="00231D7D"/>
    <w:rsid w:val="002320D6"/>
    <w:rsid w:val="00233825"/>
    <w:rsid w:val="00233F16"/>
    <w:rsid w:val="0023422A"/>
    <w:rsid w:val="00235497"/>
    <w:rsid w:val="00236C1A"/>
    <w:rsid w:val="00236D08"/>
    <w:rsid w:val="00240807"/>
    <w:rsid w:val="0024134B"/>
    <w:rsid w:val="002418C4"/>
    <w:rsid w:val="00241B4D"/>
    <w:rsid w:val="002420B3"/>
    <w:rsid w:val="0024255B"/>
    <w:rsid w:val="00242E50"/>
    <w:rsid w:val="0024312B"/>
    <w:rsid w:val="0024314C"/>
    <w:rsid w:val="002440D2"/>
    <w:rsid w:val="00244D36"/>
    <w:rsid w:val="0024506A"/>
    <w:rsid w:val="00245589"/>
    <w:rsid w:val="00245648"/>
    <w:rsid w:val="0024610E"/>
    <w:rsid w:val="00247194"/>
    <w:rsid w:val="00247471"/>
    <w:rsid w:val="002503E3"/>
    <w:rsid w:val="00250711"/>
    <w:rsid w:val="002509B6"/>
    <w:rsid w:val="002515AA"/>
    <w:rsid w:val="0025184B"/>
    <w:rsid w:val="00252BDF"/>
    <w:rsid w:val="00252F5A"/>
    <w:rsid w:val="0025314B"/>
    <w:rsid w:val="00253E47"/>
    <w:rsid w:val="0025487E"/>
    <w:rsid w:val="00254C21"/>
    <w:rsid w:val="00254F6A"/>
    <w:rsid w:val="00255596"/>
    <w:rsid w:val="00255746"/>
    <w:rsid w:val="00255788"/>
    <w:rsid w:val="00256FA6"/>
    <w:rsid w:val="002572B3"/>
    <w:rsid w:val="00260870"/>
    <w:rsid w:val="00261293"/>
    <w:rsid w:val="0026154B"/>
    <w:rsid w:val="0026199A"/>
    <w:rsid w:val="002619C9"/>
    <w:rsid w:val="00261A6B"/>
    <w:rsid w:val="00261B0B"/>
    <w:rsid w:val="00262141"/>
    <w:rsid w:val="00262759"/>
    <w:rsid w:val="0026276F"/>
    <w:rsid w:val="00263591"/>
    <w:rsid w:val="00263C36"/>
    <w:rsid w:val="0026448D"/>
    <w:rsid w:val="00264ACD"/>
    <w:rsid w:val="0026554F"/>
    <w:rsid w:val="002658C2"/>
    <w:rsid w:val="00265A5A"/>
    <w:rsid w:val="0026655A"/>
    <w:rsid w:val="00266DE3"/>
    <w:rsid w:val="0026786D"/>
    <w:rsid w:val="00270145"/>
    <w:rsid w:val="002701A2"/>
    <w:rsid w:val="002703F2"/>
    <w:rsid w:val="0027067A"/>
    <w:rsid w:val="00270885"/>
    <w:rsid w:val="00270A02"/>
    <w:rsid w:val="0027115B"/>
    <w:rsid w:val="00271217"/>
    <w:rsid w:val="00271501"/>
    <w:rsid w:val="00271630"/>
    <w:rsid w:val="00271AF0"/>
    <w:rsid w:val="00272055"/>
    <w:rsid w:val="00272161"/>
    <w:rsid w:val="00273632"/>
    <w:rsid w:val="00273B2C"/>
    <w:rsid w:val="00274415"/>
    <w:rsid w:val="002749B0"/>
    <w:rsid w:val="00274A31"/>
    <w:rsid w:val="00274AEE"/>
    <w:rsid w:val="00274DB5"/>
    <w:rsid w:val="002756CC"/>
    <w:rsid w:val="00276387"/>
    <w:rsid w:val="00276D5A"/>
    <w:rsid w:val="00277158"/>
    <w:rsid w:val="0027735B"/>
    <w:rsid w:val="00277780"/>
    <w:rsid w:val="0027792E"/>
    <w:rsid w:val="00277E25"/>
    <w:rsid w:val="00277E70"/>
    <w:rsid w:val="002809EC"/>
    <w:rsid w:val="00280BC3"/>
    <w:rsid w:val="00281720"/>
    <w:rsid w:val="00281FF0"/>
    <w:rsid w:val="00282300"/>
    <w:rsid w:val="002827C5"/>
    <w:rsid w:val="002828E9"/>
    <w:rsid w:val="00282B4C"/>
    <w:rsid w:val="00282D2F"/>
    <w:rsid w:val="0028331E"/>
    <w:rsid w:val="00283B86"/>
    <w:rsid w:val="00283C59"/>
    <w:rsid w:val="0028425A"/>
    <w:rsid w:val="00284BCF"/>
    <w:rsid w:val="002854F7"/>
    <w:rsid w:val="00285CB4"/>
    <w:rsid w:val="002865D9"/>
    <w:rsid w:val="00287B49"/>
    <w:rsid w:val="00290266"/>
    <w:rsid w:val="00290FA7"/>
    <w:rsid w:val="002910D2"/>
    <w:rsid w:val="00291812"/>
    <w:rsid w:val="00291F01"/>
    <w:rsid w:val="0029355D"/>
    <w:rsid w:val="00293A9E"/>
    <w:rsid w:val="00293BF1"/>
    <w:rsid w:val="00293DF5"/>
    <w:rsid w:val="002946BC"/>
    <w:rsid w:val="00295155"/>
    <w:rsid w:val="002957B5"/>
    <w:rsid w:val="002960CB"/>
    <w:rsid w:val="00296829"/>
    <w:rsid w:val="0029734F"/>
    <w:rsid w:val="002A001C"/>
    <w:rsid w:val="002A0772"/>
    <w:rsid w:val="002A102E"/>
    <w:rsid w:val="002A1193"/>
    <w:rsid w:val="002A123A"/>
    <w:rsid w:val="002A199D"/>
    <w:rsid w:val="002A236D"/>
    <w:rsid w:val="002A24A6"/>
    <w:rsid w:val="002A26E3"/>
    <w:rsid w:val="002A2726"/>
    <w:rsid w:val="002A27EA"/>
    <w:rsid w:val="002A361A"/>
    <w:rsid w:val="002A368D"/>
    <w:rsid w:val="002A3A2A"/>
    <w:rsid w:val="002A3AAA"/>
    <w:rsid w:val="002A46B8"/>
    <w:rsid w:val="002A5310"/>
    <w:rsid w:val="002A7AE4"/>
    <w:rsid w:val="002A7E5F"/>
    <w:rsid w:val="002B02F9"/>
    <w:rsid w:val="002B1F4D"/>
    <w:rsid w:val="002B2E59"/>
    <w:rsid w:val="002B353D"/>
    <w:rsid w:val="002B3D6B"/>
    <w:rsid w:val="002B3F80"/>
    <w:rsid w:val="002B3F85"/>
    <w:rsid w:val="002B40CD"/>
    <w:rsid w:val="002B40E6"/>
    <w:rsid w:val="002B471B"/>
    <w:rsid w:val="002B4C17"/>
    <w:rsid w:val="002B4CCF"/>
    <w:rsid w:val="002B62BD"/>
    <w:rsid w:val="002B638A"/>
    <w:rsid w:val="002B7B8E"/>
    <w:rsid w:val="002B7E57"/>
    <w:rsid w:val="002C0EB7"/>
    <w:rsid w:val="002C104B"/>
    <w:rsid w:val="002C1880"/>
    <w:rsid w:val="002C1B03"/>
    <w:rsid w:val="002C2107"/>
    <w:rsid w:val="002C23E8"/>
    <w:rsid w:val="002C2650"/>
    <w:rsid w:val="002C2D1A"/>
    <w:rsid w:val="002C2E40"/>
    <w:rsid w:val="002C3386"/>
    <w:rsid w:val="002C36D2"/>
    <w:rsid w:val="002C3EBB"/>
    <w:rsid w:val="002C41AC"/>
    <w:rsid w:val="002C54F6"/>
    <w:rsid w:val="002C56E9"/>
    <w:rsid w:val="002C5C9A"/>
    <w:rsid w:val="002C5DF5"/>
    <w:rsid w:val="002C6911"/>
    <w:rsid w:val="002C6D21"/>
    <w:rsid w:val="002C7A5E"/>
    <w:rsid w:val="002C7E77"/>
    <w:rsid w:val="002D0218"/>
    <w:rsid w:val="002D10D4"/>
    <w:rsid w:val="002D1546"/>
    <w:rsid w:val="002D20B5"/>
    <w:rsid w:val="002D2E7D"/>
    <w:rsid w:val="002D3266"/>
    <w:rsid w:val="002D345C"/>
    <w:rsid w:val="002D34A0"/>
    <w:rsid w:val="002D3BA0"/>
    <w:rsid w:val="002D3EB1"/>
    <w:rsid w:val="002D54F0"/>
    <w:rsid w:val="002D56E1"/>
    <w:rsid w:val="002D57D9"/>
    <w:rsid w:val="002D66A2"/>
    <w:rsid w:val="002D6E0B"/>
    <w:rsid w:val="002D71C0"/>
    <w:rsid w:val="002E201F"/>
    <w:rsid w:val="002E2176"/>
    <w:rsid w:val="002E2508"/>
    <w:rsid w:val="002E320E"/>
    <w:rsid w:val="002E3C17"/>
    <w:rsid w:val="002E42D7"/>
    <w:rsid w:val="002E5BF2"/>
    <w:rsid w:val="002E5EB6"/>
    <w:rsid w:val="002E6268"/>
    <w:rsid w:val="002E6599"/>
    <w:rsid w:val="002E6C52"/>
    <w:rsid w:val="002E6F0B"/>
    <w:rsid w:val="002E6F3B"/>
    <w:rsid w:val="002E7397"/>
    <w:rsid w:val="002E76A8"/>
    <w:rsid w:val="002E7A98"/>
    <w:rsid w:val="002E7EAB"/>
    <w:rsid w:val="002F0024"/>
    <w:rsid w:val="002F03F4"/>
    <w:rsid w:val="002F11B5"/>
    <w:rsid w:val="002F142D"/>
    <w:rsid w:val="002F1AAD"/>
    <w:rsid w:val="002F26D5"/>
    <w:rsid w:val="002F2753"/>
    <w:rsid w:val="002F3008"/>
    <w:rsid w:val="002F38E2"/>
    <w:rsid w:val="002F3A47"/>
    <w:rsid w:val="002F4687"/>
    <w:rsid w:val="002F469E"/>
    <w:rsid w:val="002F47D0"/>
    <w:rsid w:val="002F5408"/>
    <w:rsid w:val="002F54DB"/>
    <w:rsid w:val="002F6109"/>
    <w:rsid w:val="002F627C"/>
    <w:rsid w:val="002F6BAF"/>
    <w:rsid w:val="002F7157"/>
    <w:rsid w:val="002F7291"/>
    <w:rsid w:val="002F7767"/>
    <w:rsid w:val="002F7B3B"/>
    <w:rsid w:val="002F7B79"/>
    <w:rsid w:val="002F7D71"/>
    <w:rsid w:val="002F7E8E"/>
    <w:rsid w:val="00301808"/>
    <w:rsid w:val="00301837"/>
    <w:rsid w:val="00301EDF"/>
    <w:rsid w:val="003021ED"/>
    <w:rsid w:val="00302759"/>
    <w:rsid w:val="003033E3"/>
    <w:rsid w:val="00303EC6"/>
    <w:rsid w:val="003050F6"/>
    <w:rsid w:val="003057AA"/>
    <w:rsid w:val="00305B12"/>
    <w:rsid w:val="003061AB"/>
    <w:rsid w:val="00306D06"/>
    <w:rsid w:val="00306FE7"/>
    <w:rsid w:val="003071BB"/>
    <w:rsid w:val="0030754D"/>
    <w:rsid w:val="00307EC9"/>
    <w:rsid w:val="00307EFC"/>
    <w:rsid w:val="00310B82"/>
    <w:rsid w:val="0031105D"/>
    <w:rsid w:val="00311480"/>
    <w:rsid w:val="0031229E"/>
    <w:rsid w:val="00312532"/>
    <w:rsid w:val="00313027"/>
    <w:rsid w:val="00313E72"/>
    <w:rsid w:val="00313F2A"/>
    <w:rsid w:val="00315386"/>
    <w:rsid w:val="003156EA"/>
    <w:rsid w:val="00315ECC"/>
    <w:rsid w:val="00316419"/>
    <w:rsid w:val="00316AAD"/>
    <w:rsid w:val="00316C7F"/>
    <w:rsid w:val="00317545"/>
    <w:rsid w:val="003200B0"/>
    <w:rsid w:val="003200E4"/>
    <w:rsid w:val="003205CB"/>
    <w:rsid w:val="00320644"/>
    <w:rsid w:val="00321A07"/>
    <w:rsid w:val="00321A69"/>
    <w:rsid w:val="00324E93"/>
    <w:rsid w:val="00324EA3"/>
    <w:rsid w:val="0032574D"/>
    <w:rsid w:val="00325D34"/>
    <w:rsid w:val="003269F4"/>
    <w:rsid w:val="003270CD"/>
    <w:rsid w:val="00327B75"/>
    <w:rsid w:val="003307CF"/>
    <w:rsid w:val="00330E52"/>
    <w:rsid w:val="00331463"/>
    <w:rsid w:val="003318DA"/>
    <w:rsid w:val="00331960"/>
    <w:rsid w:val="003326D4"/>
    <w:rsid w:val="00332D29"/>
    <w:rsid w:val="00333362"/>
    <w:rsid w:val="003333E8"/>
    <w:rsid w:val="003334AB"/>
    <w:rsid w:val="0033360B"/>
    <w:rsid w:val="0033375F"/>
    <w:rsid w:val="00334772"/>
    <w:rsid w:val="00335709"/>
    <w:rsid w:val="00335A7A"/>
    <w:rsid w:val="00335BD8"/>
    <w:rsid w:val="00336421"/>
    <w:rsid w:val="00336B9F"/>
    <w:rsid w:val="00336BFF"/>
    <w:rsid w:val="00336CCA"/>
    <w:rsid w:val="003375F7"/>
    <w:rsid w:val="00337E9C"/>
    <w:rsid w:val="00337EFA"/>
    <w:rsid w:val="003401EF"/>
    <w:rsid w:val="00340381"/>
    <w:rsid w:val="00340756"/>
    <w:rsid w:val="00340A00"/>
    <w:rsid w:val="00340C71"/>
    <w:rsid w:val="00342015"/>
    <w:rsid w:val="00342128"/>
    <w:rsid w:val="00342951"/>
    <w:rsid w:val="00344170"/>
    <w:rsid w:val="003442B5"/>
    <w:rsid w:val="00344316"/>
    <w:rsid w:val="00345A01"/>
    <w:rsid w:val="00346CDB"/>
    <w:rsid w:val="00347922"/>
    <w:rsid w:val="00350563"/>
    <w:rsid w:val="00350BBE"/>
    <w:rsid w:val="00350DBD"/>
    <w:rsid w:val="00351243"/>
    <w:rsid w:val="00351D44"/>
    <w:rsid w:val="00351E1F"/>
    <w:rsid w:val="003522F9"/>
    <w:rsid w:val="003525DF"/>
    <w:rsid w:val="00352E7C"/>
    <w:rsid w:val="003534B7"/>
    <w:rsid w:val="0035377D"/>
    <w:rsid w:val="003539FA"/>
    <w:rsid w:val="003549D9"/>
    <w:rsid w:val="003556E4"/>
    <w:rsid w:val="003557B1"/>
    <w:rsid w:val="00355A71"/>
    <w:rsid w:val="00355A8D"/>
    <w:rsid w:val="00355A8F"/>
    <w:rsid w:val="00356B8D"/>
    <w:rsid w:val="00356E83"/>
    <w:rsid w:val="00357506"/>
    <w:rsid w:val="00357925"/>
    <w:rsid w:val="00357D1D"/>
    <w:rsid w:val="00360F4C"/>
    <w:rsid w:val="00361231"/>
    <w:rsid w:val="00362687"/>
    <w:rsid w:val="00362992"/>
    <w:rsid w:val="003639EC"/>
    <w:rsid w:val="00363BD7"/>
    <w:rsid w:val="00363DD2"/>
    <w:rsid w:val="00364B4B"/>
    <w:rsid w:val="00365959"/>
    <w:rsid w:val="003668EA"/>
    <w:rsid w:val="00367088"/>
    <w:rsid w:val="00367449"/>
    <w:rsid w:val="0036772A"/>
    <w:rsid w:val="00367C30"/>
    <w:rsid w:val="003705B9"/>
    <w:rsid w:val="00370933"/>
    <w:rsid w:val="0037244D"/>
    <w:rsid w:val="0037291F"/>
    <w:rsid w:val="00373186"/>
    <w:rsid w:val="003732AA"/>
    <w:rsid w:val="00373595"/>
    <w:rsid w:val="003736C4"/>
    <w:rsid w:val="00373FF1"/>
    <w:rsid w:val="00374283"/>
    <w:rsid w:val="0037476F"/>
    <w:rsid w:val="003762F7"/>
    <w:rsid w:val="0037634E"/>
    <w:rsid w:val="003764AC"/>
    <w:rsid w:val="003767C5"/>
    <w:rsid w:val="003767FA"/>
    <w:rsid w:val="003769F8"/>
    <w:rsid w:val="00376DFF"/>
    <w:rsid w:val="00377778"/>
    <w:rsid w:val="0038028A"/>
    <w:rsid w:val="00380D4B"/>
    <w:rsid w:val="00380FB2"/>
    <w:rsid w:val="00381D24"/>
    <w:rsid w:val="00382495"/>
    <w:rsid w:val="003826D8"/>
    <w:rsid w:val="00382AFF"/>
    <w:rsid w:val="00382BC8"/>
    <w:rsid w:val="0038347F"/>
    <w:rsid w:val="00383A3E"/>
    <w:rsid w:val="00383BF7"/>
    <w:rsid w:val="00383C98"/>
    <w:rsid w:val="00383F37"/>
    <w:rsid w:val="00384024"/>
    <w:rsid w:val="003847C3"/>
    <w:rsid w:val="003848D1"/>
    <w:rsid w:val="003854E4"/>
    <w:rsid w:val="003866C1"/>
    <w:rsid w:val="00387854"/>
    <w:rsid w:val="00387C81"/>
    <w:rsid w:val="00387D82"/>
    <w:rsid w:val="00387EBA"/>
    <w:rsid w:val="003912FC"/>
    <w:rsid w:val="00391388"/>
    <w:rsid w:val="003914A4"/>
    <w:rsid w:val="00391B20"/>
    <w:rsid w:val="0039286A"/>
    <w:rsid w:val="00392C06"/>
    <w:rsid w:val="003933F7"/>
    <w:rsid w:val="00393EFB"/>
    <w:rsid w:val="00394D99"/>
    <w:rsid w:val="003953DD"/>
    <w:rsid w:val="003957EB"/>
    <w:rsid w:val="003958F5"/>
    <w:rsid w:val="0039599F"/>
    <w:rsid w:val="00395E04"/>
    <w:rsid w:val="0039686B"/>
    <w:rsid w:val="00397356"/>
    <w:rsid w:val="00397C5E"/>
    <w:rsid w:val="00397EB0"/>
    <w:rsid w:val="003A0264"/>
    <w:rsid w:val="003A0325"/>
    <w:rsid w:val="003A0972"/>
    <w:rsid w:val="003A0C1F"/>
    <w:rsid w:val="003A0F56"/>
    <w:rsid w:val="003A1026"/>
    <w:rsid w:val="003A15A0"/>
    <w:rsid w:val="003A1EEF"/>
    <w:rsid w:val="003A2414"/>
    <w:rsid w:val="003A4C18"/>
    <w:rsid w:val="003A4DB8"/>
    <w:rsid w:val="003A506A"/>
    <w:rsid w:val="003A508F"/>
    <w:rsid w:val="003A5279"/>
    <w:rsid w:val="003A531C"/>
    <w:rsid w:val="003A59DD"/>
    <w:rsid w:val="003A5DFD"/>
    <w:rsid w:val="003A68ED"/>
    <w:rsid w:val="003A7C78"/>
    <w:rsid w:val="003B0516"/>
    <w:rsid w:val="003B0AA0"/>
    <w:rsid w:val="003B1FD2"/>
    <w:rsid w:val="003B34CC"/>
    <w:rsid w:val="003B37DF"/>
    <w:rsid w:val="003B3DD4"/>
    <w:rsid w:val="003B3E02"/>
    <w:rsid w:val="003B5679"/>
    <w:rsid w:val="003B56CE"/>
    <w:rsid w:val="003B5E4E"/>
    <w:rsid w:val="003B5EB3"/>
    <w:rsid w:val="003B5F0D"/>
    <w:rsid w:val="003B65CE"/>
    <w:rsid w:val="003B6A98"/>
    <w:rsid w:val="003B73D3"/>
    <w:rsid w:val="003B7796"/>
    <w:rsid w:val="003B7FA6"/>
    <w:rsid w:val="003C01A5"/>
    <w:rsid w:val="003C1AA5"/>
    <w:rsid w:val="003C210A"/>
    <w:rsid w:val="003C38E3"/>
    <w:rsid w:val="003C3A8F"/>
    <w:rsid w:val="003C4191"/>
    <w:rsid w:val="003C4E6D"/>
    <w:rsid w:val="003C5DB7"/>
    <w:rsid w:val="003C6AF0"/>
    <w:rsid w:val="003C6B7D"/>
    <w:rsid w:val="003C6C43"/>
    <w:rsid w:val="003C75AE"/>
    <w:rsid w:val="003C7A4A"/>
    <w:rsid w:val="003D2436"/>
    <w:rsid w:val="003D29EE"/>
    <w:rsid w:val="003D331C"/>
    <w:rsid w:val="003D35CB"/>
    <w:rsid w:val="003D3CBF"/>
    <w:rsid w:val="003D4D27"/>
    <w:rsid w:val="003D4F9E"/>
    <w:rsid w:val="003D5105"/>
    <w:rsid w:val="003D524A"/>
    <w:rsid w:val="003D6FE8"/>
    <w:rsid w:val="003D738F"/>
    <w:rsid w:val="003D7C52"/>
    <w:rsid w:val="003E0E81"/>
    <w:rsid w:val="003E18B5"/>
    <w:rsid w:val="003E1AEA"/>
    <w:rsid w:val="003E296F"/>
    <w:rsid w:val="003E325A"/>
    <w:rsid w:val="003E3309"/>
    <w:rsid w:val="003E4247"/>
    <w:rsid w:val="003E5247"/>
    <w:rsid w:val="003E56DD"/>
    <w:rsid w:val="003E60E3"/>
    <w:rsid w:val="003E677F"/>
    <w:rsid w:val="003E6BE4"/>
    <w:rsid w:val="003E6E2C"/>
    <w:rsid w:val="003E7312"/>
    <w:rsid w:val="003E76FF"/>
    <w:rsid w:val="003E7D02"/>
    <w:rsid w:val="003E7FA6"/>
    <w:rsid w:val="003F002A"/>
    <w:rsid w:val="003F03B3"/>
    <w:rsid w:val="003F0D8B"/>
    <w:rsid w:val="003F227E"/>
    <w:rsid w:val="003F2756"/>
    <w:rsid w:val="003F27DE"/>
    <w:rsid w:val="003F27F0"/>
    <w:rsid w:val="003F3484"/>
    <w:rsid w:val="003F37AF"/>
    <w:rsid w:val="003F410C"/>
    <w:rsid w:val="003F4944"/>
    <w:rsid w:val="003F5237"/>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5100"/>
    <w:rsid w:val="00405766"/>
    <w:rsid w:val="00405CEC"/>
    <w:rsid w:val="00405F81"/>
    <w:rsid w:val="0040662D"/>
    <w:rsid w:val="0040741E"/>
    <w:rsid w:val="00407547"/>
    <w:rsid w:val="00407CB0"/>
    <w:rsid w:val="00410259"/>
    <w:rsid w:val="0041125B"/>
    <w:rsid w:val="00411EB4"/>
    <w:rsid w:val="00412FF7"/>
    <w:rsid w:val="0041434C"/>
    <w:rsid w:val="004145C0"/>
    <w:rsid w:val="0041481F"/>
    <w:rsid w:val="00414873"/>
    <w:rsid w:val="0041681F"/>
    <w:rsid w:val="00416955"/>
    <w:rsid w:val="00417415"/>
    <w:rsid w:val="00420036"/>
    <w:rsid w:val="004200FC"/>
    <w:rsid w:val="00420ECF"/>
    <w:rsid w:val="004212F1"/>
    <w:rsid w:val="00421EE3"/>
    <w:rsid w:val="00422045"/>
    <w:rsid w:val="00422A84"/>
    <w:rsid w:val="00423A57"/>
    <w:rsid w:val="00424074"/>
    <w:rsid w:val="0042456A"/>
    <w:rsid w:val="00424CA8"/>
    <w:rsid w:val="00424DB3"/>
    <w:rsid w:val="00425147"/>
    <w:rsid w:val="0042556B"/>
    <w:rsid w:val="004256F5"/>
    <w:rsid w:val="004257FE"/>
    <w:rsid w:val="00425B45"/>
    <w:rsid w:val="004267B5"/>
    <w:rsid w:val="004269C5"/>
    <w:rsid w:val="00426A6C"/>
    <w:rsid w:val="00426E1C"/>
    <w:rsid w:val="00426E1D"/>
    <w:rsid w:val="0042783A"/>
    <w:rsid w:val="00430AAA"/>
    <w:rsid w:val="00430F0A"/>
    <w:rsid w:val="00431820"/>
    <w:rsid w:val="004319DC"/>
    <w:rsid w:val="00431B49"/>
    <w:rsid w:val="00431D3D"/>
    <w:rsid w:val="00432679"/>
    <w:rsid w:val="004327CA"/>
    <w:rsid w:val="00433AA1"/>
    <w:rsid w:val="0043450E"/>
    <w:rsid w:val="0043456E"/>
    <w:rsid w:val="004347CA"/>
    <w:rsid w:val="004348EE"/>
    <w:rsid w:val="00434D53"/>
    <w:rsid w:val="004351E1"/>
    <w:rsid w:val="00436BC1"/>
    <w:rsid w:val="00436D22"/>
    <w:rsid w:val="004377CD"/>
    <w:rsid w:val="00437D96"/>
    <w:rsid w:val="00437E8A"/>
    <w:rsid w:val="00440478"/>
    <w:rsid w:val="00440858"/>
    <w:rsid w:val="004418ED"/>
    <w:rsid w:val="00441B66"/>
    <w:rsid w:val="00441E20"/>
    <w:rsid w:val="0044293C"/>
    <w:rsid w:val="0044450A"/>
    <w:rsid w:val="004447CA"/>
    <w:rsid w:val="004449D4"/>
    <w:rsid w:val="00444AA9"/>
    <w:rsid w:val="0044519D"/>
    <w:rsid w:val="00445EEA"/>
    <w:rsid w:val="0044602D"/>
    <w:rsid w:val="00446DD4"/>
    <w:rsid w:val="00447AFF"/>
    <w:rsid w:val="00450920"/>
    <w:rsid w:val="00450A37"/>
    <w:rsid w:val="00451017"/>
    <w:rsid w:val="00451FF5"/>
    <w:rsid w:val="0045250E"/>
    <w:rsid w:val="00452BAD"/>
    <w:rsid w:val="0045315B"/>
    <w:rsid w:val="00453183"/>
    <w:rsid w:val="004545DC"/>
    <w:rsid w:val="0045471C"/>
    <w:rsid w:val="00454FE7"/>
    <w:rsid w:val="0045526F"/>
    <w:rsid w:val="00455777"/>
    <w:rsid w:val="00455C81"/>
    <w:rsid w:val="00455EB7"/>
    <w:rsid w:val="00456E0D"/>
    <w:rsid w:val="00457952"/>
    <w:rsid w:val="00457C4F"/>
    <w:rsid w:val="00457D12"/>
    <w:rsid w:val="004604F0"/>
    <w:rsid w:val="004619F8"/>
    <w:rsid w:val="00461B63"/>
    <w:rsid w:val="00462012"/>
    <w:rsid w:val="00462D33"/>
    <w:rsid w:val="00463085"/>
    <w:rsid w:val="00463289"/>
    <w:rsid w:val="0046390C"/>
    <w:rsid w:val="0046486E"/>
    <w:rsid w:val="00465488"/>
    <w:rsid w:val="00467C56"/>
    <w:rsid w:val="00467CA9"/>
    <w:rsid w:val="00467D48"/>
    <w:rsid w:val="00470314"/>
    <w:rsid w:val="004707B7"/>
    <w:rsid w:val="00471B8C"/>
    <w:rsid w:val="004721C0"/>
    <w:rsid w:val="00473FA0"/>
    <w:rsid w:val="0047544F"/>
    <w:rsid w:val="00476098"/>
    <w:rsid w:val="00476BED"/>
    <w:rsid w:val="004770AD"/>
    <w:rsid w:val="00477680"/>
    <w:rsid w:val="0047773A"/>
    <w:rsid w:val="0047797E"/>
    <w:rsid w:val="00477E54"/>
    <w:rsid w:val="00477E61"/>
    <w:rsid w:val="00480127"/>
    <w:rsid w:val="00481A09"/>
    <w:rsid w:val="00481CD6"/>
    <w:rsid w:val="0048217C"/>
    <w:rsid w:val="0048234A"/>
    <w:rsid w:val="00483E28"/>
    <w:rsid w:val="004842C4"/>
    <w:rsid w:val="00484969"/>
    <w:rsid w:val="00485599"/>
    <w:rsid w:val="004855ED"/>
    <w:rsid w:val="00485B4B"/>
    <w:rsid w:val="00487088"/>
    <w:rsid w:val="00487608"/>
    <w:rsid w:val="004902C3"/>
    <w:rsid w:val="0049078F"/>
    <w:rsid w:val="0049096B"/>
    <w:rsid w:val="0049107C"/>
    <w:rsid w:val="004923F8"/>
    <w:rsid w:val="004927D7"/>
    <w:rsid w:val="004942FC"/>
    <w:rsid w:val="00494476"/>
    <w:rsid w:val="004945A3"/>
    <w:rsid w:val="00494C4D"/>
    <w:rsid w:val="00494C8D"/>
    <w:rsid w:val="00495004"/>
    <w:rsid w:val="00496800"/>
    <w:rsid w:val="00496877"/>
    <w:rsid w:val="004972DD"/>
    <w:rsid w:val="0049772C"/>
    <w:rsid w:val="0049779A"/>
    <w:rsid w:val="0049797E"/>
    <w:rsid w:val="004A0963"/>
    <w:rsid w:val="004A09D6"/>
    <w:rsid w:val="004A0DF2"/>
    <w:rsid w:val="004A1B80"/>
    <w:rsid w:val="004A23D6"/>
    <w:rsid w:val="004A2ACF"/>
    <w:rsid w:val="004A319E"/>
    <w:rsid w:val="004A4122"/>
    <w:rsid w:val="004A5078"/>
    <w:rsid w:val="004A5136"/>
    <w:rsid w:val="004A51E5"/>
    <w:rsid w:val="004A580F"/>
    <w:rsid w:val="004A5B03"/>
    <w:rsid w:val="004A658E"/>
    <w:rsid w:val="004A69C5"/>
    <w:rsid w:val="004A7117"/>
    <w:rsid w:val="004B036B"/>
    <w:rsid w:val="004B0476"/>
    <w:rsid w:val="004B1088"/>
    <w:rsid w:val="004B18B5"/>
    <w:rsid w:val="004B3537"/>
    <w:rsid w:val="004B372E"/>
    <w:rsid w:val="004B3ACC"/>
    <w:rsid w:val="004B4001"/>
    <w:rsid w:val="004B422B"/>
    <w:rsid w:val="004B4841"/>
    <w:rsid w:val="004B54AF"/>
    <w:rsid w:val="004B5EA1"/>
    <w:rsid w:val="004B617B"/>
    <w:rsid w:val="004B65BF"/>
    <w:rsid w:val="004B65DD"/>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343"/>
    <w:rsid w:val="004C6C8A"/>
    <w:rsid w:val="004C6FEA"/>
    <w:rsid w:val="004C7D1D"/>
    <w:rsid w:val="004D02A5"/>
    <w:rsid w:val="004D0532"/>
    <w:rsid w:val="004D13A0"/>
    <w:rsid w:val="004D19AC"/>
    <w:rsid w:val="004D19F5"/>
    <w:rsid w:val="004D1DC8"/>
    <w:rsid w:val="004D2FFF"/>
    <w:rsid w:val="004D31C4"/>
    <w:rsid w:val="004D3604"/>
    <w:rsid w:val="004D36F8"/>
    <w:rsid w:val="004D59A5"/>
    <w:rsid w:val="004D5F2D"/>
    <w:rsid w:val="004D634D"/>
    <w:rsid w:val="004D6BDF"/>
    <w:rsid w:val="004D7648"/>
    <w:rsid w:val="004D7D17"/>
    <w:rsid w:val="004E0492"/>
    <w:rsid w:val="004E2D96"/>
    <w:rsid w:val="004E3021"/>
    <w:rsid w:val="004E34E5"/>
    <w:rsid w:val="004E35A3"/>
    <w:rsid w:val="004E3DBF"/>
    <w:rsid w:val="004E40A4"/>
    <w:rsid w:val="004E456B"/>
    <w:rsid w:val="004E4733"/>
    <w:rsid w:val="004E54DA"/>
    <w:rsid w:val="004E59DD"/>
    <w:rsid w:val="004E65D5"/>
    <w:rsid w:val="004E6A11"/>
    <w:rsid w:val="004E7FF0"/>
    <w:rsid w:val="004F0A6D"/>
    <w:rsid w:val="004F0F3A"/>
    <w:rsid w:val="004F192E"/>
    <w:rsid w:val="004F24CB"/>
    <w:rsid w:val="004F268A"/>
    <w:rsid w:val="004F2ADD"/>
    <w:rsid w:val="004F2C2D"/>
    <w:rsid w:val="004F2C91"/>
    <w:rsid w:val="004F2E14"/>
    <w:rsid w:val="004F375B"/>
    <w:rsid w:val="004F3C31"/>
    <w:rsid w:val="004F3C9B"/>
    <w:rsid w:val="004F4C3A"/>
    <w:rsid w:val="004F4C9F"/>
    <w:rsid w:val="004F4D24"/>
    <w:rsid w:val="004F4F76"/>
    <w:rsid w:val="004F5630"/>
    <w:rsid w:val="004F6032"/>
    <w:rsid w:val="004F6A2A"/>
    <w:rsid w:val="004F6C81"/>
    <w:rsid w:val="004F6E8C"/>
    <w:rsid w:val="004F746D"/>
    <w:rsid w:val="005000A7"/>
    <w:rsid w:val="0050054B"/>
    <w:rsid w:val="00500972"/>
    <w:rsid w:val="005016AB"/>
    <w:rsid w:val="0050171A"/>
    <w:rsid w:val="005018FA"/>
    <w:rsid w:val="00501E86"/>
    <w:rsid w:val="00502032"/>
    <w:rsid w:val="00502A56"/>
    <w:rsid w:val="00502A5A"/>
    <w:rsid w:val="00502C87"/>
    <w:rsid w:val="00503136"/>
    <w:rsid w:val="0050328F"/>
    <w:rsid w:val="0050332D"/>
    <w:rsid w:val="005034FD"/>
    <w:rsid w:val="005036CA"/>
    <w:rsid w:val="00503A29"/>
    <w:rsid w:val="00503C6C"/>
    <w:rsid w:val="00504E90"/>
    <w:rsid w:val="00504F65"/>
    <w:rsid w:val="00505A53"/>
    <w:rsid w:val="0050651C"/>
    <w:rsid w:val="00511044"/>
    <w:rsid w:val="00511945"/>
    <w:rsid w:val="00511C0F"/>
    <w:rsid w:val="00512368"/>
    <w:rsid w:val="005125E2"/>
    <w:rsid w:val="00514BB2"/>
    <w:rsid w:val="0051518A"/>
    <w:rsid w:val="0051538D"/>
    <w:rsid w:val="005160FE"/>
    <w:rsid w:val="0051665F"/>
    <w:rsid w:val="00516932"/>
    <w:rsid w:val="005174E0"/>
    <w:rsid w:val="005205F9"/>
    <w:rsid w:val="00520711"/>
    <w:rsid w:val="00520D2E"/>
    <w:rsid w:val="005213ED"/>
    <w:rsid w:val="005217BA"/>
    <w:rsid w:val="00521D6E"/>
    <w:rsid w:val="00521ED8"/>
    <w:rsid w:val="00521F5C"/>
    <w:rsid w:val="0052216A"/>
    <w:rsid w:val="00523A3F"/>
    <w:rsid w:val="005245EF"/>
    <w:rsid w:val="005247DB"/>
    <w:rsid w:val="00524812"/>
    <w:rsid w:val="00524983"/>
    <w:rsid w:val="00524BDE"/>
    <w:rsid w:val="00525170"/>
    <w:rsid w:val="00525C47"/>
    <w:rsid w:val="0052635C"/>
    <w:rsid w:val="005266B7"/>
    <w:rsid w:val="005268E7"/>
    <w:rsid w:val="005269EF"/>
    <w:rsid w:val="00526A81"/>
    <w:rsid w:val="00526F65"/>
    <w:rsid w:val="00527713"/>
    <w:rsid w:val="00527CDF"/>
    <w:rsid w:val="005306B5"/>
    <w:rsid w:val="00530A52"/>
    <w:rsid w:val="00530FAE"/>
    <w:rsid w:val="005317D2"/>
    <w:rsid w:val="005321ED"/>
    <w:rsid w:val="00532204"/>
    <w:rsid w:val="005322E7"/>
    <w:rsid w:val="005323EE"/>
    <w:rsid w:val="0053258B"/>
    <w:rsid w:val="00532687"/>
    <w:rsid w:val="00532A96"/>
    <w:rsid w:val="00532C27"/>
    <w:rsid w:val="005333DE"/>
    <w:rsid w:val="00533B88"/>
    <w:rsid w:val="00533DB8"/>
    <w:rsid w:val="00534317"/>
    <w:rsid w:val="00534324"/>
    <w:rsid w:val="00534572"/>
    <w:rsid w:val="005345E8"/>
    <w:rsid w:val="00535358"/>
    <w:rsid w:val="00535470"/>
    <w:rsid w:val="0053576C"/>
    <w:rsid w:val="00535C81"/>
    <w:rsid w:val="005362F0"/>
    <w:rsid w:val="00536497"/>
    <w:rsid w:val="0053785C"/>
    <w:rsid w:val="00537970"/>
    <w:rsid w:val="00537BE5"/>
    <w:rsid w:val="0054109E"/>
    <w:rsid w:val="005416D7"/>
    <w:rsid w:val="00541FC4"/>
    <w:rsid w:val="00544A58"/>
    <w:rsid w:val="00544DA2"/>
    <w:rsid w:val="00544FD2"/>
    <w:rsid w:val="00545051"/>
    <w:rsid w:val="005454FB"/>
    <w:rsid w:val="0054613A"/>
    <w:rsid w:val="005461AB"/>
    <w:rsid w:val="005466D2"/>
    <w:rsid w:val="00546C17"/>
    <w:rsid w:val="00550360"/>
    <w:rsid w:val="00550DF8"/>
    <w:rsid w:val="00550EBC"/>
    <w:rsid w:val="00550F6E"/>
    <w:rsid w:val="005512AD"/>
    <w:rsid w:val="0055147C"/>
    <w:rsid w:val="0055188E"/>
    <w:rsid w:val="005518C9"/>
    <w:rsid w:val="00551B40"/>
    <w:rsid w:val="0055204B"/>
    <w:rsid w:val="005520C1"/>
    <w:rsid w:val="0055234B"/>
    <w:rsid w:val="00552891"/>
    <w:rsid w:val="00552CFA"/>
    <w:rsid w:val="00553487"/>
    <w:rsid w:val="005536E9"/>
    <w:rsid w:val="00554E5A"/>
    <w:rsid w:val="00555383"/>
    <w:rsid w:val="005559EA"/>
    <w:rsid w:val="005560A3"/>
    <w:rsid w:val="0055679D"/>
    <w:rsid w:val="00556B3B"/>
    <w:rsid w:val="00557E37"/>
    <w:rsid w:val="0056089D"/>
    <w:rsid w:val="00560FE3"/>
    <w:rsid w:val="00561122"/>
    <w:rsid w:val="005613DF"/>
    <w:rsid w:val="0056269A"/>
    <w:rsid w:val="00563EF1"/>
    <w:rsid w:val="005646D2"/>
    <w:rsid w:val="005648DF"/>
    <w:rsid w:val="00564935"/>
    <w:rsid w:val="00564FEF"/>
    <w:rsid w:val="005656F2"/>
    <w:rsid w:val="0056686D"/>
    <w:rsid w:val="00566CC5"/>
    <w:rsid w:val="005675B7"/>
    <w:rsid w:val="0056793C"/>
    <w:rsid w:val="00567BAA"/>
    <w:rsid w:val="00567CDA"/>
    <w:rsid w:val="00567FEB"/>
    <w:rsid w:val="005700FB"/>
    <w:rsid w:val="00570216"/>
    <w:rsid w:val="005702F7"/>
    <w:rsid w:val="00570A10"/>
    <w:rsid w:val="00570AD6"/>
    <w:rsid w:val="00570F1C"/>
    <w:rsid w:val="00571768"/>
    <w:rsid w:val="005732AF"/>
    <w:rsid w:val="00574180"/>
    <w:rsid w:val="00574879"/>
    <w:rsid w:val="00574909"/>
    <w:rsid w:val="00574C01"/>
    <w:rsid w:val="00575155"/>
    <w:rsid w:val="005752EA"/>
    <w:rsid w:val="00576412"/>
    <w:rsid w:val="00577263"/>
    <w:rsid w:val="00577595"/>
    <w:rsid w:val="00577D76"/>
    <w:rsid w:val="00577F0A"/>
    <w:rsid w:val="005803D1"/>
    <w:rsid w:val="005806C4"/>
    <w:rsid w:val="005807CB"/>
    <w:rsid w:val="005812A0"/>
    <w:rsid w:val="005812EA"/>
    <w:rsid w:val="00581B2D"/>
    <w:rsid w:val="00581E4D"/>
    <w:rsid w:val="005825C9"/>
    <w:rsid w:val="005837EC"/>
    <w:rsid w:val="00583E0B"/>
    <w:rsid w:val="005847B7"/>
    <w:rsid w:val="00584CF1"/>
    <w:rsid w:val="00586A75"/>
    <w:rsid w:val="00586CD0"/>
    <w:rsid w:val="00586EA8"/>
    <w:rsid w:val="00586F7D"/>
    <w:rsid w:val="005875CE"/>
    <w:rsid w:val="0058790B"/>
    <w:rsid w:val="00590DB4"/>
    <w:rsid w:val="005920FF"/>
    <w:rsid w:val="005922B0"/>
    <w:rsid w:val="00592724"/>
    <w:rsid w:val="00593422"/>
    <w:rsid w:val="0059393F"/>
    <w:rsid w:val="00593F42"/>
    <w:rsid w:val="0059410C"/>
    <w:rsid w:val="00594486"/>
    <w:rsid w:val="0059521B"/>
    <w:rsid w:val="00595533"/>
    <w:rsid w:val="00595B94"/>
    <w:rsid w:val="00595FF3"/>
    <w:rsid w:val="005965DC"/>
    <w:rsid w:val="00596693"/>
    <w:rsid w:val="0059754D"/>
    <w:rsid w:val="00597716"/>
    <w:rsid w:val="005A19D4"/>
    <w:rsid w:val="005A210D"/>
    <w:rsid w:val="005A284F"/>
    <w:rsid w:val="005A3EA6"/>
    <w:rsid w:val="005A3F65"/>
    <w:rsid w:val="005A4014"/>
    <w:rsid w:val="005A4120"/>
    <w:rsid w:val="005A54B0"/>
    <w:rsid w:val="005A56B3"/>
    <w:rsid w:val="005A6169"/>
    <w:rsid w:val="005A75A1"/>
    <w:rsid w:val="005A79E9"/>
    <w:rsid w:val="005A7B4F"/>
    <w:rsid w:val="005A7F2D"/>
    <w:rsid w:val="005B0BF7"/>
    <w:rsid w:val="005B0E4F"/>
    <w:rsid w:val="005B1A8A"/>
    <w:rsid w:val="005B1D4E"/>
    <w:rsid w:val="005B3379"/>
    <w:rsid w:val="005B3C8F"/>
    <w:rsid w:val="005B5486"/>
    <w:rsid w:val="005B5F99"/>
    <w:rsid w:val="005B67D1"/>
    <w:rsid w:val="005B748C"/>
    <w:rsid w:val="005C0230"/>
    <w:rsid w:val="005C1267"/>
    <w:rsid w:val="005C1D10"/>
    <w:rsid w:val="005C213E"/>
    <w:rsid w:val="005C299A"/>
    <w:rsid w:val="005C2F25"/>
    <w:rsid w:val="005C30DC"/>
    <w:rsid w:val="005C368E"/>
    <w:rsid w:val="005C5774"/>
    <w:rsid w:val="005C634F"/>
    <w:rsid w:val="005C7530"/>
    <w:rsid w:val="005C77E8"/>
    <w:rsid w:val="005D0632"/>
    <w:rsid w:val="005D0CD0"/>
    <w:rsid w:val="005D135E"/>
    <w:rsid w:val="005D160C"/>
    <w:rsid w:val="005D1B8A"/>
    <w:rsid w:val="005D1F38"/>
    <w:rsid w:val="005D2195"/>
    <w:rsid w:val="005D22EB"/>
    <w:rsid w:val="005D28D3"/>
    <w:rsid w:val="005D29BE"/>
    <w:rsid w:val="005D2F11"/>
    <w:rsid w:val="005D35A9"/>
    <w:rsid w:val="005D3654"/>
    <w:rsid w:val="005D4106"/>
    <w:rsid w:val="005D6669"/>
    <w:rsid w:val="005D6E23"/>
    <w:rsid w:val="005D760E"/>
    <w:rsid w:val="005D7A4A"/>
    <w:rsid w:val="005E0835"/>
    <w:rsid w:val="005E0E9D"/>
    <w:rsid w:val="005E1A6A"/>
    <w:rsid w:val="005E1B07"/>
    <w:rsid w:val="005E1FF6"/>
    <w:rsid w:val="005E2D21"/>
    <w:rsid w:val="005E2FDB"/>
    <w:rsid w:val="005E3625"/>
    <w:rsid w:val="005E410E"/>
    <w:rsid w:val="005E45C6"/>
    <w:rsid w:val="005E4CFA"/>
    <w:rsid w:val="005E5088"/>
    <w:rsid w:val="005E5584"/>
    <w:rsid w:val="005E5821"/>
    <w:rsid w:val="005E6124"/>
    <w:rsid w:val="005E61DF"/>
    <w:rsid w:val="005E659D"/>
    <w:rsid w:val="005E74EA"/>
    <w:rsid w:val="005E7A7F"/>
    <w:rsid w:val="005F0334"/>
    <w:rsid w:val="005F0A0E"/>
    <w:rsid w:val="005F1A76"/>
    <w:rsid w:val="005F340A"/>
    <w:rsid w:val="005F344E"/>
    <w:rsid w:val="005F3E18"/>
    <w:rsid w:val="005F4510"/>
    <w:rsid w:val="005F4AFC"/>
    <w:rsid w:val="005F5629"/>
    <w:rsid w:val="005F5912"/>
    <w:rsid w:val="005F6A4F"/>
    <w:rsid w:val="005F7515"/>
    <w:rsid w:val="005F7B69"/>
    <w:rsid w:val="006009C5"/>
    <w:rsid w:val="00600BFA"/>
    <w:rsid w:val="00600F63"/>
    <w:rsid w:val="00601284"/>
    <w:rsid w:val="00601715"/>
    <w:rsid w:val="00601B36"/>
    <w:rsid w:val="00601D67"/>
    <w:rsid w:val="00602621"/>
    <w:rsid w:val="006029E8"/>
    <w:rsid w:val="00602D98"/>
    <w:rsid w:val="0060368B"/>
    <w:rsid w:val="00604219"/>
    <w:rsid w:val="0060534A"/>
    <w:rsid w:val="006056BB"/>
    <w:rsid w:val="0060599C"/>
    <w:rsid w:val="00605DDF"/>
    <w:rsid w:val="0060627B"/>
    <w:rsid w:val="0060754A"/>
    <w:rsid w:val="0060768F"/>
    <w:rsid w:val="00607D11"/>
    <w:rsid w:val="00607D24"/>
    <w:rsid w:val="00610DF1"/>
    <w:rsid w:val="006112B4"/>
    <w:rsid w:val="006114EF"/>
    <w:rsid w:val="006116C9"/>
    <w:rsid w:val="00611AA7"/>
    <w:rsid w:val="00612729"/>
    <w:rsid w:val="0061287E"/>
    <w:rsid w:val="006130EE"/>
    <w:rsid w:val="00613E49"/>
    <w:rsid w:val="00616ECE"/>
    <w:rsid w:val="0061722E"/>
    <w:rsid w:val="0061763E"/>
    <w:rsid w:val="00617FC0"/>
    <w:rsid w:val="00620473"/>
    <w:rsid w:val="00622072"/>
    <w:rsid w:val="00622BC1"/>
    <w:rsid w:val="00623CCC"/>
    <w:rsid w:val="00623F20"/>
    <w:rsid w:val="006241AC"/>
    <w:rsid w:val="00624E8E"/>
    <w:rsid w:val="00624EDA"/>
    <w:rsid w:val="00625340"/>
    <w:rsid w:val="00625C33"/>
    <w:rsid w:val="0062620D"/>
    <w:rsid w:val="006262E1"/>
    <w:rsid w:val="00626597"/>
    <w:rsid w:val="00630254"/>
    <w:rsid w:val="00632B0E"/>
    <w:rsid w:val="00632D21"/>
    <w:rsid w:val="00632DFC"/>
    <w:rsid w:val="00634516"/>
    <w:rsid w:val="00634658"/>
    <w:rsid w:val="0063475D"/>
    <w:rsid w:val="006353CF"/>
    <w:rsid w:val="00640E95"/>
    <w:rsid w:val="00641401"/>
    <w:rsid w:val="00641456"/>
    <w:rsid w:val="00641507"/>
    <w:rsid w:val="0064189C"/>
    <w:rsid w:val="00641D78"/>
    <w:rsid w:val="00642D60"/>
    <w:rsid w:val="006431CF"/>
    <w:rsid w:val="006437EC"/>
    <w:rsid w:val="006439B1"/>
    <w:rsid w:val="00643FE6"/>
    <w:rsid w:val="0064402B"/>
    <w:rsid w:val="00644C6F"/>
    <w:rsid w:val="00645A47"/>
    <w:rsid w:val="00645D57"/>
    <w:rsid w:val="0064621C"/>
    <w:rsid w:val="00646641"/>
    <w:rsid w:val="00646B4C"/>
    <w:rsid w:val="0064764A"/>
    <w:rsid w:val="00647943"/>
    <w:rsid w:val="006506EA"/>
    <w:rsid w:val="006510DF"/>
    <w:rsid w:val="00651396"/>
    <w:rsid w:val="00651830"/>
    <w:rsid w:val="00651AA2"/>
    <w:rsid w:val="00651FE2"/>
    <w:rsid w:val="0065200E"/>
    <w:rsid w:val="006523DB"/>
    <w:rsid w:val="00652757"/>
    <w:rsid w:val="006531CD"/>
    <w:rsid w:val="00653CAD"/>
    <w:rsid w:val="00653D22"/>
    <w:rsid w:val="00653DA4"/>
    <w:rsid w:val="00654F0F"/>
    <w:rsid w:val="00656515"/>
    <w:rsid w:val="006573DD"/>
    <w:rsid w:val="0065756C"/>
    <w:rsid w:val="00657871"/>
    <w:rsid w:val="00660182"/>
    <w:rsid w:val="006613DA"/>
    <w:rsid w:val="00661A54"/>
    <w:rsid w:val="00662296"/>
    <w:rsid w:val="0066343A"/>
    <w:rsid w:val="0066348F"/>
    <w:rsid w:val="00663519"/>
    <w:rsid w:val="00663DDE"/>
    <w:rsid w:val="0066534B"/>
    <w:rsid w:val="00665BA2"/>
    <w:rsid w:val="00665CC5"/>
    <w:rsid w:val="00665F9C"/>
    <w:rsid w:val="006660F3"/>
    <w:rsid w:val="00666A75"/>
    <w:rsid w:val="00666E8F"/>
    <w:rsid w:val="00667370"/>
    <w:rsid w:val="00667824"/>
    <w:rsid w:val="00667F64"/>
    <w:rsid w:val="00670034"/>
    <w:rsid w:val="006711BD"/>
    <w:rsid w:val="00671CEF"/>
    <w:rsid w:val="006720EC"/>
    <w:rsid w:val="00672762"/>
    <w:rsid w:val="00672CF4"/>
    <w:rsid w:val="00672FA2"/>
    <w:rsid w:val="0067337D"/>
    <w:rsid w:val="00673D12"/>
    <w:rsid w:val="00673E6F"/>
    <w:rsid w:val="00673F01"/>
    <w:rsid w:val="006746ED"/>
    <w:rsid w:val="006747B8"/>
    <w:rsid w:val="00674999"/>
    <w:rsid w:val="00674E16"/>
    <w:rsid w:val="0067514F"/>
    <w:rsid w:val="00675735"/>
    <w:rsid w:val="0067582A"/>
    <w:rsid w:val="006762A0"/>
    <w:rsid w:val="006768A7"/>
    <w:rsid w:val="006776F5"/>
    <w:rsid w:val="006777EA"/>
    <w:rsid w:val="0068040F"/>
    <w:rsid w:val="00680B90"/>
    <w:rsid w:val="00680BE2"/>
    <w:rsid w:val="00680C0D"/>
    <w:rsid w:val="006813C6"/>
    <w:rsid w:val="006828DF"/>
    <w:rsid w:val="00682E0B"/>
    <w:rsid w:val="006839DC"/>
    <w:rsid w:val="006864E3"/>
    <w:rsid w:val="00686956"/>
    <w:rsid w:val="00687775"/>
    <w:rsid w:val="00691541"/>
    <w:rsid w:val="00692071"/>
    <w:rsid w:val="006927A5"/>
    <w:rsid w:val="00692C64"/>
    <w:rsid w:val="00692DE5"/>
    <w:rsid w:val="0069327B"/>
    <w:rsid w:val="00693B89"/>
    <w:rsid w:val="00694749"/>
    <w:rsid w:val="00695114"/>
    <w:rsid w:val="006957D6"/>
    <w:rsid w:val="006968B6"/>
    <w:rsid w:val="0069747A"/>
    <w:rsid w:val="00697760"/>
    <w:rsid w:val="00697B94"/>
    <w:rsid w:val="006A02A3"/>
    <w:rsid w:val="006A1052"/>
    <w:rsid w:val="006A2002"/>
    <w:rsid w:val="006A21F2"/>
    <w:rsid w:val="006A298F"/>
    <w:rsid w:val="006A2D38"/>
    <w:rsid w:val="006A490E"/>
    <w:rsid w:val="006A4C9F"/>
    <w:rsid w:val="006A4F96"/>
    <w:rsid w:val="006A5326"/>
    <w:rsid w:val="006A571E"/>
    <w:rsid w:val="006A5EC1"/>
    <w:rsid w:val="006A61BC"/>
    <w:rsid w:val="006A6578"/>
    <w:rsid w:val="006A7F48"/>
    <w:rsid w:val="006B0381"/>
    <w:rsid w:val="006B086A"/>
    <w:rsid w:val="006B09A3"/>
    <w:rsid w:val="006B0AE0"/>
    <w:rsid w:val="006B18DB"/>
    <w:rsid w:val="006B29C4"/>
    <w:rsid w:val="006B2EC5"/>
    <w:rsid w:val="006B2F12"/>
    <w:rsid w:val="006B35FE"/>
    <w:rsid w:val="006B39AD"/>
    <w:rsid w:val="006B402B"/>
    <w:rsid w:val="006B43DC"/>
    <w:rsid w:val="006B4D05"/>
    <w:rsid w:val="006B4FB2"/>
    <w:rsid w:val="006B5515"/>
    <w:rsid w:val="006B5E1C"/>
    <w:rsid w:val="006B664C"/>
    <w:rsid w:val="006B77C1"/>
    <w:rsid w:val="006B7AB8"/>
    <w:rsid w:val="006B7E5C"/>
    <w:rsid w:val="006C12BD"/>
    <w:rsid w:val="006C1468"/>
    <w:rsid w:val="006C175F"/>
    <w:rsid w:val="006C1CB0"/>
    <w:rsid w:val="006C21A4"/>
    <w:rsid w:val="006C26E6"/>
    <w:rsid w:val="006C275A"/>
    <w:rsid w:val="006C2A5F"/>
    <w:rsid w:val="006C2B4A"/>
    <w:rsid w:val="006C2B63"/>
    <w:rsid w:val="006C44AA"/>
    <w:rsid w:val="006C4671"/>
    <w:rsid w:val="006C4A1E"/>
    <w:rsid w:val="006C4B11"/>
    <w:rsid w:val="006C56B4"/>
    <w:rsid w:val="006C63CD"/>
    <w:rsid w:val="006C6ED0"/>
    <w:rsid w:val="006C7696"/>
    <w:rsid w:val="006C79C5"/>
    <w:rsid w:val="006C7AFF"/>
    <w:rsid w:val="006D021F"/>
    <w:rsid w:val="006D055F"/>
    <w:rsid w:val="006D07F6"/>
    <w:rsid w:val="006D12F2"/>
    <w:rsid w:val="006D1AA9"/>
    <w:rsid w:val="006D1B76"/>
    <w:rsid w:val="006D22D3"/>
    <w:rsid w:val="006D234A"/>
    <w:rsid w:val="006D244F"/>
    <w:rsid w:val="006D2FAE"/>
    <w:rsid w:val="006D395E"/>
    <w:rsid w:val="006D401F"/>
    <w:rsid w:val="006D40F2"/>
    <w:rsid w:val="006D4294"/>
    <w:rsid w:val="006D4323"/>
    <w:rsid w:val="006D4555"/>
    <w:rsid w:val="006D47AF"/>
    <w:rsid w:val="006D4878"/>
    <w:rsid w:val="006D4BCB"/>
    <w:rsid w:val="006D4E95"/>
    <w:rsid w:val="006D5EC5"/>
    <w:rsid w:val="006D6215"/>
    <w:rsid w:val="006D70A3"/>
    <w:rsid w:val="006D7F69"/>
    <w:rsid w:val="006D7FF8"/>
    <w:rsid w:val="006E0004"/>
    <w:rsid w:val="006E030A"/>
    <w:rsid w:val="006E0D40"/>
    <w:rsid w:val="006E2321"/>
    <w:rsid w:val="006E26EA"/>
    <w:rsid w:val="006E2D3B"/>
    <w:rsid w:val="006E34E1"/>
    <w:rsid w:val="006E46EA"/>
    <w:rsid w:val="006E48DD"/>
    <w:rsid w:val="006E4AAD"/>
    <w:rsid w:val="006E4AB8"/>
    <w:rsid w:val="006E5E2B"/>
    <w:rsid w:val="006E6ED9"/>
    <w:rsid w:val="006E7273"/>
    <w:rsid w:val="006E7328"/>
    <w:rsid w:val="006F0536"/>
    <w:rsid w:val="006F0CB0"/>
    <w:rsid w:val="006F12DD"/>
    <w:rsid w:val="006F1936"/>
    <w:rsid w:val="006F1973"/>
    <w:rsid w:val="006F1DFE"/>
    <w:rsid w:val="006F28C3"/>
    <w:rsid w:val="006F33ED"/>
    <w:rsid w:val="006F42AE"/>
    <w:rsid w:val="006F4C71"/>
    <w:rsid w:val="006F52C3"/>
    <w:rsid w:val="006F5E52"/>
    <w:rsid w:val="006F76BA"/>
    <w:rsid w:val="006F7983"/>
    <w:rsid w:val="006F7C92"/>
    <w:rsid w:val="00700007"/>
    <w:rsid w:val="0070064F"/>
    <w:rsid w:val="0070108B"/>
    <w:rsid w:val="007019B8"/>
    <w:rsid w:val="00703258"/>
    <w:rsid w:val="00703C89"/>
    <w:rsid w:val="00703E37"/>
    <w:rsid w:val="007040B8"/>
    <w:rsid w:val="00704C4E"/>
    <w:rsid w:val="007050F4"/>
    <w:rsid w:val="00705604"/>
    <w:rsid w:val="00706DFB"/>
    <w:rsid w:val="00707235"/>
    <w:rsid w:val="007073BF"/>
    <w:rsid w:val="007076F7"/>
    <w:rsid w:val="00707BC4"/>
    <w:rsid w:val="00707FB9"/>
    <w:rsid w:val="0071080C"/>
    <w:rsid w:val="007109E2"/>
    <w:rsid w:val="00711741"/>
    <w:rsid w:val="007119F3"/>
    <w:rsid w:val="007124EC"/>
    <w:rsid w:val="00712E80"/>
    <w:rsid w:val="0071310C"/>
    <w:rsid w:val="007137CB"/>
    <w:rsid w:val="00713971"/>
    <w:rsid w:val="00713FAC"/>
    <w:rsid w:val="00713FF8"/>
    <w:rsid w:val="00714106"/>
    <w:rsid w:val="007148EE"/>
    <w:rsid w:val="00714CB3"/>
    <w:rsid w:val="007156A5"/>
    <w:rsid w:val="00715C08"/>
    <w:rsid w:val="00715DE5"/>
    <w:rsid w:val="00716FBB"/>
    <w:rsid w:val="00717C85"/>
    <w:rsid w:val="00720402"/>
    <w:rsid w:val="00720D84"/>
    <w:rsid w:val="00720F1D"/>
    <w:rsid w:val="0072143E"/>
    <w:rsid w:val="007218A6"/>
    <w:rsid w:val="007240D9"/>
    <w:rsid w:val="00724E64"/>
    <w:rsid w:val="00724FEB"/>
    <w:rsid w:val="00725132"/>
    <w:rsid w:val="007261D7"/>
    <w:rsid w:val="00727121"/>
    <w:rsid w:val="00727B99"/>
    <w:rsid w:val="00727CD5"/>
    <w:rsid w:val="00727D47"/>
    <w:rsid w:val="007306B2"/>
    <w:rsid w:val="00731370"/>
    <w:rsid w:val="0073164A"/>
    <w:rsid w:val="007325C9"/>
    <w:rsid w:val="0073294A"/>
    <w:rsid w:val="00732B1E"/>
    <w:rsid w:val="00732C64"/>
    <w:rsid w:val="00732F08"/>
    <w:rsid w:val="0073326F"/>
    <w:rsid w:val="00733BD5"/>
    <w:rsid w:val="00734A64"/>
    <w:rsid w:val="00734D71"/>
    <w:rsid w:val="007355B2"/>
    <w:rsid w:val="00735693"/>
    <w:rsid w:val="00735B94"/>
    <w:rsid w:val="00736287"/>
    <w:rsid w:val="00736304"/>
    <w:rsid w:val="00736441"/>
    <w:rsid w:val="00736F35"/>
    <w:rsid w:val="00737C4C"/>
    <w:rsid w:val="00740778"/>
    <w:rsid w:val="00741C9A"/>
    <w:rsid w:val="00741CEB"/>
    <w:rsid w:val="00743063"/>
    <w:rsid w:val="00743BEF"/>
    <w:rsid w:val="00744107"/>
    <w:rsid w:val="00745A88"/>
    <w:rsid w:val="00745C2F"/>
    <w:rsid w:val="00745E51"/>
    <w:rsid w:val="00746EB4"/>
    <w:rsid w:val="00750539"/>
    <w:rsid w:val="00751186"/>
    <w:rsid w:val="007532BD"/>
    <w:rsid w:val="00753498"/>
    <w:rsid w:val="00753745"/>
    <w:rsid w:val="007543AC"/>
    <w:rsid w:val="00754A92"/>
    <w:rsid w:val="007550E2"/>
    <w:rsid w:val="00755DA7"/>
    <w:rsid w:val="00755FF8"/>
    <w:rsid w:val="0075732F"/>
    <w:rsid w:val="00760854"/>
    <w:rsid w:val="00760943"/>
    <w:rsid w:val="00761115"/>
    <w:rsid w:val="007613BA"/>
    <w:rsid w:val="00762160"/>
    <w:rsid w:val="00762AD7"/>
    <w:rsid w:val="0076323F"/>
    <w:rsid w:val="007635DA"/>
    <w:rsid w:val="007640AE"/>
    <w:rsid w:val="0076422E"/>
    <w:rsid w:val="007655BB"/>
    <w:rsid w:val="00765846"/>
    <w:rsid w:val="0076586D"/>
    <w:rsid w:val="0076613B"/>
    <w:rsid w:val="00766E64"/>
    <w:rsid w:val="0076763E"/>
    <w:rsid w:val="00767699"/>
    <w:rsid w:val="007679F1"/>
    <w:rsid w:val="0077062F"/>
    <w:rsid w:val="00770716"/>
    <w:rsid w:val="007709F2"/>
    <w:rsid w:val="00771301"/>
    <w:rsid w:val="00771E36"/>
    <w:rsid w:val="007725EA"/>
    <w:rsid w:val="007727D3"/>
    <w:rsid w:val="00772D34"/>
    <w:rsid w:val="00773489"/>
    <w:rsid w:val="007737FF"/>
    <w:rsid w:val="00774C42"/>
    <w:rsid w:val="00775116"/>
    <w:rsid w:val="00775279"/>
    <w:rsid w:val="00775517"/>
    <w:rsid w:val="007761E1"/>
    <w:rsid w:val="007762E4"/>
    <w:rsid w:val="007764CB"/>
    <w:rsid w:val="00776731"/>
    <w:rsid w:val="00776B29"/>
    <w:rsid w:val="00780569"/>
    <w:rsid w:val="00780EDC"/>
    <w:rsid w:val="00782AFE"/>
    <w:rsid w:val="007832CD"/>
    <w:rsid w:val="00783946"/>
    <w:rsid w:val="00784F85"/>
    <w:rsid w:val="007856D7"/>
    <w:rsid w:val="007857BD"/>
    <w:rsid w:val="00785862"/>
    <w:rsid w:val="007859A7"/>
    <w:rsid w:val="00786159"/>
    <w:rsid w:val="007863D6"/>
    <w:rsid w:val="007863EA"/>
    <w:rsid w:val="0078688F"/>
    <w:rsid w:val="00787247"/>
    <w:rsid w:val="00787828"/>
    <w:rsid w:val="00787A6B"/>
    <w:rsid w:val="007904E5"/>
    <w:rsid w:val="007918CE"/>
    <w:rsid w:val="007919EA"/>
    <w:rsid w:val="00791BE8"/>
    <w:rsid w:val="0079384D"/>
    <w:rsid w:val="00793B2A"/>
    <w:rsid w:val="00793E4E"/>
    <w:rsid w:val="00793F9D"/>
    <w:rsid w:val="00794754"/>
    <w:rsid w:val="007949D5"/>
    <w:rsid w:val="0079515C"/>
    <w:rsid w:val="0079515E"/>
    <w:rsid w:val="0079555B"/>
    <w:rsid w:val="00795671"/>
    <w:rsid w:val="00795B15"/>
    <w:rsid w:val="00795BB4"/>
    <w:rsid w:val="007963AC"/>
    <w:rsid w:val="00796C69"/>
    <w:rsid w:val="00796CBA"/>
    <w:rsid w:val="00796DC4"/>
    <w:rsid w:val="00797471"/>
    <w:rsid w:val="00797E78"/>
    <w:rsid w:val="007A0625"/>
    <w:rsid w:val="007A08FE"/>
    <w:rsid w:val="007A0A73"/>
    <w:rsid w:val="007A15C6"/>
    <w:rsid w:val="007A16F6"/>
    <w:rsid w:val="007A1900"/>
    <w:rsid w:val="007A2400"/>
    <w:rsid w:val="007A2B91"/>
    <w:rsid w:val="007A30C5"/>
    <w:rsid w:val="007A4F7C"/>
    <w:rsid w:val="007A5301"/>
    <w:rsid w:val="007A57A8"/>
    <w:rsid w:val="007A6016"/>
    <w:rsid w:val="007A6B3A"/>
    <w:rsid w:val="007A6C8C"/>
    <w:rsid w:val="007A6D4F"/>
    <w:rsid w:val="007A721F"/>
    <w:rsid w:val="007A7C61"/>
    <w:rsid w:val="007A7C62"/>
    <w:rsid w:val="007B0465"/>
    <w:rsid w:val="007B1103"/>
    <w:rsid w:val="007B21A9"/>
    <w:rsid w:val="007B2619"/>
    <w:rsid w:val="007B28C1"/>
    <w:rsid w:val="007B2B71"/>
    <w:rsid w:val="007B3C78"/>
    <w:rsid w:val="007B4F24"/>
    <w:rsid w:val="007B5087"/>
    <w:rsid w:val="007B508C"/>
    <w:rsid w:val="007B50F9"/>
    <w:rsid w:val="007B52AA"/>
    <w:rsid w:val="007B52D2"/>
    <w:rsid w:val="007B5FFE"/>
    <w:rsid w:val="007B747B"/>
    <w:rsid w:val="007B76D1"/>
    <w:rsid w:val="007B7C77"/>
    <w:rsid w:val="007C0694"/>
    <w:rsid w:val="007C1444"/>
    <w:rsid w:val="007C1960"/>
    <w:rsid w:val="007C2913"/>
    <w:rsid w:val="007C2924"/>
    <w:rsid w:val="007C2B67"/>
    <w:rsid w:val="007C302A"/>
    <w:rsid w:val="007C340A"/>
    <w:rsid w:val="007C3611"/>
    <w:rsid w:val="007C446E"/>
    <w:rsid w:val="007C45CA"/>
    <w:rsid w:val="007C487C"/>
    <w:rsid w:val="007C4BDA"/>
    <w:rsid w:val="007C4DC5"/>
    <w:rsid w:val="007C4E29"/>
    <w:rsid w:val="007C4E5A"/>
    <w:rsid w:val="007C4FF8"/>
    <w:rsid w:val="007C5668"/>
    <w:rsid w:val="007C5A6E"/>
    <w:rsid w:val="007C5B9F"/>
    <w:rsid w:val="007C5C50"/>
    <w:rsid w:val="007C5D9C"/>
    <w:rsid w:val="007C5DD0"/>
    <w:rsid w:val="007C5EC2"/>
    <w:rsid w:val="007C72C7"/>
    <w:rsid w:val="007C7491"/>
    <w:rsid w:val="007C7653"/>
    <w:rsid w:val="007C78B0"/>
    <w:rsid w:val="007C7928"/>
    <w:rsid w:val="007C7FFD"/>
    <w:rsid w:val="007D0057"/>
    <w:rsid w:val="007D00F8"/>
    <w:rsid w:val="007D0376"/>
    <w:rsid w:val="007D16D1"/>
    <w:rsid w:val="007D192B"/>
    <w:rsid w:val="007D25ED"/>
    <w:rsid w:val="007D2781"/>
    <w:rsid w:val="007D28E3"/>
    <w:rsid w:val="007D4993"/>
    <w:rsid w:val="007D4F94"/>
    <w:rsid w:val="007D5F0D"/>
    <w:rsid w:val="007D71E1"/>
    <w:rsid w:val="007D77D4"/>
    <w:rsid w:val="007E05E1"/>
    <w:rsid w:val="007E098D"/>
    <w:rsid w:val="007E09DB"/>
    <w:rsid w:val="007E0AC5"/>
    <w:rsid w:val="007E1876"/>
    <w:rsid w:val="007E1BD1"/>
    <w:rsid w:val="007E1D4E"/>
    <w:rsid w:val="007E267A"/>
    <w:rsid w:val="007E344B"/>
    <w:rsid w:val="007E4345"/>
    <w:rsid w:val="007E4CFA"/>
    <w:rsid w:val="007E5263"/>
    <w:rsid w:val="007E5441"/>
    <w:rsid w:val="007E5C28"/>
    <w:rsid w:val="007E6734"/>
    <w:rsid w:val="007E7490"/>
    <w:rsid w:val="007F01B1"/>
    <w:rsid w:val="007F03B5"/>
    <w:rsid w:val="007F09B1"/>
    <w:rsid w:val="007F109D"/>
    <w:rsid w:val="007F119E"/>
    <w:rsid w:val="007F124E"/>
    <w:rsid w:val="007F17C9"/>
    <w:rsid w:val="007F1D0F"/>
    <w:rsid w:val="007F20AA"/>
    <w:rsid w:val="007F2D16"/>
    <w:rsid w:val="007F36F4"/>
    <w:rsid w:val="007F3B25"/>
    <w:rsid w:val="007F450B"/>
    <w:rsid w:val="007F48DB"/>
    <w:rsid w:val="007F54CF"/>
    <w:rsid w:val="007F6427"/>
    <w:rsid w:val="007F6697"/>
    <w:rsid w:val="007F682B"/>
    <w:rsid w:val="007F6B52"/>
    <w:rsid w:val="007F6BD4"/>
    <w:rsid w:val="007F7308"/>
    <w:rsid w:val="00801A85"/>
    <w:rsid w:val="00802C79"/>
    <w:rsid w:val="00803962"/>
    <w:rsid w:val="00803C9B"/>
    <w:rsid w:val="008048C9"/>
    <w:rsid w:val="00804937"/>
    <w:rsid w:val="008051B9"/>
    <w:rsid w:val="00805C9F"/>
    <w:rsid w:val="00805E4B"/>
    <w:rsid w:val="00806E8F"/>
    <w:rsid w:val="00807050"/>
    <w:rsid w:val="008104F4"/>
    <w:rsid w:val="0081093E"/>
    <w:rsid w:val="00810B32"/>
    <w:rsid w:val="0081127D"/>
    <w:rsid w:val="008116C0"/>
    <w:rsid w:val="00811734"/>
    <w:rsid w:val="00811A8A"/>
    <w:rsid w:val="00811EDF"/>
    <w:rsid w:val="00812716"/>
    <w:rsid w:val="0081299C"/>
    <w:rsid w:val="008129FF"/>
    <w:rsid w:val="00812AEF"/>
    <w:rsid w:val="00813297"/>
    <w:rsid w:val="00813372"/>
    <w:rsid w:val="00813CBC"/>
    <w:rsid w:val="00813E35"/>
    <w:rsid w:val="008140EA"/>
    <w:rsid w:val="00814197"/>
    <w:rsid w:val="0081441F"/>
    <w:rsid w:val="00814EBC"/>
    <w:rsid w:val="00815016"/>
    <w:rsid w:val="008153D3"/>
    <w:rsid w:val="0081561A"/>
    <w:rsid w:val="008164F1"/>
    <w:rsid w:val="008167B3"/>
    <w:rsid w:val="00817188"/>
    <w:rsid w:val="00817867"/>
    <w:rsid w:val="008178BB"/>
    <w:rsid w:val="0081797D"/>
    <w:rsid w:val="00817FF9"/>
    <w:rsid w:val="0082080C"/>
    <w:rsid w:val="00821033"/>
    <w:rsid w:val="00821079"/>
    <w:rsid w:val="00821349"/>
    <w:rsid w:val="008218B4"/>
    <w:rsid w:val="008218D9"/>
    <w:rsid w:val="00821CD2"/>
    <w:rsid w:val="00821D12"/>
    <w:rsid w:val="00822A9A"/>
    <w:rsid w:val="00822C74"/>
    <w:rsid w:val="00822E54"/>
    <w:rsid w:val="00822FF9"/>
    <w:rsid w:val="00823123"/>
    <w:rsid w:val="00823D71"/>
    <w:rsid w:val="00825412"/>
    <w:rsid w:val="00825977"/>
    <w:rsid w:val="008264E6"/>
    <w:rsid w:val="00826B2E"/>
    <w:rsid w:val="008270A0"/>
    <w:rsid w:val="0082735B"/>
    <w:rsid w:val="008273A1"/>
    <w:rsid w:val="00827468"/>
    <w:rsid w:val="00830355"/>
    <w:rsid w:val="00830F11"/>
    <w:rsid w:val="00831006"/>
    <w:rsid w:val="00831164"/>
    <w:rsid w:val="00831463"/>
    <w:rsid w:val="00831469"/>
    <w:rsid w:val="00831A8B"/>
    <w:rsid w:val="00831ABE"/>
    <w:rsid w:val="00831C41"/>
    <w:rsid w:val="00831E9B"/>
    <w:rsid w:val="00832C5A"/>
    <w:rsid w:val="00833900"/>
    <w:rsid w:val="00834338"/>
    <w:rsid w:val="00834474"/>
    <w:rsid w:val="008347FD"/>
    <w:rsid w:val="00834B19"/>
    <w:rsid w:val="00834C23"/>
    <w:rsid w:val="00835136"/>
    <w:rsid w:val="00835463"/>
    <w:rsid w:val="00836161"/>
    <w:rsid w:val="008365B1"/>
    <w:rsid w:val="008367A7"/>
    <w:rsid w:val="00836F67"/>
    <w:rsid w:val="008373AA"/>
    <w:rsid w:val="008375FD"/>
    <w:rsid w:val="00837FAD"/>
    <w:rsid w:val="0084002F"/>
    <w:rsid w:val="008408CB"/>
    <w:rsid w:val="008416E5"/>
    <w:rsid w:val="008419C6"/>
    <w:rsid w:val="008428AC"/>
    <w:rsid w:val="0084294B"/>
    <w:rsid w:val="0084294C"/>
    <w:rsid w:val="00842D7A"/>
    <w:rsid w:val="00843197"/>
    <w:rsid w:val="008433E7"/>
    <w:rsid w:val="00843CF1"/>
    <w:rsid w:val="00844047"/>
    <w:rsid w:val="00844423"/>
    <w:rsid w:val="00846423"/>
    <w:rsid w:val="00846CD0"/>
    <w:rsid w:val="0084738C"/>
    <w:rsid w:val="00847B7C"/>
    <w:rsid w:val="00847C1C"/>
    <w:rsid w:val="008501A7"/>
    <w:rsid w:val="00850C75"/>
    <w:rsid w:val="00851E54"/>
    <w:rsid w:val="0085253F"/>
    <w:rsid w:val="00852673"/>
    <w:rsid w:val="00852835"/>
    <w:rsid w:val="00852C43"/>
    <w:rsid w:val="00852C8F"/>
    <w:rsid w:val="00853213"/>
    <w:rsid w:val="008542E8"/>
    <w:rsid w:val="00854A22"/>
    <w:rsid w:val="00854ED4"/>
    <w:rsid w:val="00855426"/>
    <w:rsid w:val="00855706"/>
    <w:rsid w:val="00856127"/>
    <w:rsid w:val="00857D00"/>
    <w:rsid w:val="00857DFB"/>
    <w:rsid w:val="0086029B"/>
    <w:rsid w:val="008606D4"/>
    <w:rsid w:val="008608F6"/>
    <w:rsid w:val="008609D0"/>
    <w:rsid w:val="00860ACD"/>
    <w:rsid w:val="00860D95"/>
    <w:rsid w:val="00860E4D"/>
    <w:rsid w:val="008610CF"/>
    <w:rsid w:val="008610EC"/>
    <w:rsid w:val="008612BE"/>
    <w:rsid w:val="00862224"/>
    <w:rsid w:val="00862565"/>
    <w:rsid w:val="0086269D"/>
    <w:rsid w:val="0086311E"/>
    <w:rsid w:val="00863139"/>
    <w:rsid w:val="00863E00"/>
    <w:rsid w:val="0086459C"/>
    <w:rsid w:val="008648B7"/>
    <w:rsid w:val="00864AA2"/>
    <w:rsid w:val="008658FC"/>
    <w:rsid w:val="00866092"/>
    <w:rsid w:val="0086614E"/>
    <w:rsid w:val="00866D26"/>
    <w:rsid w:val="008671A7"/>
    <w:rsid w:val="00867417"/>
    <w:rsid w:val="0086799B"/>
    <w:rsid w:val="00867C69"/>
    <w:rsid w:val="008700B9"/>
    <w:rsid w:val="0087017F"/>
    <w:rsid w:val="00870572"/>
    <w:rsid w:val="00870C78"/>
    <w:rsid w:val="00871D73"/>
    <w:rsid w:val="00872362"/>
    <w:rsid w:val="008724DF"/>
    <w:rsid w:val="008725CF"/>
    <w:rsid w:val="00872D3E"/>
    <w:rsid w:val="00872EBF"/>
    <w:rsid w:val="00873F77"/>
    <w:rsid w:val="00874928"/>
    <w:rsid w:val="00875229"/>
    <w:rsid w:val="00875698"/>
    <w:rsid w:val="00875CA9"/>
    <w:rsid w:val="00875CAE"/>
    <w:rsid w:val="00875F4E"/>
    <w:rsid w:val="00875F6F"/>
    <w:rsid w:val="00876708"/>
    <w:rsid w:val="008776BE"/>
    <w:rsid w:val="00877ACA"/>
    <w:rsid w:val="008802CF"/>
    <w:rsid w:val="008813B1"/>
    <w:rsid w:val="00881CAC"/>
    <w:rsid w:val="0088207A"/>
    <w:rsid w:val="00882B49"/>
    <w:rsid w:val="00883585"/>
    <w:rsid w:val="00883890"/>
    <w:rsid w:val="00883917"/>
    <w:rsid w:val="008839A6"/>
    <w:rsid w:val="00884151"/>
    <w:rsid w:val="008850DF"/>
    <w:rsid w:val="0088521E"/>
    <w:rsid w:val="00885483"/>
    <w:rsid w:val="008862A0"/>
    <w:rsid w:val="0088665C"/>
    <w:rsid w:val="00886937"/>
    <w:rsid w:val="00886BD8"/>
    <w:rsid w:val="008875B2"/>
    <w:rsid w:val="00887FCF"/>
    <w:rsid w:val="008902C4"/>
    <w:rsid w:val="00890ED8"/>
    <w:rsid w:val="0089184D"/>
    <w:rsid w:val="008919F1"/>
    <w:rsid w:val="00891B38"/>
    <w:rsid w:val="00892701"/>
    <w:rsid w:val="00892896"/>
    <w:rsid w:val="00892A3F"/>
    <w:rsid w:val="00893AD3"/>
    <w:rsid w:val="00893D08"/>
    <w:rsid w:val="008941B9"/>
    <w:rsid w:val="00895249"/>
    <w:rsid w:val="00895412"/>
    <w:rsid w:val="008956E4"/>
    <w:rsid w:val="00895742"/>
    <w:rsid w:val="0089593E"/>
    <w:rsid w:val="00895CDF"/>
    <w:rsid w:val="00895E69"/>
    <w:rsid w:val="00896015"/>
    <w:rsid w:val="00896307"/>
    <w:rsid w:val="00896600"/>
    <w:rsid w:val="00896664"/>
    <w:rsid w:val="00896EB6"/>
    <w:rsid w:val="00896FFF"/>
    <w:rsid w:val="0089791C"/>
    <w:rsid w:val="008979F3"/>
    <w:rsid w:val="00897E78"/>
    <w:rsid w:val="008A00CA"/>
    <w:rsid w:val="008A0DDF"/>
    <w:rsid w:val="008A0FB5"/>
    <w:rsid w:val="008A26DD"/>
    <w:rsid w:val="008A27BD"/>
    <w:rsid w:val="008A27FB"/>
    <w:rsid w:val="008A2867"/>
    <w:rsid w:val="008A431A"/>
    <w:rsid w:val="008A43A2"/>
    <w:rsid w:val="008A4AE3"/>
    <w:rsid w:val="008A4B65"/>
    <w:rsid w:val="008A55F1"/>
    <w:rsid w:val="008A6E93"/>
    <w:rsid w:val="008A7C9D"/>
    <w:rsid w:val="008A7E63"/>
    <w:rsid w:val="008B1488"/>
    <w:rsid w:val="008B15B9"/>
    <w:rsid w:val="008B194B"/>
    <w:rsid w:val="008B223A"/>
    <w:rsid w:val="008B3939"/>
    <w:rsid w:val="008B45F3"/>
    <w:rsid w:val="008B4B16"/>
    <w:rsid w:val="008B4DBA"/>
    <w:rsid w:val="008B57C2"/>
    <w:rsid w:val="008B6175"/>
    <w:rsid w:val="008B651D"/>
    <w:rsid w:val="008B675C"/>
    <w:rsid w:val="008B6BF0"/>
    <w:rsid w:val="008B6E4E"/>
    <w:rsid w:val="008B70EE"/>
    <w:rsid w:val="008B76C3"/>
    <w:rsid w:val="008B78FF"/>
    <w:rsid w:val="008B7F0A"/>
    <w:rsid w:val="008C00E1"/>
    <w:rsid w:val="008C068E"/>
    <w:rsid w:val="008C0DDD"/>
    <w:rsid w:val="008C1315"/>
    <w:rsid w:val="008C131A"/>
    <w:rsid w:val="008C1669"/>
    <w:rsid w:val="008C1727"/>
    <w:rsid w:val="008C3B57"/>
    <w:rsid w:val="008C4307"/>
    <w:rsid w:val="008C5BBF"/>
    <w:rsid w:val="008C6027"/>
    <w:rsid w:val="008C6321"/>
    <w:rsid w:val="008C6625"/>
    <w:rsid w:val="008C7056"/>
    <w:rsid w:val="008C7212"/>
    <w:rsid w:val="008C77F7"/>
    <w:rsid w:val="008D006A"/>
    <w:rsid w:val="008D0978"/>
    <w:rsid w:val="008D0E8A"/>
    <w:rsid w:val="008D0E8C"/>
    <w:rsid w:val="008D12C4"/>
    <w:rsid w:val="008D1488"/>
    <w:rsid w:val="008D19B3"/>
    <w:rsid w:val="008D1A52"/>
    <w:rsid w:val="008D1B88"/>
    <w:rsid w:val="008D21A9"/>
    <w:rsid w:val="008D24A1"/>
    <w:rsid w:val="008D294C"/>
    <w:rsid w:val="008D2AB2"/>
    <w:rsid w:val="008D4696"/>
    <w:rsid w:val="008D5007"/>
    <w:rsid w:val="008D5307"/>
    <w:rsid w:val="008D7D10"/>
    <w:rsid w:val="008E0A75"/>
    <w:rsid w:val="008E10EF"/>
    <w:rsid w:val="008E1440"/>
    <w:rsid w:val="008E267E"/>
    <w:rsid w:val="008E29EB"/>
    <w:rsid w:val="008E2D02"/>
    <w:rsid w:val="008E2E65"/>
    <w:rsid w:val="008E39CB"/>
    <w:rsid w:val="008E3D24"/>
    <w:rsid w:val="008E3E61"/>
    <w:rsid w:val="008E42C0"/>
    <w:rsid w:val="008E4F26"/>
    <w:rsid w:val="008E4F53"/>
    <w:rsid w:val="008E5133"/>
    <w:rsid w:val="008E6C1B"/>
    <w:rsid w:val="008E738D"/>
    <w:rsid w:val="008E7F2E"/>
    <w:rsid w:val="008F08EA"/>
    <w:rsid w:val="008F10DE"/>
    <w:rsid w:val="008F1920"/>
    <w:rsid w:val="008F2A3E"/>
    <w:rsid w:val="008F2E17"/>
    <w:rsid w:val="008F3E74"/>
    <w:rsid w:val="008F439F"/>
    <w:rsid w:val="008F451B"/>
    <w:rsid w:val="008F4F68"/>
    <w:rsid w:val="008F5A72"/>
    <w:rsid w:val="008F5AE8"/>
    <w:rsid w:val="008F5EEE"/>
    <w:rsid w:val="008F622C"/>
    <w:rsid w:val="008F6361"/>
    <w:rsid w:val="008F64AE"/>
    <w:rsid w:val="008F7345"/>
    <w:rsid w:val="008F7D41"/>
    <w:rsid w:val="00900361"/>
    <w:rsid w:val="00901103"/>
    <w:rsid w:val="00901194"/>
    <w:rsid w:val="009011E7"/>
    <w:rsid w:val="00901627"/>
    <w:rsid w:val="00901F0C"/>
    <w:rsid w:val="00902FE6"/>
    <w:rsid w:val="0090435E"/>
    <w:rsid w:val="009048BF"/>
    <w:rsid w:val="00904E17"/>
    <w:rsid w:val="0090556A"/>
    <w:rsid w:val="00905B65"/>
    <w:rsid w:val="0090623F"/>
    <w:rsid w:val="00906ADF"/>
    <w:rsid w:val="00906D00"/>
    <w:rsid w:val="009075A1"/>
    <w:rsid w:val="00907795"/>
    <w:rsid w:val="00910825"/>
    <w:rsid w:val="00910D4F"/>
    <w:rsid w:val="0091131E"/>
    <w:rsid w:val="0091162D"/>
    <w:rsid w:val="0091226C"/>
    <w:rsid w:val="0091285A"/>
    <w:rsid w:val="00912D90"/>
    <w:rsid w:val="00912EAB"/>
    <w:rsid w:val="00913D6C"/>
    <w:rsid w:val="00914080"/>
    <w:rsid w:val="00914199"/>
    <w:rsid w:val="00914DBF"/>
    <w:rsid w:val="009158D6"/>
    <w:rsid w:val="00915C98"/>
    <w:rsid w:val="00915CE8"/>
    <w:rsid w:val="00917701"/>
    <w:rsid w:val="00917AD3"/>
    <w:rsid w:val="00917AF6"/>
    <w:rsid w:val="00917D34"/>
    <w:rsid w:val="00920919"/>
    <w:rsid w:val="00921793"/>
    <w:rsid w:val="00921BAC"/>
    <w:rsid w:val="00921CAF"/>
    <w:rsid w:val="00922AC9"/>
    <w:rsid w:val="00923E53"/>
    <w:rsid w:val="00924839"/>
    <w:rsid w:val="00925B36"/>
    <w:rsid w:val="00926B25"/>
    <w:rsid w:val="00926DD0"/>
    <w:rsid w:val="00927143"/>
    <w:rsid w:val="00927E4E"/>
    <w:rsid w:val="00927FEA"/>
    <w:rsid w:val="0093167B"/>
    <w:rsid w:val="00932DDA"/>
    <w:rsid w:val="00933BE4"/>
    <w:rsid w:val="00933BF5"/>
    <w:rsid w:val="00933EAB"/>
    <w:rsid w:val="00934595"/>
    <w:rsid w:val="00934D98"/>
    <w:rsid w:val="00934EF7"/>
    <w:rsid w:val="009354BD"/>
    <w:rsid w:val="00935D78"/>
    <w:rsid w:val="00935E17"/>
    <w:rsid w:val="0093613D"/>
    <w:rsid w:val="009368D9"/>
    <w:rsid w:val="00937558"/>
    <w:rsid w:val="009379F4"/>
    <w:rsid w:val="00937F62"/>
    <w:rsid w:val="00937F9D"/>
    <w:rsid w:val="00940238"/>
    <w:rsid w:val="00940DEE"/>
    <w:rsid w:val="009413B5"/>
    <w:rsid w:val="00941C3A"/>
    <w:rsid w:val="009429C3"/>
    <w:rsid w:val="00943ADC"/>
    <w:rsid w:val="00943C10"/>
    <w:rsid w:val="00943D36"/>
    <w:rsid w:val="00944391"/>
    <w:rsid w:val="0094555D"/>
    <w:rsid w:val="0094580F"/>
    <w:rsid w:val="00945B4B"/>
    <w:rsid w:val="0094620F"/>
    <w:rsid w:val="009466FE"/>
    <w:rsid w:val="00946A94"/>
    <w:rsid w:val="00947E28"/>
    <w:rsid w:val="0095010F"/>
    <w:rsid w:val="009502C3"/>
    <w:rsid w:val="00950BED"/>
    <w:rsid w:val="00951067"/>
    <w:rsid w:val="009516E7"/>
    <w:rsid w:val="00951FFC"/>
    <w:rsid w:val="00952114"/>
    <w:rsid w:val="0095212F"/>
    <w:rsid w:val="00953273"/>
    <w:rsid w:val="00953808"/>
    <w:rsid w:val="00953E83"/>
    <w:rsid w:val="00954B61"/>
    <w:rsid w:val="00956DA9"/>
    <w:rsid w:val="00956E36"/>
    <w:rsid w:val="00956FC8"/>
    <w:rsid w:val="00957B9D"/>
    <w:rsid w:val="00957C71"/>
    <w:rsid w:val="00957DE3"/>
    <w:rsid w:val="009603B2"/>
    <w:rsid w:val="009604D3"/>
    <w:rsid w:val="0096051E"/>
    <w:rsid w:val="009605C3"/>
    <w:rsid w:val="00960F00"/>
    <w:rsid w:val="00961380"/>
    <w:rsid w:val="00961A4E"/>
    <w:rsid w:val="00962148"/>
    <w:rsid w:val="0096255B"/>
    <w:rsid w:val="009629FC"/>
    <w:rsid w:val="00962BD1"/>
    <w:rsid w:val="00962C59"/>
    <w:rsid w:val="00962CF1"/>
    <w:rsid w:val="0096392A"/>
    <w:rsid w:val="00963C82"/>
    <w:rsid w:val="00963F76"/>
    <w:rsid w:val="0096415A"/>
    <w:rsid w:val="009646E0"/>
    <w:rsid w:val="009647C3"/>
    <w:rsid w:val="00965962"/>
    <w:rsid w:val="00965CC4"/>
    <w:rsid w:val="00967DB6"/>
    <w:rsid w:val="0097080C"/>
    <w:rsid w:val="00973D2D"/>
    <w:rsid w:val="009747C6"/>
    <w:rsid w:val="00974BB1"/>
    <w:rsid w:val="00975BA7"/>
    <w:rsid w:val="00975E21"/>
    <w:rsid w:val="0097672C"/>
    <w:rsid w:val="00976908"/>
    <w:rsid w:val="009769AB"/>
    <w:rsid w:val="009769E8"/>
    <w:rsid w:val="00977EED"/>
    <w:rsid w:val="009805A7"/>
    <w:rsid w:val="00980837"/>
    <w:rsid w:val="00980845"/>
    <w:rsid w:val="00980A1C"/>
    <w:rsid w:val="00980DF0"/>
    <w:rsid w:val="00980F3F"/>
    <w:rsid w:val="00980F86"/>
    <w:rsid w:val="009811B8"/>
    <w:rsid w:val="00981650"/>
    <w:rsid w:val="00981EB4"/>
    <w:rsid w:val="00982AB4"/>
    <w:rsid w:val="00982C3C"/>
    <w:rsid w:val="00982C9F"/>
    <w:rsid w:val="00982CDE"/>
    <w:rsid w:val="00982D48"/>
    <w:rsid w:val="00983178"/>
    <w:rsid w:val="00983507"/>
    <w:rsid w:val="00983742"/>
    <w:rsid w:val="009839F3"/>
    <w:rsid w:val="00984641"/>
    <w:rsid w:val="0098488A"/>
    <w:rsid w:val="009852A0"/>
    <w:rsid w:val="009859A6"/>
    <w:rsid w:val="0098692F"/>
    <w:rsid w:val="00987187"/>
    <w:rsid w:val="0098739C"/>
    <w:rsid w:val="00987B08"/>
    <w:rsid w:val="00987BAD"/>
    <w:rsid w:val="00987FE9"/>
    <w:rsid w:val="009900CA"/>
    <w:rsid w:val="009911D5"/>
    <w:rsid w:val="009918EA"/>
    <w:rsid w:val="009927D1"/>
    <w:rsid w:val="0099305C"/>
    <w:rsid w:val="0099344D"/>
    <w:rsid w:val="00993CDD"/>
    <w:rsid w:val="00993D9C"/>
    <w:rsid w:val="009942AE"/>
    <w:rsid w:val="00995B0A"/>
    <w:rsid w:val="00996117"/>
    <w:rsid w:val="009963AC"/>
    <w:rsid w:val="0099657D"/>
    <w:rsid w:val="0099671C"/>
    <w:rsid w:val="0099685C"/>
    <w:rsid w:val="0099706E"/>
    <w:rsid w:val="0099786E"/>
    <w:rsid w:val="00997B93"/>
    <w:rsid w:val="00997B94"/>
    <w:rsid w:val="009A025F"/>
    <w:rsid w:val="009A072C"/>
    <w:rsid w:val="009A08A3"/>
    <w:rsid w:val="009A0DBB"/>
    <w:rsid w:val="009A126B"/>
    <w:rsid w:val="009A16A7"/>
    <w:rsid w:val="009A1D9C"/>
    <w:rsid w:val="009A1DB1"/>
    <w:rsid w:val="009A1E32"/>
    <w:rsid w:val="009A1E6A"/>
    <w:rsid w:val="009A28F8"/>
    <w:rsid w:val="009A2BEB"/>
    <w:rsid w:val="009A2CC2"/>
    <w:rsid w:val="009A30B3"/>
    <w:rsid w:val="009A4737"/>
    <w:rsid w:val="009A4AD4"/>
    <w:rsid w:val="009A5626"/>
    <w:rsid w:val="009A5D70"/>
    <w:rsid w:val="009A6124"/>
    <w:rsid w:val="009A6734"/>
    <w:rsid w:val="009A70A8"/>
    <w:rsid w:val="009A76C4"/>
    <w:rsid w:val="009B019C"/>
    <w:rsid w:val="009B0450"/>
    <w:rsid w:val="009B13DB"/>
    <w:rsid w:val="009B2D78"/>
    <w:rsid w:val="009B2FB1"/>
    <w:rsid w:val="009B41BD"/>
    <w:rsid w:val="009B4CF4"/>
    <w:rsid w:val="009B54DF"/>
    <w:rsid w:val="009B5E2C"/>
    <w:rsid w:val="009B663E"/>
    <w:rsid w:val="009B665E"/>
    <w:rsid w:val="009B6A49"/>
    <w:rsid w:val="009B6F7D"/>
    <w:rsid w:val="009B7531"/>
    <w:rsid w:val="009B7537"/>
    <w:rsid w:val="009B7F8A"/>
    <w:rsid w:val="009C023D"/>
    <w:rsid w:val="009C0526"/>
    <w:rsid w:val="009C0895"/>
    <w:rsid w:val="009C09D3"/>
    <w:rsid w:val="009C14F0"/>
    <w:rsid w:val="009C19AC"/>
    <w:rsid w:val="009C1AB9"/>
    <w:rsid w:val="009C1BFB"/>
    <w:rsid w:val="009C2003"/>
    <w:rsid w:val="009C22B0"/>
    <w:rsid w:val="009C2643"/>
    <w:rsid w:val="009C26C3"/>
    <w:rsid w:val="009C2B6D"/>
    <w:rsid w:val="009C2BA6"/>
    <w:rsid w:val="009C3405"/>
    <w:rsid w:val="009C34B3"/>
    <w:rsid w:val="009C36DE"/>
    <w:rsid w:val="009C38FA"/>
    <w:rsid w:val="009C399A"/>
    <w:rsid w:val="009C3AEA"/>
    <w:rsid w:val="009C3CB3"/>
    <w:rsid w:val="009C4129"/>
    <w:rsid w:val="009C42D0"/>
    <w:rsid w:val="009C44E4"/>
    <w:rsid w:val="009C4524"/>
    <w:rsid w:val="009C4F62"/>
    <w:rsid w:val="009C566A"/>
    <w:rsid w:val="009C7058"/>
    <w:rsid w:val="009C724B"/>
    <w:rsid w:val="009C7263"/>
    <w:rsid w:val="009C7370"/>
    <w:rsid w:val="009C7480"/>
    <w:rsid w:val="009C762E"/>
    <w:rsid w:val="009C764A"/>
    <w:rsid w:val="009D071A"/>
    <w:rsid w:val="009D072B"/>
    <w:rsid w:val="009D0A9E"/>
    <w:rsid w:val="009D0C25"/>
    <w:rsid w:val="009D11E4"/>
    <w:rsid w:val="009D1869"/>
    <w:rsid w:val="009D1954"/>
    <w:rsid w:val="009D1B4C"/>
    <w:rsid w:val="009D1BA1"/>
    <w:rsid w:val="009D1CC9"/>
    <w:rsid w:val="009D21F3"/>
    <w:rsid w:val="009D2B3D"/>
    <w:rsid w:val="009D38F7"/>
    <w:rsid w:val="009D3A85"/>
    <w:rsid w:val="009D4192"/>
    <w:rsid w:val="009D4444"/>
    <w:rsid w:val="009D52C2"/>
    <w:rsid w:val="009D5328"/>
    <w:rsid w:val="009D5991"/>
    <w:rsid w:val="009D647C"/>
    <w:rsid w:val="009D6768"/>
    <w:rsid w:val="009D67D5"/>
    <w:rsid w:val="009D6F21"/>
    <w:rsid w:val="009D6F4F"/>
    <w:rsid w:val="009D71E0"/>
    <w:rsid w:val="009D797F"/>
    <w:rsid w:val="009E02B3"/>
    <w:rsid w:val="009E05D3"/>
    <w:rsid w:val="009E08A1"/>
    <w:rsid w:val="009E0939"/>
    <w:rsid w:val="009E111D"/>
    <w:rsid w:val="009E130F"/>
    <w:rsid w:val="009E1A45"/>
    <w:rsid w:val="009E1EB9"/>
    <w:rsid w:val="009E2854"/>
    <w:rsid w:val="009E2B5B"/>
    <w:rsid w:val="009E2FE6"/>
    <w:rsid w:val="009E303F"/>
    <w:rsid w:val="009E3048"/>
    <w:rsid w:val="009E37E8"/>
    <w:rsid w:val="009E4819"/>
    <w:rsid w:val="009E5925"/>
    <w:rsid w:val="009E60C8"/>
    <w:rsid w:val="009E6BE1"/>
    <w:rsid w:val="009F0583"/>
    <w:rsid w:val="009F1219"/>
    <w:rsid w:val="009F3699"/>
    <w:rsid w:val="009F38AF"/>
    <w:rsid w:val="009F3B4F"/>
    <w:rsid w:val="009F42C7"/>
    <w:rsid w:val="009F4662"/>
    <w:rsid w:val="009F485E"/>
    <w:rsid w:val="009F4FB8"/>
    <w:rsid w:val="009F4FF6"/>
    <w:rsid w:val="009F54D6"/>
    <w:rsid w:val="009F57E3"/>
    <w:rsid w:val="009F5912"/>
    <w:rsid w:val="009F60A5"/>
    <w:rsid w:val="009F6AF5"/>
    <w:rsid w:val="009F6ECC"/>
    <w:rsid w:val="009F7103"/>
    <w:rsid w:val="009F741E"/>
    <w:rsid w:val="009F7736"/>
    <w:rsid w:val="00A00D0B"/>
    <w:rsid w:val="00A01971"/>
    <w:rsid w:val="00A01B6E"/>
    <w:rsid w:val="00A020EC"/>
    <w:rsid w:val="00A02834"/>
    <w:rsid w:val="00A034B4"/>
    <w:rsid w:val="00A04931"/>
    <w:rsid w:val="00A04D28"/>
    <w:rsid w:val="00A05609"/>
    <w:rsid w:val="00A05932"/>
    <w:rsid w:val="00A05948"/>
    <w:rsid w:val="00A05B91"/>
    <w:rsid w:val="00A05D9E"/>
    <w:rsid w:val="00A0735D"/>
    <w:rsid w:val="00A10000"/>
    <w:rsid w:val="00A10C6B"/>
    <w:rsid w:val="00A11333"/>
    <w:rsid w:val="00A12A57"/>
    <w:rsid w:val="00A12F93"/>
    <w:rsid w:val="00A13171"/>
    <w:rsid w:val="00A1330C"/>
    <w:rsid w:val="00A134A4"/>
    <w:rsid w:val="00A14C17"/>
    <w:rsid w:val="00A14CA8"/>
    <w:rsid w:val="00A14D70"/>
    <w:rsid w:val="00A15120"/>
    <w:rsid w:val="00A156A2"/>
    <w:rsid w:val="00A15B60"/>
    <w:rsid w:val="00A15ED5"/>
    <w:rsid w:val="00A202D3"/>
    <w:rsid w:val="00A212B6"/>
    <w:rsid w:val="00A2153F"/>
    <w:rsid w:val="00A21554"/>
    <w:rsid w:val="00A21820"/>
    <w:rsid w:val="00A219AF"/>
    <w:rsid w:val="00A22752"/>
    <w:rsid w:val="00A2320D"/>
    <w:rsid w:val="00A23CAE"/>
    <w:rsid w:val="00A23D3F"/>
    <w:rsid w:val="00A23DB8"/>
    <w:rsid w:val="00A248AA"/>
    <w:rsid w:val="00A24F4A"/>
    <w:rsid w:val="00A24F78"/>
    <w:rsid w:val="00A257A9"/>
    <w:rsid w:val="00A25D55"/>
    <w:rsid w:val="00A25D73"/>
    <w:rsid w:val="00A26593"/>
    <w:rsid w:val="00A266A8"/>
    <w:rsid w:val="00A26F85"/>
    <w:rsid w:val="00A279F7"/>
    <w:rsid w:val="00A27BE0"/>
    <w:rsid w:val="00A3040C"/>
    <w:rsid w:val="00A31253"/>
    <w:rsid w:val="00A313B3"/>
    <w:rsid w:val="00A31B7E"/>
    <w:rsid w:val="00A31EC6"/>
    <w:rsid w:val="00A3205F"/>
    <w:rsid w:val="00A324F1"/>
    <w:rsid w:val="00A32518"/>
    <w:rsid w:val="00A327A9"/>
    <w:rsid w:val="00A32A55"/>
    <w:rsid w:val="00A32A6D"/>
    <w:rsid w:val="00A33041"/>
    <w:rsid w:val="00A3350D"/>
    <w:rsid w:val="00A33B4E"/>
    <w:rsid w:val="00A33F7E"/>
    <w:rsid w:val="00A34290"/>
    <w:rsid w:val="00A342B6"/>
    <w:rsid w:val="00A34375"/>
    <w:rsid w:val="00A3443D"/>
    <w:rsid w:val="00A3524D"/>
    <w:rsid w:val="00A35943"/>
    <w:rsid w:val="00A35A52"/>
    <w:rsid w:val="00A35C85"/>
    <w:rsid w:val="00A369C7"/>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40FB"/>
    <w:rsid w:val="00A44C53"/>
    <w:rsid w:val="00A44D9B"/>
    <w:rsid w:val="00A44F7F"/>
    <w:rsid w:val="00A4560C"/>
    <w:rsid w:val="00A458AF"/>
    <w:rsid w:val="00A45ECE"/>
    <w:rsid w:val="00A46456"/>
    <w:rsid w:val="00A46AB8"/>
    <w:rsid w:val="00A46F5D"/>
    <w:rsid w:val="00A4763B"/>
    <w:rsid w:val="00A4785D"/>
    <w:rsid w:val="00A5028B"/>
    <w:rsid w:val="00A51349"/>
    <w:rsid w:val="00A515E6"/>
    <w:rsid w:val="00A51612"/>
    <w:rsid w:val="00A517A9"/>
    <w:rsid w:val="00A522DF"/>
    <w:rsid w:val="00A5292D"/>
    <w:rsid w:val="00A52A99"/>
    <w:rsid w:val="00A52B2E"/>
    <w:rsid w:val="00A52BF9"/>
    <w:rsid w:val="00A52CA5"/>
    <w:rsid w:val="00A52DC4"/>
    <w:rsid w:val="00A534ED"/>
    <w:rsid w:val="00A53515"/>
    <w:rsid w:val="00A543CD"/>
    <w:rsid w:val="00A5446C"/>
    <w:rsid w:val="00A54F87"/>
    <w:rsid w:val="00A55B69"/>
    <w:rsid w:val="00A567AF"/>
    <w:rsid w:val="00A56993"/>
    <w:rsid w:val="00A56CF1"/>
    <w:rsid w:val="00A56EE8"/>
    <w:rsid w:val="00A5766E"/>
    <w:rsid w:val="00A5768A"/>
    <w:rsid w:val="00A578A4"/>
    <w:rsid w:val="00A57D09"/>
    <w:rsid w:val="00A62BAB"/>
    <w:rsid w:val="00A62FBF"/>
    <w:rsid w:val="00A633AB"/>
    <w:rsid w:val="00A63C02"/>
    <w:rsid w:val="00A63CAC"/>
    <w:rsid w:val="00A6413F"/>
    <w:rsid w:val="00A648A0"/>
    <w:rsid w:val="00A64ABC"/>
    <w:rsid w:val="00A65AA2"/>
    <w:rsid w:val="00A66072"/>
    <w:rsid w:val="00A663D1"/>
    <w:rsid w:val="00A67004"/>
    <w:rsid w:val="00A6797A"/>
    <w:rsid w:val="00A67B3D"/>
    <w:rsid w:val="00A67D87"/>
    <w:rsid w:val="00A67DB0"/>
    <w:rsid w:val="00A67DE2"/>
    <w:rsid w:val="00A712CF"/>
    <w:rsid w:val="00A7146A"/>
    <w:rsid w:val="00A717DD"/>
    <w:rsid w:val="00A71D34"/>
    <w:rsid w:val="00A72F26"/>
    <w:rsid w:val="00A72FC7"/>
    <w:rsid w:val="00A7312C"/>
    <w:rsid w:val="00A7372B"/>
    <w:rsid w:val="00A73F74"/>
    <w:rsid w:val="00A75759"/>
    <w:rsid w:val="00A7662E"/>
    <w:rsid w:val="00A77BA9"/>
    <w:rsid w:val="00A80784"/>
    <w:rsid w:val="00A80AFF"/>
    <w:rsid w:val="00A80E7C"/>
    <w:rsid w:val="00A80F22"/>
    <w:rsid w:val="00A817B2"/>
    <w:rsid w:val="00A81EB9"/>
    <w:rsid w:val="00A839F2"/>
    <w:rsid w:val="00A8470B"/>
    <w:rsid w:val="00A84CEA"/>
    <w:rsid w:val="00A850A8"/>
    <w:rsid w:val="00A86010"/>
    <w:rsid w:val="00A8660E"/>
    <w:rsid w:val="00A866E4"/>
    <w:rsid w:val="00A86973"/>
    <w:rsid w:val="00A86BBB"/>
    <w:rsid w:val="00A8717C"/>
    <w:rsid w:val="00A877A5"/>
    <w:rsid w:val="00A87A57"/>
    <w:rsid w:val="00A87AF0"/>
    <w:rsid w:val="00A9059A"/>
    <w:rsid w:val="00A90893"/>
    <w:rsid w:val="00A90AF2"/>
    <w:rsid w:val="00A90C49"/>
    <w:rsid w:val="00A9112C"/>
    <w:rsid w:val="00A91238"/>
    <w:rsid w:val="00A913FC"/>
    <w:rsid w:val="00A916DC"/>
    <w:rsid w:val="00A91D33"/>
    <w:rsid w:val="00A92DCF"/>
    <w:rsid w:val="00A92F81"/>
    <w:rsid w:val="00A9374A"/>
    <w:rsid w:val="00A93D3D"/>
    <w:rsid w:val="00A9457E"/>
    <w:rsid w:val="00A94F79"/>
    <w:rsid w:val="00A94F7B"/>
    <w:rsid w:val="00A97019"/>
    <w:rsid w:val="00A9757D"/>
    <w:rsid w:val="00AA004B"/>
    <w:rsid w:val="00AA059A"/>
    <w:rsid w:val="00AA077F"/>
    <w:rsid w:val="00AA0D85"/>
    <w:rsid w:val="00AA1545"/>
    <w:rsid w:val="00AA1E0A"/>
    <w:rsid w:val="00AA33CE"/>
    <w:rsid w:val="00AA393E"/>
    <w:rsid w:val="00AA3C9C"/>
    <w:rsid w:val="00AA3E57"/>
    <w:rsid w:val="00AA473D"/>
    <w:rsid w:val="00AA49C6"/>
    <w:rsid w:val="00AA513C"/>
    <w:rsid w:val="00AA52D3"/>
    <w:rsid w:val="00AA5F19"/>
    <w:rsid w:val="00AA659F"/>
    <w:rsid w:val="00AA75B8"/>
    <w:rsid w:val="00AA7967"/>
    <w:rsid w:val="00AA7D3D"/>
    <w:rsid w:val="00AA7D6E"/>
    <w:rsid w:val="00AB0919"/>
    <w:rsid w:val="00AB0C7F"/>
    <w:rsid w:val="00AB20D8"/>
    <w:rsid w:val="00AB2290"/>
    <w:rsid w:val="00AB2571"/>
    <w:rsid w:val="00AB317C"/>
    <w:rsid w:val="00AB3CB2"/>
    <w:rsid w:val="00AB3DAA"/>
    <w:rsid w:val="00AB3F9D"/>
    <w:rsid w:val="00AB41AD"/>
    <w:rsid w:val="00AB45A0"/>
    <w:rsid w:val="00AB4D75"/>
    <w:rsid w:val="00AB5238"/>
    <w:rsid w:val="00AB5393"/>
    <w:rsid w:val="00AB58B9"/>
    <w:rsid w:val="00AB58F1"/>
    <w:rsid w:val="00AB5C4F"/>
    <w:rsid w:val="00AB5CA7"/>
    <w:rsid w:val="00AB64B8"/>
    <w:rsid w:val="00AB7F86"/>
    <w:rsid w:val="00AC0088"/>
    <w:rsid w:val="00AC0EC8"/>
    <w:rsid w:val="00AC162C"/>
    <w:rsid w:val="00AC382F"/>
    <w:rsid w:val="00AC3B53"/>
    <w:rsid w:val="00AC3D8D"/>
    <w:rsid w:val="00AC5356"/>
    <w:rsid w:val="00AC66E4"/>
    <w:rsid w:val="00AC6E87"/>
    <w:rsid w:val="00AC7318"/>
    <w:rsid w:val="00AC745E"/>
    <w:rsid w:val="00AC7868"/>
    <w:rsid w:val="00AD1911"/>
    <w:rsid w:val="00AD2152"/>
    <w:rsid w:val="00AD261A"/>
    <w:rsid w:val="00AD265F"/>
    <w:rsid w:val="00AD299F"/>
    <w:rsid w:val="00AD2B4A"/>
    <w:rsid w:val="00AD2D47"/>
    <w:rsid w:val="00AD3087"/>
    <w:rsid w:val="00AD3135"/>
    <w:rsid w:val="00AD4BD0"/>
    <w:rsid w:val="00AD5C94"/>
    <w:rsid w:val="00AD6EFD"/>
    <w:rsid w:val="00AE0074"/>
    <w:rsid w:val="00AE0A55"/>
    <w:rsid w:val="00AE119C"/>
    <w:rsid w:val="00AE1F25"/>
    <w:rsid w:val="00AE259F"/>
    <w:rsid w:val="00AE2693"/>
    <w:rsid w:val="00AE26C8"/>
    <w:rsid w:val="00AE2CDC"/>
    <w:rsid w:val="00AE325F"/>
    <w:rsid w:val="00AE395B"/>
    <w:rsid w:val="00AE3C7E"/>
    <w:rsid w:val="00AE43B1"/>
    <w:rsid w:val="00AE4473"/>
    <w:rsid w:val="00AE4976"/>
    <w:rsid w:val="00AE6481"/>
    <w:rsid w:val="00AE655B"/>
    <w:rsid w:val="00AE6591"/>
    <w:rsid w:val="00AE660E"/>
    <w:rsid w:val="00AE6F3E"/>
    <w:rsid w:val="00AE70B6"/>
    <w:rsid w:val="00AE73E3"/>
    <w:rsid w:val="00AE7FC5"/>
    <w:rsid w:val="00AF0433"/>
    <w:rsid w:val="00AF12D8"/>
    <w:rsid w:val="00AF1478"/>
    <w:rsid w:val="00AF1769"/>
    <w:rsid w:val="00AF20F4"/>
    <w:rsid w:val="00AF21AC"/>
    <w:rsid w:val="00AF2D88"/>
    <w:rsid w:val="00AF375D"/>
    <w:rsid w:val="00AF3863"/>
    <w:rsid w:val="00AF4574"/>
    <w:rsid w:val="00AF483D"/>
    <w:rsid w:val="00AF4D8B"/>
    <w:rsid w:val="00AF5C95"/>
    <w:rsid w:val="00AF5E51"/>
    <w:rsid w:val="00AF63B0"/>
    <w:rsid w:val="00AF64C0"/>
    <w:rsid w:val="00AF6882"/>
    <w:rsid w:val="00AF6C4E"/>
    <w:rsid w:val="00AF7232"/>
    <w:rsid w:val="00AF72D8"/>
    <w:rsid w:val="00AF75E6"/>
    <w:rsid w:val="00AF7959"/>
    <w:rsid w:val="00AF7E81"/>
    <w:rsid w:val="00B00BA0"/>
    <w:rsid w:val="00B00C69"/>
    <w:rsid w:val="00B019B6"/>
    <w:rsid w:val="00B02593"/>
    <w:rsid w:val="00B02AFC"/>
    <w:rsid w:val="00B02D84"/>
    <w:rsid w:val="00B036AB"/>
    <w:rsid w:val="00B03FC4"/>
    <w:rsid w:val="00B04477"/>
    <w:rsid w:val="00B059B4"/>
    <w:rsid w:val="00B05BC3"/>
    <w:rsid w:val="00B06071"/>
    <w:rsid w:val="00B0609F"/>
    <w:rsid w:val="00B06732"/>
    <w:rsid w:val="00B06C76"/>
    <w:rsid w:val="00B128CB"/>
    <w:rsid w:val="00B13DFA"/>
    <w:rsid w:val="00B13F4B"/>
    <w:rsid w:val="00B1406E"/>
    <w:rsid w:val="00B141F5"/>
    <w:rsid w:val="00B14BEB"/>
    <w:rsid w:val="00B153A9"/>
    <w:rsid w:val="00B15D5F"/>
    <w:rsid w:val="00B15D8F"/>
    <w:rsid w:val="00B1621A"/>
    <w:rsid w:val="00B163EF"/>
    <w:rsid w:val="00B16CD7"/>
    <w:rsid w:val="00B17320"/>
    <w:rsid w:val="00B17938"/>
    <w:rsid w:val="00B202C1"/>
    <w:rsid w:val="00B20748"/>
    <w:rsid w:val="00B21292"/>
    <w:rsid w:val="00B214CF"/>
    <w:rsid w:val="00B231F3"/>
    <w:rsid w:val="00B232DF"/>
    <w:rsid w:val="00B2333D"/>
    <w:rsid w:val="00B234DF"/>
    <w:rsid w:val="00B23AC4"/>
    <w:rsid w:val="00B244C4"/>
    <w:rsid w:val="00B24EC4"/>
    <w:rsid w:val="00B25941"/>
    <w:rsid w:val="00B25CA6"/>
    <w:rsid w:val="00B25D63"/>
    <w:rsid w:val="00B262B4"/>
    <w:rsid w:val="00B265B8"/>
    <w:rsid w:val="00B26ADA"/>
    <w:rsid w:val="00B26E99"/>
    <w:rsid w:val="00B26F05"/>
    <w:rsid w:val="00B27C13"/>
    <w:rsid w:val="00B27E54"/>
    <w:rsid w:val="00B27FB4"/>
    <w:rsid w:val="00B30A47"/>
    <w:rsid w:val="00B32020"/>
    <w:rsid w:val="00B320C3"/>
    <w:rsid w:val="00B3219E"/>
    <w:rsid w:val="00B325C6"/>
    <w:rsid w:val="00B32BC6"/>
    <w:rsid w:val="00B33134"/>
    <w:rsid w:val="00B33CC7"/>
    <w:rsid w:val="00B34C6A"/>
    <w:rsid w:val="00B34F49"/>
    <w:rsid w:val="00B3613B"/>
    <w:rsid w:val="00B36C4C"/>
    <w:rsid w:val="00B3700C"/>
    <w:rsid w:val="00B37219"/>
    <w:rsid w:val="00B40485"/>
    <w:rsid w:val="00B41283"/>
    <w:rsid w:val="00B4192C"/>
    <w:rsid w:val="00B41C16"/>
    <w:rsid w:val="00B424EF"/>
    <w:rsid w:val="00B43459"/>
    <w:rsid w:val="00B4428F"/>
    <w:rsid w:val="00B442E5"/>
    <w:rsid w:val="00B443FF"/>
    <w:rsid w:val="00B44E9A"/>
    <w:rsid w:val="00B45A6F"/>
    <w:rsid w:val="00B45BAC"/>
    <w:rsid w:val="00B4632F"/>
    <w:rsid w:val="00B46B71"/>
    <w:rsid w:val="00B472CF"/>
    <w:rsid w:val="00B47300"/>
    <w:rsid w:val="00B47B08"/>
    <w:rsid w:val="00B47C67"/>
    <w:rsid w:val="00B5030C"/>
    <w:rsid w:val="00B5040F"/>
    <w:rsid w:val="00B508D8"/>
    <w:rsid w:val="00B509B9"/>
    <w:rsid w:val="00B50CF2"/>
    <w:rsid w:val="00B513E2"/>
    <w:rsid w:val="00B525AA"/>
    <w:rsid w:val="00B52C3A"/>
    <w:rsid w:val="00B52D7A"/>
    <w:rsid w:val="00B531B2"/>
    <w:rsid w:val="00B54468"/>
    <w:rsid w:val="00B544EE"/>
    <w:rsid w:val="00B56323"/>
    <w:rsid w:val="00B5683B"/>
    <w:rsid w:val="00B574A4"/>
    <w:rsid w:val="00B5760C"/>
    <w:rsid w:val="00B60A5E"/>
    <w:rsid w:val="00B60B4B"/>
    <w:rsid w:val="00B60BD0"/>
    <w:rsid w:val="00B62516"/>
    <w:rsid w:val="00B6271E"/>
    <w:rsid w:val="00B638EE"/>
    <w:rsid w:val="00B63A83"/>
    <w:rsid w:val="00B63E02"/>
    <w:rsid w:val="00B63F59"/>
    <w:rsid w:val="00B64535"/>
    <w:rsid w:val="00B64D8F"/>
    <w:rsid w:val="00B65B2C"/>
    <w:rsid w:val="00B66052"/>
    <w:rsid w:val="00B66470"/>
    <w:rsid w:val="00B66D5D"/>
    <w:rsid w:val="00B67455"/>
    <w:rsid w:val="00B71D3C"/>
    <w:rsid w:val="00B721CB"/>
    <w:rsid w:val="00B7272F"/>
    <w:rsid w:val="00B7287A"/>
    <w:rsid w:val="00B730AF"/>
    <w:rsid w:val="00B740FF"/>
    <w:rsid w:val="00B75236"/>
    <w:rsid w:val="00B75D70"/>
    <w:rsid w:val="00B762DF"/>
    <w:rsid w:val="00B76DE4"/>
    <w:rsid w:val="00B7727C"/>
    <w:rsid w:val="00B773C6"/>
    <w:rsid w:val="00B778F6"/>
    <w:rsid w:val="00B800EC"/>
    <w:rsid w:val="00B80342"/>
    <w:rsid w:val="00B80880"/>
    <w:rsid w:val="00B80B95"/>
    <w:rsid w:val="00B81601"/>
    <w:rsid w:val="00B819E0"/>
    <w:rsid w:val="00B81C09"/>
    <w:rsid w:val="00B81F7F"/>
    <w:rsid w:val="00B82073"/>
    <w:rsid w:val="00B821B9"/>
    <w:rsid w:val="00B82542"/>
    <w:rsid w:val="00B82ECE"/>
    <w:rsid w:val="00B83050"/>
    <w:rsid w:val="00B831FC"/>
    <w:rsid w:val="00B83CEC"/>
    <w:rsid w:val="00B840F4"/>
    <w:rsid w:val="00B8428E"/>
    <w:rsid w:val="00B844EA"/>
    <w:rsid w:val="00B84C1B"/>
    <w:rsid w:val="00B85499"/>
    <w:rsid w:val="00B85809"/>
    <w:rsid w:val="00B858EA"/>
    <w:rsid w:val="00B85A2B"/>
    <w:rsid w:val="00B85B02"/>
    <w:rsid w:val="00B90324"/>
    <w:rsid w:val="00B9055C"/>
    <w:rsid w:val="00B90E30"/>
    <w:rsid w:val="00B90EC0"/>
    <w:rsid w:val="00B9418B"/>
    <w:rsid w:val="00B94252"/>
    <w:rsid w:val="00B94253"/>
    <w:rsid w:val="00B944E8"/>
    <w:rsid w:val="00B94929"/>
    <w:rsid w:val="00B9588B"/>
    <w:rsid w:val="00B95FAF"/>
    <w:rsid w:val="00B9687E"/>
    <w:rsid w:val="00B96B2D"/>
    <w:rsid w:val="00B96E22"/>
    <w:rsid w:val="00B96E51"/>
    <w:rsid w:val="00B976BD"/>
    <w:rsid w:val="00BA01E4"/>
    <w:rsid w:val="00BA1FE3"/>
    <w:rsid w:val="00BA3217"/>
    <w:rsid w:val="00BA3747"/>
    <w:rsid w:val="00BA4040"/>
    <w:rsid w:val="00BA40B1"/>
    <w:rsid w:val="00BA4165"/>
    <w:rsid w:val="00BA445E"/>
    <w:rsid w:val="00BA45C8"/>
    <w:rsid w:val="00BA4985"/>
    <w:rsid w:val="00BA499F"/>
    <w:rsid w:val="00BA4A3C"/>
    <w:rsid w:val="00BA6128"/>
    <w:rsid w:val="00BA67BF"/>
    <w:rsid w:val="00BA6EC3"/>
    <w:rsid w:val="00BA6ED3"/>
    <w:rsid w:val="00BA75C5"/>
    <w:rsid w:val="00BA7E38"/>
    <w:rsid w:val="00BB0113"/>
    <w:rsid w:val="00BB0A89"/>
    <w:rsid w:val="00BB190B"/>
    <w:rsid w:val="00BB1A7F"/>
    <w:rsid w:val="00BB1E91"/>
    <w:rsid w:val="00BB231F"/>
    <w:rsid w:val="00BB2C99"/>
    <w:rsid w:val="00BB34B7"/>
    <w:rsid w:val="00BB350A"/>
    <w:rsid w:val="00BB360A"/>
    <w:rsid w:val="00BB3906"/>
    <w:rsid w:val="00BB4413"/>
    <w:rsid w:val="00BB4647"/>
    <w:rsid w:val="00BB4A82"/>
    <w:rsid w:val="00BB4AE8"/>
    <w:rsid w:val="00BB4B5B"/>
    <w:rsid w:val="00BB4C3C"/>
    <w:rsid w:val="00BB4D17"/>
    <w:rsid w:val="00BB5839"/>
    <w:rsid w:val="00BB6AC2"/>
    <w:rsid w:val="00BB72C7"/>
    <w:rsid w:val="00BB7705"/>
    <w:rsid w:val="00BB7751"/>
    <w:rsid w:val="00BB7BD2"/>
    <w:rsid w:val="00BB7D19"/>
    <w:rsid w:val="00BB7F83"/>
    <w:rsid w:val="00BC00B3"/>
    <w:rsid w:val="00BC00B8"/>
    <w:rsid w:val="00BC030B"/>
    <w:rsid w:val="00BC11CF"/>
    <w:rsid w:val="00BC16FD"/>
    <w:rsid w:val="00BC17A0"/>
    <w:rsid w:val="00BC1C3F"/>
    <w:rsid w:val="00BC1D1C"/>
    <w:rsid w:val="00BC2DEA"/>
    <w:rsid w:val="00BC3229"/>
    <w:rsid w:val="00BC35AF"/>
    <w:rsid w:val="00BC384E"/>
    <w:rsid w:val="00BC3BC4"/>
    <w:rsid w:val="00BC3CF6"/>
    <w:rsid w:val="00BC45B1"/>
    <w:rsid w:val="00BC48C2"/>
    <w:rsid w:val="00BC4CCD"/>
    <w:rsid w:val="00BC574A"/>
    <w:rsid w:val="00BC61BF"/>
    <w:rsid w:val="00BC627D"/>
    <w:rsid w:val="00BC6F06"/>
    <w:rsid w:val="00BC75E8"/>
    <w:rsid w:val="00BD0AD8"/>
    <w:rsid w:val="00BD0C6A"/>
    <w:rsid w:val="00BD118B"/>
    <w:rsid w:val="00BD12D5"/>
    <w:rsid w:val="00BD1F85"/>
    <w:rsid w:val="00BD25B4"/>
    <w:rsid w:val="00BD2DF5"/>
    <w:rsid w:val="00BD4429"/>
    <w:rsid w:val="00BD4A62"/>
    <w:rsid w:val="00BD5CAB"/>
    <w:rsid w:val="00BD6D3B"/>
    <w:rsid w:val="00BD7A01"/>
    <w:rsid w:val="00BE0DA8"/>
    <w:rsid w:val="00BE1979"/>
    <w:rsid w:val="00BE255D"/>
    <w:rsid w:val="00BE2560"/>
    <w:rsid w:val="00BE2D10"/>
    <w:rsid w:val="00BE31D3"/>
    <w:rsid w:val="00BE3C79"/>
    <w:rsid w:val="00BE402B"/>
    <w:rsid w:val="00BE4393"/>
    <w:rsid w:val="00BE4EEE"/>
    <w:rsid w:val="00BE5B98"/>
    <w:rsid w:val="00BE5BD9"/>
    <w:rsid w:val="00BE5EC2"/>
    <w:rsid w:val="00BE693D"/>
    <w:rsid w:val="00BE6AC9"/>
    <w:rsid w:val="00BE6F53"/>
    <w:rsid w:val="00BE706B"/>
    <w:rsid w:val="00BE7F17"/>
    <w:rsid w:val="00BF010E"/>
    <w:rsid w:val="00BF034D"/>
    <w:rsid w:val="00BF0CFF"/>
    <w:rsid w:val="00BF0E02"/>
    <w:rsid w:val="00BF11B0"/>
    <w:rsid w:val="00BF15E5"/>
    <w:rsid w:val="00BF2C87"/>
    <w:rsid w:val="00BF347E"/>
    <w:rsid w:val="00BF428B"/>
    <w:rsid w:val="00BF438B"/>
    <w:rsid w:val="00BF56E0"/>
    <w:rsid w:val="00BF596E"/>
    <w:rsid w:val="00BF65A0"/>
    <w:rsid w:val="00BF663E"/>
    <w:rsid w:val="00BF7653"/>
    <w:rsid w:val="00BF783C"/>
    <w:rsid w:val="00BF7B93"/>
    <w:rsid w:val="00BF7C9D"/>
    <w:rsid w:val="00C0045D"/>
    <w:rsid w:val="00C005FC"/>
    <w:rsid w:val="00C0132B"/>
    <w:rsid w:val="00C013C5"/>
    <w:rsid w:val="00C014F7"/>
    <w:rsid w:val="00C018FA"/>
    <w:rsid w:val="00C0237C"/>
    <w:rsid w:val="00C0246B"/>
    <w:rsid w:val="00C02759"/>
    <w:rsid w:val="00C028F2"/>
    <w:rsid w:val="00C02C48"/>
    <w:rsid w:val="00C0333D"/>
    <w:rsid w:val="00C03358"/>
    <w:rsid w:val="00C03A23"/>
    <w:rsid w:val="00C03DB7"/>
    <w:rsid w:val="00C04A00"/>
    <w:rsid w:val="00C04B18"/>
    <w:rsid w:val="00C04F62"/>
    <w:rsid w:val="00C05697"/>
    <w:rsid w:val="00C05CD7"/>
    <w:rsid w:val="00C067DF"/>
    <w:rsid w:val="00C06A72"/>
    <w:rsid w:val="00C07B46"/>
    <w:rsid w:val="00C104E6"/>
    <w:rsid w:val="00C105C3"/>
    <w:rsid w:val="00C110D3"/>
    <w:rsid w:val="00C111E7"/>
    <w:rsid w:val="00C11B3F"/>
    <w:rsid w:val="00C11BC1"/>
    <w:rsid w:val="00C1251F"/>
    <w:rsid w:val="00C1279F"/>
    <w:rsid w:val="00C1363B"/>
    <w:rsid w:val="00C13D91"/>
    <w:rsid w:val="00C1407C"/>
    <w:rsid w:val="00C14306"/>
    <w:rsid w:val="00C14547"/>
    <w:rsid w:val="00C156D2"/>
    <w:rsid w:val="00C1582A"/>
    <w:rsid w:val="00C160EB"/>
    <w:rsid w:val="00C16D20"/>
    <w:rsid w:val="00C171E8"/>
    <w:rsid w:val="00C171F6"/>
    <w:rsid w:val="00C179F9"/>
    <w:rsid w:val="00C17A70"/>
    <w:rsid w:val="00C202D2"/>
    <w:rsid w:val="00C20BD5"/>
    <w:rsid w:val="00C20C47"/>
    <w:rsid w:val="00C210C4"/>
    <w:rsid w:val="00C211E4"/>
    <w:rsid w:val="00C2161E"/>
    <w:rsid w:val="00C217E6"/>
    <w:rsid w:val="00C22A40"/>
    <w:rsid w:val="00C22D59"/>
    <w:rsid w:val="00C22F1A"/>
    <w:rsid w:val="00C234A7"/>
    <w:rsid w:val="00C238D9"/>
    <w:rsid w:val="00C23944"/>
    <w:rsid w:val="00C240B3"/>
    <w:rsid w:val="00C24572"/>
    <w:rsid w:val="00C25000"/>
    <w:rsid w:val="00C25B72"/>
    <w:rsid w:val="00C2638C"/>
    <w:rsid w:val="00C271F9"/>
    <w:rsid w:val="00C27694"/>
    <w:rsid w:val="00C2776B"/>
    <w:rsid w:val="00C27839"/>
    <w:rsid w:val="00C27968"/>
    <w:rsid w:val="00C313D4"/>
    <w:rsid w:val="00C31756"/>
    <w:rsid w:val="00C32882"/>
    <w:rsid w:val="00C3304B"/>
    <w:rsid w:val="00C33A7D"/>
    <w:rsid w:val="00C3457A"/>
    <w:rsid w:val="00C353B5"/>
    <w:rsid w:val="00C362E9"/>
    <w:rsid w:val="00C366CA"/>
    <w:rsid w:val="00C369B3"/>
    <w:rsid w:val="00C36EE7"/>
    <w:rsid w:val="00C37937"/>
    <w:rsid w:val="00C379D8"/>
    <w:rsid w:val="00C41090"/>
    <w:rsid w:val="00C41324"/>
    <w:rsid w:val="00C414D7"/>
    <w:rsid w:val="00C42F1A"/>
    <w:rsid w:val="00C434CE"/>
    <w:rsid w:val="00C4423A"/>
    <w:rsid w:val="00C4473E"/>
    <w:rsid w:val="00C448A7"/>
    <w:rsid w:val="00C4537A"/>
    <w:rsid w:val="00C45CEB"/>
    <w:rsid w:val="00C46324"/>
    <w:rsid w:val="00C46A0C"/>
    <w:rsid w:val="00C46A6F"/>
    <w:rsid w:val="00C470BF"/>
    <w:rsid w:val="00C471ED"/>
    <w:rsid w:val="00C47656"/>
    <w:rsid w:val="00C4769D"/>
    <w:rsid w:val="00C50541"/>
    <w:rsid w:val="00C50944"/>
    <w:rsid w:val="00C509C2"/>
    <w:rsid w:val="00C50EA7"/>
    <w:rsid w:val="00C51113"/>
    <w:rsid w:val="00C51806"/>
    <w:rsid w:val="00C51887"/>
    <w:rsid w:val="00C51CF5"/>
    <w:rsid w:val="00C52447"/>
    <w:rsid w:val="00C529CE"/>
    <w:rsid w:val="00C52BD4"/>
    <w:rsid w:val="00C52EED"/>
    <w:rsid w:val="00C533D1"/>
    <w:rsid w:val="00C534C1"/>
    <w:rsid w:val="00C538D4"/>
    <w:rsid w:val="00C55726"/>
    <w:rsid w:val="00C55DFA"/>
    <w:rsid w:val="00C56664"/>
    <w:rsid w:val="00C56847"/>
    <w:rsid w:val="00C578F9"/>
    <w:rsid w:val="00C603C0"/>
    <w:rsid w:val="00C609F0"/>
    <w:rsid w:val="00C60C8C"/>
    <w:rsid w:val="00C610B4"/>
    <w:rsid w:val="00C62A87"/>
    <w:rsid w:val="00C62EB8"/>
    <w:rsid w:val="00C63121"/>
    <w:rsid w:val="00C6333A"/>
    <w:rsid w:val="00C6443D"/>
    <w:rsid w:val="00C64A0F"/>
    <w:rsid w:val="00C64E67"/>
    <w:rsid w:val="00C6510D"/>
    <w:rsid w:val="00C65120"/>
    <w:rsid w:val="00C661E0"/>
    <w:rsid w:val="00C666AB"/>
    <w:rsid w:val="00C66DCB"/>
    <w:rsid w:val="00C7020B"/>
    <w:rsid w:val="00C70247"/>
    <w:rsid w:val="00C70406"/>
    <w:rsid w:val="00C70CF9"/>
    <w:rsid w:val="00C70D68"/>
    <w:rsid w:val="00C71017"/>
    <w:rsid w:val="00C71038"/>
    <w:rsid w:val="00C716A3"/>
    <w:rsid w:val="00C7211D"/>
    <w:rsid w:val="00C726ED"/>
    <w:rsid w:val="00C72755"/>
    <w:rsid w:val="00C72E0E"/>
    <w:rsid w:val="00C72E23"/>
    <w:rsid w:val="00C72F4C"/>
    <w:rsid w:val="00C7354B"/>
    <w:rsid w:val="00C7390E"/>
    <w:rsid w:val="00C749D5"/>
    <w:rsid w:val="00C7588A"/>
    <w:rsid w:val="00C759D3"/>
    <w:rsid w:val="00C75DD3"/>
    <w:rsid w:val="00C76076"/>
    <w:rsid w:val="00C76E17"/>
    <w:rsid w:val="00C76F15"/>
    <w:rsid w:val="00C77760"/>
    <w:rsid w:val="00C77C0B"/>
    <w:rsid w:val="00C77CAB"/>
    <w:rsid w:val="00C803DF"/>
    <w:rsid w:val="00C8094C"/>
    <w:rsid w:val="00C80AA9"/>
    <w:rsid w:val="00C8112F"/>
    <w:rsid w:val="00C813B6"/>
    <w:rsid w:val="00C815F0"/>
    <w:rsid w:val="00C821C7"/>
    <w:rsid w:val="00C827A6"/>
    <w:rsid w:val="00C82A83"/>
    <w:rsid w:val="00C82B4C"/>
    <w:rsid w:val="00C839D6"/>
    <w:rsid w:val="00C84C7F"/>
    <w:rsid w:val="00C8574B"/>
    <w:rsid w:val="00C85FF2"/>
    <w:rsid w:val="00C86215"/>
    <w:rsid w:val="00C876D1"/>
    <w:rsid w:val="00C87CA3"/>
    <w:rsid w:val="00C90538"/>
    <w:rsid w:val="00C9092D"/>
    <w:rsid w:val="00C90D88"/>
    <w:rsid w:val="00C90FD2"/>
    <w:rsid w:val="00C91018"/>
    <w:rsid w:val="00C914A5"/>
    <w:rsid w:val="00C91ACB"/>
    <w:rsid w:val="00C91D41"/>
    <w:rsid w:val="00C92B47"/>
    <w:rsid w:val="00C93DD2"/>
    <w:rsid w:val="00C94C46"/>
    <w:rsid w:val="00C95166"/>
    <w:rsid w:val="00C951BF"/>
    <w:rsid w:val="00C95375"/>
    <w:rsid w:val="00C958BA"/>
    <w:rsid w:val="00C95926"/>
    <w:rsid w:val="00C965ED"/>
    <w:rsid w:val="00C96AC9"/>
    <w:rsid w:val="00C97794"/>
    <w:rsid w:val="00CA0184"/>
    <w:rsid w:val="00CA0FA4"/>
    <w:rsid w:val="00CA1741"/>
    <w:rsid w:val="00CA18F9"/>
    <w:rsid w:val="00CA2B21"/>
    <w:rsid w:val="00CA2B9F"/>
    <w:rsid w:val="00CA3B98"/>
    <w:rsid w:val="00CA4757"/>
    <w:rsid w:val="00CA4ED2"/>
    <w:rsid w:val="00CA645B"/>
    <w:rsid w:val="00CA6584"/>
    <w:rsid w:val="00CA77F9"/>
    <w:rsid w:val="00CA7866"/>
    <w:rsid w:val="00CA7CB4"/>
    <w:rsid w:val="00CA7E68"/>
    <w:rsid w:val="00CA7FF1"/>
    <w:rsid w:val="00CB03E9"/>
    <w:rsid w:val="00CB0F4F"/>
    <w:rsid w:val="00CB1211"/>
    <w:rsid w:val="00CB26F1"/>
    <w:rsid w:val="00CB4311"/>
    <w:rsid w:val="00CB4763"/>
    <w:rsid w:val="00CB5AE8"/>
    <w:rsid w:val="00CB6347"/>
    <w:rsid w:val="00CB69D3"/>
    <w:rsid w:val="00CB7088"/>
    <w:rsid w:val="00CB7D82"/>
    <w:rsid w:val="00CB7DF6"/>
    <w:rsid w:val="00CC0329"/>
    <w:rsid w:val="00CC09D4"/>
    <w:rsid w:val="00CC0EE2"/>
    <w:rsid w:val="00CC109A"/>
    <w:rsid w:val="00CC11C0"/>
    <w:rsid w:val="00CC13FE"/>
    <w:rsid w:val="00CC15F3"/>
    <w:rsid w:val="00CC16CA"/>
    <w:rsid w:val="00CC16E2"/>
    <w:rsid w:val="00CC197E"/>
    <w:rsid w:val="00CC2BC7"/>
    <w:rsid w:val="00CC2CB8"/>
    <w:rsid w:val="00CC3285"/>
    <w:rsid w:val="00CC3747"/>
    <w:rsid w:val="00CC48E7"/>
    <w:rsid w:val="00CC4D43"/>
    <w:rsid w:val="00CC4E20"/>
    <w:rsid w:val="00CC4F94"/>
    <w:rsid w:val="00CC576C"/>
    <w:rsid w:val="00CC64AA"/>
    <w:rsid w:val="00CC677D"/>
    <w:rsid w:val="00CC69BF"/>
    <w:rsid w:val="00CC74A6"/>
    <w:rsid w:val="00CC7B77"/>
    <w:rsid w:val="00CC7C21"/>
    <w:rsid w:val="00CD1031"/>
    <w:rsid w:val="00CD1574"/>
    <w:rsid w:val="00CD2315"/>
    <w:rsid w:val="00CD392B"/>
    <w:rsid w:val="00CD3F38"/>
    <w:rsid w:val="00CD457E"/>
    <w:rsid w:val="00CD478E"/>
    <w:rsid w:val="00CD4E63"/>
    <w:rsid w:val="00CD5092"/>
    <w:rsid w:val="00CD51C9"/>
    <w:rsid w:val="00CD525C"/>
    <w:rsid w:val="00CD5B36"/>
    <w:rsid w:val="00CD5C58"/>
    <w:rsid w:val="00CD6392"/>
    <w:rsid w:val="00CD6EC7"/>
    <w:rsid w:val="00CE0139"/>
    <w:rsid w:val="00CE08A8"/>
    <w:rsid w:val="00CE1188"/>
    <w:rsid w:val="00CE1229"/>
    <w:rsid w:val="00CE20C9"/>
    <w:rsid w:val="00CE3758"/>
    <w:rsid w:val="00CE40F7"/>
    <w:rsid w:val="00CE4216"/>
    <w:rsid w:val="00CE447A"/>
    <w:rsid w:val="00CE5347"/>
    <w:rsid w:val="00CE5958"/>
    <w:rsid w:val="00CE61CA"/>
    <w:rsid w:val="00CE6417"/>
    <w:rsid w:val="00CE6E3B"/>
    <w:rsid w:val="00CE79E6"/>
    <w:rsid w:val="00CE7ED8"/>
    <w:rsid w:val="00CF0CE3"/>
    <w:rsid w:val="00CF0FE8"/>
    <w:rsid w:val="00CF11AD"/>
    <w:rsid w:val="00CF26BC"/>
    <w:rsid w:val="00CF3099"/>
    <w:rsid w:val="00CF41D4"/>
    <w:rsid w:val="00CF4299"/>
    <w:rsid w:val="00CF506C"/>
    <w:rsid w:val="00CF529F"/>
    <w:rsid w:val="00CF5556"/>
    <w:rsid w:val="00CF58AA"/>
    <w:rsid w:val="00CF5CC5"/>
    <w:rsid w:val="00CF5DC5"/>
    <w:rsid w:val="00CF6085"/>
    <w:rsid w:val="00D006ED"/>
    <w:rsid w:val="00D01114"/>
    <w:rsid w:val="00D02F8F"/>
    <w:rsid w:val="00D03014"/>
    <w:rsid w:val="00D03237"/>
    <w:rsid w:val="00D039DE"/>
    <w:rsid w:val="00D03C96"/>
    <w:rsid w:val="00D03FD7"/>
    <w:rsid w:val="00D041AF"/>
    <w:rsid w:val="00D04ED8"/>
    <w:rsid w:val="00D050F7"/>
    <w:rsid w:val="00D05349"/>
    <w:rsid w:val="00D05B63"/>
    <w:rsid w:val="00D05C99"/>
    <w:rsid w:val="00D05D2A"/>
    <w:rsid w:val="00D05E54"/>
    <w:rsid w:val="00D0691D"/>
    <w:rsid w:val="00D06F5B"/>
    <w:rsid w:val="00D07600"/>
    <w:rsid w:val="00D07704"/>
    <w:rsid w:val="00D07A4A"/>
    <w:rsid w:val="00D105EA"/>
    <w:rsid w:val="00D112DF"/>
    <w:rsid w:val="00D117B6"/>
    <w:rsid w:val="00D11A4B"/>
    <w:rsid w:val="00D1271F"/>
    <w:rsid w:val="00D128BB"/>
    <w:rsid w:val="00D13C4B"/>
    <w:rsid w:val="00D13E18"/>
    <w:rsid w:val="00D141F7"/>
    <w:rsid w:val="00D14857"/>
    <w:rsid w:val="00D14AC4"/>
    <w:rsid w:val="00D16341"/>
    <w:rsid w:val="00D163EA"/>
    <w:rsid w:val="00D172BD"/>
    <w:rsid w:val="00D17657"/>
    <w:rsid w:val="00D1795A"/>
    <w:rsid w:val="00D203A5"/>
    <w:rsid w:val="00D20BAE"/>
    <w:rsid w:val="00D21BE2"/>
    <w:rsid w:val="00D22927"/>
    <w:rsid w:val="00D22998"/>
    <w:rsid w:val="00D22DF3"/>
    <w:rsid w:val="00D2386E"/>
    <w:rsid w:val="00D23C93"/>
    <w:rsid w:val="00D23DAE"/>
    <w:rsid w:val="00D25610"/>
    <w:rsid w:val="00D25A46"/>
    <w:rsid w:val="00D263E4"/>
    <w:rsid w:val="00D30E96"/>
    <w:rsid w:val="00D311E7"/>
    <w:rsid w:val="00D31FB3"/>
    <w:rsid w:val="00D32174"/>
    <w:rsid w:val="00D3278D"/>
    <w:rsid w:val="00D32E22"/>
    <w:rsid w:val="00D32F8C"/>
    <w:rsid w:val="00D3333D"/>
    <w:rsid w:val="00D33724"/>
    <w:rsid w:val="00D33F90"/>
    <w:rsid w:val="00D343DB"/>
    <w:rsid w:val="00D3470A"/>
    <w:rsid w:val="00D34DB9"/>
    <w:rsid w:val="00D36102"/>
    <w:rsid w:val="00D36109"/>
    <w:rsid w:val="00D3777C"/>
    <w:rsid w:val="00D37B59"/>
    <w:rsid w:val="00D37C3D"/>
    <w:rsid w:val="00D37CBA"/>
    <w:rsid w:val="00D37F1D"/>
    <w:rsid w:val="00D37F78"/>
    <w:rsid w:val="00D40514"/>
    <w:rsid w:val="00D40610"/>
    <w:rsid w:val="00D41B16"/>
    <w:rsid w:val="00D424A4"/>
    <w:rsid w:val="00D42D30"/>
    <w:rsid w:val="00D44526"/>
    <w:rsid w:val="00D445C7"/>
    <w:rsid w:val="00D44A1F"/>
    <w:rsid w:val="00D44B71"/>
    <w:rsid w:val="00D44C1E"/>
    <w:rsid w:val="00D453E2"/>
    <w:rsid w:val="00D45B0E"/>
    <w:rsid w:val="00D463F6"/>
    <w:rsid w:val="00D4657F"/>
    <w:rsid w:val="00D47177"/>
    <w:rsid w:val="00D4736D"/>
    <w:rsid w:val="00D47559"/>
    <w:rsid w:val="00D50033"/>
    <w:rsid w:val="00D51455"/>
    <w:rsid w:val="00D5191E"/>
    <w:rsid w:val="00D51ADF"/>
    <w:rsid w:val="00D51D3D"/>
    <w:rsid w:val="00D51D85"/>
    <w:rsid w:val="00D5253B"/>
    <w:rsid w:val="00D532A8"/>
    <w:rsid w:val="00D5352F"/>
    <w:rsid w:val="00D53849"/>
    <w:rsid w:val="00D53F54"/>
    <w:rsid w:val="00D540BC"/>
    <w:rsid w:val="00D556DE"/>
    <w:rsid w:val="00D55928"/>
    <w:rsid w:val="00D55EB1"/>
    <w:rsid w:val="00D57036"/>
    <w:rsid w:val="00D5750F"/>
    <w:rsid w:val="00D578FA"/>
    <w:rsid w:val="00D61B52"/>
    <w:rsid w:val="00D6287E"/>
    <w:rsid w:val="00D628D8"/>
    <w:rsid w:val="00D6334E"/>
    <w:rsid w:val="00D63421"/>
    <w:rsid w:val="00D63673"/>
    <w:rsid w:val="00D638DC"/>
    <w:rsid w:val="00D643D6"/>
    <w:rsid w:val="00D64E65"/>
    <w:rsid w:val="00D6566A"/>
    <w:rsid w:val="00D67707"/>
    <w:rsid w:val="00D67C29"/>
    <w:rsid w:val="00D67EC8"/>
    <w:rsid w:val="00D707BF"/>
    <w:rsid w:val="00D70C9A"/>
    <w:rsid w:val="00D71256"/>
    <w:rsid w:val="00D71348"/>
    <w:rsid w:val="00D71714"/>
    <w:rsid w:val="00D71B83"/>
    <w:rsid w:val="00D72AAE"/>
    <w:rsid w:val="00D72F8F"/>
    <w:rsid w:val="00D7318B"/>
    <w:rsid w:val="00D73264"/>
    <w:rsid w:val="00D73BE5"/>
    <w:rsid w:val="00D73D3D"/>
    <w:rsid w:val="00D754C7"/>
    <w:rsid w:val="00D75532"/>
    <w:rsid w:val="00D75762"/>
    <w:rsid w:val="00D75BD3"/>
    <w:rsid w:val="00D762EF"/>
    <w:rsid w:val="00D76622"/>
    <w:rsid w:val="00D77008"/>
    <w:rsid w:val="00D777AF"/>
    <w:rsid w:val="00D77C44"/>
    <w:rsid w:val="00D809A8"/>
    <w:rsid w:val="00D80F2C"/>
    <w:rsid w:val="00D81AF7"/>
    <w:rsid w:val="00D81C6E"/>
    <w:rsid w:val="00D81CBF"/>
    <w:rsid w:val="00D81D90"/>
    <w:rsid w:val="00D81DA7"/>
    <w:rsid w:val="00D82223"/>
    <w:rsid w:val="00D82524"/>
    <w:rsid w:val="00D8288E"/>
    <w:rsid w:val="00D82BB3"/>
    <w:rsid w:val="00D831BE"/>
    <w:rsid w:val="00D836BD"/>
    <w:rsid w:val="00D837AF"/>
    <w:rsid w:val="00D83957"/>
    <w:rsid w:val="00D83AEB"/>
    <w:rsid w:val="00D84072"/>
    <w:rsid w:val="00D84AF1"/>
    <w:rsid w:val="00D84C85"/>
    <w:rsid w:val="00D8594A"/>
    <w:rsid w:val="00D859B0"/>
    <w:rsid w:val="00D85BE3"/>
    <w:rsid w:val="00D85D67"/>
    <w:rsid w:val="00D85F0B"/>
    <w:rsid w:val="00D86B40"/>
    <w:rsid w:val="00D8704D"/>
    <w:rsid w:val="00D870B9"/>
    <w:rsid w:val="00D900D8"/>
    <w:rsid w:val="00D9049E"/>
    <w:rsid w:val="00D90788"/>
    <w:rsid w:val="00D90EC5"/>
    <w:rsid w:val="00D90EFC"/>
    <w:rsid w:val="00D91C93"/>
    <w:rsid w:val="00D91E0F"/>
    <w:rsid w:val="00D91E27"/>
    <w:rsid w:val="00D92E77"/>
    <w:rsid w:val="00D92F97"/>
    <w:rsid w:val="00D930FB"/>
    <w:rsid w:val="00D9378D"/>
    <w:rsid w:val="00D93870"/>
    <w:rsid w:val="00D951FD"/>
    <w:rsid w:val="00D95698"/>
    <w:rsid w:val="00D956ED"/>
    <w:rsid w:val="00D9579C"/>
    <w:rsid w:val="00D959DA"/>
    <w:rsid w:val="00D969C2"/>
    <w:rsid w:val="00D97884"/>
    <w:rsid w:val="00D97B50"/>
    <w:rsid w:val="00D97E6C"/>
    <w:rsid w:val="00DA0156"/>
    <w:rsid w:val="00DA0536"/>
    <w:rsid w:val="00DA0A46"/>
    <w:rsid w:val="00DA17A5"/>
    <w:rsid w:val="00DA1CF2"/>
    <w:rsid w:val="00DA2106"/>
    <w:rsid w:val="00DA2D03"/>
    <w:rsid w:val="00DA343B"/>
    <w:rsid w:val="00DA465A"/>
    <w:rsid w:val="00DA4C2B"/>
    <w:rsid w:val="00DA5463"/>
    <w:rsid w:val="00DA5494"/>
    <w:rsid w:val="00DA5C63"/>
    <w:rsid w:val="00DA5C8F"/>
    <w:rsid w:val="00DA601B"/>
    <w:rsid w:val="00DA631F"/>
    <w:rsid w:val="00DA6520"/>
    <w:rsid w:val="00DA660E"/>
    <w:rsid w:val="00DA67A8"/>
    <w:rsid w:val="00DA6FFB"/>
    <w:rsid w:val="00DA79C0"/>
    <w:rsid w:val="00DB01F8"/>
    <w:rsid w:val="00DB0C85"/>
    <w:rsid w:val="00DB13FE"/>
    <w:rsid w:val="00DB18D3"/>
    <w:rsid w:val="00DB3038"/>
    <w:rsid w:val="00DB3612"/>
    <w:rsid w:val="00DB3A79"/>
    <w:rsid w:val="00DB3D84"/>
    <w:rsid w:val="00DB416A"/>
    <w:rsid w:val="00DB43C9"/>
    <w:rsid w:val="00DB45F1"/>
    <w:rsid w:val="00DB4E31"/>
    <w:rsid w:val="00DB581C"/>
    <w:rsid w:val="00DB584E"/>
    <w:rsid w:val="00DB6F06"/>
    <w:rsid w:val="00DB7128"/>
    <w:rsid w:val="00DB7A0F"/>
    <w:rsid w:val="00DC01F1"/>
    <w:rsid w:val="00DC22F1"/>
    <w:rsid w:val="00DC2CC1"/>
    <w:rsid w:val="00DC493F"/>
    <w:rsid w:val="00DC4AB8"/>
    <w:rsid w:val="00DC4B47"/>
    <w:rsid w:val="00DC4F91"/>
    <w:rsid w:val="00DC5FAB"/>
    <w:rsid w:val="00DC6437"/>
    <w:rsid w:val="00DC66F6"/>
    <w:rsid w:val="00DC72A5"/>
    <w:rsid w:val="00DC761D"/>
    <w:rsid w:val="00DC7C47"/>
    <w:rsid w:val="00DD0E66"/>
    <w:rsid w:val="00DD14C3"/>
    <w:rsid w:val="00DD1DDB"/>
    <w:rsid w:val="00DD2A8E"/>
    <w:rsid w:val="00DD2C7F"/>
    <w:rsid w:val="00DD3358"/>
    <w:rsid w:val="00DD3646"/>
    <w:rsid w:val="00DD3D56"/>
    <w:rsid w:val="00DD4886"/>
    <w:rsid w:val="00DD489C"/>
    <w:rsid w:val="00DD52AD"/>
    <w:rsid w:val="00DD7322"/>
    <w:rsid w:val="00DD77C7"/>
    <w:rsid w:val="00DD7BE3"/>
    <w:rsid w:val="00DD7D19"/>
    <w:rsid w:val="00DD7DD4"/>
    <w:rsid w:val="00DE02E5"/>
    <w:rsid w:val="00DE07AD"/>
    <w:rsid w:val="00DE0A1A"/>
    <w:rsid w:val="00DE0A5A"/>
    <w:rsid w:val="00DE0BBA"/>
    <w:rsid w:val="00DE1C0B"/>
    <w:rsid w:val="00DE1CB8"/>
    <w:rsid w:val="00DE202E"/>
    <w:rsid w:val="00DE249C"/>
    <w:rsid w:val="00DE27DD"/>
    <w:rsid w:val="00DE28D7"/>
    <w:rsid w:val="00DE313F"/>
    <w:rsid w:val="00DE340E"/>
    <w:rsid w:val="00DE3741"/>
    <w:rsid w:val="00DE3868"/>
    <w:rsid w:val="00DE44B3"/>
    <w:rsid w:val="00DE4B85"/>
    <w:rsid w:val="00DE4C2A"/>
    <w:rsid w:val="00DE5E58"/>
    <w:rsid w:val="00DF05EB"/>
    <w:rsid w:val="00DF089F"/>
    <w:rsid w:val="00DF13C0"/>
    <w:rsid w:val="00DF1426"/>
    <w:rsid w:val="00DF1B98"/>
    <w:rsid w:val="00DF1D57"/>
    <w:rsid w:val="00DF2339"/>
    <w:rsid w:val="00DF2538"/>
    <w:rsid w:val="00DF3566"/>
    <w:rsid w:val="00DF3A36"/>
    <w:rsid w:val="00DF479E"/>
    <w:rsid w:val="00DF4A32"/>
    <w:rsid w:val="00DF4E96"/>
    <w:rsid w:val="00DF61D0"/>
    <w:rsid w:val="00DF6496"/>
    <w:rsid w:val="00DF6603"/>
    <w:rsid w:val="00DF66C3"/>
    <w:rsid w:val="00DF66CE"/>
    <w:rsid w:val="00DF7678"/>
    <w:rsid w:val="00DF790F"/>
    <w:rsid w:val="00DF7988"/>
    <w:rsid w:val="00E00557"/>
    <w:rsid w:val="00E005E9"/>
    <w:rsid w:val="00E00EE1"/>
    <w:rsid w:val="00E015FA"/>
    <w:rsid w:val="00E0250B"/>
    <w:rsid w:val="00E02EB6"/>
    <w:rsid w:val="00E043A0"/>
    <w:rsid w:val="00E04440"/>
    <w:rsid w:val="00E04818"/>
    <w:rsid w:val="00E04D86"/>
    <w:rsid w:val="00E053FD"/>
    <w:rsid w:val="00E05AF1"/>
    <w:rsid w:val="00E063CA"/>
    <w:rsid w:val="00E064FB"/>
    <w:rsid w:val="00E06C5B"/>
    <w:rsid w:val="00E06DF4"/>
    <w:rsid w:val="00E07605"/>
    <w:rsid w:val="00E1060D"/>
    <w:rsid w:val="00E111DC"/>
    <w:rsid w:val="00E11D75"/>
    <w:rsid w:val="00E1210E"/>
    <w:rsid w:val="00E121E3"/>
    <w:rsid w:val="00E12693"/>
    <w:rsid w:val="00E12F62"/>
    <w:rsid w:val="00E132B3"/>
    <w:rsid w:val="00E13B54"/>
    <w:rsid w:val="00E14170"/>
    <w:rsid w:val="00E141F4"/>
    <w:rsid w:val="00E14420"/>
    <w:rsid w:val="00E1448A"/>
    <w:rsid w:val="00E14591"/>
    <w:rsid w:val="00E14D06"/>
    <w:rsid w:val="00E14E4F"/>
    <w:rsid w:val="00E14F22"/>
    <w:rsid w:val="00E15608"/>
    <w:rsid w:val="00E15C2F"/>
    <w:rsid w:val="00E15DF3"/>
    <w:rsid w:val="00E1631D"/>
    <w:rsid w:val="00E16E64"/>
    <w:rsid w:val="00E17685"/>
    <w:rsid w:val="00E17C5D"/>
    <w:rsid w:val="00E205DE"/>
    <w:rsid w:val="00E20F37"/>
    <w:rsid w:val="00E21226"/>
    <w:rsid w:val="00E21A1A"/>
    <w:rsid w:val="00E222F9"/>
    <w:rsid w:val="00E225C9"/>
    <w:rsid w:val="00E22C5A"/>
    <w:rsid w:val="00E22DB9"/>
    <w:rsid w:val="00E2300C"/>
    <w:rsid w:val="00E23490"/>
    <w:rsid w:val="00E237FA"/>
    <w:rsid w:val="00E23832"/>
    <w:rsid w:val="00E24336"/>
    <w:rsid w:val="00E24428"/>
    <w:rsid w:val="00E24446"/>
    <w:rsid w:val="00E250D5"/>
    <w:rsid w:val="00E2531A"/>
    <w:rsid w:val="00E26818"/>
    <w:rsid w:val="00E3121D"/>
    <w:rsid w:val="00E3125C"/>
    <w:rsid w:val="00E31453"/>
    <w:rsid w:val="00E31A3C"/>
    <w:rsid w:val="00E321ED"/>
    <w:rsid w:val="00E32737"/>
    <w:rsid w:val="00E32F66"/>
    <w:rsid w:val="00E32F95"/>
    <w:rsid w:val="00E333E6"/>
    <w:rsid w:val="00E33712"/>
    <w:rsid w:val="00E34140"/>
    <w:rsid w:val="00E3475B"/>
    <w:rsid w:val="00E3528F"/>
    <w:rsid w:val="00E35661"/>
    <w:rsid w:val="00E3581B"/>
    <w:rsid w:val="00E35C81"/>
    <w:rsid w:val="00E35D52"/>
    <w:rsid w:val="00E365AD"/>
    <w:rsid w:val="00E4014D"/>
    <w:rsid w:val="00E402D5"/>
    <w:rsid w:val="00E408E9"/>
    <w:rsid w:val="00E40CA6"/>
    <w:rsid w:val="00E4140B"/>
    <w:rsid w:val="00E41457"/>
    <w:rsid w:val="00E425C6"/>
    <w:rsid w:val="00E433D7"/>
    <w:rsid w:val="00E4407C"/>
    <w:rsid w:val="00E44368"/>
    <w:rsid w:val="00E44728"/>
    <w:rsid w:val="00E4534B"/>
    <w:rsid w:val="00E45932"/>
    <w:rsid w:val="00E467C3"/>
    <w:rsid w:val="00E46F76"/>
    <w:rsid w:val="00E46F83"/>
    <w:rsid w:val="00E47C2E"/>
    <w:rsid w:val="00E47F09"/>
    <w:rsid w:val="00E505E1"/>
    <w:rsid w:val="00E50C42"/>
    <w:rsid w:val="00E50CFC"/>
    <w:rsid w:val="00E50E9C"/>
    <w:rsid w:val="00E51633"/>
    <w:rsid w:val="00E530CC"/>
    <w:rsid w:val="00E54F11"/>
    <w:rsid w:val="00E561B5"/>
    <w:rsid w:val="00E576FD"/>
    <w:rsid w:val="00E5781F"/>
    <w:rsid w:val="00E6070B"/>
    <w:rsid w:val="00E60900"/>
    <w:rsid w:val="00E6117C"/>
    <w:rsid w:val="00E63A14"/>
    <w:rsid w:val="00E63E2F"/>
    <w:rsid w:val="00E63E3C"/>
    <w:rsid w:val="00E63FE0"/>
    <w:rsid w:val="00E640D5"/>
    <w:rsid w:val="00E64488"/>
    <w:rsid w:val="00E64549"/>
    <w:rsid w:val="00E64AE9"/>
    <w:rsid w:val="00E6562E"/>
    <w:rsid w:val="00E657CB"/>
    <w:rsid w:val="00E65967"/>
    <w:rsid w:val="00E661BD"/>
    <w:rsid w:val="00E66B9D"/>
    <w:rsid w:val="00E66E6C"/>
    <w:rsid w:val="00E673F1"/>
    <w:rsid w:val="00E7076C"/>
    <w:rsid w:val="00E70C01"/>
    <w:rsid w:val="00E70FFA"/>
    <w:rsid w:val="00E71056"/>
    <w:rsid w:val="00E71E6C"/>
    <w:rsid w:val="00E721E7"/>
    <w:rsid w:val="00E72448"/>
    <w:rsid w:val="00E724A1"/>
    <w:rsid w:val="00E725EE"/>
    <w:rsid w:val="00E7288B"/>
    <w:rsid w:val="00E72CF1"/>
    <w:rsid w:val="00E72F32"/>
    <w:rsid w:val="00E7432B"/>
    <w:rsid w:val="00E74C1A"/>
    <w:rsid w:val="00E74F3E"/>
    <w:rsid w:val="00E75D47"/>
    <w:rsid w:val="00E76757"/>
    <w:rsid w:val="00E76C03"/>
    <w:rsid w:val="00E773D8"/>
    <w:rsid w:val="00E8021E"/>
    <w:rsid w:val="00E802F6"/>
    <w:rsid w:val="00E8063F"/>
    <w:rsid w:val="00E808C7"/>
    <w:rsid w:val="00E80CF1"/>
    <w:rsid w:val="00E8121D"/>
    <w:rsid w:val="00E8141B"/>
    <w:rsid w:val="00E81F80"/>
    <w:rsid w:val="00E8223B"/>
    <w:rsid w:val="00E82612"/>
    <w:rsid w:val="00E83F99"/>
    <w:rsid w:val="00E84609"/>
    <w:rsid w:val="00E84B21"/>
    <w:rsid w:val="00E84DB5"/>
    <w:rsid w:val="00E84F15"/>
    <w:rsid w:val="00E85AA4"/>
    <w:rsid w:val="00E862EB"/>
    <w:rsid w:val="00E86788"/>
    <w:rsid w:val="00E86F28"/>
    <w:rsid w:val="00E87613"/>
    <w:rsid w:val="00E8789E"/>
    <w:rsid w:val="00E878E4"/>
    <w:rsid w:val="00E900FE"/>
    <w:rsid w:val="00E907A9"/>
    <w:rsid w:val="00E91122"/>
    <w:rsid w:val="00E91545"/>
    <w:rsid w:val="00E91648"/>
    <w:rsid w:val="00E91BC6"/>
    <w:rsid w:val="00E91D25"/>
    <w:rsid w:val="00E92293"/>
    <w:rsid w:val="00E9293D"/>
    <w:rsid w:val="00E93252"/>
    <w:rsid w:val="00E93402"/>
    <w:rsid w:val="00E93AF4"/>
    <w:rsid w:val="00E93DD6"/>
    <w:rsid w:val="00E94088"/>
    <w:rsid w:val="00E94E66"/>
    <w:rsid w:val="00E9529E"/>
    <w:rsid w:val="00E95723"/>
    <w:rsid w:val="00E95846"/>
    <w:rsid w:val="00E95C1D"/>
    <w:rsid w:val="00E965DC"/>
    <w:rsid w:val="00E96CFC"/>
    <w:rsid w:val="00E972D1"/>
    <w:rsid w:val="00E97B7C"/>
    <w:rsid w:val="00EA0924"/>
    <w:rsid w:val="00EA0C84"/>
    <w:rsid w:val="00EA1764"/>
    <w:rsid w:val="00EA19C6"/>
    <w:rsid w:val="00EA1CA5"/>
    <w:rsid w:val="00EA1FA3"/>
    <w:rsid w:val="00EA29F2"/>
    <w:rsid w:val="00EA2BE6"/>
    <w:rsid w:val="00EA2C9F"/>
    <w:rsid w:val="00EA3284"/>
    <w:rsid w:val="00EA3DFD"/>
    <w:rsid w:val="00EA5429"/>
    <w:rsid w:val="00EA5522"/>
    <w:rsid w:val="00EA71C8"/>
    <w:rsid w:val="00EA747A"/>
    <w:rsid w:val="00EB0928"/>
    <w:rsid w:val="00EB0C04"/>
    <w:rsid w:val="00EB1207"/>
    <w:rsid w:val="00EB13D0"/>
    <w:rsid w:val="00EB15C8"/>
    <w:rsid w:val="00EB18F7"/>
    <w:rsid w:val="00EB21CA"/>
    <w:rsid w:val="00EB23A3"/>
    <w:rsid w:val="00EB2438"/>
    <w:rsid w:val="00EB297D"/>
    <w:rsid w:val="00EB2CE2"/>
    <w:rsid w:val="00EB2DDC"/>
    <w:rsid w:val="00EB36C8"/>
    <w:rsid w:val="00EB3A53"/>
    <w:rsid w:val="00EB3F6D"/>
    <w:rsid w:val="00EB434D"/>
    <w:rsid w:val="00EB44C0"/>
    <w:rsid w:val="00EB4B64"/>
    <w:rsid w:val="00EB501A"/>
    <w:rsid w:val="00EB54FC"/>
    <w:rsid w:val="00EB5504"/>
    <w:rsid w:val="00EB5AC0"/>
    <w:rsid w:val="00EB5AC9"/>
    <w:rsid w:val="00EB5B4C"/>
    <w:rsid w:val="00EB6022"/>
    <w:rsid w:val="00EB604C"/>
    <w:rsid w:val="00EB63BA"/>
    <w:rsid w:val="00EB63BB"/>
    <w:rsid w:val="00EB6C06"/>
    <w:rsid w:val="00EB7A5D"/>
    <w:rsid w:val="00EB7F44"/>
    <w:rsid w:val="00EC03E6"/>
    <w:rsid w:val="00EC0C7E"/>
    <w:rsid w:val="00EC1701"/>
    <w:rsid w:val="00EC2025"/>
    <w:rsid w:val="00EC2139"/>
    <w:rsid w:val="00EC2B6E"/>
    <w:rsid w:val="00EC30B2"/>
    <w:rsid w:val="00EC377C"/>
    <w:rsid w:val="00EC3A57"/>
    <w:rsid w:val="00EC3E02"/>
    <w:rsid w:val="00EC4580"/>
    <w:rsid w:val="00EC4A9C"/>
    <w:rsid w:val="00EC5A5D"/>
    <w:rsid w:val="00EC5B7F"/>
    <w:rsid w:val="00EC6161"/>
    <w:rsid w:val="00EC66E5"/>
    <w:rsid w:val="00EC72F3"/>
    <w:rsid w:val="00EC76E2"/>
    <w:rsid w:val="00EC77BD"/>
    <w:rsid w:val="00EC77E7"/>
    <w:rsid w:val="00EC7DDF"/>
    <w:rsid w:val="00ED036E"/>
    <w:rsid w:val="00ED0B3D"/>
    <w:rsid w:val="00ED0BB0"/>
    <w:rsid w:val="00ED17ED"/>
    <w:rsid w:val="00ED1DC3"/>
    <w:rsid w:val="00ED2037"/>
    <w:rsid w:val="00ED2064"/>
    <w:rsid w:val="00ED2943"/>
    <w:rsid w:val="00ED29ED"/>
    <w:rsid w:val="00ED2B39"/>
    <w:rsid w:val="00ED38CE"/>
    <w:rsid w:val="00ED4285"/>
    <w:rsid w:val="00ED4820"/>
    <w:rsid w:val="00ED4D25"/>
    <w:rsid w:val="00ED5162"/>
    <w:rsid w:val="00ED570E"/>
    <w:rsid w:val="00ED59F3"/>
    <w:rsid w:val="00ED657E"/>
    <w:rsid w:val="00EE03DE"/>
    <w:rsid w:val="00EE2674"/>
    <w:rsid w:val="00EE34F2"/>
    <w:rsid w:val="00EE36B0"/>
    <w:rsid w:val="00EE3B02"/>
    <w:rsid w:val="00EE415C"/>
    <w:rsid w:val="00EE443B"/>
    <w:rsid w:val="00EE4CD8"/>
    <w:rsid w:val="00EE4F1F"/>
    <w:rsid w:val="00EE5C23"/>
    <w:rsid w:val="00EE67A0"/>
    <w:rsid w:val="00EE67EC"/>
    <w:rsid w:val="00EE6E78"/>
    <w:rsid w:val="00EF037C"/>
    <w:rsid w:val="00EF1053"/>
    <w:rsid w:val="00EF1C58"/>
    <w:rsid w:val="00EF29EB"/>
    <w:rsid w:val="00EF2A2E"/>
    <w:rsid w:val="00EF2EA2"/>
    <w:rsid w:val="00EF30CC"/>
    <w:rsid w:val="00EF34F2"/>
    <w:rsid w:val="00EF3729"/>
    <w:rsid w:val="00EF3DF0"/>
    <w:rsid w:val="00EF3E24"/>
    <w:rsid w:val="00EF47C6"/>
    <w:rsid w:val="00EF4D69"/>
    <w:rsid w:val="00EF5337"/>
    <w:rsid w:val="00EF5B5E"/>
    <w:rsid w:val="00EF5FC5"/>
    <w:rsid w:val="00EF6E13"/>
    <w:rsid w:val="00EF6EEF"/>
    <w:rsid w:val="00EF6F9B"/>
    <w:rsid w:val="00EF70D0"/>
    <w:rsid w:val="00EF7468"/>
    <w:rsid w:val="00EF7AF3"/>
    <w:rsid w:val="00F0031E"/>
    <w:rsid w:val="00F006DB"/>
    <w:rsid w:val="00F00F89"/>
    <w:rsid w:val="00F01426"/>
    <w:rsid w:val="00F02415"/>
    <w:rsid w:val="00F0289E"/>
    <w:rsid w:val="00F03895"/>
    <w:rsid w:val="00F03DB3"/>
    <w:rsid w:val="00F0552C"/>
    <w:rsid w:val="00F058B9"/>
    <w:rsid w:val="00F06136"/>
    <w:rsid w:val="00F06B59"/>
    <w:rsid w:val="00F07A41"/>
    <w:rsid w:val="00F109BD"/>
    <w:rsid w:val="00F10D7D"/>
    <w:rsid w:val="00F11646"/>
    <w:rsid w:val="00F12105"/>
    <w:rsid w:val="00F12274"/>
    <w:rsid w:val="00F1270E"/>
    <w:rsid w:val="00F1298C"/>
    <w:rsid w:val="00F12F06"/>
    <w:rsid w:val="00F137EB"/>
    <w:rsid w:val="00F139C6"/>
    <w:rsid w:val="00F13C45"/>
    <w:rsid w:val="00F14F93"/>
    <w:rsid w:val="00F15AC9"/>
    <w:rsid w:val="00F16979"/>
    <w:rsid w:val="00F16A9D"/>
    <w:rsid w:val="00F16E23"/>
    <w:rsid w:val="00F17650"/>
    <w:rsid w:val="00F202F6"/>
    <w:rsid w:val="00F20D5A"/>
    <w:rsid w:val="00F2102B"/>
    <w:rsid w:val="00F21657"/>
    <w:rsid w:val="00F218AE"/>
    <w:rsid w:val="00F21C1D"/>
    <w:rsid w:val="00F2305A"/>
    <w:rsid w:val="00F23246"/>
    <w:rsid w:val="00F23B79"/>
    <w:rsid w:val="00F24297"/>
    <w:rsid w:val="00F24902"/>
    <w:rsid w:val="00F2499B"/>
    <w:rsid w:val="00F2499E"/>
    <w:rsid w:val="00F24D5D"/>
    <w:rsid w:val="00F25757"/>
    <w:rsid w:val="00F25890"/>
    <w:rsid w:val="00F25FD4"/>
    <w:rsid w:val="00F27712"/>
    <w:rsid w:val="00F27E45"/>
    <w:rsid w:val="00F30102"/>
    <w:rsid w:val="00F303B4"/>
    <w:rsid w:val="00F30463"/>
    <w:rsid w:val="00F305DC"/>
    <w:rsid w:val="00F30DC7"/>
    <w:rsid w:val="00F31B51"/>
    <w:rsid w:val="00F32C8B"/>
    <w:rsid w:val="00F32FBF"/>
    <w:rsid w:val="00F33599"/>
    <w:rsid w:val="00F341DB"/>
    <w:rsid w:val="00F34677"/>
    <w:rsid w:val="00F3479E"/>
    <w:rsid w:val="00F355CC"/>
    <w:rsid w:val="00F361ED"/>
    <w:rsid w:val="00F36B4E"/>
    <w:rsid w:val="00F36E1D"/>
    <w:rsid w:val="00F372A1"/>
    <w:rsid w:val="00F378DE"/>
    <w:rsid w:val="00F37B51"/>
    <w:rsid w:val="00F37BA9"/>
    <w:rsid w:val="00F37BCC"/>
    <w:rsid w:val="00F402EF"/>
    <w:rsid w:val="00F407BA"/>
    <w:rsid w:val="00F41369"/>
    <w:rsid w:val="00F4169F"/>
    <w:rsid w:val="00F41F95"/>
    <w:rsid w:val="00F43557"/>
    <w:rsid w:val="00F4359B"/>
    <w:rsid w:val="00F43C1E"/>
    <w:rsid w:val="00F43D7D"/>
    <w:rsid w:val="00F44578"/>
    <w:rsid w:val="00F44BEF"/>
    <w:rsid w:val="00F45236"/>
    <w:rsid w:val="00F45BB1"/>
    <w:rsid w:val="00F45D05"/>
    <w:rsid w:val="00F4637B"/>
    <w:rsid w:val="00F46A32"/>
    <w:rsid w:val="00F47120"/>
    <w:rsid w:val="00F471AD"/>
    <w:rsid w:val="00F47231"/>
    <w:rsid w:val="00F474BA"/>
    <w:rsid w:val="00F4793F"/>
    <w:rsid w:val="00F47967"/>
    <w:rsid w:val="00F5181A"/>
    <w:rsid w:val="00F51EB3"/>
    <w:rsid w:val="00F521C6"/>
    <w:rsid w:val="00F52E7D"/>
    <w:rsid w:val="00F52F2F"/>
    <w:rsid w:val="00F531CF"/>
    <w:rsid w:val="00F53902"/>
    <w:rsid w:val="00F53A70"/>
    <w:rsid w:val="00F53D79"/>
    <w:rsid w:val="00F540F1"/>
    <w:rsid w:val="00F55D5F"/>
    <w:rsid w:val="00F5622E"/>
    <w:rsid w:val="00F562F7"/>
    <w:rsid w:val="00F56543"/>
    <w:rsid w:val="00F565BC"/>
    <w:rsid w:val="00F5700C"/>
    <w:rsid w:val="00F57653"/>
    <w:rsid w:val="00F6004E"/>
    <w:rsid w:val="00F60699"/>
    <w:rsid w:val="00F60CA9"/>
    <w:rsid w:val="00F62B26"/>
    <w:rsid w:val="00F62BFD"/>
    <w:rsid w:val="00F62CA6"/>
    <w:rsid w:val="00F6341E"/>
    <w:rsid w:val="00F634AD"/>
    <w:rsid w:val="00F64773"/>
    <w:rsid w:val="00F64CFE"/>
    <w:rsid w:val="00F64DCD"/>
    <w:rsid w:val="00F67320"/>
    <w:rsid w:val="00F674D3"/>
    <w:rsid w:val="00F67526"/>
    <w:rsid w:val="00F675DF"/>
    <w:rsid w:val="00F67B4F"/>
    <w:rsid w:val="00F702E6"/>
    <w:rsid w:val="00F7068C"/>
    <w:rsid w:val="00F70D4C"/>
    <w:rsid w:val="00F7205C"/>
    <w:rsid w:val="00F73F4C"/>
    <w:rsid w:val="00F75652"/>
    <w:rsid w:val="00F75CF4"/>
    <w:rsid w:val="00F75DB3"/>
    <w:rsid w:val="00F76A77"/>
    <w:rsid w:val="00F77282"/>
    <w:rsid w:val="00F77A77"/>
    <w:rsid w:val="00F82197"/>
    <w:rsid w:val="00F82875"/>
    <w:rsid w:val="00F837EF"/>
    <w:rsid w:val="00F84020"/>
    <w:rsid w:val="00F84398"/>
    <w:rsid w:val="00F844BF"/>
    <w:rsid w:val="00F8490E"/>
    <w:rsid w:val="00F84B59"/>
    <w:rsid w:val="00F84F16"/>
    <w:rsid w:val="00F8535E"/>
    <w:rsid w:val="00F8554A"/>
    <w:rsid w:val="00F86BD0"/>
    <w:rsid w:val="00F86C05"/>
    <w:rsid w:val="00F86E7A"/>
    <w:rsid w:val="00F87530"/>
    <w:rsid w:val="00F876A0"/>
    <w:rsid w:val="00F876ED"/>
    <w:rsid w:val="00F87935"/>
    <w:rsid w:val="00F87D0F"/>
    <w:rsid w:val="00F87E63"/>
    <w:rsid w:val="00F9072D"/>
    <w:rsid w:val="00F90FA4"/>
    <w:rsid w:val="00F912D9"/>
    <w:rsid w:val="00F920BE"/>
    <w:rsid w:val="00F92181"/>
    <w:rsid w:val="00F9296A"/>
    <w:rsid w:val="00F92B26"/>
    <w:rsid w:val="00F932C4"/>
    <w:rsid w:val="00F93E90"/>
    <w:rsid w:val="00F943A1"/>
    <w:rsid w:val="00F94965"/>
    <w:rsid w:val="00F95985"/>
    <w:rsid w:val="00F95E71"/>
    <w:rsid w:val="00F95E78"/>
    <w:rsid w:val="00F96C52"/>
    <w:rsid w:val="00F96EB3"/>
    <w:rsid w:val="00F97244"/>
    <w:rsid w:val="00F97A06"/>
    <w:rsid w:val="00F97D7F"/>
    <w:rsid w:val="00F97DEA"/>
    <w:rsid w:val="00F97E30"/>
    <w:rsid w:val="00F97F27"/>
    <w:rsid w:val="00FA0A53"/>
    <w:rsid w:val="00FA1694"/>
    <w:rsid w:val="00FA1CC3"/>
    <w:rsid w:val="00FA2403"/>
    <w:rsid w:val="00FA276F"/>
    <w:rsid w:val="00FA27D8"/>
    <w:rsid w:val="00FA434C"/>
    <w:rsid w:val="00FA49B5"/>
    <w:rsid w:val="00FA4DF7"/>
    <w:rsid w:val="00FA560B"/>
    <w:rsid w:val="00FA5ADB"/>
    <w:rsid w:val="00FA60B6"/>
    <w:rsid w:val="00FA629D"/>
    <w:rsid w:val="00FA6630"/>
    <w:rsid w:val="00FA7650"/>
    <w:rsid w:val="00FB03F1"/>
    <w:rsid w:val="00FB0FAD"/>
    <w:rsid w:val="00FB133B"/>
    <w:rsid w:val="00FB1625"/>
    <w:rsid w:val="00FB16D1"/>
    <w:rsid w:val="00FB27E9"/>
    <w:rsid w:val="00FB2957"/>
    <w:rsid w:val="00FB335D"/>
    <w:rsid w:val="00FB3613"/>
    <w:rsid w:val="00FB41C9"/>
    <w:rsid w:val="00FB52B8"/>
    <w:rsid w:val="00FB56DF"/>
    <w:rsid w:val="00FB574A"/>
    <w:rsid w:val="00FB67CE"/>
    <w:rsid w:val="00FB6F95"/>
    <w:rsid w:val="00FB7191"/>
    <w:rsid w:val="00FB75CC"/>
    <w:rsid w:val="00FB762F"/>
    <w:rsid w:val="00FB7A8C"/>
    <w:rsid w:val="00FC0068"/>
    <w:rsid w:val="00FC0281"/>
    <w:rsid w:val="00FC08A5"/>
    <w:rsid w:val="00FC09DB"/>
    <w:rsid w:val="00FC0BFF"/>
    <w:rsid w:val="00FC0D24"/>
    <w:rsid w:val="00FC0DD8"/>
    <w:rsid w:val="00FC1BF0"/>
    <w:rsid w:val="00FC4136"/>
    <w:rsid w:val="00FC4A2A"/>
    <w:rsid w:val="00FC4B24"/>
    <w:rsid w:val="00FC4BD3"/>
    <w:rsid w:val="00FC4CA7"/>
    <w:rsid w:val="00FC4CEC"/>
    <w:rsid w:val="00FC52F7"/>
    <w:rsid w:val="00FC552E"/>
    <w:rsid w:val="00FC61C6"/>
    <w:rsid w:val="00FC61D8"/>
    <w:rsid w:val="00FC628C"/>
    <w:rsid w:val="00FC703D"/>
    <w:rsid w:val="00FC72AB"/>
    <w:rsid w:val="00FD02D5"/>
    <w:rsid w:val="00FD0CFE"/>
    <w:rsid w:val="00FD0FF5"/>
    <w:rsid w:val="00FD1700"/>
    <w:rsid w:val="00FD2958"/>
    <w:rsid w:val="00FD29B3"/>
    <w:rsid w:val="00FD2B92"/>
    <w:rsid w:val="00FD2C10"/>
    <w:rsid w:val="00FD4709"/>
    <w:rsid w:val="00FD52D6"/>
    <w:rsid w:val="00FD52F6"/>
    <w:rsid w:val="00FD5990"/>
    <w:rsid w:val="00FD5B63"/>
    <w:rsid w:val="00FD5D14"/>
    <w:rsid w:val="00FD5F5A"/>
    <w:rsid w:val="00FD6A02"/>
    <w:rsid w:val="00FD6EBC"/>
    <w:rsid w:val="00FD75EB"/>
    <w:rsid w:val="00FD7993"/>
    <w:rsid w:val="00FD7AF8"/>
    <w:rsid w:val="00FE0CC8"/>
    <w:rsid w:val="00FE0DDE"/>
    <w:rsid w:val="00FE11F3"/>
    <w:rsid w:val="00FE1486"/>
    <w:rsid w:val="00FE1ED3"/>
    <w:rsid w:val="00FE24B4"/>
    <w:rsid w:val="00FE2833"/>
    <w:rsid w:val="00FE2F46"/>
    <w:rsid w:val="00FE31E3"/>
    <w:rsid w:val="00FE3780"/>
    <w:rsid w:val="00FE43AB"/>
    <w:rsid w:val="00FE55DB"/>
    <w:rsid w:val="00FE5A8D"/>
    <w:rsid w:val="00FE5FF0"/>
    <w:rsid w:val="00FE61B0"/>
    <w:rsid w:val="00FE628E"/>
    <w:rsid w:val="00FE647F"/>
    <w:rsid w:val="00FF0199"/>
    <w:rsid w:val="00FF02C1"/>
    <w:rsid w:val="00FF06BB"/>
    <w:rsid w:val="00FF08D9"/>
    <w:rsid w:val="00FF1223"/>
    <w:rsid w:val="00FF1FF2"/>
    <w:rsid w:val="00FF2147"/>
    <w:rsid w:val="00FF23F8"/>
    <w:rsid w:val="00FF2912"/>
    <w:rsid w:val="00FF2BCC"/>
    <w:rsid w:val="00FF2F5E"/>
    <w:rsid w:val="00FF30F5"/>
    <w:rsid w:val="00FF31EA"/>
    <w:rsid w:val="00FF339A"/>
    <w:rsid w:val="00FF3402"/>
    <w:rsid w:val="00FF3805"/>
    <w:rsid w:val="00FF4555"/>
    <w:rsid w:val="00FF4851"/>
    <w:rsid w:val="00FF4A39"/>
    <w:rsid w:val="00FF4D3E"/>
    <w:rsid w:val="00FF5170"/>
    <w:rsid w:val="00FF639E"/>
    <w:rsid w:val="00FF662A"/>
    <w:rsid w:val="00FF67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D2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52891"/>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1"/>
    <w:next w:val="a1"/>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1"/>
    <w:next w:val="a1"/>
    <w:link w:val="21"/>
    <w:uiPriority w:val="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2"/>
    <w:link w:val="20"/>
    <w:uiPriority w:val="9"/>
    <w:rsid w:val="001D4D13"/>
    <w:rPr>
      <w:rFonts w:asciiTheme="majorHAnsi" w:eastAsiaTheme="majorEastAsia" w:hAnsiTheme="majorHAnsi" w:cstheme="majorBidi"/>
      <w:color w:val="365F91" w:themeColor="accent1" w:themeShade="BF"/>
      <w:sz w:val="26"/>
      <w:szCs w:val="26"/>
      <w:lang w:eastAsia="ru-RU"/>
    </w:rPr>
  </w:style>
  <w:style w:type="paragraph" w:styleId="a7">
    <w:name w:val="Title"/>
    <w:basedOn w:val="a1"/>
    <w:next w:val="a1"/>
    <w:link w:val="a8"/>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lang w:eastAsia="ru-RU"/>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1"/>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2"/>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sz w:val="24"/>
      <w:szCs w:val="24"/>
      <w:lang w:eastAsia="ru-RU"/>
    </w:rPr>
  </w:style>
  <w:style w:type="character" w:styleId="a9">
    <w:name w:val="Strong"/>
    <w:basedOn w:val="a2"/>
    <w:uiPriority w:val="22"/>
    <w:qFormat/>
    <w:rsid w:val="001F2DC8"/>
    <w:rPr>
      <w:b/>
      <w:bCs/>
    </w:rPr>
  </w:style>
  <w:style w:type="paragraph" w:customStyle="1" w:styleId="22">
    <w:name w:val="?Заголовок2"/>
    <w:basedOn w:val="a1"/>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552891"/>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22"/>
    <w:next w:val="a1"/>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2"/>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1"/>
    <w:link w:val="25"/>
    <w:rsid w:val="00552891"/>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552891"/>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552891"/>
    <w:pPr>
      <w:spacing w:before="100" w:beforeAutospacing="1" w:after="100" w:afterAutospacing="1"/>
    </w:pPr>
  </w:style>
  <w:style w:type="paragraph" w:customStyle="1" w:styleId="xl65">
    <w:name w:val="xl65"/>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
    <w:next w:val="a1"/>
    <w:uiPriority w:val="39"/>
    <w:unhideWhenUsed/>
    <w:qFormat/>
    <w:rsid w:val="001F2DC8"/>
    <w:pPr>
      <w:outlineLvl w:val="9"/>
    </w:pPr>
  </w:style>
  <w:style w:type="paragraph" w:styleId="27">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007578"/>
    <w:pPr>
      <w:tabs>
        <w:tab w:val="left" w:pos="567"/>
        <w:tab w:val="right" w:leader="dot" w:pos="9344"/>
      </w:tabs>
      <w:spacing w:after="100"/>
      <w:jc w:val="both"/>
    </w:pPr>
    <w:rPr>
      <w:rFonts w:ascii="Myriad Pro" w:hAnsi="Myriad Pro"/>
    </w:rPr>
  </w:style>
  <w:style w:type="paragraph" w:customStyle="1" w:styleId="31">
    <w:name w:val="Оглавление 31"/>
    <w:basedOn w:val="a1"/>
    <w:next w:val="a1"/>
    <w:autoRedefine/>
    <w:uiPriority w:val="39"/>
    <w:unhideWhenUsed/>
    <w:rsid w:val="00552891"/>
    <w:pPr>
      <w:spacing w:after="100"/>
      <w:ind w:left="440"/>
    </w:pPr>
  </w:style>
  <w:style w:type="paragraph" w:styleId="af">
    <w:name w:val="endnote text"/>
    <w:basedOn w:val="a1"/>
    <w:link w:val="af0"/>
    <w:uiPriority w:val="99"/>
    <w:semiHidden/>
    <w:unhideWhenUsed/>
    <w:rsid w:val="00552891"/>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eastAsia="Times New Roman" w:hAnsi="Myriad Pro" w:cs="Times New Roman"/>
      <w:sz w:val="20"/>
      <w:szCs w:val="20"/>
      <w:lang w:eastAsia="ru-RU"/>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link w:val="33"/>
    <w:autoRedefine/>
    <w:uiPriority w:val="39"/>
    <w:unhideWhenUsed/>
    <w:rsid w:val="00F1298C"/>
    <w:pPr>
      <w:tabs>
        <w:tab w:val="left" w:pos="880"/>
        <w:tab w:val="right" w:leader="dot" w:pos="9345"/>
      </w:tabs>
      <w:spacing w:after="10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nhideWhenUsed/>
    <w:rsid w:val="00552891"/>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rsid w:val="001335E3"/>
    <w:rPr>
      <w:rFonts w:ascii="Times New Roman" w:eastAsia="Times New Roman" w:hAnsi="Times New Roman" w:cs="Times New Roman"/>
      <w:sz w:val="24"/>
      <w:szCs w:val="24"/>
      <w:lang w:eastAsia="ru-RU"/>
    </w:rPr>
  </w:style>
  <w:style w:type="paragraph" w:styleId="af7">
    <w:name w:val="footer"/>
    <w:basedOn w:val="a1"/>
    <w:link w:val="af8"/>
    <w:uiPriority w:val="99"/>
    <w:unhideWhenUsed/>
    <w:rsid w:val="00552891"/>
    <w:pPr>
      <w:tabs>
        <w:tab w:val="center" w:pos="4677"/>
        <w:tab w:val="right" w:pos="9355"/>
      </w:tabs>
    </w:pPr>
  </w:style>
  <w:style w:type="character" w:customStyle="1" w:styleId="af8">
    <w:name w:val="Нижний колонтитул Знак"/>
    <w:basedOn w:val="a2"/>
    <w:link w:val="af7"/>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4">
    <w:name w:val="Основной текст (3)_"/>
    <w:basedOn w:val="a2"/>
    <w:link w:val="35"/>
    <w:rsid w:val="00C86215"/>
    <w:rPr>
      <w:rFonts w:ascii="Times New Roman" w:eastAsia="Times New Roman" w:hAnsi="Times New Roman" w:cs="Times New Roman"/>
      <w:b/>
      <w:bCs/>
      <w:sz w:val="28"/>
      <w:szCs w:val="28"/>
      <w:shd w:val="clear" w:color="auto" w:fill="FFFFFF"/>
      <w:lang w:eastAsia="ru-RU"/>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2"/>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1"/>
    <w:link w:val="34"/>
    <w:rsid w:val="00552891"/>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1"/>
    <w:link w:val="29"/>
    <w:rsid w:val="00552891"/>
    <w:pPr>
      <w:widowControl w:val="0"/>
      <w:shd w:val="clear" w:color="auto" w:fill="FFFFFF"/>
      <w:spacing w:line="310" w:lineRule="exact"/>
    </w:pPr>
    <w:rPr>
      <w:b/>
      <w:bCs/>
      <w:sz w:val="28"/>
      <w:szCs w:val="28"/>
    </w:rPr>
  </w:style>
  <w:style w:type="table" w:styleId="af9">
    <w:name w:val="Table Grid"/>
    <w:basedOn w:val="a3"/>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52891"/>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eastAsia="Times New Roman" w:hAnsi="Segoe UI" w:cs="Segoe UI"/>
      <w:sz w:val="18"/>
      <w:szCs w:val="18"/>
      <w:lang w:eastAsia="ru-RU"/>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552891"/>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BatangChe" w:hAnsi="@BatangChe"/>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1"/>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52891"/>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552891"/>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552891"/>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 w:val="24"/>
      <w:szCs w:val="24"/>
      <w:lang w:eastAsia="ru-RU"/>
    </w:rPr>
  </w:style>
  <w:style w:type="paragraph" w:customStyle="1" w:styleId="Textbody">
    <w:name w:val="Text body"/>
    <w:basedOn w:val="a1"/>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552891"/>
    <w:pPr>
      <w:spacing w:before="100" w:beforeAutospacing="1" w:after="100" w:afterAutospacing="1"/>
    </w:pPr>
    <w:rPr>
      <w:lang w:val="en-US"/>
    </w:rPr>
  </w:style>
  <w:style w:type="paragraph" w:customStyle="1" w:styleId="s9">
    <w:name w:val="s_9"/>
    <w:basedOn w:val="a1"/>
    <w:rsid w:val="00552891"/>
    <w:pPr>
      <w:spacing w:before="100" w:beforeAutospacing="1" w:after="100" w:afterAutospacing="1"/>
    </w:pPr>
    <w:rPr>
      <w:lang w:val="en-US"/>
    </w:rPr>
  </w:style>
  <w:style w:type="paragraph" w:styleId="aff9">
    <w:name w:val="Body Text"/>
    <w:aliases w:val="Заг1"/>
    <w:basedOn w:val="a1"/>
    <w:link w:val="affa"/>
    <w:uiPriority w:val="1"/>
    <w:qFormat/>
    <w:rsid w:val="00552891"/>
    <w:rPr>
      <w:szCs w:val="20"/>
    </w:rPr>
  </w:style>
  <w:style w:type="character" w:customStyle="1" w:styleId="affa">
    <w:name w:val="Основной текст Знак"/>
    <w:aliases w:val="Заг1 Знак"/>
    <w:basedOn w:val="a2"/>
    <w:link w:val="aff9"/>
    <w:uiPriority w:val="1"/>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1"/>
    <w:link w:val="Bodytext7"/>
    <w:rsid w:val="00552891"/>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1"/>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552891"/>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z w:val="24"/>
      <w:szCs w:val="24"/>
      <w:shd w:val="clear" w:color="auto" w:fill="FFFFFF"/>
      <w:lang w:eastAsia="ru-RU"/>
    </w:rPr>
  </w:style>
  <w:style w:type="paragraph" w:customStyle="1" w:styleId="affe">
    <w:name w:val="Подпись к таблице"/>
    <w:basedOn w:val="a1"/>
    <w:link w:val="affd"/>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552891"/>
    <w:pPr>
      <w:widowControl w:val="0"/>
      <w:suppressAutoHyphens/>
      <w:autoSpaceDN w:val="0"/>
      <w:spacing w:after="120"/>
      <w:textAlignment w:val="baseline"/>
    </w:pPr>
    <w:rPr>
      <w:rFonts w:eastAsia="SimSun, 宋体" w:cs="Mangal"/>
      <w:kern w:val="3"/>
      <w:lang w:eastAsia="zh-CN" w:bidi="hi-IN"/>
    </w:rPr>
  </w:style>
  <w:style w:type="paragraph" w:styleId="37">
    <w:name w:val="Body Text 3"/>
    <w:basedOn w:val="a1"/>
    <w:link w:val="38"/>
    <w:uiPriority w:val="99"/>
    <w:semiHidden/>
    <w:unhideWhenUsed/>
    <w:rsid w:val="006F33ED"/>
    <w:pPr>
      <w:spacing w:after="120"/>
    </w:pPr>
    <w:rPr>
      <w:sz w:val="16"/>
      <w:szCs w:val="16"/>
    </w:rPr>
  </w:style>
  <w:style w:type="character" w:customStyle="1" w:styleId="38">
    <w:name w:val="Основной текст 3 Знак"/>
    <w:basedOn w:val="a2"/>
    <w:link w:val="37"/>
    <w:uiPriority w:val="99"/>
    <w:semiHidden/>
    <w:rsid w:val="006F33ED"/>
    <w:rPr>
      <w:sz w:val="16"/>
      <w:szCs w:val="16"/>
    </w:rPr>
  </w:style>
  <w:style w:type="paragraph" w:styleId="2d">
    <w:name w:val="Body Text 2"/>
    <w:basedOn w:val="a1"/>
    <w:link w:val="2e"/>
    <w:unhideWhenUsed/>
    <w:rsid w:val="00534317"/>
    <w:pPr>
      <w:spacing w:after="120" w:line="480" w:lineRule="auto"/>
    </w:pPr>
  </w:style>
  <w:style w:type="character" w:customStyle="1" w:styleId="2e">
    <w:name w:val="Основной текст 2 Знак"/>
    <w:basedOn w:val="a2"/>
    <w:link w:val="2d"/>
    <w:rsid w:val="00534317"/>
  </w:style>
  <w:style w:type="character" w:customStyle="1" w:styleId="39">
    <w:name w:val="Заголовок №3_"/>
    <w:basedOn w:val="a2"/>
    <w:link w:val="3a"/>
    <w:rsid w:val="00534317"/>
    <w:rPr>
      <w:rFonts w:ascii="Times New Roman" w:eastAsia="Times New Roman" w:hAnsi="Times New Roman" w:cs="Times New Roman"/>
      <w:b/>
      <w:bCs/>
      <w:sz w:val="23"/>
      <w:szCs w:val="23"/>
      <w:shd w:val="clear" w:color="auto" w:fill="FFFFFF"/>
      <w:lang w:eastAsia="ru-RU"/>
    </w:rPr>
  </w:style>
  <w:style w:type="paragraph" w:customStyle="1" w:styleId="3a">
    <w:name w:val="Заголовок №3"/>
    <w:basedOn w:val="a1"/>
    <w:link w:val="39"/>
    <w:rsid w:val="00552891"/>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52891"/>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
    <w:name w:val="Заголовок №2_"/>
    <w:basedOn w:val="a2"/>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1"/>
    <w:link w:val="2f"/>
    <w:rsid w:val="00552891"/>
    <w:pPr>
      <w:widowControl w:val="0"/>
      <w:shd w:val="clear" w:color="auto" w:fill="FFFFFF"/>
      <w:spacing w:line="244" w:lineRule="exact"/>
      <w:jc w:val="center"/>
      <w:outlineLvl w:val="1"/>
    </w:pPr>
    <w:rPr>
      <w:b/>
      <w:bCs/>
    </w:rPr>
  </w:style>
  <w:style w:type="paragraph" w:customStyle="1" w:styleId="afff0">
    <w:name w:val="Заголовок статья"/>
    <w:basedOn w:val="3a"/>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nobr">
    <w:name w:val="nobr"/>
    <w:basedOn w:val="a2"/>
    <w:rsid w:val="000B094D"/>
  </w:style>
  <w:style w:type="paragraph" w:customStyle="1" w:styleId="pcenter">
    <w:name w:val="pcenter"/>
    <w:basedOn w:val="a1"/>
    <w:rsid w:val="00552891"/>
    <w:pPr>
      <w:spacing w:after="150" w:line="432" w:lineRule="atLeast"/>
      <w:jc w:val="center"/>
    </w:pPr>
    <w:rPr>
      <w:b/>
      <w:bCs/>
    </w:rPr>
  </w:style>
  <w:style w:type="character" w:customStyle="1" w:styleId="110">
    <w:name w:val="Основной текст (11)_"/>
    <w:basedOn w:val="a2"/>
    <w:link w:val="111"/>
    <w:rsid w:val="00054DE4"/>
    <w:rPr>
      <w:rFonts w:eastAsia="Times New Roman"/>
      <w:sz w:val="17"/>
      <w:szCs w:val="17"/>
      <w:shd w:val="clear" w:color="auto" w:fill="FFFFFF"/>
    </w:rPr>
  </w:style>
  <w:style w:type="paragraph" w:customStyle="1" w:styleId="111">
    <w:name w:val="Основной текст (11)"/>
    <w:basedOn w:val="a1"/>
    <w:link w:val="110"/>
    <w:rsid w:val="00054DE4"/>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2"/>
    <w:link w:val="201"/>
    <w:rsid w:val="00054DE4"/>
    <w:rPr>
      <w:rFonts w:eastAsia="Times New Roman"/>
      <w:sz w:val="15"/>
      <w:szCs w:val="15"/>
      <w:shd w:val="clear" w:color="auto" w:fill="FFFFFF"/>
    </w:rPr>
  </w:style>
  <w:style w:type="paragraph" w:customStyle="1" w:styleId="201">
    <w:name w:val="Основной текст (20)"/>
    <w:basedOn w:val="a1"/>
    <w:link w:val="200"/>
    <w:rsid w:val="00054DE4"/>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2"/>
    <w:rsid w:val="00054DE4"/>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054DE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054D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054DE4"/>
    <w:pPr>
      <w:widowControl w:val="0"/>
      <w:autoSpaceDE w:val="0"/>
      <w:autoSpaceDN w:val="0"/>
    </w:pPr>
    <w:rPr>
      <w:sz w:val="22"/>
      <w:szCs w:val="22"/>
      <w:lang w:val="en-US" w:eastAsia="en-US"/>
    </w:rPr>
  </w:style>
  <w:style w:type="paragraph" w:styleId="afff4">
    <w:name w:val="List Bullet"/>
    <w:basedOn w:val="afff5"/>
    <w:link w:val="afff6"/>
    <w:autoRedefine/>
    <w:rsid w:val="00054DE4"/>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1"/>
    <w:link w:val="135"/>
    <w:rsid w:val="00054DE4"/>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054DE4"/>
    <w:rPr>
      <w:rFonts w:ascii="Times New Roman" w:eastAsia="Times New Roman" w:hAnsi="Times New Roman" w:cs="Times New Roman"/>
      <w:sz w:val="26"/>
      <w:szCs w:val="26"/>
      <w:lang w:eastAsia="ru-RU"/>
    </w:rPr>
  </w:style>
  <w:style w:type="character" w:customStyle="1" w:styleId="afff6">
    <w:name w:val="Маркированный список Знак"/>
    <w:link w:val="afff4"/>
    <w:locked/>
    <w:rsid w:val="00054DE4"/>
    <w:rPr>
      <w:rFonts w:ascii="Times New Roman" w:eastAsia="Times New Roman" w:hAnsi="Times New Roman" w:cs="Times New Roman"/>
      <w:sz w:val="28"/>
      <w:szCs w:val="28"/>
      <w:lang w:eastAsia="ru-RU"/>
    </w:rPr>
  </w:style>
  <w:style w:type="paragraph" w:styleId="afff5">
    <w:name w:val="List Number"/>
    <w:basedOn w:val="a1"/>
    <w:uiPriority w:val="99"/>
    <w:semiHidden/>
    <w:unhideWhenUsed/>
    <w:rsid w:val="00054DE4"/>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0">
    <w:name w:val="заголовок табл"/>
    <w:basedOn w:val="a1"/>
    <w:link w:val="afff7"/>
    <w:uiPriority w:val="99"/>
    <w:rsid w:val="00054DE4"/>
    <w:pPr>
      <w:keepNext/>
      <w:numPr>
        <w:numId w:val="11"/>
      </w:numPr>
      <w:suppressLineNumbers/>
      <w:tabs>
        <w:tab w:val="left" w:leader="dot" w:pos="9356"/>
      </w:tabs>
      <w:suppressAutoHyphens/>
      <w:spacing w:before="120" w:after="120"/>
      <w:jc w:val="center"/>
    </w:pPr>
    <w:rPr>
      <w:b/>
      <w:bCs/>
    </w:rPr>
  </w:style>
  <w:style w:type="character" w:customStyle="1" w:styleId="afff7">
    <w:name w:val="заголовок табл Знак Знак"/>
    <w:link w:val="a0"/>
    <w:uiPriority w:val="99"/>
    <w:rsid w:val="00054DE4"/>
    <w:rPr>
      <w:rFonts w:ascii="Times New Roman" w:eastAsia="Times New Roman" w:hAnsi="Times New Roman" w:cs="Times New Roman"/>
      <w:b/>
      <w:bCs/>
      <w:sz w:val="24"/>
      <w:szCs w:val="24"/>
      <w:lang w:eastAsia="ru-RU"/>
    </w:rPr>
  </w:style>
  <w:style w:type="table" w:customStyle="1" w:styleId="afff8">
    <w:name w:val="Оля"/>
    <w:basedOn w:val="a3"/>
    <w:uiPriority w:val="99"/>
    <w:rsid w:val="00C8574B"/>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9">
    <w:name w:val="До таблицы"/>
    <w:basedOn w:val="a1"/>
    <w:link w:val="afffa"/>
    <w:qFormat/>
    <w:rsid w:val="00C8574B"/>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a">
    <w:name w:val="До таблицы Знак"/>
    <w:link w:val="afff9"/>
    <w:rsid w:val="00C8574B"/>
    <w:rPr>
      <w:rFonts w:ascii="Myriad Pro" w:eastAsia="Calibri" w:hAnsi="Myriad Pro" w:cs="Times New Roman"/>
      <w:sz w:val="26"/>
      <w:szCs w:val="26"/>
    </w:rPr>
  </w:style>
  <w:style w:type="paragraph" w:customStyle="1" w:styleId="afffb">
    <w:name w:val="После таблицы"/>
    <w:basedOn w:val="afff9"/>
    <w:qFormat/>
    <w:rsid w:val="00C8574B"/>
    <w:pPr>
      <w:spacing w:before="240" w:after="0"/>
    </w:pPr>
  </w:style>
  <w:style w:type="paragraph" w:customStyle="1" w:styleId="a">
    <w:name w:val="СписокСБ"/>
    <w:basedOn w:val="a5"/>
    <w:link w:val="afffc"/>
    <w:uiPriority w:val="99"/>
    <w:qFormat/>
    <w:rsid w:val="00896015"/>
    <w:pPr>
      <w:numPr>
        <w:numId w:val="27"/>
      </w:numPr>
      <w:autoSpaceDE w:val="0"/>
      <w:autoSpaceDN w:val="0"/>
      <w:adjustRightInd w:val="0"/>
      <w:spacing w:after="160" w:line="360" w:lineRule="auto"/>
      <w:jc w:val="both"/>
    </w:pPr>
    <w:rPr>
      <w:rFonts w:ascii="Myriad Pro" w:hAnsi="Myriad Pro"/>
      <w:sz w:val="26"/>
      <w:szCs w:val="26"/>
      <w:lang w:eastAsia="en-US"/>
    </w:rPr>
  </w:style>
  <w:style w:type="character" w:customStyle="1" w:styleId="afffc">
    <w:name w:val="СписокСБ Знак"/>
    <w:basedOn w:val="a2"/>
    <w:link w:val="a"/>
    <w:uiPriority w:val="99"/>
    <w:rsid w:val="00896015"/>
    <w:rPr>
      <w:rFonts w:ascii="Myriad Pro" w:eastAsia="Calibri" w:hAnsi="Myriad Pro" w:cs="Times New Roman"/>
      <w:sz w:val="26"/>
      <w:szCs w:val="26"/>
    </w:rPr>
  </w:style>
  <w:style w:type="paragraph" w:styleId="afffd">
    <w:name w:val="footnote text"/>
    <w:basedOn w:val="a1"/>
    <w:link w:val="afffe"/>
    <w:uiPriority w:val="99"/>
    <w:semiHidden/>
    <w:unhideWhenUsed/>
    <w:rsid w:val="001206D3"/>
    <w:rPr>
      <w:sz w:val="20"/>
      <w:szCs w:val="20"/>
      <w:lang w:eastAsia="zh-CN"/>
    </w:rPr>
  </w:style>
  <w:style w:type="character" w:customStyle="1" w:styleId="afffe">
    <w:name w:val="Текст сноски Знак"/>
    <w:basedOn w:val="a2"/>
    <w:link w:val="afffd"/>
    <w:uiPriority w:val="99"/>
    <w:semiHidden/>
    <w:rsid w:val="001206D3"/>
    <w:rPr>
      <w:rFonts w:ascii="Times New Roman" w:eastAsia="Times New Roman" w:hAnsi="Times New Roman" w:cs="Times New Roman"/>
      <w:sz w:val="20"/>
      <w:szCs w:val="20"/>
      <w:lang w:eastAsia="zh-CN"/>
    </w:rPr>
  </w:style>
  <w:style w:type="character" w:styleId="affff">
    <w:name w:val="footnote reference"/>
    <w:basedOn w:val="a2"/>
    <w:uiPriority w:val="99"/>
    <w:semiHidden/>
    <w:unhideWhenUsed/>
    <w:rsid w:val="001206D3"/>
    <w:rPr>
      <w:vertAlign w:val="superscript"/>
    </w:rPr>
  </w:style>
  <w:style w:type="character" w:customStyle="1" w:styleId="112">
    <w:name w:val="Заголовок 1 Знак1"/>
    <w:aliases w:val="Заголовок1 Знак1,Заголовок параграфа (1.) Знак1,Section Знак1,Section Heading Знак1,level2 hdg Знак1,111 Знак1"/>
    <w:basedOn w:val="a2"/>
    <w:uiPriority w:val="9"/>
    <w:rsid w:val="002204A6"/>
    <w:rPr>
      <w:rFonts w:asciiTheme="majorHAnsi" w:eastAsiaTheme="majorEastAsia" w:hAnsiTheme="majorHAnsi" w:cstheme="majorBidi"/>
      <w:b/>
      <w:bCs/>
      <w:color w:val="365F91" w:themeColor="accent1" w:themeShade="BF"/>
      <w:sz w:val="28"/>
      <w:szCs w:val="28"/>
      <w:lang w:eastAsia="ru-RU"/>
    </w:rPr>
  </w:style>
  <w:style w:type="character" w:customStyle="1" w:styleId="210">
    <w:name w:val="Заголовок 2 Знак1"/>
    <w:aliases w:val="Reset numbering Знак1,h2 Знак1,h21 Знак1,Заголовок пункта (1.1) Знак1,5 Знак1,222 Знак1"/>
    <w:basedOn w:val="a2"/>
    <w:uiPriority w:val="99"/>
    <w:semiHidden/>
    <w:rsid w:val="002204A6"/>
    <w:rPr>
      <w:rFonts w:asciiTheme="majorHAnsi" w:eastAsiaTheme="majorEastAsia" w:hAnsiTheme="majorHAnsi" w:cstheme="majorBidi"/>
      <w:b/>
      <w:bCs/>
      <w:color w:val="4F81BD" w:themeColor="accent1"/>
      <w:sz w:val="26"/>
      <w:szCs w:val="26"/>
      <w:lang w:eastAsia="ru-RU"/>
    </w:rPr>
  </w:style>
  <w:style w:type="character" w:customStyle="1" w:styleId="310">
    <w:name w:val="Заголовок 3 Знак1"/>
    <w:aliases w:val="Level 1 - 1 Знак1,Заголовок подпукта (1.1.1) Знак1,H3 Знак1"/>
    <w:basedOn w:val="a2"/>
    <w:uiPriority w:val="9"/>
    <w:semiHidden/>
    <w:rsid w:val="002204A6"/>
    <w:rPr>
      <w:rFonts w:asciiTheme="majorHAnsi" w:eastAsiaTheme="majorEastAsia" w:hAnsiTheme="majorHAnsi" w:cstheme="majorBidi"/>
      <w:b/>
      <w:bCs/>
      <w:color w:val="4F81BD" w:themeColor="accent1"/>
      <w:sz w:val="24"/>
      <w:szCs w:val="24"/>
      <w:lang w:eastAsia="ru-RU"/>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2"/>
    <w:uiPriority w:val="99"/>
    <w:semiHidden/>
    <w:rsid w:val="002204A6"/>
    <w:rPr>
      <w:rFonts w:ascii="Times New Roman" w:eastAsia="Times New Roman" w:hAnsi="Times New Roman" w:cs="Times New Roman"/>
      <w:sz w:val="24"/>
      <w:szCs w:val="24"/>
      <w:lang w:eastAsia="ru-RU"/>
    </w:rPr>
  </w:style>
  <w:style w:type="character" w:customStyle="1" w:styleId="1c">
    <w:name w:val="Основной текст Знак1"/>
    <w:aliases w:val="Заг1 Знак1"/>
    <w:basedOn w:val="a2"/>
    <w:semiHidden/>
    <w:rsid w:val="002204A6"/>
    <w:rPr>
      <w:rFonts w:ascii="Times New Roman" w:eastAsia="Times New Roman" w:hAnsi="Times New Roman" w:cs="Times New Roman"/>
      <w:sz w:val="24"/>
      <w:szCs w:val="24"/>
      <w:lang w:eastAsia="ru-RU"/>
    </w:rPr>
  </w:style>
  <w:style w:type="character" w:customStyle="1" w:styleId="CharStyle3">
    <w:name w:val="Char Style 3"/>
    <w:basedOn w:val="a2"/>
    <w:link w:val="Style2"/>
    <w:uiPriority w:val="99"/>
    <w:locked/>
    <w:rsid w:val="002204A6"/>
    <w:rPr>
      <w:b/>
      <w:bCs/>
      <w:spacing w:val="30"/>
      <w:sz w:val="76"/>
      <w:szCs w:val="76"/>
      <w:shd w:val="clear" w:color="auto" w:fill="FFFFFF"/>
    </w:rPr>
  </w:style>
  <w:style w:type="paragraph" w:customStyle="1" w:styleId="Style2">
    <w:name w:val="Style 2"/>
    <w:basedOn w:val="a1"/>
    <w:link w:val="CharStyle3"/>
    <w:uiPriority w:val="99"/>
    <w:rsid w:val="002204A6"/>
    <w:pPr>
      <w:widowControl w:val="0"/>
      <w:shd w:val="clear" w:color="auto" w:fill="FFFFFF"/>
      <w:spacing w:line="936" w:lineRule="exact"/>
      <w:jc w:val="center"/>
      <w:outlineLvl w:val="0"/>
    </w:pPr>
    <w:rPr>
      <w:rFonts w:asciiTheme="minorHAnsi" w:eastAsiaTheme="minorHAnsi" w:hAnsiTheme="minorHAnsi" w:cstheme="minorBidi"/>
      <w:b/>
      <w:bCs/>
      <w:spacing w:val="30"/>
      <w:sz w:val="76"/>
      <w:szCs w:val="76"/>
      <w:lang w:eastAsia="en-US"/>
    </w:rPr>
  </w:style>
  <w:style w:type="character" w:customStyle="1" w:styleId="CharStyle17">
    <w:name w:val="Char Style 17"/>
    <w:basedOn w:val="a2"/>
    <w:link w:val="Style16"/>
    <w:uiPriority w:val="99"/>
    <w:locked/>
    <w:rsid w:val="002204A6"/>
    <w:rPr>
      <w:b/>
      <w:bCs/>
      <w:sz w:val="23"/>
      <w:szCs w:val="23"/>
      <w:shd w:val="clear" w:color="auto" w:fill="FFFFFF"/>
    </w:rPr>
  </w:style>
  <w:style w:type="paragraph" w:customStyle="1" w:styleId="Style16">
    <w:name w:val="Style 16"/>
    <w:basedOn w:val="a1"/>
    <w:link w:val="CharStyle17"/>
    <w:uiPriority w:val="99"/>
    <w:rsid w:val="002204A6"/>
    <w:pPr>
      <w:widowControl w:val="0"/>
      <w:shd w:val="clear" w:color="auto" w:fill="FFFFFF"/>
      <w:spacing w:after="240" w:line="295" w:lineRule="exact"/>
      <w:jc w:val="center"/>
    </w:pPr>
    <w:rPr>
      <w:rFonts w:asciiTheme="minorHAnsi" w:eastAsiaTheme="minorHAnsi" w:hAnsiTheme="minorHAnsi" w:cstheme="minorBidi"/>
      <w:b/>
      <w:bCs/>
      <w:sz w:val="23"/>
      <w:szCs w:val="23"/>
      <w:lang w:eastAsia="en-US"/>
    </w:rPr>
  </w:style>
  <w:style w:type="character" w:customStyle="1" w:styleId="CharStyle12">
    <w:name w:val="Char Style 12"/>
    <w:basedOn w:val="a2"/>
    <w:link w:val="Style11"/>
    <w:uiPriority w:val="99"/>
    <w:locked/>
    <w:rsid w:val="002204A6"/>
    <w:rPr>
      <w:sz w:val="23"/>
      <w:szCs w:val="23"/>
      <w:shd w:val="clear" w:color="auto" w:fill="FFFFFF"/>
    </w:rPr>
  </w:style>
  <w:style w:type="paragraph" w:customStyle="1" w:styleId="Style11">
    <w:name w:val="Style 11"/>
    <w:basedOn w:val="a1"/>
    <w:link w:val="CharStyle12"/>
    <w:uiPriority w:val="99"/>
    <w:rsid w:val="002204A6"/>
    <w:pPr>
      <w:widowControl w:val="0"/>
      <w:shd w:val="clear" w:color="auto" w:fill="FFFFFF"/>
      <w:spacing w:before="7200" w:line="240" w:lineRule="atLeast"/>
    </w:pPr>
    <w:rPr>
      <w:rFonts w:asciiTheme="minorHAnsi" w:eastAsiaTheme="minorHAnsi" w:hAnsiTheme="minorHAnsi" w:cstheme="minorBidi"/>
      <w:sz w:val="23"/>
      <w:szCs w:val="23"/>
      <w:lang w:eastAsia="en-US"/>
    </w:rPr>
  </w:style>
  <w:style w:type="character" w:customStyle="1" w:styleId="CharStyle13">
    <w:name w:val="Char Style 13"/>
    <w:basedOn w:val="a2"/>
    <w:link w:val="Style12"/>
    <w:uiPriority w:val="99"/>
    <w:locked/>
    <w:rsid w:val="002204A6"/>
    <w:rPr>
      <w:b/>
      <w:bCs/>
      <w:spacing w:val="10"/>
      <w:shd w:val="clear" w:color="auto" w:fill="FFFFFF"/>
    </w:rPr>
  </w:style>
  <w:style w:type="paragraph" w:customStyle="1" w:styleId="Style12">
    <w:name w:val="Style 12"/>
    <w:basedOn w:val="a1"/>
    <w:link w:val="CharStyle13"/>
    <w:uiPriority w:val="99"/>
    <w:rsid w:val="002204A6"/>
    <w:pPr>
      <w:widowControl w:val="0"/>
      <w:shd w:val="clear" w:color="auto" w:fill="FFFFFF"/>
      <w:spacing w:after="240" w:line="307" w:lineRule="exact"/>
      <w:jc w:val="center"/>
    </w:pPr>
    <w:rPr>
      <w:rFonts w:asciiTheme="minorHAnsi" w:eastAsiaTheme="minorHAnsi" w:hAnsiTheme="minorHAnsi" w:cstheme="minorBidi"/>
      <w:b/>
      <w:bCs/>
      <w:spacing w:val="10"/>
      <w:sz w:val="22"/>
      <w:szCs w:val="22"/>
      <w:lang w:eastAsia="en-US"/>
    </w:rPr>
  </w:style>
  <w:style w:type="character" w:customStyle="1" w:styleId="CharStyle19">
    <w:name w:val="Char Style 19"/>
    <w:basedOn w:val="a2"/>
    <w:link w:val="Style18"/>
    <w:uiPriority w:val="99"/>
    <w:locked/>
    <w:rsid w:val="002204A6"/>
    <w:rPr>
      <w:shd w:val="clear" w:color="auto" w:fill="FFFFFF"/>
    </w:rPr>
  </w:style>
  <w:style w:type="paragraph" w:customStyle="1" w:styleId="Style18">
    <w:name w:val="Style 18"/>
    <w:basedOn w:val="a1"/>
    <w:link w:val="CharStyle19"/>
    <w:uiPriority w:val="99"/>
    <w:rsid w:val="002204A6"/>
    <w:pPr>
      <w:widowControl w:val="0"/>
      <w:shd w:val="clear" w:color="auto" w:fill="FFFFFF"/>
      <w:spacing w:before="240" w:line="298" w:lineRule="exact"/>
      <w:jc w:val="both"/>
    </w:pPr>
    <w:rPr>
      <w:rFonts w:asciiTheme="minorHAnsi" w:eastAsiaTheme="minorHAnsi" w:hAnsiTheme="minorHAnsi" w:cstheme="minorBidi"/>
      <w:sz w:val="22"/>
      <w:szCs w:val="22"/>
      <w:lang w:eastAsia="en-US"/>
    </w:rPr>
  </w:style>
  <w:style w:type="character" w:customStyle="1" w:styleId="CharStyle23">
    <w:name w:val="Char Style 23"/>
    <w:basedOn w:val="a2"/>
    <w:link w:val="Style22"/>
    <w:uiPriority w:val="99"/>
    <w:locked/>
    <w:rsid w:val="002204A6"/>
    <w:rPr>
      <w:shd w:val="clear" w:color="auto" w:fill="FFFFFF"/>
    </w:rPr>
  </w:style>
  <w:style w:type="paragraph" w:customStyle="1" w:styleId="Style22">
    <w:name w:val="Style 22"/>
    <w:basedOn w:val="a1"/>
    <w:link w:val="CharStyle23"/>
    <w:uiPriority w:val="99"/>
    <w:rsid w:val="002204A6"/>
    <w:pPr>
      <w:widowControl w:val="0"/>
      <w:shd w:val="clear" w:color="auto" w:fill="FFFFFF"/>
      <w:spacing w:line="298" w:lineRule="exact"/>
      <w:jc w:val="both"/>
    </w:pPr>
    <w:rPr>
      <w:rFonts w:asciiTheme="minorHAnsi" w:eastAsiaTheme="minorHAnsi" w:hAnsiTheme="minorHAnsi" w:cstheme="minorBidi"/>
      <w:sz w:val="22"/>
      <w:szCs w:val="22"/>
      <w:lang w:eastAsia="en-US"/>
    </w:rPr>
  </w:style>
  <w:style w:type="character" w:customStyle="1" w:styleId="211">
    <w:name w:val="Основной текст (2) + 11"/>
    <w:aliases w:val="5 pt,Курсив,Основной текст (2) + 10"/>
    <w:basedOn w:val="25"/>
    <w:rsid w:val="002204A6"/>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CharStyle53">
    <w:name w:val="Char Style 53"/>
    <w:basedOn w:val="CharStyle12"/>
    <w:uiPriority w:val="99"/>
    <w:rsid w:val="002204A6"/>
    <w:rPr>
      <w:strike w:val="0"/>
      <w:dstrike w:val="0"/>
      <w:sz w:val="19"/>
      <w:szCs w:val="19"/>
      <w:u w:val="none"/>
      <w:effect w:val="none"/>
      <w:shd w:val="clear" w:color="auto" w:fill="FFFFFF"/>
    </w:rPr>
  </w:style>
  <w:style w:type="character" w:customStyle="1" w:styleId="CharStyle76">
    <w:name w:val="Char Style 76"/>
    <w:basedOn w:val="CharStyle12"/>
    <w:uiPriority w:val="99"/>
    <w:rsid w:val="002204A6"/>
    <w:rPr>
      <w:strike w:val="0"/>
      <w:dstrike w:val="0"/>
      <w:sz w:val="23"/>
      <w:szCs w:val="23"/>
      <w:u w:val="none"/>
      <w:effect w:val="none"/>
      <w:shd w:val="clear" w:color="auto" w:fill="FFFFFF"/>
    </w:rPr>
  </w:style>
  <w:style w:type="character" w:customStyle="1" w:styleId="CharStyle84">
    <w:name w:val="Char Style 84"/>
    <w:basedOn w:val="CharStyle12"/>
    <w:uiPriority w:val="99"/>
    <w:rsid w:val="002204A6"/>
    <w:rPr>
      <w:i/>
      <w:iCs/>
      <w:strike w:val="0"/>
      <w:dstrike w:val="0"/>
      <w:sz w:val="23"/>
      <w:szCs w:val="23"/>
      <w:u w:val="none"/>
      <w:effect w:val="none"/>
      <w:shd w:val="clear" w:color="auto" w:fill="FFFFFF"/>
    </w:rPr>
  </w:style>
  <w:style w:type="character" w:customStyle="1" w:styleId="CharStyle28">
    <w:name w:val="Char Style 28"/>
    <w:basedOn w:val="CharStyle19"/>
    <w:uiPriority w:val="99"/>
    <w:rsid w:val="002204A6"/>
    <w:rPr>
      <w:i/>
      <w:iCs/>
      <w:sz w:val="23"/>
      <w:szCs w:val="23"/>
      <w:shd w:val="clear" w:color="auto" w:fill="FFFFFF"/>
    </w:rPr>
  </w:style>
  <w:style w:type="character" w:customStyle="1" w:styleId="CharStyle195">
    <w:name w:val="Char Style 195"/>
    <w:basedOn w:val="CharStyle23"/>
    <w:uiPriority w:val="99"/>
    <w:rsid w:val="002204A6"/>
    <w:rPr>
      <w:shd w:val="clear" w:color="auto" w:fill="FFFFFF"/>
    </w:rPr>
  </w:style>
  <w:style w:type="character" w:customStyle="1" w:styleId="CharStyle30">
    <w:name w:val="Char Style 30"/>
    <w:basedOn w:val="CharStyle19"/>
    <w:uiPriority w:val="99"/>
    <w:rsid w:val="002204A6"/>
    <w:rPr>
      <w:strike w:val="0"/>
      <w:dstrike w:val="0"/>
      <w:sz w:val="22"/>
      <w:szCs w:val="22"/>
      <w:u w:val="none"/>
      <w:effect w:val="none"/>
      <w:shd w:val="clear" w:color="auto" w:fill="FFFFFF"/>
    </w:rPr>
  </w:style>
  <w:style w:type="numbering" w:customStyle="1" w:styleId="2f2">
    <w:name w:val="Нет списка2"/>
    <w:next w:val="a4"/>
    <w:uiPriority w:val="99"/>
    <w:semiHidden/>
    <w:unhideWhenUsed/>
    <w:rsid w:val="00256FA6"/>
  </w:style>
  <w:style w:type="numbering" w:customStyle="1" w:styleId="113">
    <w:name w:val="Нет списка11"/>
    <w:next w:val="a4"/>
    <w:uiPriority w:val="99"/>
    <w:semiHidden/>
    <w:unhideWhenUsed/>
    <w:rsid w:val="00256FA6"/>
  </w:style>
  <w:style w:type="table" w:customStyle="1" w:styleId="1d">
    <w:name w:val="Сетка таблицы1"/>
    <w:basedOn w:val="a3"/>
    <w:next w:val="af9"/>
    <w:uiPriority w:val="39"/>
    <w:rsid w:val="00256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256FA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2f3">
    <w:name w:val="Неразрешенное упоминание2"/>
    <w:basedOn w:val="a2"/>
    <w:uiPriority w:val="99"/>
    <w:semiHidden/>
    <w:unhideWhenUsed/>
    <w:rsid w:val="00256FA6"/>
    <w:rPr>
      <w:color w:val="605E5C"/>
      <w:shd w:val="clear" w:color="auto" w:fill="E1DFDD"/>
    </w:rPr>
  </w:style>
  <w:style w:type="table" w:customStyle="1" w:styleId="TableNormal1">
    <w:name w:val="Table Normal1"/>
    <w:uiPriority w:val="2"/>
    <w:semiHidden/>
    <w:unhideWhenUsed/>
    <w:qFormat/>
    <w:rsid w:val="00256F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e">
    <w:name w:val="Оля1"/>
    <w:basedOn w:val="a3"/>
    <w:uiPriority w:val="99"/>
    <w:rsid w:val="00256FA6"/>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f0">
    <w:name w:val="Таблица подпись"/>
    <w:basedOn w:val="a1"/>
    <w:link w:val="affff1"/>
    <w:rsid w:val="00256FA6"/>
    <w:pPr>
      <w:keepNext/>
      <w:keepLines/>
      <w:tabs>
        <w:tab w:val="left" w:pos="1418"/>
      </w:tabs>
      <w:suppressAutoHyphens/>
      <w:spacing w:before="120" w:after="120" w:line="276" w:lineRule="auto"/>
      <w:ind w:left="720" w:hanging="360"/>
      <w:jc w:val="both"/>
    </w:pPr>
    <w:rPr>
      <w:rFonts w:cs="Tahoma"/>
      <w:b/>
      <w:spacing w:val="-4"/>
      <w:kern w:val="16"/>
      <w:szCs w:val="20"/>
    </w:rPr>
  </w:style>
  <w:style w:type="character" w:customStyle="1" w:styleId="CharStyle198">
    <w:name w:val="Char Style 198"/>
    <w:basedOn w:val="a2"/>
    <w:uiPriority w:val="99"/>
    <w:rsid w:val="00256FA6"/>
    <w:rPr>
      <w:sz w:val="19"/>
      <w:szCs w:val="19"/>
      <w:u w:val="none"/>
    </w:rPr>
  </w:style>
  <w:style w:type="character" w:customStyle="1" w:styleId="CharStyle8">
    <w:name w:val="Char Style 8"/>
    <w:basedOn w:val="a2"/>
    <w:link w:val="Style7"/>
    <w:uiPriority w:val="99"/>
    <w:rsid w:val="00256FA6"/>
    <w:rPr>
      <w:shd w:val="clear" w:color="auto" w:fill="FFFFFF"/>
    </w:rPr>
  </w:style>
  <w:style w:type="character" w:customStyle="1" w:styleId="CharStyle9">
    <w:name w:val="Char Style 9"/>
    <w:basedOn w:val="CharStyle8"/>
    <w:uiPriority w:val="99"/>
    <w:rsid w:val="00256FA6"/>
    <w:rPr>
      <w:sz w:val="19"/>
      <w:szCs w:val="19"/>
      <w:shd w:val="clear" w:color="auto" w:fill="FFFFFF"/>
    </w:rPr>
  </w:style>
  <w:style w:type="paragraph" w:customStyle="1" w:styleId="Style7">
    <w:name w:val="Style 7"/>
    <w:basedOn w:val="a1"/>
    <w:link w:val="CharStyle8"/>
    <w:uiPriority w:val="99"/>
    <w:rsid w:val="00256FA6"/>
    <w:pPr>
      <w:widowControl w:val="0"/>
      <w:shd w:val="clear" w:color="auto" w:fill="FFFFFF"/>
      <w:spacing w:before="300" w:line="336" w:lineRule="exact"/>
      <w:jc w:val="both"/>
    </w:pPr>
    <w:rPr>
      <w:rFonts w:asciiTheme="minorHAnsi" w:eastAsiaTheme="minorHAnsi" w:hAnsiTheme="minorHAnsi" w:cstheme="minorBidi"/>
      <w:sz w:val="22"/>
      <w:szCs w:val="22"/>
      <w:lang w:eastAsia="en-US"/>
    </w:rPr>
  </w:style>
  <w:style w:type="character" w:customStyle="1" w:styleId="CharStyle25">
    <w:name w:val="Char Style 25"/>
    <w:basedOn w:val="CharStyle8"/>
    <w:uiPriority w:val="99"/>
    <w:rsid w:val="00256FA6"/>
    <w:rPr>
      <w:b/>
      <w:bCs/>
      <w:sz w:val="19"/>
      <w:szCs w:val="19"/>
      <w:u w:val="none"/>
      <w:shd w:val="clear" w:color="auto" w:fill="FFFFFF"/>
    </w:rPr>
  </w:style>
  <w:style w:type="character" w:customStyle="1" w:styleId="CharStyle24">
    <w:name w:val="Char Style 24"/>
    <w:basedOn w:val="a2"/>
    <w:link w:val="Style23"/>
    <w:uiPriority w:val="99"/>
    <w:rsid w:val="00256FA6"/>
    <w:rPr>
      <w:shd w:val="clear" w:color="auto" w:fill="FFFFFF"/>
    </w:rPr>
  </w:style>
  <w:style w:type="paragraph" w:customStyle="1" w:styleId="Style23">
    <w:name w:val="Style 23"/>
    <w:basedOn w:val="a1"/>
    <w:link w:val="CharStyle24"/>
    <w:uiPriority w:val="99"/>
    <w:rsid w:val="00256FA6"/>
    <w:pPr>
      <w:widowControl w:val="0"/>
      <w:shd w:val="clear" w:color="auto" w:fill="FFFFFF"/>
      <w:spacing w:line="346" w:lineRule="exact"/>
      <w:jc w:val="both"/>
    </w:pPr>
    <w:rPr>
      <w:rFonts w:asciiTheme="minorHAnsi" w:eastAsiaTheme="minorHAnsi" w:hAnsiTheme="minorHAnsi" w:cstheme="minorBidi"/>
      <w:sz w:val="22"/>
      <w:szCs w:val="22"/>
      <w:lang w:eastAsia="en-US"/>
    </w:rPr>
  </w:style>
  <w:style w:type="table" w:customStyle="1" w:styleId="115">
    <w:name w:val="Оля11"/>
    <w:basedOn w:val="a3"/>
    <w:uiPriority w:val="99"/>
    <w:rsid w:val="00256FA6"/>
    <w:pPr>
      <w:spacing w:after="0" w:line="240" w:lineRule="auto"/>
      <w:jc w:val="center"/>
    </w:pPr>
    <w:rPr>
      <w:rFonts w:ascii="Myriad Pro" w:eastAsia="Times New Roman"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numbering" w:customStyle="1" w:styleId="3b">
    <w:name w:val="Нет списка3"/>
    <w:next w:val="a4"/>
    <w:uiPriority w:val="99"/>
    <w:semiHidden/>
    <w:unhideWhenUsed/>
    <w:rsid w:val="00B45BAC"/>
  </w:style>
  <w:style w:type="character" w:customStyle="1" w:styleId="CharStyle5">
    <w:name w:val="Char Style 5"/>
    <w:basedOn w:val="a2"/>
    <w:link w:val="Style4"/>
    <w:uiPriority w:val="99"/>
    <w:locked/>
    <w:rsid w:val="00B45BAC"/>
    <w:rPr>
      <w:rFonts w:cs="Times New Roman"/>
      <w:spacing w:val="10"/>
      <w:sz w:val="19"/>
      <w:szCs w:val="19"/>
      <w:shd w:val="clear" w:color="auto" w:fill="FFFFFF"/>
    </w:rPr>
  </w:style>
  <w:style w:type="character" w:customStyle="1" w:styleId="CharStyle6">
    <w:name w:val="Char Style 6"/>
    <w:basedOn w:val="CharStyle5"/>
    <w:uiPriority w:val="99"/>
    <w:rsid w:val="00B45BAC"/>
    <w:rPr>
      <w:rFonts w:cs="Times New Roman"/>
      <w:spacing w:val="10"/>
      <w:sz w:val="19"/>
      <w:szCs w:val="19"/>
      <w:shd w:val="clear" w:color="auto" w:fill="FFFFFF"/>
    </w:rPr>
  </w:style>
  <w:style w:type="character" w:customStyle="1" w:styleId="CharStyle10">
    <w:name w:val="Char Style 10"/>
    <w:basedOn w:val="a2"/>
    <w:link w:val="Style9"/>
    <w:uiPriority w:val="99"/>
    <w:locked/>
    <w:rsid w:val="00B45BAC"/>
    <w:rPr>
      <w:rFonts w:cs="Times New Roman"/>
      <w:b/>
      <w:bCs/>
      <w:sz w:val="23"/>
      <w:szCs w:val="23"/>
      <w:shd w:val="clear" w:color="auto" w:fill="FFFFFF"/>
    </w:rPr>
  </w:style>
  <w:style w:type="character" w:customStyle="1" w:styleId="33">
    <w:name w:val="Оглавление 3 Знак"/>
    <w:basedOn w:val="a2"/>
    <w:link w:val="32"/>
    <w:uiPriority w:val="39"/>
    <w:locked/>
    <w:rsid w:val="00F1298C"/>
    <w:rPr>
      <w:rFonts w:ascii="Times New Roman" w:eastAsia="Times New Roman" w:hAnsi="Times New Roman" w:cs="Times New Roman"/>
      <w:sz w:val="24"/>
      <w:szCs w:val="24"/>
      <w:lang w:eastAsia="ru-RU"/>
    </w:rPr>
  </w:style>
  <w:style w:type="character" w:customStyle="1" w:styleId="CharStyle15">
    <w:name w:val="Char Style 15"/>
    <w:basedOn w:val="33"/>
    <w:uiPriority w:val="99"/>
    <w:rsid w:val="00B45BAC"/>
    <w:rPr>
      <w:rFonts w:ascii="Times New Roman" w:eastAsia="Times New Roman" w:hAnsi="Times New Roman" w:cs="Times New Roman"/>
      <w:i/>
      <w:iCs/>
      <w:noProof/>
      <w:sz w:val="24"/>
      <w:szCs w:val="24"/>
      <w:lang w:eastAsia="ru-RU"/>
    </w:rPr>
  </w:style>
  <w:style w:type="character" w:customStyle="1" w:styleId="CharStyle20">
    <w:name w:val="Char Style 20"/>
    <w:basedOn w:val="CharStyle12"/>
    <w:uiPriority w:val="99"/>
    <w:rsid w:val="00B45BAC"/>
    <w:rPr>
      <w:rFonts w:cs="Times New Roman"/>
      <w:b/>
      <w:bCs/>
      <w:sz w:val="23"/>
      <w:szCs w:val="23"/>
      <w:u w:val="none"/>
      <w:shd w:val="clear" w:color="auto" w:fill="FFFFFF"/>
    </w:rPr>
  </w:style>
  <w:style w:type="character" w:customStyle="1" w:styleId="CharStyle21">
    <w:name w:val="Char Style 21"/>
    <w:basedOn w:val="CharStyle12"/>
    <w:uiPriority w:val="99"/>
    <w:rsid w:val="00B45BAC"/>
    <w:rPr>
      <w:rFonts w:cs="Times New Roman"/>
      <w:sz w:val="19"/>
      <w:szCs w:val="19"/>
      <w:u w:val="none"/>
      <w:shd w:val="clear" w:color="auto" w:fill="FFFFFF"/>
    </w:rPr>
  </w:style>
  <w:style w:type="character" w:customStyle="1" w:styleId="CharStyle22">
    <w:name w:val="Char Style 22"/>
    <w:basedOn w:val="CharStyle12"/>
    <w:uiPriority w:val="99"/>
    <w:rsid w:val="00B45BAC"/>
    <w:rPr>
      <w:rFonts w:cs="Times New Roman"/>
      <w:b/>
      <w:bCs/>
      <w:sz w:val="19"/>
      <w:szCs w:val="19"/>
      <w:u w:val="none"/>
      <w:shd w:val="clear" w:color="auto" w:fill="FFFFFF"/>
    </w:rPr>
  </w:style>
  <w:style w:type="character" w:customStyle="1" w:styleId="CharStyle26">
    <w:name w:val="Char Style 26"/>
    <w:basedOn w:val="CharStyle12"/>
    <w:uiPriority w:val="99"/>
    <w:rsid w:val="00B45BAC"/>
    <w:rPr>
      <w:rFonts w:cs="Times New Roman"/>
      <w:spacing w:val="-20"/>
      <w:sz w:val="23"/>
      <w:szCs w:val="23"/>
      <w:u w:val="none"/>
      <w:shd w:val="clear" w:color="auto" w:fill="FFFFFF"/>
    </w:rPr>
  </w:style>
  <w:style w:type="character" w:customStyle="1" w:styleId="CharStyle27">
    <w:name w:val="Char Style 27"/>
    <w:basedOn w:val="CharStyle12"/>
    <w:uiPriority w:val="99"/>
    <w:rsid w:val="00B45BAC"/>
    <w:rPr>
      <w:rFonts w:ascii="Times New Roman" w:hAnsi="Times New Roman" w:cs="Times New Roman"/>
      <w:b/>
      <w:bCs/>
      <w:i/>
      <w:iCs/>
      <w:noProof/>
      <w:sz w:val="19"/>
      <w:szCs w:val="19"/>
      <w:u w:val="none"/>
      <w:shd w:val="clear" w:color="auto" w:fill="FFFFFF"/>
    </w:rPr>
  </w:style>
  <w:style w:type="character" w:customStyle="1" w:styleId="CharStyle29">
    <w:name w:val="Char Style 29"/>
    <w:basedOn w:val="CharStyle12"/>
    <w:uiPriority w:val="99"/>
    <w:rsid w:val="00B45BAC"/>
    <w:rPr>
      <w:rFonts w:cs="Times New Roman"/>
      <w:sz w:val="12"/>
      <w:szCs w:val="12"/>
      <w:u w:val="none"/>
      <w:shd w:val="clear" w:color="auto" w:fill="FFFFFF"/>
    </w:rPr>
  </w:style>
  <w:style w:type="character" w:customStyle="1" w:styleId="CharStyle31">
    <w:name w:val="Char Style 31"/>
    <w:basedOn w:val="a2"/>
    <w:link w:val="Style30"/>
    <w:uiPriority w:val="99"/>
    <w:locked/>
    <w:rsid w:val="00B45BAC"/>
    <w:rPr>
      <w:rFonts w:cs="Times New Roman"/>
      <w:sz w:val="23"/>
      <w:szCs w:val="23"/>
      <w:shd w:val="clear" w:color="auto" w:fill="FFFFFF"/>
    </w:rPr>
  </w:style>
  <w:style w:type="character" w:customStyle="1" w:styleId="CharStyle32">
    <w:name w:val="Char Style 32"/>
    <w:basedOn w:val="CharStyle12"/>
    <w:uiPriority w:val="99"/>
    <w:rsid w:val="00B45BAC"/>
    <w:rPr>
      <w:rFonts w:cs="Times New Roman"/>
      <w:spacing w:val="20"/>
      <w:sz w:val="21"/>
      <w:szCs w:val="21"/>
      <w:u w:val="none"/>
      <w:shd w:val="clear" w:color="auto" w:fill="FFFFFF"/>
    </w:rPr>
  </w:style>
  <w:style w:type="character" w:customStyle="1" w:styleId="CharStyle33">
    <w:name w:val="Char Style 33"/>
    <w:basedOn w:val="CharStyle12"/>
    <w:uiPriority w:val="99"/>
    <w:rsid w:val="00B45BAC"/>
    <w:rPr>
      <w:rFonts w:ascii="Times New Roman" w:hAnsi="Times New Roman" w:cs="Times New Roman"/>
      <w:b/>
      <w:bCs/>
      <w:noProof/>
      <w:sz w:val="10"/>
      <w:szCs w:val="10"/>
      <w:u w:val="none"/>
      <w:shd w:val="clear" w:color="auto" w:fill="FFFFFF"/>
    </w:rPr>
  </w:style>
  <w:style w:type="character" w:customStyle="1" w:styleId="CharStyle34">
    <w:name w:val="Char Style 34"/>
    <w:basedOn w:val="CharStyle12"/>
    <w:uiPriority w:val="99"/>
    <w:rsid w:val="00B45BAC"/>
    <w:rPr>
      <w:rFonts w:cs="Times New Roman"/>
      <w:i/>
      <w:iCs/>
      <w:sz w:val="19"/>
      <w:szCs w:val="19"/>
      <w:u w:val="none"/>
      <w:shd w:val="clear" w:color="auto" w:fill="FFFFFF"/>
    </w:rPr>
  </w:style>
  <w:style w:type="character" w:customStyle="1" w:styleId="CharStyle35">
    <w:name w:val="Char Style 35"/>
    <w:basedOn w:val="CharStyle12"/>
    <w:uiPriority w:val="99"/>
    <w:rsid w:val="00B45BAC"/>
    <w:rPr>
      <w:rFonts w:cs="Times New Roman"/>
      <w:smallCaps/>
      <w:sz w:val="12"/>
      <w:szCs w:val="12"/>
      <w:u w:val="none"/>
      <w:shd w:val="clear" w:color="auto" w:fill="FFFFFF"/>
    </w:rPr>
  </w:style>
  <w:style w:type="character" w:customStyle="1" w:styleId="CharStyle36">
    <w:name w:val="Char Style 36"/>
    <w:basedOn w:val="CharStyle12"/>
    <w:uiPriority w:val="99"/>
    <w:rsid w:val="00B45BAC"/>
    <w:rPr>
      <w:rFonts w:cs="Times New Roman"/>
      <w:i/>
      <w:iCs/>
      <w:sz w:val="17"/>
      <w:szCs w:val="17"/>
      <w:u w:val="none"/>
      <w:shd w:val="clear" w:color="auto" w:fill="FFFFFF"/>
    </w:rPr>
  </w:style>
  <w:style w:type="character" w:customStyle="1" w:styleId="CharStyle37">
    <w:name w:val="Char Style 37"/>
    <w:basedOn w:val="CharStyle12"/>
    <w:uiPriority w:val="99"/>
    <w:rsid w:val="00B45BAC"/>
    <w:rPr>
      <w:rFonts w:cs="Times New Roman"/>
      <w:i/>
      <w:iCs/>
      <w:sz w:val="29"/>
      <w:szCs w:val="29"/>
      <w:u w:val="none"/>
      <w:shd w:val="clear" w:color="auto" w:fill="FFFFFF"/>
    </w:rPr>
  </w:style>
  <w:style w:type="character" w:customStyle="1" w:styleId="CharStyle39">
    <w:name w:val="Char Style 39"/>
    <w:basedOn w:val="a2"/>
    <w:link w:val="Style38"/>
    <w:uiPriority w:val="99"/>
    <w:locked/>
    <w:rsid w:val="00B45BAC"/>
    <w:rPr>
      <w:rFonts w:cs="Times New Roman"/>
      <w:i/>
      <w:iCs/>
      <w:sz w:val="17"/>
      <w:szCs w:val="17"/>
      <w:shd w:val="clear" w:color="auto" w:fill="FFFFFF"/>
    </w:rPr>
  </w:style>
  <w:style w:type="character" w:customStyle="1" w:styleId="CharStyle40">
    <w:name w:val="Char Style 40"/>
    <w:basedOn w:val="CharStyle39"/>
    <w:uiPriority w:val="99"/>
    <w:rsid w:val="00B45BAC"/>
    <w:rPr>
      <w:rFonts w:cs="Times New Roman"/>
      <w:i/>
      <w:iCs/>
      <w:sz w:val="17"/>
      <w:szCs w:val="17"/>
      <w:u w:val="single"/>
      <w:shd w:val="clear" w:color="auto" w:fill="FFFFFF"/>
    </w:rPr>
  </w:style>
  <w:style w:type="character" w:customStyle="1" w:styleId="CharStyle41">
    <w:name w:val="Char Style 41"/>
    <w:basedOn w:val="CharStyle39"/>
    <w:uiPriority w:val="99"/>
    <w:rsid w:val="00B45BAC"/>
    <w:rPr>
      <w:rFonts w:ascii="Times New Roman" w:hAnsi="Times New Roman" w:cs="Times New Roman"/>
      <w:i w:val="0"/>
      <w:iCs w:val="0"/>
      <w:sz w:val="17"/>
      <w:szCs w:val="17"/>
      <w:u w:val="single"/>
      <w:shd w:val="clear" w:color="auto" w:fill="FFFFFF"/>
      <w:lang w:val="en-US" w:eastAsia="en-US"/>
    </w:rPr>
  </w:style>
  <w:style w:type="character" w:customStyle="1" w:styleId="CharStyle42">
    <w:name w:val="Char Style 42"/>
    <w:basedOn w:val="CharStyle39"/>
    <w:uiPriority w:val="99"/>
    <w:rsid w:val="00B45BAC"/>
    <w:rPr>
      <w:rFonts w:cs="Times New Roman"/>
      <w:i w:val="0"/>
      <w:iCs w:val="0"/>
      <w:sz w:val="17"/>
      <w:szCs w:val="17"/>
      <w:shd w:val="clear" w:color="auto" w:fill="FFFFFF"/>
    </w:rPr>
  </w:style>
  <w:style w:type="character" w:customStyle="1" w:styleId="CharStyle43">
    <w:name w:val="Char Style 43"/>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44">
    <w:name w:val="Char Style 44"/>
    <w:basedOn w:val="CharStyle12"/>
    <w:uiPriority w:val="99"/>
    <w:rsid w:val="00B45BAC"/>
    <w:rPr>
      <w:rFonts w:cs="Times New Roman"/>
      <w:i/>
      <w:iCs/>
      <w:sz w:val="17"/>
      <w:szCs w:val="17"/>
      <w:u w:val="none"/>
      <w:shd w:val="clear" w:color="auto" w:fill="FFFFFF"/>
    </w:rPr>
  </w:style>
  <w:style w:type="character" w:customStyle="1" w:styleId="CharStyle45">
    <w:name w:val="Char Style 45"/>
    <w:basedOn w:val="CharStyle12"/>
    <w:uiPriority w:val="99"/>
    <w:rsid w:val="00B45BAC"/>
    <w:rPr>
      <w:rFonts w:ascii="Times New Roman" w:hAnsi="Times New Roman" w:cs="Times New Roman"/>
      <w:noProof/>
      <w:sz w:val="8"/>
      <w:szCs w:val="8"/>
      <w:u w:val="none"/>
      <w:shd w:val="clear" w:color="auto" w:fill="FFFFFF"/>
    </w:rPr>
  </w:style>
  <w:style w:type="character" w:customStyle="1" w:styleId="CharStyle46">
    <w:name w:val="Char Style 46"/>
    <w:basedOn w:val="CharStyle12"/>
    <w:uiPriority w:val="99"/>
    <w:rsid w:val="00B45BAC"/>
    <w:rPr>
      <w:rFonts w:cs="Times New Roman"/>
      <w:sz w:val="12"/>
      <w:szCs w:val="12"/>
      <w:u w:val="none"/>
      <w:shd w:val="clear" w:color="auto" w:fill="FFFFFF"/>
    </w:rPr>
  </w:style>
  <w:style w:type="character" w:customStyle="1" w:styleId="CharStyle47">
    <w:name w:val="Char Style 47"/>
    <w:basedOn w:val="CharStyle12"/>
    <w:uiPriority w:val="99"/>
    <w:rsid w:val="00B45BAC"/>
    <w:rPr>
      <w:rFonts w:cs="Times New Roman"/>
      <w:sz w:val="17"/>
      <w:szCs w:val="17"/>
      <w:u w:val="none"/>
      <w:shd w:val="clear" w:color="auto" w:fill="FFFFFF"/>
    </w:rPr>
  </w:style>
  <w:style w:type="character" w:customStyle="1" w:styleId="CharStyle48">
    <w:name w:val="Char Style 48"/>
    <w:basedOn w:val="CharStyle12"/>
    <w:uiPriority w:val="99"/>
    <w:rsid w:val="00B45BAC"/>
    <w:rPr>
      <w:rFonts w:cs="Times New Roman"/>
      <w:smallCaps/>
      <w:sz w:val="12"/>
      <w:szCs w:val="12"/>
      <w:u w:val="none"/>
      <w:shd w:val="clear" w:color="auto" w:fill="FFFFFF"/>
    </w:rPr>
  </w:style>
  <w:style w:type="character" w:customStyle="1" w:styleId="CharStyle49">
    <w:name w:val="Char Style 49"/>
    <w:basedOn w:val="CharStyle12"/>
    <w:uiPriority w:val="99"/>
    <w:rsid w:val="00B45BAC"/>
    <w:rPr>
      <w:rFonts w:cs="Times New Roman"/>
      <w:sz w:val="12"/>
      <w:szCs w:val="12"/>
      <w:u w:val="none"/>
      <w:shd w:val="clear" w:color="auto" w:fill="FFFFFF"/>
    </w:rPr>
  </w:style>
  <w:style w:type="character" w:customStyle="1" w:styleId="CharStyle50">
    <w:name w:val="Char Style 50"/>
    <w:basedOn w:val="CharStyle12"/>
    <w:uiPriority w:val="99"/>
    <w:rsid w:val="00B45BAC"/>
    <w:rPr>
      <w:rFonts w:cs="Times New Roman"/>
      <w:i/>
      <w:iCs/>
      <w:sz w:val="17"/>
      <w:szCs w:val="17"/>
      <w:u w:val="none"/>
      <w:shd w:val="clear" w:color="auto" w:fill="FFFFFF"/>
    </w:rPr>
  </w:style>
  <w:style w:type="character" w:customStyle="1" w:styleId="CharStyle51">
    <w:name w:val="Char Style 51"/>
    <w:basedOn w:val="CharStyle12"/>
    <w:uiPriority w:val="99"/>
    <w:rsid w:val="00B45BAC"/>
    <w:rPr>
      <w:rFonts w:ascii="Times New Roman" w:hAnsi="Times New Roman" w:cs="Times New Roman"/>
      <w:noProof/>
      <w:sz w:val="8"/>
      <w:szCs w:val="8"/>
      <w:u w:val="none"/>
      <w:shd w:val="clear" w:color="auto" w:fill="FFFFFF"/>
    </w:rPr>
  </w:style>
  <w:style w:type="character" w:customStyle="1" w:styleId="CharStyle52">
    <w:name w:val="Char Style 52"/>
    <w:basedOn w:val="CharStyle19"/>
    <w:uiPriority w:val="99"/>
    <w:rsid w:val="00B45BAC"/>
    <w:rPr>
      <w:rFonts w:cs="Times New Roman"/>
      <w:b/>
      <w:bCs/>
      <w:sz w:val="23"/>
      <w:szCs w:val="23"/>
      <w:u w:val="none"/>
      <w:shd w:val="clear" w:color="auto" w:fill="FFFFFF"/>
    </w:rPr>
  </w:style>
  <w:style w:type="character" w:customStyle="1" w:styleId="CharStyle54">
    <w:name w:val="Char Style 54"/>
    <w:basedOn w:val="CharStyle12"/>
    <w:uiPriority w:val="99"/>
    <w:rsid w:val="00B45BAC"/>
    <w:rPr>
      <w:rFonts w:cs="Times New Roman"/>
      <w:b/>
      <w:bCs/>
      <w:sz w:val="19"/>
      <w:szCs w:val="19"/>
      <w:u w:val="none"/>
      <w:shd w:val="clear" w:color="auto" w:fill="FFFFFF"/>
    </w:rPr>
  </w:style>
  <w:style w:type="character" w:customStyle="1" w:styleId="CharStyle55">
    <w:name w:val="Char Style 55"/>
    <w:basedOn w:val="CharStyle17"/>
    <w:uiPriority w:val="99"/>
    <w:rsid w:val="00B45BAC"/>
    <w:rPr>
      <w:rFonts w:cs="Times New Roman"/>
      <w:b/>
      <w:bCs/>
      <w:sz w:val="23"/>
      <w:szCs w:val="23"/>
      <w:u w:val="none"/>
      <w:shd w:val="clear" w:color="auto" w:fill="FFFFFF"/>
    </w:rPr>
  </w:style>
  <w:style w:type="character" w:customStyle="1" w:styleId="CharStyle56">
    <w:name w:val="Char Style 56"/>
    <w:basedOn w:val="CharStyle12"/>
    <w:uiPriority w:val="99"/>
    <w:rsid w:val="00B45BAC"/>
    <w:rPr>
      <w:rFonts w:cs="Times New Roman"/>
      <w:i/>
      <w:iCs/>
      <w:sz w:val="19"/>
      <w:szCs w:val="19"/>
      <w:u w:val="none"/>
      <w:shd w:val="clear" w:color="auto" w:fill="FFFFFF"/>
    </w:rPr>
  </w:style>
  <w:style w:type="character" w:customStyle="1" w:styleId="CharStyle57">
    <w:name w:val="Char Style 57"/>
    <w:basedOn w:val="CharStyle12"/>
    <w:uiPriority w:val="99"/>
    <w:rsid w:val="00B45BAC"/>
    <w:rPr>
      <w:rFonts w:cs="Times New Roman"/>
      <w:i/>
      <w:iCs/>
      <w:sz w:val="23"/>
      <w:szCs w:val="23"/>
      <w:u w:val="none"/>
      <w:shd w:val="clear" w:color="auto" w:fill="FFFFFF"/>
    </w:rPr>
  </w:style>
  <w:style w:type="character" w:customStyle="1" w:styleId="CharStyle58">
    <w:name w:val="Char Style 58"/>
    <w:basedOn w:val="CharStyle12"/>
    <w:uiPriority w:val="99"/>
    <w:rsid w:val="00B45BAC"/>
    <w:rPr>
      <w:rFonts w:cs="Times New Roman"/>
      <w:spacing w:val="10"/>
      <w:sz w:val="10"/>
      <w:szCs w:val="10"/>
      <w:u w:val="none"/>
      <w:shd w:val="clear" w:color="auto" w:fill="FFFFFF"/>
    </w:rPr>
  </w:style>
  <w:style w:type="character" w:customStyle="1" w:styleId="CharStyle59">
    <w:name w:val="Char Style 59"/>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60">
    <w:name w:val="Char Style 60"/>
    <w:basedOn w:val="CharStyle12"/>
    <w:uiPriority w:val="99"/>
    <w:rsid w:val="00B45BAC"/>
    <w:rPr>
      <w:rFonts w:cs="Times New Roman"/>
      <w:i/>
      <w:iCs/>
      <w:sz w:val="22"/>
      <w:szCs w:val="22"/>
      <w:u w:val="none"/>
      <w:shd w:val="clear" w:color="auto" w:fill="FFFFFF"/>
    </w:rPr>
  </w:style>
  <w:style w:type="character" w:customStyle="1" w:styleId="CharStyle61">
    <w:name w:val="Char Style 61"/>
    <w:basedOn w:val="CharStyle12"/>
    <w:uiPriority w:val="99"/>
    <w:rsid w:val="00B45BAC"/>
    <w:rPr>
      <w:rFonts w:ascii="Times New Roman" w:hAnsi="Times New Roman" w:cs="Times New Roman"/>
      <w:b/>
      <w:bCs/>
      <w:noProof/>
      <w:sz w:val="12"/>
      <w:szCs w:val="12"/>
      <w:u w:val="none"/>
      <w:shd w:val="clear" w:color="auto" w:fill="FFFFFF"/>
    </w:rPr>
  </w:style>
  <w:style w:type="character" w:customStyle="1" w:styleId="CharStyle62">
    <w:name w:val="Char Style 62"/>
    <w:basedOn w:val="CharStyle12"/>
    <w:uiPriority w:val="99"/>
    <w:rsid w:val="00B45BAC"/>
    <w:rPr>
      <w:rFonts w:ascii="Times New Roman" w:hAnsi="Times New Roman" w:cs="Times New Roman"/>
      <w:noProof/>
      <w:sz w:val="11"/>
      <w:szCs w:val="11"/>
      <w:u w:val="none"/>
      <w:shd w:val="clear" w:color="auto" w:fill="FFFFFF"/>
    </w:rPr>
  </w:style>
  <w:style w:type="character" w:customStyle="1" w:styleId="CharStyle63">
    <w:name w:val="Char Style 63"/>
    <w:basedOn w:val="CharStyle12"/>
    <w:uiPriority w:val="99"/>
    <w:rsid w:val="00B45BAC"/>
    <w:rPr>
      <w:rFonts w:cs="Times New Roman"/>
      <w:b/>
      <w:bCs/>
      <w:sz w:val="16"/>
      <w:szCs w:val="16"/>
      <w:u w:val="none"/>
      <w:shd w:val="clear" w:color="auto" w:fill="FFFFFF"/>
    </w:rPr>
  </w:style>
  <w:style w:type="character" w:customStyle="1" w:styleId="CharStyle64">
    <w:name w:val="Char Style 64"/>
    <w:basedOn w:val="CharStyle12"/>
    <w:uiPriority w:val="99"/>
    <w:rsid w:val="00B45BAC"/>
    <w:rPr>
      <w:rFonts w:ascii="Times New Roman" w:hAnsi="Times New Roman" w:cs="Times New Roman"/>
      <w:b/>
      <w:bCs/>
      <w:noProof/>
      <w:sz w:val="15"/>
      <w:szCs w:val="15"/>
      <w:u w:val="none"/>
      <w:shd w:val="clear" w:color="auto" w:fill="FFFFFF"/>
    </w:rPr>
  </w:style>
  <w:style w:type="character" w:customStyle="1" w:styleId="CharStyle65">
    <w:name w:val="Char Style 65"/>
    <w:basedOn w:val="CharStyle12"/>
    <w:uiPriority w:val="99"/>
    <w:rsid w:val="00B45BAC"/>
    <w:rPr>
      <w:rFonts w:cs="Times New Roman"/>
      <w:i/>
      <w:iCs/>
      <w:sz w:val="18"/>
      <w:szCs w:val="18"/>
      <w:u w:val="none"/>
      <w:shd w:val="clear" w:color="auto" w:fill="FFFFFF"/>
    </w:rPr>
  </w:style>
  <w:style w:type="character" w:customStyle="1" w:styleId="CharStyle66">
    <w:name w:val="Char Style 66"/>
    <w:basedOn w:val="CharStyle12"/>
    <w:uiPriority w:val="99"/>
    <w:rsid w:val="00B45BAC"/>
    <w:rPr>
      <w:rFonts w:cs="Times New Roman"/>
      <w:i/>
      <w:iCs/>
      <w:spacing w:val="-10"/>
      <w:sz w:val="29"/>
      <w:szCs w:val="29"/>
      <w:u w:val="none"/>
      <w:shd w:val="clear" w:color="auto" w:fill="FFFFFF"/>
    </w:rPr>
  </w:style>
  <w:style w:type="character" w:customStyle="1" w:styleId="CharStyle67">
    <w:name w:val="Char Style 67"/>
    <w:basedOn w:val="CharStyle5"/>
    <w:uiPriority w:val="99"/>
    <w:rsid w:val="00B45BAC"/>
    <w:rPr>
      <w:rFonts w:ascii="Times New Roman" w:hAnsi="Times New Roman" w:cs="Times New Roman"/>
      <w:spacing w:val="0"/>
      <w:sz w:val="19"/>
      <w:szCs w:val="19"/>
      <w:shd w:val="clear" w:color="auto" w:fill="FFFFFF"/>
      <w:lang w:val="en-US" w:eastAsia="en-US"/>
    </w:rPr>
  </w:style>
  <w:style w:type="character" w:customStyle="1" w:styleId="CharStyle68">
    <w:name w:val="Char Style 68"/>
    <w:basedOn w:val="CharStyle12"/>
    <w:uiPriority w:val="99"/>
    <w:rsid w:val="00B45BAC"/>
    <w:rPr>
      <w:rFonts w:cs="Times New Roman"/>
      <w:i/>
      <w:iCs/>
      <w:sz w:val="17"/>
      <w:szCs w:val="17"/>
      <w:u w:val="none"/>
      <w:shd w:val="clear" w:color="auto" w:fill="FFFFFF"/>
    </w:rPr>
  </w:style>
  <w:style w:type="character" w:customStyle="1" w:styleId="CharStyle69">
    <w:name w:val="Char Style 69"/>
    <w:basedOn w:val="CharStyle12"/>
    <w:uiPriority w:val="99"/>
    <w:rsid w:val="00B45BAC"/>
    <w:rPr>
      <w:rFonts w:cs="Times New Roman"/>
      <w:sz w:val="13"/>
      <w:szCs w:val="13"/>
      <w:u w:val="none"/>
      <w:shd w:val="clear" w:color="auto" w:fill="FFFFFF"/>
    </w:rPr>
  </w:style>
  <w:style w:type="character" w:customStyle="1" w:styleId="CharStyle70">
    <w:name w:val="Char Style 70"/>
    <w:basedOn w:val="CharStyle12"/>
    <w:uiPriority w:val="99"/>
    <w:rsid w:val="00B45BAC"/>
    <w:rPr>
      <w:rFonts w:cs="Times New Roman"/>
      <w:i/>
      <w:iCs/>
      <w:sz w:val="17"/>
      <w:szCs w:val="17"/>
      <w:u w:val="none"/>
      <w:shd w:val="clear" w:color="auto" w:fill="FFFFFF"/>
    </w:rPr>
  </w:style>
  <w:style w:type="character" w:customStyle="1" w:styleId="CharStyle72Exact">
    <w:name w:val="Char Style 72 Exact"/>
    <w:basedOn w:val="a2"/>
    <w:link w:val="Style71"/>
    <w:uiPriority w:val="99"/>
    <w:locked/>
    <w:rsid w:val="00B45BAC"/>
    <w:rPr>
      <w:rFonts w:cs="Times New Roman"/>
      <w:spacing w:val="6"/>
      <w:shd w:val="clear" w:color="auto" w:fill="FFFFFF"/>
    </w:rPr>
  </w:style>
  <w:style w:type="character" w:customStyle="1" w:styleId="CharStyle73Exact">
    <w:name w:val="Char Style 73 Exact"/>
    <w:basedOn w:val="a2"/>
    <w:uiPriority w:val="99"/>
    <w:rsid w:val="00B45BAC"/>
    <w:rPr>
      <w:rFonts w:cs="Times New Roman"/>
      <w:spacing w:val="6"/>
      <w:sz w:val="22"/>
      <w:szCs w:val="22"/>
      <w:u w:val="none"/>
    </w:rPr>
  </w:style>
  <w:style w:type="character" w:customStyle="1" w:styleId="CharStyle74">
    <w:name w:val="Char Style 74"/>
    <w:basedOn w:val="CharStyle12"/>
    <w:uiPriority w:val="99"/>
    <w:rsid w:val="00B45BAC"/>
    <w:rPr>
      <w:rFonts w:cs="Times New Roman"/>
      <w:spacing w:val="-30"/>
      <w:sz w:val="14"/>
      <w:szCs w:val="14"/>
      <w:u w:val="none"/>
      <w:shd w:val="clear" w:color="auto" w:fill="FFFFFF"/>
    </w:rPr>
  </w:style>
  <w:style w:type="character" w:customStyle="1" w:styleId="CharStyle75">
    <w:name w:val="Char Style 75"/>
    <w:basedOn w:val="CharStyle12"/>
    <w:uiPriority w:val="99"/>
    <w:rsid w:val="00B45BAC"/>
    <w:rPr>
      <w:rFonts w:cs="Times New Roman"/>
      <w:b/>
      <w:bCs/>
      <w:sz w:val="19"/>
      <w:szCs w:val="19"/>
      <w:u w:val="none"/>
      <w:shd w:val="clear" w:color="auto" w:fill="FFFFFF"/>
    </w:rPr>
  </w:style>
  <w:style w:type="character" w:customStyle="1" w:styleId="CharStyle77">
    <w:name w:val="Char Style 77"/>
    <w:basedOn w:val="CharStyle31"/>
    <w:uiPriority w:val="99"/>
    <w:rsid w:val="00B45BAC"/>
    <w:rPr>
      <w:rFonts w:cs="Times New Roman"/>
      <w:sz w:val="23"/>
      <w:szCs w:val="23"/>
      <w:shd w:val="clear" w:color="auto" w:fill="FFFFFF"/>
    </w:rPr>
  </w:style>
  <w:style w:type="character" w:customStyle="1" w:styleId="CharStyle78">
    <w:name w:val="Char Style 78"/>
    <w:basedOn w:val="CharStyle19"/>
    <w:uiPriority w:val="99"/>
    <w:rsid w:val="00B45BAC"/>
    <w:rPr>
      <w:rFonts w:cs="Times New Roman"/>
      <w:b/>
      <w:bCs/>
      <w:sz w:val="23"/>
      <w:szCs w:val="23"/>
      <w:u w:val="none"/>
      <w:shd w:val="clear" w:color="auto" w:fill="FFFFFF"/>
    </w:rPr>
  </w:style>
  <w:style w:type="character" w:customStyle="1" w:styleId="CharStyle79">
    <w:name w:val="Char Style 79"/>
    <w:basedOn w:val="CharStyle17"/>
    <w:uiPriority w:val="99"/>
    <w:rsid w:val="00B45BAC"/>
    <w:rPr>
      <w:rFonts w:cs="Times New Roman"/>
      <w:b/>
      <w:bCs/>
      <w:sz w:val="23"/>
      <w:szCs w:val="23"/>
      <w:u w:val="none"/>
      <w:shd w:val="clear" w:color="auto" w:fill="FFFFFF"/>
    </w:rPr>
  </w:style>
  <w:style w:type="character" w:customStyle="1" w:styleId="CharStyle80">
    <w:name w:val="Char Style 80"/>
    <w:basedOn w:val="CharStyle12"/>
    <w:uiPriority w:val="99"/>
    <w:rsid w:val="00B45BAC"/>
    <w:rPr>
      <w:rFonts w:ascii="Times New Roman" w:hAnsi="Times New Roman" w:cs="Times New Roman"/>
      <w:smallCaps/>
      <w:sz w:val="19"/>
      <w:szCs w:val="19"/>
      <w:u w:val="none"/>
      <w:shd w:val="clear" w:color="auto" w:fill="FFFFFF"/>
      <w:lang w:val="en-US" w:eastAsia="en-US"/>
    </w:rPr>
  </w:style>
  <w:style w:type="character" w:customStyle="1" w:styleId="CharStyle81">
    <w:name w:val="Char Style 81"/>
    <w:basedOn w:val="CharStyle12"/>
    <w:uiPriority w:val="99"/>
    <w:rsid w:val="00B45BAC"/>
    <w:rPr>
      <w:rFonts w:cs="Times New Roman"/>
      <w:sz w:val="17"/>
      <w:szCs w:val="17"/>
      <w:u w:val="none"/>
      <w:shd w:val="clear" w:color="auto" w:fill="FFFFFF"/>
    </w:rPr>
  </w:style>
  <w:style w:type="character" w:customStyle="1" w:styleId="CharStyle82">
    <w:name w:val="Char Style 82"/>
    <w:basedOn w:val="CharStyle12"/>
    <w:uiPriority w:val="99"/>
    <w:rsid w:val="00B45BAC"/>
    <w:rPr>
      <w:rFonts w:cs="Times New Roman"/>
      <w:b/>
      <w:bCs/>
      <w:sz w:val="23"/>
      <w:szCs w:val="23"/>
      <w:u w:val="none"/>
      <w:shd w:val="clear" w:color="auto" w:fill="FFFFFF"/>
    </w:rPr>
  </w:style>
  <w:style w:type="character" w:customStyle="1" w:styleId="CharStyle83">
    <w:name w:val="Char Style 83"/>
    <w:basedOn w:val="CharStyle12"/>
    <w:uiPriority w:val="99"/>
    <w:rsid w:val="00B45BAC"/>
    <w:rPr>
      <w:rFonts w:ascii="Times New Roman" w:hAnsi="Times New Roman" w:cs="Times New Roman"/>
      <w:noProof/>
      <w:sz w:val="23"/>
      <w:szCs w:val="23"/>
      <w:u w:val="none"/>
      <w:shd w:val="clear" w:color="auto" w:fill="FFFFFF"/>
    </w:rPr>
  </w:style>
  <w:style w:type="character" w:customStyle="1" w:styleId="CharStyle85">
    <w:name w:val="Char Style 85"/>
    <w:basedOn w:val="CharStyle12"/>
    <w:uiPriority w:val="99"/>
    <w:rsid w:val="00B45BAC"/>
    <w:rPr>
      <w:rFonts w:ascii="Times New Roman" w:hAnsi="Times New Roman" w:cs="Times New Roman"/>
      <w:b/>
      <w:bCs/>
      <w:noProof/>
      <w:sz w:val="11"/>
      <w:szCs w:val="11"/>
      <w:u w:val="none"/>
      <w:shd w:val="clear" w:color="auto" w:fill="FFFFFF"/>
    </w:rPr>
  </w:style>
  <w:style w:type="character" w:customStyle="1" w:styleId="CharStyle86">
    <w:name w:val="Char Style 86"/>
    <w:basedOn w:val="CharStyle12"/>
    <w:uiPriority w:val="99"/>
    <w:rsid w:val="00B45BAC"/>
    <w:rPr>
      <w:rFonts w:ascii="Times New Roman" w:hAnsi="Times New Roman" w:cs="Times New Roman"/>
      <w:noProof/>
      <w:sz w:val="12"/>
      <w:szCs w:val="12"/>
      <w:u w:val="none"/>
      <w:shd w:val="clear" w:color="auto" w:fill="FFFFFF"/>
    </w:rPr>
  </w:style>
  <w:style w:type="character" w:customStyle="1" w:styleId="CharStyle87">
    <w:name w:val="Char Style 87"/>
    <w:basedOn w:val="CharStyle12"/>
    <w:uiPriority w:val="99"/>
    <w:rsid w:val="00B45BAC"/>
    <w:rPr>
      <w:rFonts w:cs="Times New Roman"/>
      <w:spacing w:val="20"/>
      <w:sz w:val="15"/>
      <w:szCs w:val="15"/>
      <w:u w:val="none"/>
      <w:shd w:val="clear" w:color="auto" w:fill="FFFFFF"/>
    </w:rPr>
  </w:style>
  <w:style w:type="character" w:customStyle="1" w:styleId="CharStyle89">
    <w:name w:val="Char Style 89"/>
    <w:basedOn w:val="a2"/>
    <w:link w:val="Style88"/>
    <w:uiPriority w:val="99"/>
    <w:locked/>
    <w:rsid w:val="00B45BAC"/>
    <w:rPr>
      <w:rFonts w:cs="Times New Roman"/>
      <w:sz w:val="23"/>
      <w:szCs w:val="23"/>
      <w:shd w:val="clear" w:color="auto" w:fill="FFFFFF"/>
    </w:rPr>
  </w:style>
  <w:style w:type="character" w:customStyle="1" w:styleId="CharStyle90">
    <w:name w:val="Char Style 90"/>
    <w:basedOn w:val="CharStyle19"/>
    <w:uiPriority w:val="99"/>
    <w:rsid w:val="00B45BAC"/>
    <w:rPr>
      <w:rFonts w:cs="Times New Roman"/>
      <w:b w:val="0"/>
      <w:bCs w:val="0"/>
      <w:sz w:val="23"/>
      <w:szCs w:val="23"/>
      <w:u w:val="none"/>
      <w:shd w:val="clear" w:color="auto" w:fill="FFFFFF"/>
    </w:rPr>
  </w:style>
  <w:style w:type="character" w:customStyle="1" w:styleId="CharStyle91">
    <w:name w:val="Char Style 91"/>
    <w:basedOn w:val="CharStyle31"/>
    <w:uiPriority w:val="99"/>
    <w:rsid w:val="00B45BAC"/>
    <w:rPr>
      <w:rFonts w:cs="Times New Roman"/>
      <w:sz w:val="23"/>
      <w:szCs w:val="23"/>
      <w:u w:val="single"/>
      <w:shd w:val="clear" w:color="auto" w:fill="FFFFFF"/>
    </w:rPr>
  </w:style>
  <w:style w:type="character" w:customStyle="1" w:styleId="CharStyle93">
    <w:name w:val="Char Style 93"/>
    <w:basedOn w:val="a2"/>
    <w:link w:val="Style92"/>
    <w:uiPriority w:val="99"/>
    <w:locked/>
    <w:rsid w:val="00B45BAC"/>
    <w:rPr>
      <w:rFonts w:cs="Times New Roman"/>
      <w:sz w:val="19"/>
      <w:szCs w:val="19"/>
      <w:shd w:val="clear" w:color="auto" w:fill="FFFFFF"/>
    </w:rPr>
  </w:style>
  <w:style w:type="character" w:customStyle="1" w:styleId="CharStyle94">
    <w:name w:val="Char Style 94"/>
    <w:basedOn w:val="CharStyle93"/>
    <w:uiPriority w:val="99"/>
    <w:rsid w:val="00B45BAC"/>
    <w:rPr>
      <w:rFonts w:cs="Times New Roman"/>
      <w:sz w:val="19"/>
      <w:szCs w:val="19"/>
      <w:u w:val="single"/>
      <w:shd w:val="clear" w:color="auto" w:fill="FFFFFF"/>
    </w:rPr>
  </w:style>
  <w:style w:type="character" w:customStyle="1" w:styleId="CharStyle95">
    <w:name w:val="Char Style 95"/>
    <w:basedOn w:val="CharStyle12"/>
    <w:uiPriority w:val="99"/>
    <w:rsid w:val="00B45BAC"/>
    <w:rPr>
      <w:rFonts w:cs="Times New Roman"/>
      <w:b/>
      <w:bCs/>
      <w:sz w:val="22"/>
      <w:szCs w:val="22"/>
      <w:u w:val="none"/>
      <w:shd w:val="clear" w:color="auto" w:fill="FFFFFF"/>
    </w:rPr>
  </w:style>
  <w:style w:type="character" w:customStyle="1" w:styleId="CharStyle96">
    <w:name w:val="Char Style 96"/>
    <w:basedOn w:val="CharStyle12"/>
    <w:uiPriority w:val="99"/>
    <w:rsid w:val="00B45BAC"/>
    <w:rPr>
      <w:rFonts w:cs="Times New Roman"/>
      <w:b/>
      <w:bCs/>
      <w:sz w:val="22"/>
      <w:szCs w:val="22"/>
      <w:u w:val="none"/>
      <w:shd w:val="clear" w:color="auto" w:fill="FFFFFF"/>
    </w:rPr>
  </w:style>
  <w:style w:type="character" w:customStyle="1" w:styleId="CharStyle98">
    <w:name w:val="Char Style 98"/>
    <w:basedOn w:val="a2"/>
    <w:link w:val="Style97"/>
    <w:uiPriority w:val="99"/>
    <w:locked/>
    <w:rsid w:val="00B45BAC"/>
    <w:rPr>
      <w:rFonts w:cs="Times New Roman"/>
      <w:b/>
      <w:bCs/>
      <w:sz w:val="19"/>
      <w:szCs w:val="19"/>
      <w:shd w:val="clear" w:color="auto" w:fill="FFFFFF"/>
    </w:rPr>
  </w:style>
  <w:style w:type="character" w:customStyle="1" w:styleId="CharStyle99">
    <w:name w:val="Char Style 99"/>
    <w:basedOn w:val="CharStyle12"/>
    <w:uiPriority w:val="99"/>
    <w:rsid w:val="00B45BAC"/>
    <w:rPr>
      <w:rFonts w:cs="Times New Roman"/>
      <w:sz w:val="15"/>
      <w:szCs w:val="15"/>
      <w:u w:val="none"/>
      <w:shd w:val="clear" w:color="auto" w:fill="FFFFFF"/>
    </w:rPr>
  </w:style>
  <w:style w:type="character" w:customStyle="1" w:styleId="CharStyle100">
    <w:name w:val="Char Style 100"/>
    <w:basedOn w:val="CharStyle12"/>
    <w:uiPriority w:val="99"/>
    <w:rsid w:val="00B45BAC"/>
    <w:rPr>
      <w:rFonts w:cs="Times New Roman"/>
      <w:b/>
      <w:bCs/>
      <w:sz w:val="23"/>
      <w:szCs w:val="23"/>
      <w:u w:val="none"/>
      <w:shd w:val="clear" w:color="auto" w:fill="FFFFFF"/>
    </w:rPr>
  </w:style>
  <w:style w:type="character" w:customStyle="1" w:styleId="CharStyle102">
    <w:name w:val="Char Style 102"/>
    <w:basedOn w:val="a2"/>
    <w:link w:val="Style101"/>
    <w:uiPriority w:val="99"/>
    <w:locked/>
    <w:rsid w:val="00B45BAC"/>
    <w:rPr>
      <w:rFonts w:cs="Times New Roman"/>
      <w:sz w:val="19"/>
      <w:szCs w:val="19"/>
      <w:shd w:val="clear" w:color="auto" w:fill="FFFFFF"/>
    </w:rPr>
  </w:style>
  <w:style w:type="character" w:customStyle="1" w:styleId="CharStyle103">
    <w:name w:val="Char Style 103"/>
    <w:basedOn w:val="CharStyle102"/>
    <w:uiPriority w:val="99"/>
    <w:rsid w:val="00B45BAC"/>
    <w:rPr>
      <w:rFonts w:cs="Times New Roman"/>
      <w:sz w:val="19"/>
      <w:szCs w:val="19"/>
      <w:u w:val="single"/>
      <w:shd w:val="clear" w:color="auto" w:fill="FFFFFF"/>
    </w:rPr>
  </w:style>
  <w:style w:type="character" w:customStyle="1" w:styleId="CharStyle104">
    <w:name w:val="Char Style 104"/>
    <w:basedOn w:val="CharStyle12"/>
    <w:uiPriority w:val="99"/>
    <w:rsid w:val="00B45BAC"/>
    <w:rPr>
      <w:rFonts w:cs="Times New Roman"/>
      <w:b/>
      <w:bCs/>
      <w:sz w:val="19"/>
      <w:szCs w:val="19"/>
      <w:u w:val="none"/>
      <w:shd w:val="clear" w:color="auto" w:fill="FFFFFF"/>
    </w:rPr>
  </w:style>
  <w:style w:type="character" w:customStyle="1" w:styleId="CharStyle105">
    <w:name w:val="Char Style 105"/>
    <w:basedOn w:val="CharStyle12"/>
    <w:uiPriority w:val="99"/>
    <w:rsid w:val="00B45BAC"/>
    <w:rPr>
      <w:rFonts w:cs="Times New Roman"/>
      <w:i/>
      <w:iCs/>
      <w:sz w:val="20"/>
      <w:szCs w:val="20"/>
      <w:u w:val="none"/>
      <w:shd w:val="clear" w:color="auto" w:fill="FFFFFF"/>
    </w:rPr>
  </w:style>
  <w:style w:type="character" w:customStyle="1" w:styleId="CharStyle106">
    <w:name w:val="Char Style 106"/>
    <w:basedOn w:val="CharStyle98"/>
    <w:uiPriority w:val="99"/>
    <w:rsid w:val="00B45BAC"/>
    <w:rPr>
      <w:rFonts w:cs="Times New Roman"/>
      <w:b/>
      <w:bCs/>
      <w:sz w:val="19"/>
      <w:szCs w:val="19"/>
      <w:shd w:val="clear" w:color="auto" w:fill="FFFFFF"/>
    </w:rPr>
  </w:style>
  <w:style w:type="character" w:customStyle="1" w:styleId="CharStyle108">
    <w:name w:val="Char Style 108"/>
    <w:basedOn w:val="a2"/>
    <w:link w:val="Style107"/>
    <w:uiPriority w:val="99"/>
    <w:locked/>
    <w:rsid w:val="00B45BAC"/>
    <w:rPr>
      <w:rFonts w:cs="Times New Roman"/>
      <w:b/>
      <w:bCs/>
      <w:sz w:val="23"/>
      <w:szCs w:val="23"/>
      <w:shd w:val="clear" w:color="auto" w:fill="FFFFFF"/>
    </w:rPr>
  </w:style>
  <w:style w:type="character" w:customStyle="1" w:styleId="CharStyle109">
    <w:name w:val="Char Style 109"/>
    <w:basedOn w:val="CharStyle108"/>
    <w:uiPriority w:val="99"/>
    <w:rsid w:val="00B45BAC"/>
    <w:rPr>
      <w:rFonts w:cs="Times New Roman"/>
      <w:b/>
      <w:bCs/>
      <w:sz w:val="23"/>
      <w:szCs w:val="23"/>
      <w:shd w:val="clear" w:color="auto" w:fill="FFFFFF"/>
    </w:rPr>
  </w:style>
  <w:style w:type="character" w:customStyle="1" w:styleId="CharStyle110">
    <w:name w:val="Char Style 110"/>
    <w:basedOn w:val="CharStyle31"/>
    <w:uiPriority w:val="99"/>
    <w:rsid w:val="00B45BAC"/>
    <w:rPr>
      <w:rFonts w:ascii="Times New Roman" w:hAnsi="Times New Roman" w:cs="Times New Roman"/>
      <w:i/>
      <w:iCs/>
      <w:noProof/>
      <w:spacing w:val="10"/>
      <w:sz w:val="23"/>
      <w:szCs w:val="23"/>
      <w:shd w:val="clear" w:color="auto" w:fill="FFFFFF"/>
    </w:rPr>
  </w:style>
  <w:style w:type="character" w:customStyle="1" w:styleId="CharStyle111">
    <w:name w:val="Char Style 111"/>
    <w:basedOn w:val="CharStyle98"/>
    <w:uiPriority w:val="99"/>
    <w:rsid w:val="00B45BAC"/>
    <w:rPr>
      <w:rFonts w:cs="Times New Roman"/>
      <w:b/>
      <w:bCs/>
      <w:sz w:val="19"/>
      <w:szCs w:val="19"/>
      <w:u w:val="single"/>
      <w:shd w:val="clear" w:color="auto" w:fill="FFFFFF"/>
    </w:rPr>
  </w:style>
  <w:style w:type="character" w:customStyle="1" w:styleId="CharStyle112">
    <w:name w:val="Char Style 112"/>
    <w:basedOn w:val="CharStyle12"/>
    <w:uiPriority w:val="99"/>
    <w:rsid w:val="00B45BAC"/>
    <w:rPr>
      <w:rFonts w:cs="Times New Roman"/>
      <w:i/>
      <w:iCs/>
      <w:spacing w:val="10"/>
      <w:sz w:val="23"/>
      <w:szCs w:val="23"/>
      <w:u w:val="none"/>
      <w:shd w:val="clear" w:color="auto" w:fill="FFFFFF"/>
    </w:rPr>
  </w:style>
  <w:style w:type="character" w:customStyle="1" w:styleId="CharStyle113">
    <w:name w:val="Char Style 113"/>
    <w:basedOn w:val="CharStyle12"/>
    <w:uiPriority w:val="99"/>
    <w:rsid w:val="00B45BAC"/>
    <w:rPr>
      <w:rFonts w:cs="Times New Roman"/>
      <w:sz w:val="19"/>
      <w:szCs w:val="19"/>
      <w:u w:val="none"/>
      <w:shd w:val="clear" w:color="auto" w:fill="FFFFFF"/>
    </w:rPr>
  </w:style>
  <w:style w:type="character" w:customStyle="1" w:styleId="CharStyle115">
    <w:name w:val="Char Style 115"/>
    <w:basedOn w:val="a2"/>
    <w:link w:val="Style114"/>
    <w:uiPriority w:val="99"/>
    <w:locked/>
    <w:rsid w:val="00B45BAC"/>
    <w:rPr>
      <w:rFonts w:cs="Times New Roman"/>
      <w:b/>
      <w:bCs/>
      <w:sz w:val="23"/>
      <w:szCs w:val="23"/>
      <w:shd w:val="clear" w:color="auto" w:fill="FFFFFF"/>
    </w:rPr>
  </w:style>
  <w:style w:type="character" w:customStyle="1" w:styleId="CharStyle116">
    <w:name w:val="Char Style 116"/>
    <w:basedOn w:val="CharStyle12"/>
    <w:uiPriority w:val="99"/>
    <w:rsid w:val="00B45BAC"/>
    <w:rPr>
      <w:rFonts w:ascii="Times New Roman" w:hAnsi="Times New Roman" w:cs="Times New Roman"/>
      <w:spacing w:val="10"/>
      <w:sz w:val="17"/>
      <w:szCs w:val="17"/>
      <w:u w:val="none"/>
      <w:shd w:val="clear" w:color="auto" w:fill="FFFFFF"/>
      <w:lang w:val="en-US" w:eastAsia="en-US"/>
    </w:rPr>
  </w:style>
  <w:style w:type="character" w:customStyle="1" w:styleId="CharStyle118">
    <w:name w:val="Char Style 118"/>
    <w:basedOn w:val="a2"/>
    <w:link w:val="Style117"/>
    <w:uiPriority w:val="99"/>
    <w:locked/>
    <w:rsid w:val="00B45BAC"/>
    <w:rPr>
      <w:rFonts w:cs="Times New Roman"/>
      <w:sz w:val="23"/>
      <w:szCs w:val="23"/>
      <w:shd w:val="clear" w:color="auto" w:fill="FFFFFF"/>
    </w:rPr>
  </w:style>
  <w:style w:type="character" w:customStyle="1" w:styleId="CharStyle119">
    <w:name w:val="Char Style 119"/>
    <w:basedOn w:val="CharStyle118"/>
    <w:uiPriority w:val="99"/>
    <w:rsid w:val="00B45BAC"/>
    <w:rPr>
      <w:rFonts w:cs="Times New Roman"/>
      <w:sz w:val="23"/>
      <w:szCs w:val="23"/>
      <w:shd w:val="clear" w:color="auto" w:fill="FFFFFF"/>
    </w:rPr>
  </w:style>
  <w:style w:type="character" w:customStyle="1" w:styleId="CharStyle120">
    <w:name w:val="Char Style 120"/>
    <w:basedOn w:val="CharStyle118"/>
    <w:uiPriority w:val="99"/>
    <w:rsid w:val="00B45BAC"/>
    <w:rPr>
      <w:rFonts w:cs="Times New Roman"/>
      <w:sz w:val="19"/>
      <w:szCs w:val="19"/>
      <w:shd w:val="clear" w:color="auto" w:fill="FFFFFF"/>
    </w:rPr>
  </w:style>
  <w:style w:type="character" w:customStyle="1" w:styleId="CharStyle121">
    <w:name w:val="Char Style 121"/>
    <w:basedOn w:val="CharStyle5"/>
    <w:uiPriority w:val="99"/>
    <w:rsid w:val="00B45BAC"/>
    <w:rPr>
      <w:rFonts w:ascii="Times New Roman" w:hAnsi="Times New Roman" w:cs="Times New Roman"/>
      <w:noProof/>
      <w:spacing w:val="0"/>
      <w:w w:val="66"/>
      <w:sz w:val="19"/>
      <w:szCs w:val="19"/>
      <w:shd w:val="clear" w:color="auto" w:fill="FFFFFF"/>
    </w:rPr>
  </w:style>
  <w:style w:type="character" w:customStyle="1" w:styleId="CharStyle122">
    <w:name w:val="Char Style 122"/>
    <w:basedOn w:val="CharStyle5"/>
    <w:uiPriority w:val="99"/>
    <w:rsid w:val="00B45BAC"/>
    <w:rPr>
      <w:rFonts w:ascii="Times New Roman" w:hAnsi="Times New Roman" w:cs="Times New Roman"/>
      <w:noProof/>
      <w:spacing w:val="0"/>
      <w:sz w:val="19"/>
      <w:szCs w:val="19"/>
      <w:shd w:val="clear" w:color="auto" w:fill="FFFFFF"/>
    </w:rPr>
  </w:style>
  <w:style w:type="character" w:customStyle="1" w:styleId="CharStyle123">
    <w:name w:val="Char Style 123"/>
    <w:basedOn w:val="CharStyle12"/>
    <w:uiPriority w:val="99"/>
    <w:rsid w:val="00B45BAC"/>
    <w:rPr>
      <w:rFonts w:cs="Times New Roman"/>
      <w:sz w:val="23"/>
      <w:szCs w:val="23"/>
      <w:u w:val="none"/>
      <w:shd w:val="clear" w:color="auto" w:fill="FFFFFF"/>
    </w:rPr>
  </w:style>
  <w:style w:type="character" w:customStyle="1" w:styleId="CharStyle125">
    <w:name w:val="Char Style 125"/>
    <w:basedOn w:val="a2"/>
    <w:link w:val="Style124"/>
    <w:uiPriority w:val="99"/>
    <w:locked/>
    <w:rsid w:val="00B45BAC"/>
    <w:rPr>
      <w:rFonts w:cs="Times New Roman"/>
      <w:b/>
      <w:bCs/>
      <w:shd w:val="clear" w:color="auto" w:fill="FFFFFF"/>
    </w:rPr>
  </w:style>
  <w:style w:type="character" w:customStyle="1" w:styleId="CharStyle126">
    <w:name w:val="Char Style 126"/>
    <w:basedOn w:val="CharStyle125"/>
    <w:uiPriority w:val="99"/>
    <w:rsid w:val="00B45BAC"/>
    <w:rPr>
      <w:rFonts w:ascii="Times New Roman" w:hAnsi="Times New Roman" w:cs="Times New Roman"/>
      <w:b/>
      <w:bCs/>
      <w:u w:val="single"/>
      <w:shd w:val="clear" w:color="auto" w:fill="FFFFFF"/>
      <w:lang w:val="en-US" w:eastAsia="en-US"/>
    </w:rPr>
  </w:style>
  <w:style w:type="character" w:customStyle="1" w:styleId="CharStyle127">
    <w:name w:val="Char Style 127"/>
    <w:basedOn w:val="CharStyle125"/>
    <w:uiPriority w:val="99"/>
    <w:rsid w:val="00B45BAC"/>
    <w:rPr>
      <w:rFonts w:cs="Times New Roman"/>
      <w:b/>
      <w:bCs/>
      <w:shd w:val="clear" w:color="auto" w:fill="FFFFFF"/>
    </w:rPr>
  </w:style>
  <w:style w:type="paragraph" w:customStyle="1" w:styleId="Style4">
    <w:name w:val="Style 4"/>
    <w:basedOn w:val="a1"/>
    <w:link w:val="CharStyle5"/>
    <w:uiPriority w:val="99"/>
    <w:rsid w:val="00B45BAC"/>
    <w:pPr>
      <w:widowControl w:val="0"/>
      <w:shd w:val="clear" w:color="auto" w:fill="FFFFFF"/>
      <w:spacing w:line="240" w:lineRule="atLeast"/>
    </w:pPr>
    <w:rPr>
      <w:rFonts w:asciiTheme="minorHAnsi" w:eastAsiaTheme="minorHAnsi" w:hAnsiTheme="minorHAnsi"/>
      <w:spacing w:val="10"/>
      <w:sz w:val="19"/>
      <w:szCs w:val="19"/>
      <w:lang w:eastAsia="en-US"/>
    </w:rPr>
  </w:style>
  <w:style w:type="paragraph" w:customStyle="1" w:styleId="Style9">
    <w:name w:val="Style 9"/>
    <w:basedOn w:val="a1"/>
    <w:link w:val="CharStyle10"/>
    <w:uiPriority w:val="99"/>
    <w:rsid w:val="00B45BAC"/>
    <w:pPr>
      <w:widowControl w:val="0"/>
      <w:shd w:val="clear" w:color="auto" w:fill="FFFFFF"/>
      <w:spacing w:before="600" w:after="7200" w:line="240" w:lineRule="atLeast"/>
    </w:pPr>
    <w:rPr>
      <w:rFonts w:asciiTheme="minorHAnsi" w:eastAsiaTheme="minorHAnsi" w:hAnsiTheme="minorHAnsi"/>
      <w:b/>
      <w:bCs/>
      <w:sz w:val="23"/>
      <w:szCs w:val="23"/>
      <w:lang w:eastAsia="en-US"/>
    </w:rPr>
  </w:style>
  <w:style w:type="paragraph" w:customStyle="1" w:styleId="Style30">
    <w:name w:val="Style 30"/>
    <w:basedOn w:val="a1"/>
    <w:link w:val="CharStyle31"/>
    <w:uiPriority w:val="99"/>
    <w:rsid w:val="00B45BAC"/>
    <w:pPr>
      <w:widowControl w:val="0"/>
      <w:shd w:val="clear" w:color="auto" w:fill="FFFFFF"/>
      <w:spacing w:line="295" w:lineRule="exact"/>
      <w:ind w:firstLine="700"/>
    </w:pPr>
    <w:rPr>
      <w:rFonts w:asciiTheme="minorHAnsi" w:eastAsiaTheme="minorHAnsi" w:hAnsiTheme="minorHAnsi"/>
      <w:sz w:val="23"/>
      <w:szCs w:val="23"/>
      <w:lang w:eastAsia="en-US"/>
    </w:rPr>
  </w:style>
  <w:style w:type="paragraph" w:customStyle="1" w:styleId="Style38">
    <w:name w:val="Style 38"/>
    <w:basedOn w:val="a1"/>
    <w:link w:val="CharStyle39"/>
    <w:uiPriority w:val="99"/>
    <w:rsid w:val="00B45BAC"/>
    <w:pPr>
      <w:widowControl w:val="0"/>
      <w:shd w:val="clear" w:color="auto" w:fill="FFFFFF"/>
      <w:spacing w:line="240" w:lineRule="atLeast"/>
      <w:jc w:val="both"/>
    </w:pPr>
    <w:rPr>
      <w:rFonts w:asciiTheme="minorHAnsi" w:eastAsiaTheme="minorHAnsi" w:hAnsiTheme="minorHAnsi"/>
      <w:i/>
      <w:iCs/>
      <w:sz w:val="17"/>
      <w:szCs w:val="17"/>
      <w:lang w:eastAsia="en-US"/>
    </w:rPr>
  </w:style>
  <w:style w:type="paragraph" w:customStyle="1" w:styleId="Style71">
    <w:name w:val="Style 71"/>
    <w:basedOn w:val="a1"/>
    <w:link w:val="CharStyle72Exact"/>
    <w:uiPriority w:val="99"/>
    <w:rsid w:val="00B45BAC"/>
    <w:pPr>
      <w:widowControl w:val="0"/>
      <w:shd w:val="clear" w:color="auto" w:fill="FFFFFF"/>
      <w:spacing w:line="598" w:lineRule="exact"/>
    </w:pPr>
    <w:rPr>
      <w:rFonts w:asciiTheme="minorHAnsi" w:eastAsiaTheme="minorHAnsi" w:hAnsiTheme="minorHAnsi"/>
      <w:spacing w:val="6"/>
      <w:sz w:val="22"/>
      <w:szCs w:val="22"/>
      <w:lang w:eastAsia="en-US"/>
    </w:rPr>
  </w:style>
  <w:style w:type="paragraph" w:customStyle="1" w:styleId="Style88">
    <w:name w:val="Style 88"/>
    <w:basedOn w:val="a1"/>
    <w:link w:val="CharStyle89"/>
    <w:uiPriority w:val="99"/>
    <w:rsid w:val="00B45BAC"/>
    <w:pPr>
      <w:widowControl w:val="0"/>
      <w:shd w:val="clear" w:color="auto" w:fill="FFFFFF"/>
      <w:spacing w:line="295" w:lineRule="exact"/>
      <w:ind w:firstLine="720"/>
      <w:jc w:val="both"/>
    </w:pPr>
    <w:rPr>
      <w:rFonts w:asciiTheme="minorHAnsi" w:eastAsiaTheme="minorHAnsi" w:hAnsiTheme="minorHAnsi"/>
      <w:sz w:val="23"/>
      <w:szCs w:val="23"/>
      <w:lang w:eastAsia="en-US"/>
    </w:rPr>
  </w:style>
  <w:style w:type="paragraph" w:customStyle="1" w:styleId="Style92">
    <w:name w:val="Style 92"/>
    <w:basedOn w:val="a1"/>
    <w:link w:val="CharStyle93"/>
    <w:uiPriority w:val="99"/>
    <w:rsid w:val="00B45BAC"/>
    <w:pPr>
      <w:widowControl w:val="0"/>
      <w:shd w:val="clear" w:color="auto" w:fill="FFFFFF"/>
      <w:spacing w:line="240" w:lineRule="atLeast"/>
    </w:pPr>
    <w:rPr>
      <w:rFonts w:asciiTheme="minorHAnsi" w:eastAsiaTheme="minorHAnsi" w:hAnsiTheme="minorHAnsi"/>
      <w:sz w:val="19"/>
      <w:szCs w:val="19"/>
      <w:lang w:eastAsia="en-US"/>
    </w:rPr>
  </w:style>
  <w:style w:type="paragraph" w:customStyle="1" w:styleId="Style97">
    <w:name w:val="Style 97"/>
    <w:basedOn w:val="a1"/>
    <w:link w:val="CharStyle98"/>
    <w:uiPriority w:val="99"/>
    <w:rsid w:val="00B45BAC"/>
    <w:pPr>
      <w:widowControl w:val="0"/>
      <w:shd w:val="clear" w:color="auto" w:fill="FFFFFF"/>
      <w:spacing w:line="240" w:lineRule="atLeast"/>
    </w:pPr>
    <w:rPr>
      <w:rFonts w:asciiTheme="minorHAnsi" w:eastAsiaTheme="minorHAnsi" w:hAnsiTheme="minorHAnsi"/>
      <w:b/>
      <w:bCs/>
      <w:sz w:val="19"/>
      <w:szCs w:val="19"/>
      <w:lang w:eastAsia="en-US"/>
    </w:rPr>
  </w:style>
  <w:style w:type="paragraph" w:customStyle="1" w:styleId="Style101">
    <w:name w:val="Style 101"/>
    <w:basedOn w:val="a1"/>
    <w:link w:val="CharStyle102"/>
    <w:uiPriority w:val="99"/>
    <w:rsid w:val="00B45BAC"/>
    <w:pPr>
      <w:widowControl w:val="0"/>
      <w:shd w:val="clear" w:color="auto" w:fill="FFFFFF"/>
      <w:spacing w:line="240" w:lineRule="atLeast"/>
      <w:jc w:val="both"/>
    </w:pPr>
    <w:rPr>
      <w:rFonts w:asciiTheme="minorHAnsi" w:eastAsiaTheme="minorHAnsi" w:hAnsiTheme="minorHAnsi"/>
      <w:sz w:val="19"/>
      <w:szCs w:val="19"/>
      <w:lang w:eastAsia="en-US"/>
    </w:rPr>
  </w:style>
  <w:style w:type="paragraph" w:customStyle="1" w:styleId="Style107">
    <w:name w:val="Style 107"/>
    <w:basedOn w:val="a1"/>
    <w:link w:val="CharStyle108"/>
    <w:uiPriority w:val="99"/>
    <w:rsid w:val="00B45BAC"/>
    <w:pPr>
      <w:widowControl w:val="0"/>
      <w:shd w:val="clear" w:color="auto" w:fill="FFFFFF"/>
      <w:spacing w:line="295" w:lineRule="exact"/>
      <w:ind w:firstLine="720"/>
    </w:pPr>
    <w:rPr>
      <w:rFonts w:asciiTheme="minorHAnsi" w:eastAsiaTheme="minorHAnsi" w:hAnsiTheme="minorHAnsi"/>
      <w:b/>
      <w:bCs/>
      <w:sz w:val="23"/>
      <w:szCs w:val="23"/>
      <w:lang w:eastAsia="en-US"/>
    </w:rPr>
  </w:style>
  <w:style w:type="paragraph" w:customStyle="1" w:styleId="Style114">
    <w:name w:val="Style 114"/>
    <w:basedOn w:val="a1"/>
    <w:link w:val="CharStyle115"/>
    <w:uiPriority w:val="99"/>
    <w:rsid w:val="00B45BAC"/>
    <w:pPr>
      <w:widowControl w:val="0"/>
      <w:shd w:val="clear" w:color="auto" w:fill="FFFFFF"/>
      <w:spacing w:before="360" w:line="295" w:lineRule="exact"/>
      <w:ind w:firstLine="680"/>
      <w:jc w:val="both"/>
      <w:outlineLvl w:val="3"/>
    </w:pPr>
    <w:rPr>
      <w:rFonts w:asciiTheme="minorHAnsi" w:eastAsiaTheme="minorHAnsi" w:hAnsiTheme="minorHAnsi"/>
      <w:b/>
      <w:bCs/>
      <w:sz w:val="23"/>
      <w:szCs w:val="23"/>
      <w:lang w:eastAsia="en-US"/>
    </w:rPr>
  </w:style>
  <w:style w:type="paragraph" w:customStyle="1" w:styleId="Style117">
    <w:name w:val="Style 117"/>
    <w:basedOn w:val="a1"/>
    <w:link w:val="CharStyle118"/>
    <w:uiPriority w:val="99"/>
    <w:rsid w:val="00B45BAC"/>
    <w:pPr>
      <w:widowControl w:val="0"/>
      <w:shd w:val="clear" w:color="auto" w:fill="FFFFFF"/>
      <w:spacing w:after="300" w:line="295" w:lineRule="exact"/>
      <w:ind w:firstLine="720"/>
      <w:jc w:val="both"/>
    </w:pPr>
    <w:rPr>
      <w:rFonts w:asciiTheme="minorHAnsi" w:eastAsiaTheme="minorHAnsi" w:hAnsiTheme="minorHAnsi"/>
      <w:sz w:val="23"/>
      <w:szCs w:val="23"/>
      <w:lang w:eastAsia="en-US"/>
    </w:rPr>
  </w:style>
  <w:style w:type="paragraph" w:customStyle="1" w:styleId="Style124">
    <w:name w:val="Style 124"/>
    <w:basedOn w:val="a1"/>
    <w:link w:val="CharStyle125"/>
    <w:uiPriority w:val="99"/>
    <w:rsid w:val="00B45BAC"/>
    <w:pPr>
      <w:widowControl w:val="0"/>
      <w:shd w:val="clear" w:color="auto" w:fill="FFFFFF"/>
      <w:spacing w:line="240" w:lineRule="atLeast"/>
    </w:pPr>
    <w:rPr>
      <w:rFonts w:asciiTheme="minorHAnsi" w:eastAsiaTheme="minorHAnsi" w:hAnsiTheme="minorHAnsi"/>
      <w:b/>
      <w:bCs/>
      <w:sz w:val="22"/>
      <w:szCs w:val="22"/>
      <w:lang w:eastAsia="en-US"/>
    </w:rPr>
  </w:style>
  <w:style w:type="table" w:customStyle="1" w:styleId="2f4">
    <w:name w:val="Сетка таблицы2"/>
    <w:basedOn w:val="a3"/>
    <w:next w:val="af9"/>
    <w:uiPriority w:val="59"/>
    <w:rsid w:val="00B45BAC"/>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_маркир_2"/>
    <w:basedOn w:val="a1"/>
    <w:qFormat/>
    <w:rsid w:val="00B45BAC"/>
    <w:pPr>
      <w:numPr>
        <w:numId w:val="55"/>
      </w:numPr>
      <w:tabs>
        <w:tab w:val="left" w:pos="1134"/>
      </w:tabs>
      <w:spacing w:after="120" w:line="360" w:lineRule="auto"/>
      <w:contextualSpacing/>
      <w:jc w:val="both"/>
    </w:pPr>
    <w:rPr>
      <w:sz w:val="20"/>
      <w:szCs w:val="20"/>
    </w:rPr>
  </w:style>
  <w:style w:type="character" w:customStyle="1" w:styleId="affff1">
    <w:name w:val="Таблица подпись Знак"/>
    <w:link w:val="affff0"/>
    <w:locked/>
    <w:rsid w:val="00B45BAC"/>
    <w:rPr>
      <w:rFonts w:ascii="Times New Roman" w:eastAsia="Times New Roman" w:hAnsi="Times New Roman" w:cs="Tahoma"/>
      <w:b/>
      <w:spacing w:val="-4"/>
      <w:kern w:val="16"/>
      <w:sz w:val="24"/>
      <w:szCs w:val="20"/>
      <w:lang w:eastAsia="ru-RU"/>
    </w:rPr>
  </w:style>
  <w:style w:type="numbering" w:customStyle="1" w:styleId="47">
    <w:name w:val="Нет списка4"/>
    <w:next w:val="a4"/>
    <w:uiPriority w:val="99"/>
    <w:semiHidden/>
    <w:unhideWhenUsed/>
    <w:rsid w:val="009E6BE1"/>
  </w:style>
  <w:style w:type="table" w:customStyle="1" w:styleId="3c">
    <w:name w:val="Сетка таблицы3"/>
    <w:basedOn w:val="a3"/>
    <w:next w:val="af9"/>
    <w:uiPriority w:val="59"/>
    <w:rsid w:val="009E6BE1"/>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Сетка таблицы4"/>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
    <w:basedOn w:val="a3"/>
    <w:next w:val="af9"/>
    <w:uiPriority w:val="59"/>
    <w:rsid w:val="00B320C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Нет списка5"/>
    <w:next w:val="a4"/>
    <w:uiPriority w:val="99"/>
    <w:semiHidden/>
    <w:unhideWhenUsed/>
    <w:rsid w:val="00097809"/>
  </w:style>
  <w:style w:type="table" w:customStyle="1" w:styleId="70">
    <w:name w:val="Сетка таблицы7"/>
    <w:basedOn w:val="a3"/>
    <w:next w:val="af9"/>
    <w:uiPriority w:val="59"/>
    <w:rsid w:val="00097809"/>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3"/>
    <w:next w:val="af9"/>
    <w:uiPriority w:val="59"/>
    <w:rsid w:val="00B63A83"/>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Сетка таблицы11"/>
    <w:basedOn w:val="a3"/>
    <w:next w:val="af9"/>
    <w:uiPriority w:val="59"/>
    <w:rsid w:val="00852835"/>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3"/>
    <w:next w:val="af9"/>
    <w:uiPriority w:val="59"/>
    <w:rsid w:val="00852835"/>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Нет списка6"/>
    <w:next w:val="a4"/>
    <w:uiPriority w:val="99"/>
    <w:semiHidden/>
    <w:unhideWhenUsed/>
    <w:rsid w:val="002A3AAA"/>
  </w:style>
  <w:style w:type="numbering" w:customStyle="1" w:styleId="121">
    <w:name w:val="Нет списка12"/>
    <w:next w:val="a4"/>
    <w:uiPriority w:val="99"/>
    <w:semiHidden/>
    <w:unhideWhenUsed/>
    <w:rsid w:val="002A3AAA"/>
  </w:style>
  <w:style w:type="table" w:customStyle="1" w:styleId="131">
    <w:name w:val="Сетка таблицы13"/>
    <w:basedOn w:val="a3"/>
    <w:next w:val="af9"/>
    <w:rsid w:val="002A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тиль12"/>
    <w:basedOn w:val="a3"/>
    <w:uiPriority w:val="99"/>
    <w:rsid w:val="002A3AA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TableNormal2">
    <w:name w:val="Table Normal2"/>
    <w:uiPriority w:val="2"/>
    <w:semiHidden/>
    <w:unhideWhenUsed/>
    <w:qFormat/>
    <w:rsid w:val="002A3AA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2f5">
    <w:name w:val="Оля2"/>
    <w:basedOn w:val="a3"/>
    <w:uiPriority w:val="99"/>
    <w:rsid w:val="002A3AAA"/>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40">
    <w:name w:val="Сетка таблицы14"/>
    <w:basedOn w:val="a3"/>
    <w:next w:val="af9"/>
    <w:uiPriority w:val="39"/>
    <w:rsid w:val="002A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Оля12"/>
    <w:basedOn w:val="a3"/>
    <w:uiPriority w:val="99"/>
    <w:rsid w:val="002A3AAA"/>
    <w:pPr>
      <w:spacing w:after="0" w:line="240" w:lineRule="auto"/>
      <w:jc w:val="center"/>
    </w:pPr>
    <w:rPr>
      <w:rFonts w:ascii="Myriad Pro" w:eastAsia="Times New Roman"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212">
    <w:name w:val="Оля21"/>
    <w:basedOn w:val="a3"/>
    <w:uiPriority w:val="99"/>
    <w:rsid w:val="002A3AAA"/>
    <w:pPr>
      <w:spacing w:after="0" w:line="240" w:lineRule="auto"/>
      <w:jc w:val="center"/>
    </w:pPr>
    <w:rPr>
      <w:rFonts w:ascii="Myriad Pro" w:eastAsia="DengXian"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xl87">
    <w:name w:val="xl87"/>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88">
    <w:name w:val="xl88"/>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89">
    <w:name w:val="xl89"/>
    <w:basedOn w:val="a1"/>
    <w:rsid w:val="002A3AAA"/>
    <w:pPr>
      <w:pBdr>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0">
    <w:name w:val="xl90"/>
    <w:basedOn w:val="a1"/>
    <w:rsid w:val="002A3AAA"/>
    <w:pPr>
      <w:pBdr>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1">
    <w:name w:val="xl91"/>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2">
    <w:name w:val="xl92"/>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93">
    <w:name w:val="xl93"/>
    <w:basedOn w:val="a1"/>
    <w:rsid w:val="002A3AAA"/>
    <w:pPr>
      <w:pBdr>
        <w:top w:val="single" w:sz="8" w:space="0" w:color="auto"/>
        <w:lef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94">
    <w:name w:val="xl94"/>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95">
    <w:name w:val="xl95"/>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6">
    <w:name w:val="xl96"/>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97">
    <w:name w:val="xl97"/>
    <w:basedOn w:val="a1"/>
    <w:rsid w:val="002A3AAA"/>
    <w:pPr>
      <w:pBdr>
        <w:top w:val="single" w:sz="8" w:space="0" w:color="auto"/>
        <w:lef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8">
    <w:name w:val="xl98"/>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99">
    <w:name w:val="xl99"/>
    <w:basedOn w:val="a1"/>
    <w:rsid w:val="002A3AAA"/>
    <w:pPr>
      <w:pBdr>
        <w:top w:val="single" w:sz="8" w:space="0" w:color="auto"/>
        <w:left w:val="single" w:sz="8" w:space="0" w:color="auto"/>
      </w:pBdr>
      <w:shd w:val="clear" w:color="000000" w:fill="FFFFFF"/>
      <w:spacing w:before="100" w:beforeAutospacing="1" w:after="100" w:afterAutospacing="1"/>
      <w:jc w:val="center"/>
      <w:textAlignment w:val="center"/>
    </w:pPr>
    <w:rPr>
      <w:i/>
      <w:iCs/>
      <w:color w:val="000000"/>
      <w:sz w:val="16"/>
      <w:szCs w:val="16"/>
    </w:rPr>
  </w:style>
  <w:style w:type="paragraph" w:customStyle="1" w:styleId="xl100">
    <w:name w:val="xl100"/>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1">
    <w:name w:val="xl101"/>
    <w:basedOn w:val="a1"/>
    <w:rsid w:val="002A3AAA"/>
    <w:pPr>
      <w:pBdr>
        <w:top w:val="single" w:sz="8" w:space="0" w:color="auto"/>
        <w:left w:val="single" w:sz="8" w:space="0" w:color="auto"/>
      </w:pBdr>
      <w:shd w:val="clear" w:color="000000" w:fill="FFFFFF"/>
      <w:spacing w:before="100" w:beforeAutospacing="1" w:after="100" w:afterAutospacing="1"/>
      <w:textAlignment w:val="center"/>
    </w:pPr>
    <w:rPr>
      <w:sz w:val="16"/>
      <w:szCs w:val="16"/>
    </w:rPr>
  </w:style>
  <w:style w:type="paragraph" w:customStyle="1" w:styleId="xl102">
    <w:name w:val="xl102"/>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sz w:val="16"/>
      <w:szCs w:val="16"/>
    </w:rPr>
  </w:style>
  <w:style w:type="paragraph" w:customStyle="1" w:styleId="xl103">
    <w:name w:val="xl103"/>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i/>
      <w:iCs/>
      <w:color w:val="000000"/>
      <w:sz w:val="16"/>
      <w:szCs w:val="16"/>
    </w:rPr>
  </w:style>
  <w:style w:type="paragraph" w:customStyle="1" w:styleId="xl104">
    <w:name w:val="xl104"/>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i/>
      <w:iCs/>
      <w:color w:val="000000"/>
      <w:sz w:val="16"/>
      <w:szCs w:val="16"/>
    </w:rPr>
  </w:style>
  <w:style w:type="paragraph" w:customStyle="1" w:styleId="xl105">
    <w:name w:val="xl105"/>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sz w:val="16"/>
      <w:szCs w:val="16"/>
    </w:rPr>
  </w:style>
  <w:style w:type="paragraph" w:customStyle="1" w:styleId="xl106">
    <w:name w:val="xl106"/>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7">
    <w:name w:val="xl107"/>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08">
    <w:name w:val="xl108"/>
    <w:basedOn w:val="a1"/>
    <w:rsid w:val="002A3AA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textAlignment w:val="center"/>
    </w:pPr>
    <w:rPr>
      <w:sz w:val="16"/>
      <w:szCs w:val="16"/>
    </w:rPr>
  </w:style>
  <w:style w:type="paragraph" w:customStyle="1" w:styleId="xl109">
    <w:name w:val="xl109"/>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110">
    <w:name w:val="xl110"/>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i/>
      <w:iCs/>
      <w:color w:val="000000"/>
      <w:sz w:val="16"/>
      <w:szCs w:val="16"/>
    </w:rPr>
  </w:style>
  <w:style w:type="paragraph" w:customStyle="1" w:styleId="xl111">
    <w:name w:val="xl111"/>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2">
    <w:name w:val="xl112"/>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3">
    <w:name w:val="xl113"/>
    <w:basedOn w:val="a1"/>
    <w:rsid w:val="002A3AAA"/>
    <w:pPr>
      <w:pBdr>
        <w:top w:val="single" w:sz="8" w:space="0" w:color="auto"/>
        <w:left w:val="single" w:sz="8" w:space="0" w:color="auto"/>
        <w:right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4">
    <w:name w:val="xl114"/>
    <w:basedOn w:val="a1"/>
    <w:rsid w:val="002A3AA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paragraph" w:customStyle="1" w:styleId="xl115">
    <w:name w:val="xl115"/>
    <w:basedOn w:val="a1"/>
    <w:rsid w:val="002A3AAA"/>
    <w:pPr>
      <w:pBdr>
        <w:top w:val="single" w:sz="8" w:space="0" w:color="auto"/>
        <w:left w:val="single" w:sz="8" w:space="0" w:color="auto"/>
      </w:pBdr>
      <w:shd w:val="clear" w:color="000000" w:fill="FFFFFF"/>
      <w:spacing w:before="100" w:beforeAutospacing="1" w:after="100" w:afterAutospacing="1"/>
      <w:jc w:val="both"/>
      <w:textAlignment w:val="center"/>
    </w:pPr>
    <w:rPr>
      <w:i/>
      <w:iCs/>
      <w:color w:val="000000"/>
      <w:sz w:val="16"/>
      <w:szCs w:val="16"/>
    </w:rPr>
  </w:style>
  <w:style w:type="paragraph" w:customStyle="1" w:styleId="xl116">
    <w:name w:val="xl116"/>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color w:val="000000"/>
      <w:sz w:val="16"/>
      <w:szCs w:val="16"/>
    </w:rPr>
  </w:style>
  <w:style w:type="paragraph" w:customStyle="1" w:styleId="xl117">
    <w:name w:val="xl117"/>
    <w:basedOn w:val="a1"/>
    <w:rsid w:val="002A3AAA"/>
    <w:pPr>
      <w:pBdr>
        <w:top w:val="single" w:sz="8" w:space="0" w:color="auto"/>
        <w:left w:val="single" w:sz="8" w:space="7" w:color="auto"/>
        <w:bottom w:val="single" w:sz="8" w:space="0" w:color="auto"/>
      </w:pBdr>
      <w:shd w:val="clear" w:color="000000" w:fill="FFFFFF"/>
      <w:spacing w:before="100" w:beforeAutospacing="1" w:after="100" w:afterAutospacing="1"/>
      <w:ind w:firstLineChars="100" w:firstLine="100"/>
      <w:textAlignment w:val="center"/>
    </w:pPr>
    <w:rPr>
      <w:color w:val="000000"/>
      <w:sz w:val="16"/>
      <w:szCs w:val="16"/>
    </w:rPr>
  </w:style>
  <w:style w:type="paragraph" w:customStyle="1" w:styleId="xl118">
    <w:name w:val="xl118"/>
    <w:basedOn w:val="a1"/>
    <w:rsid w:val="002A3AAA"/>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19">
    <w:name w:val="xl119"/>
    <w:basedOn w:val="a1"/>
    <w:rsid w:val="002A3AAA"/>
    <w:pPr>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0">
    <w:name w:val="xl120"/>
    <w:basedOn w:val="a1"/>
    <w:rsid w:val="002A3AAA"/>
    <w:pPr>
      <w:pBdr>
        <w:top w:val="single" w:sz="8" w:space="0" w:color="auto"/>
        <w:bottom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1">
    <w:name w:val="xl121"/>
    <w:basedOn w:val="a1"/>
    <w:rsid w:val="002A3AAA"/>
    <w:pPr>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color w:val="000000"/>
      <w:sz w:val="16"/>
      <w:szCs w:val="16"/>
    </w:rPr>
  </w:style>
  <w:style w:type="paragraph" w:customStyle="1" w:styleId="xl122">
    <w:name w:val="xl122"/>
    <w:basedOn w:val="a1"/>
    <w:rsid w:val="002A3AAA"/>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 w:val="16"/>
      <w:szCs w:val="16"/>
    </w:rPr>
  </w:style>
  <w:style w:type="table" w:customStyle="1" w:styleId="150">
    <w:name w:val="Сетка таблицы15"/>
    <w:basedOn w:val="a3"/>
    <w:next w:val="af9"/>
    <w:uiPriority w:val="59"/>
    <w:rsid w:val="00906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3"/>
    <w:uiPriority w:val="59"/>
    <w:rsid w:val="00F21C1D"/>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3"/>
    <w:uiPriority w:val="59"/>
    <w:rsid w:val="00F21C1D"/>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3"/>
    <w:uiPriority w:val="59"/>
    <w:rsid w:val="005A54B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Сетка таблицы3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2"/>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2"/>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3"/>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Сетка таблицы313"/>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4"/>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Сетка таблицы314"/>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
    <w:name w:val="Сетка таблицы75"/>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5"/>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6"/>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Сетка таблицы316"/>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7">
    <w:name w:val="Сетка таблицы7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Сетка таблицы317"/>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8"/>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9">
    <w:name w:val="Сетка таблицы7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Сетка таблицы319"/>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0">
    <w:name w:val="Сетка таблицы320"/>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1"/>
    <w:basedOn w:val="a3"/>
    <w:uiPriority w:val="59"/>
    <w:rsid w:val="00D05B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Сетка таблицы712"/>
    <w:basedOn w:val="a3"/>
    <w:uiPriority w:val="59"/>
    <w:rsid w:val="00146F9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2"/>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Сетка таблицы323"/>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Сетка таблицы324"/>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Сетка таблицы325"/>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Сетка таблицы326"/>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3"/>
    <w:uiPriority w:val="59"/>
    <w:rsid w:val="00E9164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Сетка таблицы327"/>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Сетка таблицы328"/>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Сетка таблицы329"/>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0">
    <w:name w:val="Сетка таблицы330"/>
    <w:basedOn w:val="a3"/>
    <w:uiPriority w:val="59"/>
    <w:rsid w:val="00B71D3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Сетка таблицы332"/>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Сетка таблицы333"/>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Сетка таблицы334"/>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Сетка таблицы335"/>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Сетка таблицы336"/>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7"/>
    <w:basedOn w:val="a3"/>
    <w:uiPriority w:val="59"/>
    <w:rsid w:val="0021284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9910">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67047103">
      <w:bodyDiv w:val="1"/>
      <w:marLeft w:val="0"/>
      <w:marRight w:val="0"/>
      <w:marTop w:val="0"/>
      <w:marBottom w:val="0"/>
      <w:divBdr>
        <w:top w:val="none" w:sz="0" w:space="0" w:color="auto"/>
        <w:left w:val="none" w:sz="0" w:space="0" w:color="auto"/>
        <w:bottom w:val="none" w:sz="0" w:space="0" w:color="auto"/>
        <w:right w:val="none" w:sz="0" w:space="0" w:color="auto"/>
      </w:divBdr>
    </w:div>
    <w:div w:id="99497782">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269777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7812868">
      <w:bodyDiv w:val="1"/>
      <w:marLeft w:val="0"/>
      <w:marRight w:val="0"/>
      <w:marTop w:val="0"/>
      <w:marBottom w:val="0"/>
      <w:divBdr>
        <w:top w:val="none" w:sz="0" w:space="0" w:color="auto"/>
        <w:left w:val="none" w:sz="0" w:space="0" w:color="auto"/>
        <w:bottom w:val="none" w:sz="0" w:space="0" w:color="auto"/>
        <w:right w:val="none" w:sz="0" w:space="0" w:color="auto"/>
      </w:divBdr>
    </w:div>
    <w:div w:id="16752597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29660644">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73269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2252267">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594087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2525">
      <w:bodyDiv w:val="1"/>
      <w:marLeft w:val="0"/>
      <w:marRight w:val="0"/>
      <w:marTop w:val="0"/>
      <w:marBottom w:val="0"/>
      <w:divBdr>
        <w:top w:val="none" w:sz="0" w:space="0" w:color="auto"/>
        <w:left w:val="none" w:sz="0" w:space="0" w:color="auto"/>
        <w:bottom w:val="none" w:sz="0" w:space="0" w:color="auto"/>
        <w:right w:val="none" w:sz="0" w:space="0" w:color="auto"/>
      </w:divBdr>
    </w:div>
    <w:div w:id="304552572">
      <w:bodyDiv w:val="1"/>
      <w:marLeft w:val="0"/>
      <w:marRight w:val="0"/>
      <w:marTop w:val="0"/>
      <w:marBottom w:val="0"/>
      <w:divBdr>
        <w:top w:val="none" w:sz="0" w:space="0" w:color="auto"/>
        <w:left w:val="none" w:sz="0" w:space="0" w:color="auto"/>
        <w:bottom w:val="none" w:sz="0" w:space="0" w:color="auto"/>
        <w:right w:val="none" w:sz="0" w:space="0" w:color="auto"/>
      </w:divBdr>
    </w:div>
    <w:div w:id="318969890">
      <w:bodyDiv w:val="1"/>
      <w:marLeft w:val="0"/>
      <w:marRight w:val="0"/>
      <w:marTop w:val="0"/>
      <w:marBottom w:val="0"/>
      <w:divBdr>
        <w:top w:val="none" w:sz="0" w:space="0" w:color="auto"/>
        <w:left w:val="none" w:sz="0" w:space="0" w:color="auto"/>
        <w:bottom w:val="none" w:sz="0" w:space="0" w:color="auto"/>
        <w:right w:val="none" w:sz="0" w:space="0" w:color="auto"/>
      </w:divBdr>
      <w:divsChild>
        <w:div w:id="1275401601">
          <w:marLeft w:val="0"/>
          <w:marRight w:val="0"/>
          <w:marTop w:val="0"/>
          <w:marBottom w:val="0"/>
          <w:divBdr>
            <w:top w:val="none" w:sz="0" w:space="0" w:color="auto"/>
            <w:left w:val="none" w:sz="0" w:space="0" w:color="auto"/>
            <w:bottom w:val="none" w:sz="0" w:space="0" w:color="auto"/>
            <w:right w:val="none" w:sz="0" w:space="0" w:color="auto"/>
          </w:divBdr>
          <w:divsChild>
            <w:div w:id="1444106454">
              <w:marLeft w:val="0"/>
              <w:marRight w:val="0"/>
              <w:marTop w:val="0"/>
              <w:marBottom w:val="0"/>
              <w:divBdr>
                <w:top w:val="none" w:sz="0" w:space="0" w:color="auto"/>
                <w:left w:val="none" w:sz="0" w:space="0" w:color="auto"/>
                <w:bottom w:val="none" w:sz="0" w:space="0" w:color="auto"/>
                <w:right w:val="none" w:sz="0" w:space="0" w:color="auto"/>
              </w:divBdr>
              <w:divsChild>
                <w:div w:id="135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3801">
      <w:bodyDiv w:val="1"/>
      <w:marLeft w:val="0"/>
      <w:marRight w:val="0"/>
      <w:marTop w:val="0"/>
      <w:marBottom w:val="0"/>
      <w:divBdr>
        <w:top w:val="none" w:sz="0" w:space="0" w:color="auto"/>
        <w:left w:val="none" w:sz="0" w:space="0" w:color="auto"/>
        <w:bottom w:val="none" w:sz="0" w:space="0" w:color="auto"/>
        <w:right w:val="none" w:sz="0" w:space="0" w:color="auto"/>
      </w:divBdr>
    </w:div>
    <w:div w:id="334308021">
      <w:bodyDiv w:val="1"/>
      <w:marLeft w:val="0"/>
      <w:marRight w:val="0"/>
      <w:marTop w:val="0"/>
      <w:marBottom w:val="0"/>
      <w:divBdr>
        <w:top w:val="none" w:sz="0" w:space="0" w:color="auto"/>
        <w:left w:val="none" w:sz="0" w:space="0" w:color="auto"/>
        <w:bottom w:val="none" w:sz="0" w:space="0" w:color="auto"/>
        <w:right w:val="none" w:sz="0" w:space="0" w:color="auto"/>
      </w:divBdr>
    </w:div>
    <w:div w:id="337198265">
      <w:bodyDiv w:val="1"/>
      <w:marLeft w:val="0"/>
      <w:marRight w:val="0"/>
      <w:marTop w:val="0"/>
      <w:marBottom w:val="0"/>
      <w:divBdr>
        <w:top w:val="none" w:sz="0" w:space="0" w:color="auto"/>
        <w:left w:val="none" w:sz="0" w:space="0" w:color="auto"/>
        <w:bottom w:val="none" w:sz="0" w:space="0" w:color="auto"/>
        <w:right w:val="none" w:sz="0" w:space="0" w:color="auto"/>
      </w:divBdr>
    </w:div>
    <w:div w:id="354425191">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85687670">
      <w:bodyDiv w:val="1"/>
      <w:marLeft w:val="0"/>
      <w:marRight w:val="0"/>
      <w:marTop w:val="0"/>
      <w:marBottom w:val="0"/>
      <w:divBdr>
        <w:top w:val="none" w:sz="0" w:space="0" w:color="auto"/>
        <w:left w:val="none" w:sz="0" w:space="0" w:color="auto"/>
        <w:bottom w:val="none" w:sz="0" w:space="0" w:color="auto"/>
        <w:right w:val="none" w:sz="0" w:space="0" w:color="auto"/>
      </w:divBdr>
    </w:div>
    <w:div w:id="399249854">
      <w:bodyDiv w:val="1"/>
      <w:marLeft w:val="0"/>
      <w:marRight w:val="0"/>
      <w:marTop w:val="0"/>
      <w:marBottom w:val="0"/>
      <w:divBdr>
        <w:top w:val="none" w:sz="0" w:space="0" w:color="auto"/>
        <w:left w:val="none" w:sz="0" w:space="0" w:color="auto"/>
        <w:bottom w:val="none" w:sz="0" w:space="0" w:color="auto"/>
        <w:right w:val="none" w:sz="0" w:space="0" w:color="auto"/>
      </w:divBdr>
    </w:div>
    <w:div w:id="40049077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5949674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46609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2301871">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35546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2536709">
      <w:bodyDiv w:val="1"/>
      <w:marLeft w:val="0"/>
      <w:marRight w:val="0"/>
      <w:marTop w:val="0"/>
      <w:marBottom w:val="0"/>
      <w:divBdr>
        <w:top w:val="none" w:sz="0" w:space="0" w:color="auto"/>
        <w:left w:val="none" w:sz="0" w:space="0" w:color="auto"/>
        <w:bottom w:val="none" w:sz="0" w:space="0" w:color="auto"/>
        <w:right w:val="none" w:sz="0" w:space="0" w:color="auto"/>
      </w:divBdr>
    </w:div>
    <w:div w:id="706560699">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2970957">
      <w:bodyDiv w:val="1"/>
      <w:marLeft w:val="0"/>
      <w:marRight w:val="0"/>
      <w:marTop w:val="0"/>
      <w:marBottom w:val="0"/>
      <w:divBdr>
        <w:top w:val="none" w:sz="0" w:space="0" w:color="auto"/>
        <w:left w:val="none" w:sz="0" w:space="0" w:color="auto"/>
        <w:bottom w:val="none" w:sz="0" w:space="0" w:color="auto"/>
        <w:right w:val="none" w:sz="0" w:space="0" w:color="auto"/>
      </w:divBdr>
    </w:div>
    <w:div w:id="745610752">
      <w:bodyDiv w:val="1"/>
      <w:marLeft w:val="0"/>
      <w:marRight w:val="0"/>
      <w:marTop w:val="0"/>
      <w:marBottom w:val="0"/>
      <w:divBdr>
        <w:top w:val="none" w:sz="0" w:space="0" w:color="auto"/>
        <w:left w:val="none" w:sz="0" w:space="0" w:color="auto"/>
        <w:bottom w:val="none" w:sz="0" w:space="0" w:color="auto"/>
        <w:right w:val="none" w:sz="0" w:space="0" w:color="auto"/>
      </w:divBdr>
    </w:div>
    <w:div w:id="76719566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1235753">
      <w:bodyDiv w:val="1"/>
      <w:marLeft w:val="0"/>
      <w:marRight w:val="0"/>
      <w:marTop w:val="0"/>
      <w:marBottom w:val="0"/>
      <w:divBdr>
        <w:top w:val="none" w:sz="0" w:space="0" w:color="auto"/>
        <w:left w:val="none" w:sz="0" w:space="0" w:color="auto"/>
        <w:bottom w:val="none" w:sz="0" w:space="0" w:color="auto"/>
        <w:right w:val="none" w:sz="0" w:space="0" w:color="auto"/>
      </w:divBdr>
    </w:div>
    <w:div w:id="830566554">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73735823">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7949">
      <w:bodyDiv w:val="1"/>
      <w:marLeft w:val="0"/>
      <w:marRight w:val="0"/>
      <w:marTop w:val="0"/>
      <w:marBottom w:val="0"/>
      <w:divBdr>
        <w:top w:val="none" w:sz="0" w:space="0" w:color="auto"/>
        <w:left w:val="none" w:sz="0" w:space="0" w:color="auto"/>
        <w:bottom w:val="none" w:sz="0" w:space="0" w:color="auto"/>
        <w:right w:val="none" w:sz="0" w:space="0" w:color="auto"/>
      </w:divBdr>
    </w:div>
    <w:div w:id="938223147">
      <w:bodyDiv w:val="1"/>
      <w:marLeft w:val="0"/>
      <w:marRight w:val="0"/>
      <w:marTop w:val="0"/>
      <w:marBottom w:val="0"/>
      <w:divBdr>
        <w:top w:val="none" w:sz="0" w:space="0" w:color="auto"/>
        <w:left w:val="none" w:sz="0" w:space="0" w:color="auto"/>
        <w:bottom w:val="none" w:sz="0" w:space="0" w:color="auto"/>
        <w:right w:val="none" w:sz="0" w:space="0" w:color="auto"/>
      </w:divBdr>
    </w:div>
    <w:div w:id="94242052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331086">
      <w:bodyDiv w:val="1"/>
      <w:marLeft w:val="0"/>
      <w:marRight w:val="0"/>
      <w:marTop w:val="0"/>
      <w:marBottom w:val="0"/>
      <w:divBdr>
        <w:top w:val="none" w:sz="0" w:space="0" w:color="auto"/>
        <w:left w:val="none" w:sz="0" w:space="0" w:color="auto"/>
        <w:bottom w:val="none" w:sz="0" w:space="0" w:color="auto"/>
        <w:right w:val="none" w:sz="0" w:space="0" w:color="auto"/>
      </w:divBdr>
    </w:div>
    <w:div w:id="994066928">
      <w:bodyDiv w:val="1"/>
      <w:marLeft w:val="0"/>
      <w:marRight w:val="0"/>
      <w:marTop w:val="0"/>
      <w:marBottom w:val="0"/>
      <w:divBdr>
        <w:top w:val="none" w:sz="0" w:space="0" w:color="auto"/>
        <w:left w:val="none" w:sz="0" w:space="0" w:color="auto"/>
        <w:bottom w:val="none" w:sz="0" w:space="0" w:color="auto"/>
        <w:right w:val="none" w:sz="0" w:space="0" w:color="auto"/>
      </w:divBdr>
    </w:div>
    <w:div w:id="1006984548">
      <w:bodyDiv w:val="1"/>
      <w:marLeft w:val="0"/>
      <w:marRight w:val="0"/>
      <w:marTop w:val="0"/>
      <w:marBottom w:val="0"/>
      <w:divBdr>
        <w:top w:val="none" w:sz="0" w:space="0" w:color="auto"/>
        <w:left w:val="none" w:sz="0" w:space="0" w:color="auto"/>
        <w:bottom w:val="none" w:sz="0" w:space="0" w:color="auto"/>
        <w:right w:val="none" w:sz="0" w:space="0" w:color="auto"/>
      </w:divBdr>
    </w:div>
    <w:div w:id="1032148987">
      <w:bodyDiv w:val="1"/>
      <w:marLeft w:val="0"/>
      <w:marRight w:val="0"/>
      <w:marTop w:val="0"/>
      <w:marBottom w:val="0"/>
      <w:divBdr>
        <w:top w:val="none" w:sz="0" w:space="0" w:color="auto"/>
        <w:left w:val="none" w:sz="0" w:space="0" w:color="auto"/>
        <w:bottom w:val="none" w:sz="0" w:space="0" w:color="auto"/>
        <w:right w:val="none" w:sz="0" w:space="0" w:color="auto"/>
      </w:divBdr>
    </w:div>
    <w:div w:id="1035884020">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3774695">
      <w:bodyDiv w:val="1"/>
      <w:marLeft w:val="0"/>
      <w:marRight w:val="0"/>
      <w:marTop w:val="0"/>
      <w:marBottom w:val="0"/>
      <w:divBdr>
        <w:top w:val="none" w:sz="0" w:space="0" w:color="auto"/>
        <w:left w:val="none" w:sz="0" w:space="0" w:color="auto"/>
        <w:bottom w:val="none" w:sz="0" w:space="0" w:color="auto"/>
        <w:right w:val="none" w:sz="0" w:space="0" w:color="auto"/>
      </w:divBdr>
    </w:div>
    <w:div w:id="1056667481">
      <w:bodyDiv w:val="1"/>
      <w:marLeft w:val="0"/>
      <w:marRight w:val="0"/>
      <w:marTop w:val="0"/>
      <w:marBottom w:val="0"/>
      <w:divBdr>
        <w:top w:val="none" w:sz="0" w:space="0" w:color="auto"/>
        <w:left w:val="none" w:sz="0" w:space="0" w:color="auto"/>
        <w:bottom w:val="none" w:sz="0" w:space="0" w:color="auto"/>
        <w:right w:val="none" w:sz="0" w:space="0" w:color="auto"/>
      </w:divBdr>
    </w:div>
    <w:div w:id="1068070040">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01674463">
      <w:bodyDiv w:val="1"/>
      <w:marLeft w:val="0"/>
      <w:marRight w:val="0"/>
      <w:marTop w:val="0"/>
      <w:marBottom w:val="0"/>
      <w:divBdr>
        <w:top w:val="none" w:sz="0" w:space="0" w:color="auto"/>
        <w:left w:val="none" w:sz="0" w:space="0" w:color="auto"/>
        <w:bottom w:val="none" w:sz="0" w:space="0" w:color="auto"/>
        <w:right w:val="none" w:sz="0" w:space="0" w:color="auto"/>
      </w:divBdr>
    </w:div>
    <w:div w:id="123557895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095315">
      <w:bodyDiv w:val="1"/>
      <w:marLeft w:val="0"/>
      <w:marRight w:val="0"/>
      <w:marTop w:val="0"/>
      <w:marBottom w:val="0"/>
      <w:divBdr>
        <w:top w:val="none" w:sz="0" w:space="0" w:color="auto"/>
        <w:left w:val="none" w:sz="0" w:space="0" w:color="auto"/>
        <w:bottom w:val="none" w:sz="0" w:space="0" w:color="auto"/>
        <w:right w:val="none" w:sz="0" w:space="0" w:color="auto"/>
      </w:divBdr>
    </w:div>
    <w:div w:id="1257204161">
      <w:bodyDiv w:val="1"/>
      <w:marLeft w:val="0"/>
      <w:marRight w:val="0"/>
      <w:marTop w:val="0"/>
      <w:marBottom w:val="0"/>
      <w:divBdr>
        <w:top w:val="none" w:sz="0" w:space="0" w:color="auto"/>
        <w:left w:val="none" w:sz="0" w:space="0" w:color="auto"/>
        <w:bottom w:val="none" w:sz="0" w:space="0" w:color="auto"/>
        <w:right w:val="none" w:sz="0" w:space="0" w:color="auto"/>
      </w:divBdr>
    </w:div>
    <w:div w:id="1265991459">
      <w:bodyDiv w:val="1"/>
      <w:marLeft w:val="0"/>
      <w:marRight w:val="0"/>
      <w:marTop w:val="0"/>
      <w:marBottom w:val="0"/>
      <w:divBdr>
        <w:top w:val="none" w:sz="0" w:space="0" w:color="auto"/>
        <w:left w:val="none" w:sz="0" w:space="0" w:color="auto"/>
        <w:bottom w:val="none" w:sz="0" w:space="0" w:color="auto"/>
        <w:right w:val="none" w:sz="0" w:space="0" w:color="auto"/>
      </w:divBdr>
    </w:div>
    <w:div w:id="1282686758">
      <w:bodyDiv w:val="1"/>
      <w:marLeft w:val="0"/>
      <w:marRight w:val="0"/>
      <w:marTop w:val="0"/>
      <w:marBottom w:val="0"/>
      <w:divBdr>
        <w:top w:val="none" w:sz="0" w:space="0" w:color="auto"/>
        <w:left w:val="none" w:sz="0" w:space="0" w:color="auto"/>
        <w:bottom w:val="none" w:sz="0" w:space="0" w:color="auto"/>
        <w:right w:val="none" w:sz="0" w:space="0" w:color="auto"/>
      </w:divBdr>
    </w:div>
    <w:div w:id="1303533726">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6255968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5293926">
      <w:bodyDiv w:val="1"/>
      <w:marLeft w:val="0"/>
      <w:marRight w:val="0"/>
      <w:marTop w:val="0"/>
      <w:marBottom w:val="0"/>
      <w:divBdr>
        <w:top w:val="none" w:sz="0" w:space="0" w:color="auto"/>
        <w:left w:val="none" w:sz="0" w:space="0" w:color="auto"/>
        <w:bottom w:val="none" w:sz="0" w:space="0" w:color="auto"/>
        <w:right w:val="none" w:sz="0" w:space="0" w:color="auto"/>
      </w:divBdr>
    </w:div>
    <w:div w:id="1405447695">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46004694">
      <w:bodyDiv w:val="1"/>
      <w:marLeft w:val="0"/>
      <w:marRight w:val="0"/>
      <w:marTop w:val="0"/>
      <w:marBottom w:val="0"/>
      <w:divBdr>
        <w:top w:val="none" w:sz="0" w:space="0" w:color="auto"/>
        <w:left w:val="none" w:sz="0" w:space="0" w:color="auto"/>
        <w:bottom w:val="none" w:sz="0" w:space="0" w:color="auto"/>
        <w:right w:val="none" w:sz="0" w:space="0" w:color="auto"/>
      </w:divBdr>
    </w:div>
    <w:div w:id="1472290226">
      <w:bodyDiv w:val="1"/>
      <w:marLeft w:val="0"/>
      <w:marRight w:val="0"/>
      <w:marTop w:val="0"/>
      <w:marBottom w:val="0"/>
      <w:divBdr>
        <w:top w:val="none" w:sz="0" w:space="0" w:color="auto"/>
        <w:left w:val="none" w:sz="0" w:space="0" w:color="auto"/>
        <w:bottom w:val="none" w:sz="0" w:space="0" w:color="auto"/>
        <w:right w:val="none" w:sz="0" w:space="0" w:color="auto"/>
      </w:divBdr>
    </w:div>
    <w:div w:id="1494763428">
      <w:bodyDiv w:val="1"/>
      <w:marLeft w:val="0"/>
      <w:marRight w:val="0"/>
      <w:marTop w:val="0"/>
      <w:marBottom w:val="0"/>
      <w:divBdr>
        <w:top w:val="none" w:sz="0" w:space="0" w:color="auto"/>
        <w:left w:val="none" w:sz="0" w:space="0" w:color="auto"/>
        <w:bottom w:val="none" w:sz="0" w:space="0" w:color="auto"/>
        <w:right w:val="none" w:sz="0" w:space="0" w:color="auto"/>
      </w:divBdr>
    </w:div>
    <w:div w:id="1495683466">
      <w:bodyDiv w:val="1"/>
      <w:marLeft w:val="0"/>
      <w:marRight w:val="0"/>
      <w:marTop w:val="0"/>
      <w:marBottom w:val="0"/>
      <w:divBdr>
        <w:top w:val="none" w:sz="0" w:space="0" w:color="auto"/>
        <w:left w:val="none" w:sz="0" w:space="0" w:color="auto"/>
        <w:bottom w:val="none" w:sz="0" w:space="0" w:color="auto"/>
        <w:right w:val="none" w:sz="0" w:space="0" w:color="auto"/>
      </w:divBdr>
    </w:div>
    <w:div w:id="1505239615">
      <w:bodyDiv w:val="1"/>
      <w:marLeft w:val="0"/>
      <w:marRight w:val="0"/>
      <w:marTop w:val="0"/>
      <w:marBottom w:val="0"/>
      <w:divBdr>
        <w:top w:val="none" w:sz="0" w:space="0" w:color="auto"/>
        <w:left w:val="none" w:sz="0" w:space="0" w:color="auto"/>
        <w:bottom w:val="none" w:sz="0" w:space="0" w:color="auto"/>
        <w:right w:val="none" w:sz="0" w:space="0" w:color="auto"/>
      </w:divBdr>
    </w:div>
    <w:div w:id="151992732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2551886">
      <w:bodyDiv w:val="1"/>
      <w:marLeft w:val="0"/>
      <w:marRight w:val="0"/>
      <w:marTop w:val="0"/>
      <w:marBottom w:val="0"/>
      <w:divBdr>
        <w:top w:val="none" w:sz="0" w:space="0" w:color="auto"/>
        <w:left w:val="none" w:sz="0" w:space="0" w:color="auto"/>
        <w:bottom w:val="none" w:sz="0" w:space="0" w:color="auto"/>
        <w:right w:val="none" w:sz="0" w:space="0" w:color="auto"/>
      </w:divBdr>
    </w:div>
    <w:div w:id="1552424384">
      <w:bodyDiv w:val="1"/>
      <w:marLeft w:val="0"/>
      <w:marRight w:val="0"/>
      <w:marTop w:val="0"/>
      <w:marBottom w:val="0"/>
      <w:divBdr>
        <w:top w:val="none" w:sz="0" w:space="0" w:color="auto"/>
        <w:left w:val="none" w:sz="0" w:space="0" w:color="auto"/>
        <w:bottom w:val="none" w:sz="0" w:space="0" w:color="auto"/>
        <w:right w:val="none" w:sz="0" w:space="0" w:color="auto"/>
      </w:divBdr>
    </w:div>
    <w:div w:id="1589846725">
      <w:bodyDiv w:val="1"/>
      <w:marLeft w:val="0"/>
      <w:marRight w:val="0"/>
      <w:marTop w:val="0"/>
      <w:marBottom w:val="0"/>
      <w:divBdr>
        <w:top w:val="none" w:sz="0" w:space="0" w:color="auto"/>
        <w:left w:val="none" w:sz="0" w:space="0" w:color="auto"/>
        <w:bottom w:val="none" w:sz="0" w:space="0" w:color="auto"/>
        <w:right w:val="none" w:sz="0" w:space="0" w:color="auto"/>
      </w:divBdr>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596355899">
      <w:bodyDiv w:val="1"/>
      <w:marLeft w:val="0"/>
      <w:marRight w:val="0"/>
      <w:marTop w:val="0"/>
      <w:marBottom w:val="0"/>
      <w:divBdr>
        <w:top w:val="none" w:sz="0" w:space="0" w:color="auto"/>
        <w:left w:val="none" w:sz="0" w:space="0" w:color="auto"/>
        <w:bottom w:val="none" w:sz="0" w:space="0" w:color="auto"/>
        <w:right w:val="none" w:sz="0" w:space="0" w:color="auto"/>
      </w:divBdr>
    </w:div>
    <w:div w:id="1624925688">
      <w:bodyDiv w:val="1"/>
      <w:marLeft w:val="0"/>
      <w:marRight w:val="0"/>
      <w:marTop w:val="0"/>
      <w:marBottom w:val="0"/>
      <w:divBdr>
        <w:top w:val="none" w:sz="0" w:space="0" w:color="auto"/>
        <w:left w:val="none" w:sz="0" w:space="0" w:color="auto"/>
        <w:bottom w:val="none" w:sz="0" w:space="0" w:color="auto"/>
        <w:right w:val="none" w:sz="0" w:space="0" w:color="auto"/>
      </w:divBdr>
    </w:div>
    <w:div w:id="167669271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5855160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7402501">
      <w:bodyDiv w:val="1"/>
      <w:marLeft w:val="0"/>
      <w:marRight w:val="0"/>
      <w:marTop w:val="0"/>
      <w:marBottom w:val="0"/>
      <w:divBdr>
        <w:top w:val="none" w:sz="0" w:space="0" w:color="auto"/>
        <w:left w:val="none" w:sz="0" w:space="0" w:color="auto"/>
        <w:bottom w:val="none" w:sz="0" w:space="0" w:color="auto"/>
        <w:right w:val="none" w:sz="0" w:space="0" w:color="auto"/>
      </w:divBdr>
    </w:div>
    <w:div w:id="1783573694">
      <w:bodyDiv w:val="1"/>
      <w:marLeft w:val="0"/>
      <w:marRight w:val="0"/>
      <w:marTop w:val="0"/>
      <w:marBottom w:val="0"/>
      <w:divBdr>
        <w:top w:val="none" w:sz="0" w:space="0" w:color="auto"/>
        <w:left w:val="none" w:sz="0" w:space="0" w:color="auto"/>
        <w:bottom w:val="none" w:sz="0" w:space="0" w:color="auto"/>
        <w:right w:val="none" w:sz="0" w:space="0" w:color="auto"/>
      </w:divBdr>
    </w:div>
    <w:div w:id="1808619269">
      <w:bodyDiv w:val="1"/>
      <w:marLeft w:val="0"/>
      <w:marRight w:val="0"/>
      <w:marTop w:val="0"/>
      <w:marBottom w:val="0"/>
      <w:divBdr>
        <w:top w:val="none" w:sz="0" w:space="0" w:color="auto"/>
        <w:left w:val="none" w:sz="0" w:space="0" w:color="auto"/>
        <w:bottom w:val="none" w:sz="0" w:space="0" w:color="auto"/>
        <w:right w:val="none" w:sz="0" w:space="0" w:color="auto"/>
      </w:divBdr>
    </w:div>
    <w:div w:id="180908299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2087075">
      <w:bodyDiv w:val="1"/>
      <w:marLeft w:val="0"/>
      <w:marRight w:val="0"/>
      <w:marTop w:val="0"/>
      <w:marBottom w:val="0"/>
      <w:divBdr>
        <w:top w:val="none" w:sz="0" w:space="0" w:color="auto"/>
        <w:left w:val="none" w:sz="0" w:space="0" w:color="auto"/>
        <w:bottom w:val="none" w:sz="0" w:space="0" w:color="auto"/>
        <w:right w:val="none" w:sz="0" w:space="0" w:color="auto"/>
      </w:divBdr>
    </w:div>
    <w:div w:id="1848211939">
      <w:bodyDiv w:val="1"/>
      <w:marLeft w:val="0"/>
      <w:marRight w:val="0"/>
      <w:marTop w:val="0"/>
      <w:marBottom w:val="0"/>
      <w:divBdr>
        <w:top w:val="none" w:sz="0" w:space="0" w:color="auto"/>
        <w:left w:val="none" w:sz="0" w:space="0" w:color="auto"/>
        <w:bottom w:val="none" w:sz="0" w:space="0" w:color="auto"/>
        <w:right w:val="none" w:sz="0" w:space="0" w:color="auto"/>
      </w:divBdr>
    </w:div>
    <w:div w:id="185121363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8544680">
      <w:bodyDiv w:val="1"/>
      <w:marLeft w:val="0"/>
      <w:marRight w:val="0"/>
      <w:marTop w:val="0"/>
      <w:marBottom w:val="0"/>
      <w:divBdr>
        <w:top w:val="none" w:sz="0" w:space="0" w:color="auto"/>
        <w:left w:val="none" w:sz="0" w:space="0" w:color="auto"/>
        <w:bottom w:val="none" w:sz="0" w:space="0" w:color="auto"/>
        <w:right w:val="none" w:sz="0" w:space="0" w:color="auto"/>
      </w:divBdr>
    </w:div>
    <w:div w:id="1896892939">
      <w:bodyDiv w:val="1"/>
      <w:marLeft w:val="0"/>
      <w:marRight w:val="0"/>
      <w:marTop w:val="0"/>
      <w:marBottom w:val="0"/>
      <w:divBdr>
        <w:top w:val="none" w:sz="0" w:space="0" w:color="auto"/>
        <w:left w:val="none" w:sz="0" w:space="0" w:color="auto"/>
        <w:bottom w:val="none" w:sz="0" w:space="0" w:color="auto"/>
        <w:right w:val="none" w:sz="0" w:space="0" w:color="auto"/>
      </w:divBdr>
    </w:div>
    <w:div w:id="1908563614">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50311324">
      <w:bodyDiv w:val="1"/>
      <w:marLeft w:val="0"/>
      <w:marRight w:val="0"/>
      <w:marTop w:val="0"/>
      <w:marBottom w:val="0"/>
      <w:divBdr>
        <w:top w:val="none" w:sz="0" w:space="0" w:color="auto"/>
        <w:left w:val="none" w:sz="0" w:space="0" w:color="auto"/>
        <w:bottom w:val="none" w:sz="0" w:space="0" w:color="auto"/>
        <w:right w:val="none" w:sz="0" w:space="0" w:color="auto"/>
      </w:divBdr>
    </w:div>
    <w:div w:id="1966352921">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34569961">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9964462">
      <w:bodyDiv w:val="1"/>
      <w:marLeft w:val="0"/>
      <w:marRight w:val="0"/>
      <w:marTop w:val="0"/>
      <w:marBottom w:val="0"/>
      <w:divBdr>
        <w:top w:val="none" w:sz="0" w:space="0" w:color="auto"/>
        <w:left w:val="none" w:sz="0" w:space="0" w:color="auto"/>
        <w:bottom w:val="none" w:sz="0" w:space="0" w:color="auto"/>
        <w:right w:val="none" w:sz="0" w:space="0" w:color="auto"/>
      </w:divBdr>
    </w:div>
    <w:div w:id="2111045649">
      <w:bodyDiv w:val="1"/>
      <w:marLeft w:val="0"/>
      <w:marRight w:val="0"/>
      <w:marTop w:val="0"/>
      <w:marBottom w:val="0"/>
      <w:divBdr>
        <w:top w:val="none" w:sz="0" w:space="0" w:color="auto"/>
        <w:left w:val="none" w:sz="0" w:space="0" w:color="auto"/>
        <w:bottom w:val="none" w:sz="0" w:space="0" w:color="auto"/>
        <w:right w:val="none" w:sz="0" w:space="0" w:color="auto"/>
      </w:divBdr>
    </w:div>
    <w:div w:id="2113940626">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17481163">
      <w:bodyDiv w:val="1"/>
      <w:marLeft w:val="0"/>
      <w:marRight w:val="0"/>
      <w:marTop w:val="0"/>
      <w:marBottom w:val="0"/>
      <w:divBdr>
        <w:top w:val="none" w:sz="0" w:space="0" w:color="auto"/>
        <w:left w:val="none" w:sz="0" w:space="0" w:color="auto"/>
        <w:bottom w:val="none" w:sz="0" w:space="0" w:color="auto"/>
        <w:right w:val="none" w:sz="0" w:space="0" w:color="auto"/>
      </w:divBdr>
    </w:div>
    <w:div w:id="2123187430">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 w:id="2139563852">
      <w:bodyDiv w:val="1"/>
      <w:marLeft w:val="0"/>
      <w:marRight w:val="0"/>
      <w:marTop w:val="0"/>
      <w:marBottom w:val="0"/>
      <w:divBdr>
        <w:top w:val="none" w:sz="0" w:space="0" w:color="auto"/>
        <w:left w:val="none" w:sz="0" w:space="0" w:color="auto"/>
        <w:bottom w:val="none" w:sz="0" w:space="0" w:color="auto"/>
        <w:right w:val="none" w:sz="0" w:space="0" w:color="auto"/>
      </w:divBdr>
    </w:div>
    <w:div w:id="21411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hyperlink" Target="consultantplus://offline/ref=F0C5E97177F60E327BC2002E363DEE07272B8B2345EA1485976A1EA83EF11B1BF2EE6B4F4410E232C20D919AA10F8614758C693B0EED6F08l2X7K" TargetMode="External"/><Relationship Id="rId42" Type="http://schemas.openxmlformats.org/officeDocument/2006/relationships/image" Target="media/image18.wmf"/><Relationship Id="rId47" Type="http://schemas.openxmlformats.org/officeDocument/2006/relationships/image" Target="media/image23.wmf"/><Relationship Id="rId63" Type="http://schemas.openxmlformats.org/officeDocument/2006/relationships/image" Target="media/image39.wmf"/><Relationship Id="rId68" Type="http://schemas.openxmlformats.org/officeDocument/2006/relationships/image" Target="media/image44.emf"/><Relationship Id="rId84" Type="http://schemas.openxmlformats.org/officeDocument/2006/relationships/theme" Target="theme/theme1.xml"/><Relationship Id="rId16" Type="http://schemas.openxmlformats.org/officeDocument/2006/relationships/hyperlink" Target="consultantplus://offline/ref=86CD5C72237958198FEB66CA01E02955BD7F826CFA3F6553CCF429BDC6E29F5061C7A0B7B65C4015511F8F90CE514DCCB51D1A3F953C076AuCE3J" TargetMode="External"/><Relationship Id="rId11" Type="http://schemas.openxmlformats.org/officeDocument/2006/relationships/header" Target="header1.xml"/><Relationship Id="rId32" Type="http://schemas.openxmlformats.org/officeDocument/2006/relationships/image" Target="media/image10.wmf"/><Relationship Id="rId37" Type="http://schemas.openxmlformats.org/officeDocument/2006/relationships/image" Target="media/image13.wmf"/><Relationship Id="rId53" Type="http://schemas.openxmlformats.org/officeDocument/2006/relationships/image" Target="media/image29.wmf"/><Relationship Id="rId58" Type="http://schemas.openxmlformats.org/officeDocument/2006/relationships/image" Target="media/image34.wmf"/><Relationship Id="rId74" Type="http://schemas.openxmlformats.org/officeDocument/2006/relationships/image" Target="media/image50.wmf"/><Relationship Id="rId79" Type="http://schemas.openxmlformats.org/officeDocument/2006/relationships/image" Target="media/image55.wmf"/><Relationship Id="rId5" Type="http://schemas.openxmlformats.org/officeDocument/2006/relationships/settings" Target="settings.xml"/><Relationship Id="rId61" Type="http://schemas.openxmlformats.org/officeDocument/2006/relationships/image" Target="media/image37.wmf"/><Relationship Id="rId82" Type="http://schemas.openxmlformats.org/officeDocument/2006/relationships/footer" Target="footer5.xml"/><Relationship Id="rId19" Type="http://schemas.openxmlformats.org/officeDocument/2006/relationships/hyperlink" Target="consultantplus://offline/ref=86CD5C72237958198FEB66CA01E02955BC79846FFB3D6553CCF429BDC6E29F5061C7A0B7B65C46155D1F8F90CE514DCCB51D1A3F953C076AuCE3J" TargetMode="External"/><Relationship Id="rId14" Type="http://schemas.openxmlformats.org/officeDocument/2006/relationships/footer" Target="footer2.xml"/><Relationship Id="rId22" Type="http://schemas.openxmlformats.org/officeDocument/2006/relationships/hyperlink" Target="consultantplus://offline/ref=F0C5E97177F60E327BC2002E363DEE07272B8B2345EA1485976A1EA83EF11B1BF2EE6B4F4411E738C50D919AA10F8614758C693B0EED6F08l2X7K" TargetMode="External"/><Relationship Id="rId27" Type="http://schemas.openxmlformats.org/officeDocument/2006/relationships/image" Target="media/image5.wmf"/><Relationship Id="rId30" Type="http://schemas.openxmlformats.org/officeDocument/2006/relationships/image" Target="media/image8.wmf"/><Relationship Id="rId35" Type="http://schemas.openxmlformats.org/officeDocument/2006/relationships/footer" Target="footer4.xml"/><Relationship Id="rId43" Type="http://schemas.openxmlformats.org/officeDocument/2006/relationships/image" Target="media/image19.wmf"/><Relationship Id="rId48" Type="http://schemas.openxmlformats.org/officeDocument/2006/relationships/image" Target="media/image24.wmf"/><Relationship Id="rId56" Type="http://schemas.openxmlformats.org/officeDocument/2006/relationships/image" Target="media/image32.wmf"/><Relationship Id="rId64" Type="http://schemas.openxmlformats.org/officeDocument/2006/relationships/image" Target="media/image40.emf"/><Relationship Id="rId69" Type="http://schemas.openxmlformats.org/officeDocument/2006/relationships/image" Target="media/image45.emf"/><Relationship Id="rId77" Type="http://schemas.openxmlformats.org/officeDocument/2006/relationships/image" Target="media/image53.wmf"/><Relationship Id="rId8" Type="http://schemas.openxmlformats.org/officeDocument/2006/relationships/endnotes" Target="endnotes.xml"/><Relationship Id="rId51" Type="http://schemas.openxmlformats.org/officeDocument/2006/relationships/image" Target="media/image27.wmf"/><Relationship Id="rId72" Type="http://schemas.openxmlformats.org/officeDocument/2006/relationships/image" Target="media/image48.emf"/><Relationship Id="rId80" Type="http://schemas.openxmlformats.org/officeDocument/2006/relationships/image" Target="media/image56.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consultantplus://offline/ref=86CD5C72237958198FEB66CA01E02955BD7F826CFA3F6553CCF429BDC6E29F5061C7A0B7B65C4016511F8F90CE514DCCB51D1A3F953C076AuCE3J" TargetMode="External"/><Relationship Id="rId25"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image" Target="media/image14.wmf"/><Relationship Id="rId46" Type="http://schemas.openxmlformats.org/officeDocument/2006/relationships/image" Target="media/image22.wmf"/><Relationship Id="rId59" Type="http://schemas.openxmlformats.org/officeDocument/2006/relationships/image" Target="media/image35.wmf"/><Relationship Id="rId67" Type="http://schemas.openxmlformats.org/officeDocument/2006/relationships/image" Target="media/image43.emf"/><Relationship Id="rId20" Type="http://schemas.openxmlformats.org/officeDocument/2006/relationships/hyperlink" Target="consultantplus://offline/ref=86CD5C72237958198FEB66CA01E02955BC79846FFB3D6553CCF429BDC6E29F5061C7A0B7B65C46155C1F8F90CE514DCCB51D1A3F953C076AuCE3J" TargetMode="External"/><Relationship Id="rId41" Type="http://schemas.openxmlformats.org/officeDocument/2006/relationships/image" Target="media/image17.wmf"/><Relationship Id="rId54" Type="http://schemas.openxmlformats.org/officeDocument/2006/relationships/image" Target="media/image30.wmf"/><Relationship Id="rId62" Type="http://schemas.openxmlformats.org/officeDocument/2006/relationships/image" Target="media/image38.wmf"/><Relationship Id="rId70" Type="http://schemas.openxmlformats.org/officeDocument/2006/relationships/image" Target="media/image46.emf"/><Relationship Id="rId75" Type="http://schemas.openxmlformats.org/officeDocument/2006/relationships/image" Target="media/image51.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86CD5C72237958198FEB66CA01E02955BD7F826CFA3F6553CCF429BDC6E29F5061C7A0B7B65C4015571F8F90CE514DCCB51D1A3F953C076AuCE3J" TargetMode="External"/><Relationship Id="rId23" Type="http://schemas.openxmlformats.org/officeDocument/2006/relationships/hyperlink" Target="consultantplus://offline/ref=F0C5E97177F60E327BC2002E363DEE07272B8B2345EA1485976A1EA83EF11B1BF2EE6B48411BB0608653C8CBEC448B1D62906930l1X0K" TargetMode="External"/><Relationship Id="rId28" Type="http://schemas.openxmlformats.org/officeDocument/2006/relationships/image" Target="media/image6.wmf"/><Relationship Id="rId36" Type="http://schemas.openxmlformats.org/officeDocument/2006/relationships/image" Target="media/image12.wmf"/><Relationship Id="rId49" Type="http://schemas.openxmlformats.org/officeDocument/2006/relationships/image" Target="media/image25.wmf"/><Relationship Id="rId57" Type="http://schemas.openxmlformats.org/officeDocument/2006/relationships/image" Target="media/image33.wmf"/><Relationship Id="rId10" Type="http://schemas.microsoft.com/office/2007/relationships/hdphoto" Target="media/hdphoto1.wdp"/><Relationship Id="rId31" Type="http://schemas.openxmlformats.org/officeDocument/2006/relationships/image" Target="media/image9.wmf"/><Relationship Id="rId44" Type="http://schemas.openxmlformats.org/officeDocument/2006/relationships/image" Target="media/image20.wmf"/><Relationship Id="rId52" Type="http://schemas.openxmlformats.org/officeDocument/2006/relationships/image" Target="media/image28.wmf"/><Relationship Id="rId60" Type="http://schemas.openxmlformats.org/officeDocument/2006/relationships/image" Target="media/image36.wmf"/><Relationship Id="rId65" Type="http://schemas.openxmlformats.org/officeDocument/2006/relationships/image" Target="media/image41.emf"/><Relationship Id="rId73" Type="http://schemas.openxmlformats.org/officeDocument/2006/relationships/image" Target="media/image49.emf"/><Relationship Id="rId78" Type="http://schemas.openxmlformats.org/officeDocument/2006/relationships/image" Target="media/image54.wmf"/><Relationship Id="rId81" Type="http://schemas.openxmlformats.org/officeDocument/2006/relationships/image" Target="media/image57.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consultantplus://offline/ref=86CD5C72237958198FEB66CA01E02955BD79826BF33A6553CCF429BDC6E29F5061C7A0B7B65C4615551F8F90CE514DCCB51D1A3F953C076AuCE3J" TargetMode="External"/><Relationship Id="rId39" Type="http://schemas.openxmlformats.org/officeDocument/2006/relationships/image" Target="media/image15.wmf"/><Relationship Id="rId34" Type="http://schemas.openxmlformats.org/officeDocument/2006/relationships/footer" Target="footer3.xml"/><Relationship Id="rId50" Type="http://schemas.openxmlformats.org/officeDocument/2006/relationships/image" Target="media/image26.wmf"/><Relationship Id="rId55" Type="http://schemas.openxmlformats.org/officeDocument/2006/relationships/image" Target="media/image31.wmf"/><Relationship Id="rId76" Type="http://schemas.openxmlformats.org/officeDocument/2006/relationships/image" Target="media/image52.wmf"/><Relationship Id="rId7" Type="http://schemas.openxmlformats.org/officeDocument/2006/relationships/footnotes" Target="footnotes.xml"/><Relationship Id="rId71" Type="http://schemas.openxmlformats.org/officeDocument/2006/relationships/image" Target="media/image47.emf"/><Relationship Id="rId2" Type="http://schemas.openxmlformats.org/officeDocument/2006/relationships/customXml" Target="../customXml/item2.xml"/><Relationship Id="rId29" Type="http://schemas.openxmlformats.org/officeDocument/2006/relationships/image" Target="media/image7.wmf"/><Relationship Id="rId24" Type="http://schemas.openxmlformats.org/officeDocument/2006/relationships/image" Target="media/image2.wmf"/><Relationship Id="rId40" Type="http://schemas.openxmlformats.org/officeDocument/2006/relationships/image" Target="media/image16.wmf"/><Relationship Id="rId45" Type="http://schemas.openxmlformats.org/officeDocument/2006/relationships/image" Target="media/image21.wmf"/><Relationship Id="rId66" Type="http://schemas.openxmlformats.org/officeDocument/2006/relationships/image" Target="media/image42.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80EA8-7D3F-4FD2-A8AD-58893E96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226</Pages>
  <Words>58271</Words>
  <Characters>332145</Characters>
  <Application>Microsoft Office Word</Application>
  <DocSecurity>0</DocSecurity>
  <Lines>2767</Lines>
  <Paragraphs>779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389637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2020-10-11T11:41:00Z</dcterms:created>
  <dcterms:modified xsi:type="dcterms:W3CDTF">2021-02-17T13:08:00Z</dcterms:modified>
</cp:coreProperties>
</file>