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64336960" w14:textId="474430F1" w:rsidR="00E25869" w:rsidRPr="00A319B5" w:rsidRDefault="003D78E7" w:rsidP="00E25869">
          <w:pPr>
            <w:rPr>
              <w:rFonts w:ascii="Myriad Pro" w:hAnsi="Myriad Pro"/>
              <w:i/>
              <w:color w:val="4F6228" w:themeColor="accent3" w:themeShade="80"/>
              <w:sz w:val="24"/>
              <w:szCs w:val="24"/>
            </w:rPr>
          </w:pPr>
          <w:r>
            <w:rPr>
              <w:rFonts w:ascii="Myriad Pro" w:hAnsi="Myriad Pro"/>
              <w:i/>
              <w:noProof/>
              <w:color w:val="4F6228" w:themeColor="accent3" w:themeShade="80"/>
              <w:sz w:val="24"/>
              <w:szCs w:val="24"/>
            </w:rPr>
            <mc:AlternateContent>
              <mc:Choice Requires="wpg">
                <w:drawing>
                  <wp:anchor distT="0" distB="0" distL="114300" distR="114300" simplePos="0" relativeHeight="251659264" behindDoc="0" locked="0" layoutInCell="1" allowOverlap="1" wp14:anchorId="5D98B9AC" wp14:editId="2F075492">
                    <wp:simplePos x="0" y="0"/>
                    <wp:positionH relativeFrom="page">
                      <wp:posOffset>4547235</wp:posOffset>
                    </wp:positionH>
                    <wp:positionV relativeFrom="page">
                      <wp:posOffset>0</wp:posOffset>
                    </wp:positionV>
                    <wp:extent cx="3017520" cy="10687685"/>
                    <wp:effectExtent l="0" t="0" r="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87685"/>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wps:spPr>
                            <wps:txbx>
                              <w:txbxContent>
                                <w:p w14:paraId="42436A49" w14:textId="77777777" w:rsidR="00BA58AA" w:rsidRDefault="00BA58AA" w:rsidP="00E25869">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5B198C0B" w14:textId="77777777" w:rsidR="00BA58AA" w:rsidRPr="00DC2CC1" w:rsidRDefault="00BA58AA" w:rsidP="00E25869">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6FF4D88C" w14:textId="77777777" w:rsidR="00BA58AA" w:rsidRDefault="00BA58AA" w:rsidP="00E25869">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D98B9AC" id="Группа 453" o:spid="_x0000_s1026" style="position:absolute;margin-left:358.05pt;margin-top:0;width:237.6pt;height:841.55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jwgAAANwAAAAPAAAAZHJzL2Rvd25yZXYueG1sRI9Ba8JA&#10;FITvgv9heYI33aRY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AY5OXjwgAAANwAAAAPAAAA&#10;AAAAAAAAAAAAAAcCAABkcnMvZG93bnJldi54bWxQSwUGAAAAAAMAAwC3AAAA9gIAAAAA&#10;" filled="f" stroked="f">
                      <v:textbox>
                        <w:txbxContent>
                          <w:p w14:paraId="42436A49" w14:textId="77777777" w:rsidR="00BA58AA" w:rsidRDefault="00BA58AA" w:rsidP="00E25869">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" fillcolor="#4e6128 [1606]"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5B198C0B" w14:textId="77777777" w:rsidR="00BA58AA" w:rsidRPr="00DC2CC1" w:rsidRDefault="00BA58AA" w:rsidP="00E25869">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6FF4D88C" w14:textId="77777777" w:rsidR="00BA58AA" w:rsidRDefault="00BA58AA" w:rsidP="00E25869">
                            <w:pPr>
                              <w:pStyle w:val="af6"/>
                              <w:spacing w:line="360" w:lineRule="auto"/>
                              <w:rPr>
                                <w:color w:val="FFFFFF" w:themeColor="background1"/>
                              </w:rPr>
                            </w:pPr>
                          </w:p>
                        </w:txbxContent>
                      </v:textbox>
                    </v:rect>
                    <w10:wrap anchorx="page" anchory="page"/>
                  </v:group>
                </w:pict>
              </mc:Fallback>
            </mc:AlternateContent>
          </w:r>
          <w:r w:rsidR="00E25869" w:rsidRPr="00A319B5">
            <w:rPr>
              <w:rFonts w:ascii="Myriad Pro" w:hAnsi="Myriad Pro"/>
              <w:i/>
              <w:noProof/>
              <w:color w:val="4F6228" w:themeColor="accent3" w:themeShade="80"/>
              <w:sz w:val="24"/>
              <w:szCs w:val="24"/>
            </w:rPr>
            <w:drawing>
              <wp:inline distT="0" distB="0" distL="0" distR="0" wp14:anchorId="4717DA32" wp14:editId="791A7A6A">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35E671C" w14:textId="60D89F90" w:rsidR="00E25869" w:rsidRPr="00A319B5" w:rsidRDefault="003D78E7" w:rsidP="00E25869">
          <w:pPr>
            <w:rPr>
              <w:rFonts w:ascii="Myriad Pro" w:hAnsi="Myriad Pro"/>
              <w:i/>
              <w:color w:val="4F6228" w:themeColor="accent3" w:themeShade="80"/>
              <w:sz w:val="24"/>
              <w:szCs w:val="24"/>
            </w:rPr>
          </w:pPr>
          <w:r>
            <w:rPr>
              <w:rFonts w:ascii="Myriad Pro" w:hAnsi="Myriad Pro"/>
              <w:i/>
              <w:noProof/>
              <w:color w:val="4F6228" w:themeColor="accent3" w:themeShade="80"/>
              <w:sz w:val="24"/>
              <w:szCs w:val="24"/>
            </w:rPr>
            <mc:AlternateContent>
              <mc:Choice Requires="wps">
                <w:drawing>
                  <wp:anchor distT="0" distB="0" distL="114300" distR="114300" simplePos="0" relativeHeight="251660288" behindDoc="0" locked="0" layoutInCell="0" allowOverlap="1" wp14:anchorId="07D734F0" wp14:editId="4864DF55">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18A9F26" w14:textId="77777777" w:rsidR="00BA58AA" w:rsidRDefault="00BA58AA" w:rsidP="005022E4">
                                <w:pPr>
                                  <w:pStyle w:val="af6"/>
                                  <w:shd w:val="clear" w:color="auto" w:fill="C4BC96" w:themeFill="background2" w:themeFillShade="BF"/>
                                  <w:ind w:left="142" w:firstLine="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E0857DC" w14:textId="77777777" w:rsidR="00BA58AA" w:rsidRPr="008F643A" w:rsidRDefault="00BA58AA" w:rsidP="005022E4">
                                <w:pPr>
                                  <w:pStyle w:val="af6"/>
                                  <w:shd w:val="clear" w:color="auto" w:fill="C4BC96" w:themeFill="background2" w:themeFillShade="BF"/>
                                  <w:ind w:left="142" w:firstLine="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br/>
                                </w:r>
                                <w:r w:rsidRPr="008F643A">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8F643A">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8F643A">
                                  <w:rPr>
                                    <w:rFonts w:ascii="Myriad Pro" w:hAnsi="Myriad Pro" w:cs="Times New Roman"/>
                                    <w:b/>
                                    <w:sz w:val="36"/>
                                    <w:szCs w:val="36"/>
                                    <w:shd w:val="clear" w:color="auto" w:fill="C4BC96" w:themeFill="background2" w:themeFillShade="BF"/>
                                  </w:rPr>
                                  <w:t xml:space="preserve">»-«Читаэнерго» </w:t>
                                </w:r>
                              </w:p>
                              <w:p w14:paraId="311F71B5" w14:textId="094A9F90" w:rsidR="00BA58AA" w:rsidRPr="00914080" w:rsidRDefault="00BA58AA" w:rsidP="005022E4">
                                <w:pPr>
                                  <w:pStyle w:val="af6"/>
                                  <w:shd w:val="clear" w:color="auto" w:fill="C4BC96" w:themeFill="background2" w:themeFillShade="BF"/>
                                  <w:ind w:left="142" w:firstLine="142"/>
                                  <w:jc w:val="center"/>
                                  <w:rPr>
                                    <w:rFonts w:ascii="Myriad Pro" w:hAnsi="Myriad Pro" w:cs="Times New Roman"/>
                                    <w:b/>
                                    <w:sz w:val="28"/>
                                    <w:szCs w:val="28"/>
                                    <w:shd w:val="clear" w:color="auto" w:fill="C4BC96" w:themeFill="background2" w:themeFillShade="BF"/>
                                  </w:rPr>
                                </w:pPr>
                                <w:r w:rsidRPr="008F643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F643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F643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F643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8F643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1E59FDFB" w14:textId="77777777" w:rsidR="00BA58AA" w:rsidRPr="0050171A" w:rsidRDefault="00BA58AA" w:rsidP="005022E4">
                                <w:pPr>
                                  <w:pStyle w:val="af6"/>
                                  <w:shd w:val="clear" w:color="auto" w:fill="C4BC96" w:themeFill="background2" w:themeFillShade="BF"/>
                                  <w:ind w:left="142" w:firstLine="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D734F0"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18A9F26" w14:textId="77777777" w:rsidR="00BA58AA" w:rsidRDefault="00BA58AA" w:rsidP="005022E4">
                          <w:pPr>
                            <w:pStyle w:val="af6"/>
                            <w:shd w:val="clear" w:color="auto" w:fill="C4BC96" w:themeFill="background2" w:themeFillShade="BF"/>
                            <w:ind w:left="142" w:firstLine="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E0857DC" w14:textId="77777777" w:rsidR="00BA58AA" w:rsidRPr="008F643A" w:rsidRDefault="00BA58AA" w:rsidP="005022E4">
                          <w:pPr>
                            <w:pStyle w:val="af6"/>
                            <w:shd w:val="clear" w:color="auto" w:fill="C4BC96" w:themeFill="background2" w:themeFillShade="BF"/>
                            <w:ind w:left="142" w:firstLine="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br/>
                          </w:r>
                          <w:r w:rsidRPr="008F643A">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8F643A">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8F643A">
                            <w:rPr>
                              <w:rFonts w:ascii="Myriad Pro" w:hAnsi="Myriad Pro" w:cs="Times New Roman"/>
                              <w:b/>
                              <w:sz w:val="36"/>
                              <w:szCs w:val="36"/>
                              <w:shd w:val="clear" w:color="auto" w:fill="C4BC96" w:themeFill="background2" w:themeFillShade="BF"/>
                            </w:rPr>
                            <w:t xml:space="preserve">»-«Читаэнерго» </w:t>
                          </w:r>
                        </w:p>
                        <w:p w14:paraId="311F71B5" w14:textId="094A9F90" w:rsidR="00BA58AA" w:rsidRPr="00914080" w:rsidRDefault="00BA58AA" w:rsidP="005022E4">
                          <w:pPr>
                            <w:pStyle w:val="af6"/>
                            <w:shd w:val="clear" w:color="auto" w:fill="C4BC96" w:themeFill="background2" w:themeFillShade="BF"/>
                            <w:ind w:left="142" w:firstLine="142"/>
                            <w:jc w:val="center"/>
                            <w:rPr>
                              <w:rFonts w:ascii="Myriad Pro" w:hAnsi="Myriad Pro" w:cs="Times New Roman"/>
                              <w:b/>
                              <w:sz w:val="28"/>
                              <w:szCs w:val="28"/>
                              <w:shd w:val="clear" w:color="auto" w:fill="C4BC96" w:themeFill="background2" w:themeFillShade="BF"/>
                            </w:rPr>
                          </w:pPr>
                          <w:r w:rsidRPr="008F643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F643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F643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F643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8F643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1E59FDFB" w14:textId="77777777" w:rsidR="00BA58AA" w:rsidRPr="0050171A" w:rsidRDefault="00BA58AA" w:rsidP="005022E4">
                          <w:pPr>
                            <w:pStyle w:val="af6"/>
                            <w:shd w:val="clear" w:color="auto" w:fill="C4BC96" w:themeFill="background2" w:themeFillShade="BF"/>
                            <w:ind w:left="142" w:firstLine="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E25869" w:rsidRPr="00A319B5">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rFonts w:eastAsiaTheme="minorEastAsia"/>
          <w:bCs/>
          <w:i w:val="0"/>
          <w:color w:val="auto"/>
          <w:sz w:val="22"/>
          <w:szCs w:val="22"/>
          <w:lang w:eastAsia="ru-RU"/>
        </w:rPr>
      </w:sdtEndPr>
      <w:sdtContent>
        <w:p w14:paraId="77A671D6" w14:textId="2EC2BDD0" w:rsidR="00E25869" w:rsidRDefault="00E25869" w:rsidP="00CA7734">
          <w:pPr>
            <w:pStyle w:val="af"/>
            <w:spacing w:before="0" w:line="240" w:lineRule="auto"/>
            <w:rPr>
              <w:rFonts w:ascii="Myriad Pro" w:hAnsi="Myriad Pro"/>
              <w:b/>
              <w:bCs/>
              <w:i/>
              <w:color w:val="4F6228" w:themeColor="accent3" w:themeShade="80"/>
              <w:sz w:val="24"/>
              <w:szCs w:val="24"/>
            </w:rPr>
          </w:pPr>
          <w:r w:rsidRPr="00CA7734">
            <w:rPr>
              <w:rFonts w:ascii="Myriad Pro" w:hAnsi="Myriad Pro"/>
              <w:b/>
              <w:bCs/>
              <w:i/>
              <w:color w:val="4F6228" w:themeColor="accent3" w:themeShade="80"/>
              <w:sz w:val="24"/>
              <w:szCs w:val="24"/>
            </w:rPr>
            <w:t>Оглавление</w:t>
          </w:r>
        </w:p>
        <w:p w14:paraId="7FF8B118" w14:textId="77777777" w:rsidR="00CA7734" w:rsidRPr="00CA7734" w:rsidRDefault="00CA7734" w:rsidP="00CA7734">
          <w:pPr>
            <w:spacing w:after="0" w:line="240" w:lineRule="auto"/>
          </w:pPr>
        </w:p>
        <w:p w14:paraId="7870239B" w14:textId="6F05C3FB" w:rsidR="00D46D56" w:rsidRPr="000F7140" w:rsidRDefault="00482649" w:rsidP="00CA7734">
          <w:pPr>
            <w:pStyle w:val="11"/>
            <w:tabs>
              <w:tab w:val="clear" w:pos="284"/>
              <w:tab w:val="clear" w:pos="440"/>
              <w:tab w:val="left" w:pos="567"/>
            </w:tabs>
            <w:spacing w:after="0"/>
            <w:jc w:val="both"/>
            <w:rPr>
              <w:b/>
              <w:bCs/>
            </w:rPr>
          </w:pPr>
          <w:r w:rsidRPr="00663EC1">
            <w:rPr>
              <w:b/>
              <w:bCs/>
              <w:i/>
              <w:noProof w:val="0"/>
            </w:rPr>
            <w:fldChar w:fldCharType="begin"/>
          </w:r>
          <w:r w:rsidR="00E25869" w:rsidRPr="00663EC1">
            <w:rPr>
              <w:b/>
              <w:bCs/>
              <w:i/>
            </w:rPr>
            <w:instrText xml:space="preserve"> TOC \o "1-3" \h \z \u </w:instrText>
          </w:r>
          <w:r w:rsidRPr="00663EC1">
            <w:rPr>
              <w:b/>
              <w:bCs/>
              <w:i/>
              <w:noProof w:val="0"/>
            </w:rPr>
            <w:fldChar w:fldCharType="separate"/>
          </w:r>
          <w:hyperlink w:anchor="_Toc63420378" w:history="1">
            <w:r w:rsidR="00D46D56" w:rsidRPr="000F7140">
              <w:rPr>
                <w:rStyle w:val="ac"/>
                <w:b/>
                <w:bCs/>
              </w:rPr>
              <w:t>1.</w:t>
            </w:r>
            <w:r w:rsidR="00D46D56" w:rsidRPr="000F7140">
              <w:rPr>
                <w:b/>
                <w:bCs/>
              </w:rPr>
              <w:tab/>
            </w:r>
            <w:r w:rsidR="00D46D56" w:rsidRPr="000F7140">
              <w:rPr>
                <w:rStyle w:val="ac"/>
                <w:b/>
                <w:bCs/>
              </w:rPr>
              <w:t>Вводная часть</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_Toc63420378 \h </w:instrText>
            </w:r>
            <w:r w:rsidR="00D46D56" w:rsidRPr="000F7140">
              <w:rPr>
                <w:b/>
                <w:bCs/>
                <w:webHidden/>
              </w:rPr>
            </w:r>
            <w:r w:rsidR="00D46D56" w:rsidRPr="000F7140">
              <w:rPr>
                <w:b/>
                <w:bCs/>
                <w:webHidden/>
              </w:rPr>
              <w:fldChar w:fldCharType="separate"/>
            </w:r>
            <w:r w:rsidR="00FD3FDF">
              <w:rPr>
                <w:b/>
                <w:bCs/>
                <w:webHidden/>
              </w:rPr>
              <w:t>6</w:t>
            </w:r>
            <w:r w:rsidR="00D46D56" w:rsidRPr="000F7140">
              <w:rPr>
                <w:b/>
                <w:bCs/>
                <w:webHidden/>
              </w:rPr>
              <w:fldChar w:fldCharType="end"/>
            </w:r>
          </w:hyperlink>
        </w:p>
        <w:p w14:paraId="0112D7D1" w14:textId="487457FA"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79" w:history="1">
            <w:r w:rsidR="00D46D56" w:rsidRPr="000F7140">
              <w:rPr>
                <w:rStyle w:val="ac"/>
                <w:rFonts w:ascii="Myriad Pro" w:eastAsia="Times New Roman" w:hAnsi="Myriad Pro" w:cs="Times New Roman"/>
                <w:b/>
                <w:bCs/>
                <w:noProof/>
                <w:lang w:eastAsia="en-US"/>
              </w:rPr>
              <w:t>1.1.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Сведения о Заказчике</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_Toc63420379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6</w:t>
            </w:r>
            <w:r w:rsidR="00D46D56" w:rsidRPr="000F7140">
              <w:rPr>
                <w:rFonts w:ascii="Myriad Pro" w:hAnsi="Myriad Pro"/>
                <w:b/>
                <w:bCs/>
                <w:noProof/>
                <w:webHidden/>
              </w:rPr>
              <w:fldChar w:fldCharType="end"/>
            </w:r>
          </w:hyperlink>
        </w:p>
        <w:p w14:paraId="4AEE0C9F" w14:textId="25B81A5E"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0" w:history="1">
            <w:r w:rsidR="00D46D56" w:rsidRPr="000F7140">
              <w:rPr>
                <w:rStyle w:val="ac"/>
                <w:rFonts w:ascii="Myriad Pro" w:eastAsia="Times New Roman" w:hAnsi="Myriad Pro" w:cs="Times New Roman"/>
                <w:b/>
                <w:bCs/>
                <w:noProof/>
                <w:lang w:eastAsia="en-US"/>
              </w:rPr>
              <w:t>1.2.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Сведения об Исполнителе</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_Toc63420380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6</w:t>
            </w:r>
            <w:r w:rsidR="00D46D56" w:rsidRPr="000F7140">
              <w:rPr>
                <w:rFonts w:ascii="Myriad Pro" w:hAnsi="Myriad Pro"/>
                <w:b/>
                <w:bCs/>
                <w:noProof/>
                <w:webHidden/>
              </w:rPr>
              <w:fldChar w:fldCharType="end"/>
            </w:r>
          </w:hyperlink>
        </w:p>
        <w:p w14:paraId="2967033C" w14:textId="61CF5D1B"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1" w:history="1">
            <w:r w:rsidR="00D46D56" w:rsidRPr="000F7140">
              <w:rPr>
                <w:rStyle w:val="ac"/>
                <w:rFonts w:ascii="Myriad Pro" w:eastAsia="Times New Roman" w:hAnsi="Myriad Pro" w:cs="Times New Roman"/>
                <w:b/>
                <w:bCs/>
                <w:noProof/>
                <w:lang w:eastAsia="en-US"/>
              </w:rPr>
              <w:t>1.3.</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Основание для оказания услуг</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_Toc63420381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7</w:t>
            </w:r>
            <w:r w:rsidR="00D46D56" w:rsidRPr="000F7140">
              <w:rPr>
                <w:rFonts w:ascii="Myriad Pro" w:hAnsi="Myriad Pro"/>
                <w:b/>
                <w:bCs/>
                <w:noProof/>
                <w:webHidden/>
              </w:rPr>
              <w:fldChar w:fldCharType="end"/>
            </w:r>
          </w:hyperlink>
        </w:p>
        <w:p w14:paraId="6FF3E112" w14:textId="3D0CD672"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2" w:history="1">
            <w:r w:rsidR="00D46D56" w:rsidRPr="000F7140">
              <w:rPr>
                <w:rStyle w:val="ac"/>
                <w:rFonts w:ascii="Myriad Pro" w:eastAsia="Times New Roman" w:hAnsi="Myriad Pro" w:cs="Times New Roman"/>
                <w:b/>
                <w:bCs/>
                <w:noProof/>
                <w:lang w:eastAsia="en-US"/>
              </w:rPr>
              <w:t>1.4.</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Цель оказания услуг</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_Toc63420382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7</w:t>
            </w:r>
            <w:r w:rsidR="00D46D56" w:rsidRPr="000F7140">
              <w:rPr>
                <w:rFonts w:ascii="Myriad Pro" w:hAnsi="Myriad Pro"/>
                <w:b/>
                <w:bCs/>
                <w:noProof/>
                <w:webHidden/>
              </w:rPr>
              <w:fldChar w:fldCharType="end"/>
            </w:r>
          </w:hyperlink>
        </w:p>
        <w:p w14:paraId="7A0E6C4B" w14:textId="78A2325F"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3" w:history="1">
            <w:r w:rsidR="00D46D56" w:rsidRPr="000F7140">
              <w:rPr>
                <w:rStyle w:val="ac"/>
                <w:rFonts w:ascii="Myriad Pro" w:eastAsia="Times New Roman" w:hAnsi="Myriad Pro" w:cs="Times New Roman"/>
                <w:b/>
                <w:bCs/>
                <w:noProof/>
                <w:lang w:eastAsia="en-US"/>
              </w:rPr>
              <w:t>1.5.</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Нормативно-правовая база</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_Toc63420383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9</w:t>
            </w:r>
            <w:r w:rsidR="00D46D56" w:rsidRPr="000F7140">
              <w:rPr>
                <w:rFonts w:ascii="Myriad Pro" w:hAnsi="Myriad Pro"/>
                <w:b/>
                <w:bCs/>
                <w:noProof/>
                <w:webHidden/>
              </w:rPr>
              <w:fldChar w:fldCharType="end"/>
            </w:r>
          </w:hyperlink>
        </w:p>
        <w:p w14:paraId="165D63B9" w14:textId="3F94F621"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4" w:history="1">
            <w:r w:rsidR="00D46D56" w:rsidRPr="000F7140">
              <w:rPr>
                <w:rStyle w:val="ac"/>
                <w:rFonts w:ascii="Myriad Pro" w:eastAsia="Times New Roman" w:hAnsi="Myriad Pro" w:cs="Times New Roman"/>
                <w:b/>
                <w:bCs/>
                <w:noProof/>
                <w:lang w:eastAsia="en-US"/>
              </w:rPr>
              <w:t>1.6.</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Общая информация об организации</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_Toc63420384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12</w:t>
            </w:r>
            <w:r w:rsidR="00D46D56" w:rsidRPr="000F7140">
              <w:rPr>
                <w:rFonts w:ascii="Myriad Pro" w:hAnsi="Myriad Pro"/>
                <w:b/>
                <w:bCs/>
                <w:noProof/>
                <w:webHidden/>
              </w:rPr>
              <w:fldChar w:fldCharType="end"/>
            </w:r>
          </w:hyperlink>
        </w:p>
        <w:p w14:paraId="17C76808" w14:textId="043328D6" w:rsidR="00D46D56" w:rsidRPr="000F7140" w:rsidRDefault="00BA58AA" w:rsidP="00CA7734">
          <w:pPr>
            <w:pStyle w:val="11"/>
            <w:tabs>
              <w:tab w:val="clear" w:pos="284"/>
              <w:tab w:val="clear" w:pos="440"/>
              <w:tab w:val="left" w:pos="567"/>
            </w:tabs>
            <w:spacing w:after="0"/>
            <w:jc w:val="both"/>
            <w:rPr>
              <w:b/>
              <w:bCs/>
            </w:rPr>
          </w:pPr>
          <w:hyperlink w:anchor="_Toc63420385" w:history="1">
            <w:r w:rsidR="00D46D56" w:rsidRPr="000F7140">
              <w:rPr>
                <w:rStyle w:val="ac"/>
                <w:b/>
                <w:bCs/>
              </w:rPr>
              <w:t>2.</w:t>
            </w:r>
            <w:r w:rsidR="00D46D56" w:rsidRPr="000F7140">
              <w:rPr>
                <w:b/>
                <w:bCs/>
              </w:rPr>
              <w:tab/>
            </w:r>
            <w:r w:rsidR="00D46D56" w:rsidRPr="000F7140">
              <w:rPr>
                <w:rStyle w:val="ac"/>
                <w:b/>
                <w:bCs/>
              </w:rPr>
              <w:t>Анализ документов, предоставленных филиалом ПАО «МРСК Сибири» - «Читаэнерго» в Региональную службу по тарифам и ценообразованию Забайкальского края в рамках рассмотрения дел об установлении тарифов, на основании которых Региональной службой по тарифам Забайкальского края были приняты соответствующие тарифно-балансовые решения на 2017 и 2018 годы.</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_Toc63420385 \h </w:instrText>
            </w:r>
            <w:r w:rsidR="00D46D56" w:rsidRPr="000F7140">
              <w:rPr>
                <w:b/>
                <w:bCs/>
                <w:webHidden/>
              </w:rPr>
            </w:r>
            <w:r w:rsidR="00D46D56" w:rsidRPr="000F7140">
              <w:rPr>
                <w:b/>
                <w:bCs/>
                <w:webHidden/>
              </w:rPr>
              <w:fldChar w:fldCharType="separate"/>
            </w:r>
            <w:r w:rsidR="00FD3FDF">
              <w:rPr>
                <w:b/>
                <w:bCs/>
                <w:webHidden/>
              </w:rPr>
              <w:t>15</w:t>
            </w:r>
            <w:r w:rsidR="00D46D56" w:rsidRPr="000F7140">
              <w:rPr>
                <w:b/>
                <w:bCs/>
                <w:webHidden/>
              </w:rPr>
              <w:fldChar w:fldCharType="end"/>
            </w:r>
          </w:hyperlink>
        </w:p>
        <w:p w14:paraId="57EEBABE" w14:textId="094BE361"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6" w:history="1">
            <w:r w:rsidR="00D46D56" w:rsidRPr="000F7140">
              <w:rPr>
                <w:rStyle w:val="ac"/>
                <w:rFonts w:ascii="Myriad Pro" w:eastAsia="Times New Roman" w:hAnsi="Myriad Pro" w:cs="Times New Roman"/>
                <w:b/>
                <w:bCs/>
                <w:noProof/>
                <w:lang w:eastAsia="en-US"/>
              </w:rPr>
              <w:t>2.1.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Анализ тарифно-балансовых решений Региональной службы по тарифам и ценообразованию Забайкальского края на 2017 и 2018 годы.</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_Toc63420386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15</w:t>
            </w:r>
            <w:r w:rsidR="00D46D56" w:rsidRPr="000F7140">
              <w:rPr>
                <w:rFonts w:ascii="Myriad Pro" w:hAnsi="Myriad Pro"/>
                <w:b/>
                <w:bCs/>
                <w:noProof/>
                <w:webHidden/>
              </w:rPr>
              <w:fldChar w:fldCharType="end"/>
            </w:r>
          </w:hyperlink>
        </w:p>
        <w:p w14:paraId="7C7F01EE" w14:textId="30F8AFF2" w:rsidR="00D46D56" w:rsidRPr="000F7140" w:rsidRDefault="00BA58AA" w:rsidP="00CA7734">
          <w:pPr>
            <w:pStyle w:val="31"/>
            <w:tabs>
              <w:tab w:val="clear" w:pos="1100"/>
              <w:tab w:val="left" w:pos="567"/>
              <w:tab w:val="left" w:pos="851"/>
            </w:tabs>
            <w:spacing w:after="0"/>
            <w:ind w:left="0"/>
            <w:rPr>
              <w:bCs/>
            </w:rPr>
          </w:pPr>
          <w:hyperlink w:anchor="_Toc63420387" w:history="1">
            <w:r w:rsidR="00D46D56" w:rsidRPr="000F7140">
              <w:rPr>
                <w:rStyle w:val="ac"/>
                <w:bCs/>
                <w:lang w:eastAsia="en-US"/>
              </w:rPr>
              <w:t>2.1.1.</w:t>
            </w:r>
            <w:r w:rsidR="00D46D56" w:rsidRPr="000F7140">
              <w:rPr>
                <w:bCs/>
              </w:rPr>
              <w:tab/>
            </w:r>
            <w:r w:rsidR="00D46D56" w:rsidRPr="000F7140">
              <w:rPr>
                <w:rStyle w:val="ac"/>
                <w:bCs/>
                <w:lang w:eastAsia="en-US"/>
              </w:rPr>
              <w:t>Анализ тарифно-балансовых решений Региональной службы по тарифам и ценообразованию Забайкальского края на 2017 год.</w:t>
            </w:r>
            <w:r w:rsidR="00D46D56" w:rsidRPr="000F7140">
              <w:rPr>
                <w:bCs/>
                <w:webHidden/>
              </w:rPr>
              <w:tab/>
            </w:r>
            <w:r w:rsidR="00D46D56" w:rsidRPr="000F7140">
              <w:rPr>
                <w:bCs/>
                <w:webHidden/>
              </w:rPr>
              <w:fldChar w:fldCharType="begin"/>
            </w:r>
            <w:r w:rsidR="00D46D56" w:rsidRPr="000F7140">
              <w:rPr>
                <w:bCs/>
                <w:webHidden/>
              </w:rPr>
              <w:instrText xml:space="preserve"> PAGEREF _Toc63420387 \h </w:instrText>
            </w:r>
            <w:r w:rsidR="00D46D56" w:rsidRPr="000F7140">
              <w:rPr>
                <w:bCs/>
                <w:webHidden/>
              </w:rPr>
            </w:r>
            <w:r w:rsidR="00D46D56" w:rsidRPr="000F7140">
              <w:rPr>
                <w:bCs/>
                <w:webHidden/>
              </w:rPr>
              <w:fldChar w:fldCharType="separate"/>
            </w:r>
            <w:r w:rsidR="00FD3FDF">
              <w:rPr>
                <w:bCs/>
                <w:webHidden/>
              </w:rPr>
              <w:t>16</w:t>
            </w:r>
            <w:r w:rsidR="00D46D56" w:rsidRPr="000F7140">
              <w:rPr>
                <w:bCs/>
                <w:webHidden/>
              </w:rPr>
              <w:fldChar w:fldCharType="end"/>
            </w:r>
          </w:hyperlink>
        </w:p>
        <w:p w14:paraId="2F7A11C8" w14:textId="6026176D" w:rsidR="00D46D56" w:rsidRPr="000F7140" w:rsidRDefault="00BA58AA" w:rsidP="00CA7734">
          <w:pPr>
            <w:pStyle w:val="31"/>
            <w:tabs>
              <w:tab w:val="clear" w:pos="1100"/>
              <w:tab w:val="left" w:pos="567"/>
              <w:tab w:val="left" w:pos="851"/>
            </w:tabs>
            <w:spacing w:after="0"/>
            <w:ind w:left="0"/>
            <w:rPr>
              <w:bCs/>
            </w:rPr>
          </w:pPr>
          <w:hyperlink w:anchor="_Toc63420388" w:history="1">
            <w:r w:rsidR="00D46D56" w:rsidRPr="000F7140">
              <w:rPr>
                <w:rStyle w:val="ac"/>
                <w:bCs/>
                <w:lang w:eastAsia="en-US"/>
              </w:rPr>
              <w:t>2.1.2.</w:t>
            </w:r>
            <w:r w:rsidR="00D46D56" w:rsidRPr="000F7140">
              <w:rPr>
                <w:bCs/>
              </w:rPr>
              <w:tab/>
            </w:r>
            <w:r w:rsidR="00D46D56" w:rsidRPr="000F7140">
              <w:rPr>
                <w:rStyle w:val="ac"/>
                <w:bCs/>
                <w:lang w:eastAsia="en-US"/>
              </w:rPr>
              <w:t>Анализ тарифно-балансовых решений Региональной службы по тарифам и ценообразованию Забайкальского края на 2018 год.</w:t>
            </w:r>
            <w:r w:rsidR="00D46D56" w:rsidRPr="000F7140">
              <w:rPr>
                <w:bCs/>
                <w:webHidden/>
              </w:rPr>
              <w:tab/>
            </w:r>
            <w:r w:rsidR="00D46D56" w:rsidRPr="000F7140">
              <w:rPr>
                <w:bCs/>
                <w:webHidden/>
              </w:rPr>
              <w:fldChar w:fldCharType="begin"/>
            </w:r>
            <w:r w:rsidR="00D46D56" w:rsidRPr="000F7140">
              <w:rPr>
                <w:bCs/>
                <w:webHidden/>
              </w:rPr>
              <w:instrText xml:space="preserve"> PAGEREF _Toc63420388 \h </w:instrText>
            </w:r>
            <w:r w:rsidR="00D46D56" w:rsidRPr="000F7140">
              <w:rPr>
                <w:bCs/>
                <w:webHidden/>
              </w:rPr>
            </w:r>
            <w:r w:rsidR="00D46D56" w:rsidRPr="000F7140">
              <w:rPr>
                <w:bCs/>
                <w:webHidden/>
              </w:rPr>
              <w:fldChar w:fldCharType="separate"/>
            </w:r>
            <w:r w:rsidR="00FD3FDF">
              <w:rPr>
                <w:bCs/>
                <w:webHidden/>
              </w:rPr>
              <w:t>18</w:t>
            </w:r>
            <w:r w:rsidR="00D46D56" w:rsidRPr="000F7140">
              <w:rPr>
                <w:bCs/>
                <w:webHidden/>
              </w:rPr>
              <w:fldChar w:fldCharType="end"/>
            </w:r>
          </w:hyperlink>
        </w:p>
        <w:p w14:paraId="7908E51E" w14:textId="12E79615"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89" w:history="1">
            <w:r w:rsidR="00D46D56" w:rsidRPr="000F7140">
              <w:rPr>
                <w:rStyle w:val="ac"/>
                <w:rFonts w:ascii="Myriad Pro" w:eastAsia="Times New Roman" w:hAnsi="Myriad Pro" w:cs="Times New Roman"/>
                <w:b/>
                <w:bCs/>
                <w:noProof/>
                <w:lang w:eastAsia="en-US"/>
              </w:rPr>
              <w:t>2.2.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Анализ документов, предоставленных филиалом ПАО «МРСК Сибири» - «Читаэнерго» в Региональную службу по тарифам и ценообразованию Забайкальского края в рамках рассмотрения дела об установлении тарифов на 2017 и 2018 годы.</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_Toc63420389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21</w:t>
            </w:r>
            <w:r w:rsidR="00D46D56" w:rsidRPr="000F7140">
              <w:rPr>
                <w:rFonts w:ascii="Myriad Pro" w:hAnsi="Myriad Pro"/>
                <w:b/>
                <w:bCs/>
                <w:noProof/>
                <w:webHidden/>
              </w:rPr>
              <w:fldChar w:fldCharType="end"/>
            </w:r>
          </w:hyperlink>
        </w:p>
        <w:p w14:paraId="654AAA54" w14:textId="06B52BCF" w:rsidR="00D46D56" w:rsidRPr="000F7140" w:rsidRDefault="00BA58AA" w:rsidP="00CA7734">
          <w:pPr>
            <w:pStyle w:val="31"/>
            <w:tabs>
              <w:tab w:val="clear" w:pos="1100"/>
              <w:tab w:val="left" w:pos="567"/>
              <w:tab w:val="left" w:pos="851"/>
            </w:tabs>
            <w:spacing w:after="0"/>
            <w:ind w:left="0"/>
            <w:rPr>
              <w:bCs/>
            </w:rPr>
          </w:pPr>
          <w:hyperlink w:anchor="_Toc63420390" w:history="1">
            <w:r w:rsidR="00D46D56" w:rsidRPr="000F7140">
              <w:rPr>
                <w:rStyle w:val="ac"/>
                <w:bCs/>
                <w:lang w:eastAsia="en-US"/>
              </w:rPr>
              <w:t>2.2.1.</w:t>
            </w:r>
            <w:r w:rsidR="00D46D56" w:rsidRPr="000F7140">
              <w:rPr>
                <w:bCs/>
              </w:rPr>
              <w:tab/>
            </w:r>
            <w:r w:rsidR="00D46D56" w:rsidRPr="000F7140">
              <w:rPr>
                <w:rStyle w:val="ac"/>
                <w:bCs/>
                <w:lang w:eastAsia="en-US"/>
              </w:rPr>
              <w:t>Анализ документов, предоставленных филиалом ПАО «МРСК Сибири» - «Читаэнерго» в Региональную службу по тарифам и ценообразованию Забайкальского края в рамках рассмотрения дела об установлении тарифов на 2017 год.</w:t>
            </w:r>
            <w:r w:rsidR="00D46D56" w:rsidRPr="000F7140">
              <w:rPr>
                <w:bCs/>
                <w:webHidden/>
              </w:rPr>
              <w:tab/>
            </w:r>
            <w:r w:rsidR="00D46D56" w:rsidRPr="000F7140">
              <w:rPr>
                <w:bCs/>
                <w:webHidden/>
              </w:rPr>
              <w:fldChar w:fldCharType="begin"/>
            </w:r>
            <w:r w:rsidR="00D46D56" w:rsidRPr="000F7140">
              <w:rPr>
                <w:bCs/>
                <w:webHidden/>
              </w:rPr>
              <w:instrText xml:space="preserve"> PAGEREF _Toc63420390 \h </w:instrText>
            </w:r>
            <w:r w:rsidR="00D46D56" w:rsidRPr="000F7140">
              <w:rPr>
                <w:bCs/>
                <w:webHidden/>
              </w:rPr>
            </w:r>
            <w:r w:rsidR="00D46D56" w:rsidRPr="000F7140">
              <w:rPr>
                <w:bCs/>
                <w:webHidden/>
              </w:rPr>
              <w:fldChar w:fldCharType="separate"/>
            </w:r>
            <w:r w:rsidR="00FD3FDF">
              <w:rPr>
                <w:bCs/>
                <w:webHidden/>
              </w:rPr>
              <w:t>25</w:t>
            </w:r>
            <w:r w:rsidR="00D46D56" w:rsidRPr="000F7140">
              <w:rPr>
                <w:bCs/>
                <w:webHidden/>
              </w:rPr>
              <w:fldChar w:fldCharType="end"/>
            </w:r>
          </w:hyperlink>
        </w:p>
        <w:p w14:paraId="7C755139" w14:textId="13FCBB00" w:rsidR="00D46D56" w:rsidRPr="000F7140" w:rsidRDefault="00BA58AA" w:rsidP="00CA7734">
          <w:pPr>
            <w:pStyle w:val="31"/>
            <w:tabs>
              <w:tab w:val="clear" w:pos="1100"/>
              <w:tab w:val="left" w:pos="567"/>
              <w:tab w:val="left" w:pos="851"/>
            </w:tabs>
            <w:spacing w:after="0"/>
            <w:ind w:left="0"/>
            <w:rPr>
              <w:bCs/>
            </w:rPr>
          </w:pPr>
          <w:hyperlink w:anchor="_Toc63420391" w:history="1">
            <w:r w:rsidR="00D46D56" w:rsidRPr="000F7140">
              <w:rPr>
                <w:rStyle w:val="ac"/>
                <w:bCs/>
                <w:lang w:eastAsia="en-US"/>
              </w:rPr>
              <w:t>2.2.2.</w:t>
            </w:r>
            <w:r w:rsidR="00D46D56" w:rsidRPr="000F7140">
              <w:rPr>
                <w:bCs/>
              </w:rPr>
              <w:tab/>
            </w:r>
            <w:r w:rsidR="00D46D56" w:rsidRPr="000F7140">
              <w:rPr>
                <w:rStyle w:val="ac"/>
                <w:bCs/>
                <w:lang w:eastAsia="en-US"/>
              </w:rPr>
              <w:t>Анализ документов, предоставленных филиалом ПАО «МРСК Сибири» - «Читаэнерго» в Региональную службу по тарифам и ценообразованию Забайкальского края в рамках рассмотрения дела об установлении тарифов на 2018 год.</w:t>
            </w:r>
            <w:r w:rsidR="00D46D56" w:rsidRPr="000F7140">
              <w:rPr>
                <w:bCs/>
                <w:webHidden/>
              </w:rPr>
              <w:tab/>
            </w:r>
            <w:r w:rsidR="00D46D56" w:rsidRPr="000F7140">
              <w:rPr>
                <w:bCs/>
                <w:webHidden/>
              </w:rPr>
              <w:fldChar w:fldCharType="begin"/>
            </w:r>
            <w:r w:rsidR="00D46D56" w:rsidRPr="000F7140">
              <w:rPr>
                <w:bCs/>
                <w:webHidden/>
              </w:rPr>
              <w:instrText xml:space="preserve"> PAGEREF _Toc63420391 \h </w:instrText>
            </w:r>
            <w:r w:rsidR="00D46D56" w:rsidRPr="000F7140">
              <w:rPr>
                <w:bCs/>
                <w:webHidden/>
              </w:rPr>
            </w:r>
            <w:r w:rsidR="00D46D56" w:rsidRPr="000F7140">
              <w:rPr>
                <w:bCs/>
                <w:webHidden/>
              </w:rPr>
              <w:fldChar w:fldCharType="separate"/>
            </w:r>
            <w:r w:rsidR="00FD3FDF">
              <w:rPr>
                <w:bCs/>
                <w:webHidden/>
              </w:rPr>
              <w:t>27</w:t>
            </w:r>
            <w:r w:rsidR="00D46D56" w:rsidRPr="000F7140">
              <w:rPr>
                <w:bCs/>
                <w:webHidden/>
              </w:rPr>
              <w:fldChar w:fldCharType="end"/>
            </w:r>
          </w:hyperlink>
        </w:p>
        <w:p w14:paraId="3BB9E973" w14:textId="217AC993" w:rsidR="00D46D56" w:rsidRPr="000F7140" w:rsidRDefault="00BA58AA" w:rsidP="00CA7734">
          <w:pPr>
            <w:pStyle w:val="11"/>
            <w:tabs>
              <w:tab w:val="clear" w:pos="284"/>
              <w:tab w:val="clear" w:pos="440"/>
              <w:tab w:val="left" w:pos="567"/>
            </w:tabs>
            <w:spacing w:after="0"/>
            <w:jc w:val="both"/>
            <w:rPr>
              <w:b/>
              <w:bCs/>
            </w:rPr>
          </w:pPr>
          <w:hyperlink w:anchor="_Toc63420392" w:history="1">
            <w:r w:rsidR="00D46D56" w:rsidRPr="000F7140">
              <w:rPr>
                <w:rStyle w:val="ac"/>
                <w:b/>
                <w:bCs/>
              </w:rPr>
              <w:t>3.</w:t>
            </w:r>
            <w:r w:rsidR="00D46D56" w:rsidRPr="000F7140">
              <w:rPr>
                <w:b/>
                <w:bCs/>
              </w:rPr>
              <w:tab/>
            </w:r>
            <w:r w:rsidR="00D46D56" w:rsidRPr="000F7140">
              <w:rPr>
                <w:rStyle w:val="ac"/>
                <w:b/>
                <w:bCs/>
              </w:rPr>
              <w:t>Экспертиза обоснованности принятых Региональной службой по тарифам и ценообразованию Забайкальского края в расчет тарифов на 2017 и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0F7140">
              <w:rPr>
                <w:rStyle w:val="ac"/>
                <w:b/>
                <w:bCs/>
              </w:rPr>
              <w:t>……</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_Toc63420392 \h </w:instrText>
            </w:r>
            <w:r w:rsidR="00D46D56" w:rsidRPr="000F7140">
              <w:rPr>
                <w:b/>
                <w:bCs/>
                <w:webHidden/>
              </w:rPr>
            </w:r>
            <w:r w:rsidR="00D46D56" w:rsidRPr="000F7140">
              <w:rPr>
                <w:b/>
                <w:bCs/>
                <w:webHidden/>
              </w:rPr>
              <w:fldChar w:fldCharType="separate"/>
            </w:r>
            <w:r w:rsidR="00FD3FDF">
              <w:rPr>
                <w:b/>
                <w:bCs/>
                <w:webHidden/>
              </w:rPr>
              <w:t>30</w:t>
            </w:r>
            <w:r w:rsidR="00D46D56" w:rsidRPr="000F7140">
              <w:rPr>
                <w:b/>
                <w:bCs/>
                <w:webHidden/>
              </w:rPr>
              <w:fldChar w:fldCharType="end"/>
            </w:r>
          </w:hyperlink>
        </w:p>
        <w:p w14:paraId="663DB06D" w14:textId="098A7A7E"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93" w:history="1">
            <w:r w:rsidR="00D46D56" w:rsidRPr="000F7140">
              <w:rPr>
                <w:rStyle w:val="ac"/>
                <w:rFonts w:ascii="Myriad Pro" w:eastAsia="Times New Roman" w:hAnsi="Myriad Pro" w:cs="Times New Roman"/>
                <w:b/>
                <w:bCs/>
                <w:noProof/>
                <w:lang w:eastAsia="en-US"/>
              </w:rPr>
              <w:t>3.1.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обоснованности принятых Региональной службой по тарифам и ценообразованию Забайкальского края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_Toc63420393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32</w:t>
            </w:r>
            <w:r w:rsidR="00D46D56" w:rsidRPr="000F7140">
              <w:rPr>
                <w:rFonts w:ascii="Myriad Pro" w:hAnsi="Myriad Pro"/>
                <w:b/>
                <w:bCs/>
                <w:noProof/>
                <w:webHidden/>
              </w:rPr>
              <w:fldChar w:fldCharType="end"/>
            </w:r>
          </w:hyperlink>
        </w:p>
        <w:p w14:paraId="67A622A8" w14:textId="687BB143"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94" w:history="1">
            <w:r w:rsidR="00D46D56" w:rsidRPr="000F7140">
              <w:rPr>
                <w:rStyle w:val="ac"/>
                <w:rFonts w:ascii="Myriad Pro" w:eastAsia="Times New Roman" w:hAnsi="Myriad Pro" w:cs="Times New Roman"/>
                <w:b/>
                <w:bCs/>
                <w:noProof/>
                <w:lang w:eastAsia="en-US"/>
              </w:rPr>
              <w:t>3.2.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обоснованности принятых Региональной службой по тарифам и ценообразованию Забайкальского края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_Toc63420394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39</w:t>
            </w:r>
            <w:r w:rsidR="00D46D56" w:rsidRPr="000F7140">
              <w:rPr>
                <w:rFonts w:ascii="Myriad Pro" w:hAnsi="Myriad Pro"/>
                <w:b/>
                <w:bCs/>
                <w:noProof/>
                <w:webHidden/>
              </w:rPr>
              <w:fldChar w:fldCharType="end"/>
            </w:r>
          </w:hyperlink>
        </w:p>
        <w:p w14:paraId="6B8C77CC" w14:textId="432CB631" w:rsidR="00D46D56" w:rsidRPr="000F7140" w:rsidRDefault="00BA58AA" w:rsidP="00CA7734">
          <w:pPr>
            <w:pStyle w:val="11"/>
            <w:tabs>
              <w:tab w:val="clear" w:pos="284"/>
              <w:tab w:val="clear" w:pos="440"/>
              <w:tab w:val="left" w:pos="567"/>
            </w:tabs>
            <w:spacing w:after="0"/>
            <w:jc w:val="both"/>
            <w:rPr>
              <w:b/>
              <w:bCs/>
            </w:rPr>
          </w:pPr>
          <w:hyperlink w:anchor="_Toc63420395" w:history="1">
            <w:r w:rsidR="00D46D56" w:rsidRPr="000F7140">
              <w:rPr>
                <w:rStyle w:val="ac"/>
                <w:b/>
                <w:bCs/>
              </w:rPr>
              <w:t>4.</w:t>
            </w:r>
            <w:r w:rsidR="00D46D56" w:rsidRPr="000F7140">
              <w:rPr>
                <w:b/>
                <w:bCs/>
              </w:rPr>
              <w:tab/>
            </w:r>
            <w:r w:rsidR="00D46D56" w:rsidRPr="000F7140">
              <w:rPr>
                <w:rStyle w:val="ac"/>
                <w:b/>
                <w:bCs/>
              </w:rPr>
              <w:t>Экспертиза расчетов операционных (подконтрольных) расходов, учтенных Региональной службой по тарифам и ценообразованию Забайкальского края в необходимой валовой выручке при установлении тарифов на 2017–2018 гг., не являющиеся первыми годами долгосрочного периода регулирования.</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_Toc63420395 \h </w:instrText>
            </w:r>
            <w:r w:rsidR="00D46D56" w:rsidRPr="000F7140">
              <w:rPr>
                <w:b/>
                <w:bCs/>
                <w:webHidden/>
              </w:rPr>
            </w:r>
            <w:r w:rsidR="00D46D56" w:rsidRPr="000F7140">
              <w:rPr>
                <w:b/>
                <w:bCs/>
                <w:webHidden/>
              </w:rPr>
              <w:fldChar w:fldCharType="separate"/>
            </w:r>
            <w:r w:rsidR="00FD3FDF">
              <w:rPr>
                <w:b/>
                <w:bCs/>
                <w:webHidden/>
              </w:rPr>
              <w:t>46</w:t>
            </w:r>
            <w:r w:rsidR="00D46D56" w:rsidRPr="000F7140">
              <w:rPr>
                <w:b/>
                <w:bCs/>
                <w:webHidden/>
              </w:rPr>
              <w:fldChar w:fldCharType="end"/>
            </w:r>
          </w:hyperlink>
        </w:p>
        <w:p w14:paraId="06DCB51D" w14:textId="7B68162D"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96" w:history="1">
            <w:r w:rsidR="00D46D56" w:rsidRPr="000F7140">
              <w:rPr>
                <w:rStyle w:val="ac"/>
                <w:rFonts w:ascii="Myriad Pro" w:eastAsia="Times New Roman" w:hAnsi="Myriad Pro" w:cs="Times New Roman"/>
                <w:b/>
                <w:bCs/>
                <w:noProof/>
                <w:lang w:eastAsia="en-US"/>
              </w:rPr>
              <w:t>4.1.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 xml:space="preserve">Экспертиза расчетов операционных расходов, учтенных Региональной службой по тарифам и ценообразованию Забайкальского края в необходимой валовой выручке, </w:t>
            </w:r>
            <w:r w:rsidR="00D46D56" w:rsidRPr="000F7140">
              <w:rPr>
                <w:rStyle w:val="ac"/>
                <w:rFonts w:ascii="Myriad Pro" w:eastAsia="Times New Roman" w:hAnsi="Myriad Pro" w:cs="Times New Roman"/>
                <w:b/>
                <w:bCs/>
                <w:noProof/>
                <w:lang w:eastAsia="en-US"/>
              </w:rPr>
              <w:lastRenderedPageBreak/>
              <w:t>определенной с применением метода доходности инвестированного капитала, при установлении тарифов на 2017 год, не являющийся первым годом долгосрочного периода регулирования.</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_Toc63420396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51</w:t>
            </w:r>
            <w:r w:rsidR="00D46D56" w:rsidRPr="000F7140">
              <w:rPr>
                <w:rFonts w:ascii="Myriad Pro" w:hAnsi="Myriad Pro"/>
                <w:b/>
                <w:bCs/>
                <w:noProof/>
                <w:webHidden/>
              </w:rPr>
              <w:fldChar w:fldCharType="end"/>
            </w:r>
          </w:hyperlink>
        </w:p>
        <w:p w14:paraId="5C1CD181" w14:textId="0805ED20"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97" w:history="1">
            <w:r w:rsidR="00D46D56" w:rsidRPr="000F7140">
              <w:rPr>
                <w:rStyle w:val="ac"/>
                <w:rFonts w:ascii="Myriad Pro" w:eastAsia="Times New Roman" w:hAnsi="Myriad Pro" w:cs="Times New Roman"/>
                <w:b/>
                <w:bCs/>
                <w:noProof/>
                <w:lang w:eastAsia="en-US"/>
              </w:rPr>
              <w:t>4.2.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расчетов подконтрольных расходов, учтенных Региональной службой по тарифам и ценообразованию Забайкальского края в необходимой валовой выручке, определенной методом индексации, при установлении тарифов на 2018 год, не являющийся первым годом долгосрочного периода регулирования.</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_Toc63420397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59</w:t>
            </w:r>
            <w:r w:rsidR="00D46D56" w:rsidRPr="000F7140">
              <w:rPr>
                <w:rFonts w:ascii="Myriad Pro" w:hAnsi="Myriad Pro"/>
                <w:b/>
                <w:bCs/>
                <w:noProof/>
                <w:webHidden/>
              </w:rPr>
              <w:fldChar w:fldCharType="end"/>
            </w:r>
          </w:hyperlink>
        </w:p>
        <w:p w14:paraId="589E3600" w14:textId="0AE2B83B" w:rsidR="00D46D56" w:rsidRPr="000F7140" w:rsidRDefault="00BA58AA" w:rsidP="00CA7734">
          <w:pPr>
            <w:pStyle w:val="11"/>
            <w:tabs>
              <w:tab w:val="clear" w:pos="284"/>
              <w:tab w:val="clear" w:pos="440"/>
              <w:tab w:val="left" w:pos="567"/>
            </w:tabs>
            <w:spacing w:after="0"/>
            <w:jc w:val="both"/>
            <w:rPr>
              <w:b/>
              <w:bCs/>
            </w:rPr>
          </w:pPr>
          <w:hyperlink w:anchor="_Toc63420398" w:history="1">
            <w:r w:rsidR="00D46D56" w:rsidRPr="000F7140">
              <w:rPr>
                <w:rStyle w:val="ac"/>
                <w:b/>
                <w:bCs/>
              </w:rPr>
              <w:t>5.</w:t>
            </w:r>
            <w:r w:rsidR="00D46D56" w:rsidRPr="000F7140">
              <w:rPr>
                <w:b/>
                <w:bCs/>
              </w:rPr>
              <w:tab/>
            </w:r>
            <w:r w:rsidR="00D46D56" w:rsidRPr="000F7140">
              <w:rPr>
                <w:rStyle w:val="ac"/>
                <w:b/>
                <w:bCs/>
              </w:rPr>
              <w:t>Анализ обоснованности принятых Региональной службой по тарифам и ценообразованию Забайкальского края долгосрочных параметров регулирования: индекса эффективности подконтроль</w:t>
            </w:r>
            <w:bookmarkStart w:id="0" w:name="_GoBack"/>
            <w:bookmarkEnd w:id="0"/>
            <w:r w:rsidR="00D46D56" w:rsidRPr="000F7140">
              <w:rPr>
                <w:rStyle w:val="ac"/>
                <w:b/>
                <w:bCs/>
              </w:rPr>
              <w:t>ных расходов, уровня надежности и качества услуг.</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_Toc63420398 \h </w:instrText>
            </w:r>
            <w:r w:rsidR="00D46D56" w:rsidRPr="000F7140">
              <w:rPr>
                <w:b/>
                <w:bCs/>
                <w:webHidden/>
              </w:rPr>
            </w:r>
            <w:r w:rsidR="00D46D56" w:rsidRPr="000F7140">
              <w:rPr>
                <w:b/>
                <w:bCs/>
                <w:webHidden/>
              </w:rPr>
              <w:fldChar w:fldCharType="separate"/>
            </w:r>
            <w:r w:rsidR="00FD3FDF">
              <w:rPr>
                <w:b/>
                <w:bCs/>
                <w:webHidden/>
              </w:rPr>
              <w:t>65</w:t>
            </w:r>
            <w:r w:rsidR="00D46D56" w:rsidRPr="000F7140">
              <w:rPr>
                <w:b/>
                <w:bCs/>
                <w:webHidden/>
              </w:rPr>
              <w:fldChar w:fldCharType="end"/>
            </w:r>
          </w:hyperlink>
        </w:p>
        <w:p w14:paraId="488A8CAB" w14:textId="5A33F7FF"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399" w:history="1">
            <w:r w:rsidR="00D46D56" w:rsidRPr="000F7140">
              <w:rPr>
                <w:rStyle w:val="ac"/>
                <w:rFonts w:ascii="Myriad Pro" w:eastAsia="Times New Roman" w:hAnsi="Myriad Pro" w:cs="Times New Roman"/>
                <w:b/>
                <w:bCs/>
                <w:noProof/>
                <w:lang w:eastAsia="en-US"/>
              </w:rPr>
              <w:t>5.1.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Индекс эффективности подконтрольных расходов</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_Toc63420399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67</w:t>
            </w:r>
            <w:r w:rsidR="00D46D56" w:rsidRPr="000F7140">
              <w:rPr>
                <w:rFonts w:ascii="Myriad Pro" w:hAnsi="Myriad Pro"/>
                <w:b/>
                <w:bCs/>
                <w:noProof/>
                <w:webHidden/>
              </w:rPr>
              <w:fldChar w:fldCharType="end"/>
            </w:r>
          </w:hyperlink>
        </w:p>
        <w:p w14:paraId="064360D4" w14:textId="0C6A1F85"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400" w:history="1">
            <w:r w:rsidR="00D46D56" w:rsidRPr="000F7140">
              <w:rPr>
                <w:rStyle w:val="ac"/>
                <w:rFonts w:ascii="Myriad Pro" w:eastAsia="Times New Roman" w:hAnsi="Myriad Pro" w:cs="Times New Roman"/>
                <w:b/>
                <w:bCs/>
                <w:noProof/>
                <w:lang w:eastAsia="en-US"/>
              </w:rPr>
              <w:t>5.2.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Показатели уровня надежности и качества услуг</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_Toc63420400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71</w:t>
            </w:r>
            <w:r w:rsidR="00D46D56" w:rsidRPr="000F7140">
              <w:rPr>
                <w:rFonts w:ascii="Myriad Pro" w:hAnsi="Myriad Pro"/>
                <w:b/>
                <w:bCs/>
                <w:noProof/>
                <w:webHidden/>
              </w:rPr>
              <w:fldChar w:fldCharType="end"/>
            </w:r>
          </w:hyperlink>
        </w:p>
        <w:p w14:paraId="61E65D49" w14:textId="06213CEF" w:rsidR="00D46D56" w:rsidRPr="000F7140" w:rsidRDefault="00BA58AA" w:rsidP="00CA7734">
          <w:pPr>
            <w:pStyle w:val="11"/>
            <w:tabs>
              <w:tab w:val="clear" w:pos="284"/>
              <w:tab w:val="clear" w:pos="440"/>
              <w:tab w:val="left" w:pos="567"/>
            </w:tabs>
            <w:spacing w:after="0"/>
            <w:jc w:val="both"/>
            <w:rPr>
              <w:b/>
              <w:bCs/>
            </w:rPr>
          </w:pPr>
          <w:hyperlink w:anchor="_Toc63420401" w:history="1">
            <w:r w:rsidR="00D46D56" w:rsidRPr="000F7140">
              <w:rPr>
                <w:rStyle w:val="ac"/>
                <w:b/>
                <w:bCs/>
              </w:rPr>
              <w:t>6.</w:t>
            </w:r>
            <w:r w:rsidR="00D46D56" w:rsidRPr="000F7140">
              <w:rPr>
                <w:b/>
                <w:bCs/>
              </w:rPr>
              <w:tab/>
            </w:r>
            <w:r w:rsidR="00D46D56" w:rsidRPr="000F7140">
              <w:rPr>
                <w:rStyle w:val="ac"/>
                <w:b/>
                <w:bCs/>
              </w:rPr>
              <w:t>Экспертиза обоснованности расчетов Региональной службы по тарифам и ценообразованию Забайкальского края по статьям неподконтрольных расходов на 2017 и 2018 годы</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_Toc63420401 \h </w:instrText>
            </w:r>
            <w:r w:rsidR="00D46D56" w:rsidRPr="000F7140">
              <w:rPr>
                <w:b/>
                <w:bCs/>
                <w:webHidden/>
              </w:rPr>
            </w:r>
            <w:r w:rsidR="00D46D56" w:rsidRPr="000F7140">
              <w:rPr>
                <w:b/>
                <w:bCs/>
                <w:webHidden/>
              </w:rPr>
              <w:fldChar w:fldCharType="separate"/>
            </w:r>
            <w:r w:rsidR="00FD3FDF">
              <w:rPr>
                <w:b/>
                <w:bCs/>
                <w:webHidden/>
              </w:rPr>
              <w:t>80</w:t>
            </w:r>
            <w:r w:rsidR="00D46D56" w:rsidRPr="000F7140">
              <w:rPr>
                <w:b/>
                <w:bCs/>
                <w:webHidden/>
              </w:rPr>
              <w:fldChar w:fldCharType="end"/>
            </w:r>
          </w:hyperlink>
        </w:p>
        <w:p w14:paraId="5D95A32B" w14:textId="4A1C6985"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402" w:history="1">
            <w:r w:rsidR="00D46D56" w:rsidRPr="000F7140">
              <w:rPr>
                <w:rStyle w:val="ac"/>
                <w:rFonts w:ascii="Myriad Pro" w:eastAsia="Times New Roman" w:hAnsi="Myriad Pro" w:cs="Times New Roman"/>
                <w:b/>
                <w:bCs/>
                <w:noProof/>
                <w:lang w:eastAsia="en-US"/>
              </w:rPr>
              <w:t>6.1.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обоснованности расчетов Региональной службы по тарифам и ценообразованию Забайкальского края по статьям неподконтрольных расходов на 2017 год</w:t>
            </w:r>
            <w:r w:rsidR="000F7140">
              <w:rPr>
                <w:rStyle w:val="ac"/>
                <w:rFonts w:ascii="Myriad Pro" w:eastAsia="Times New Roman" w:hAnsi="Myriad Pro" w:cs="Times New Roman"/>
                <w:b/>
                <w:bCs/>
                <w:noProof/>
                <w:lang w:eastAsia="en-US"/>
              </w:rPr>
              <w:t>……..</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_Toc63420402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80</w:t>
            </w:r>
            <w:r w:rsidR="00D46D56" w:rsidRPr="000F7140">
              <w:rPr>
                <w:rFonts w:ascii="Myriad Pro" w:hAnsi="Myriad Pro"/>
                <w:b/>
                <w:bCs/>
                <w:noProof/>
                <w:webHidden/>
              </w:rPr>
              <w:fldChar w:fldCharType="end"/>
            </w:r>
          </w:hyperlink>
        </w:p>
        <w:p w14:paraId="50A186CE" w14:textId="535C9644" w:rsidR="00D46D56" w:rsidRPr="000F7140" w:rsidRDefault="00BA58AA" w:rsidP="00CA7734">
          <w:pPr>
            <w:pStyle w:val="31"/>
            <w:tabs>
              <w:tab w:val="clear" w:pos="1100"/>
              <w:tab w:val="left" w:pos="567"/>
              <w:tab w:val="left" w:pos="851"/>
            </w:tabs>
            <w:spacing w:after="0"/>
            <w:ind w:left="0"/>
            <w:rPr>
              <w:bCs/>
            </w:rPr>
          </w:pPr>
          <w:hyperlink w:anchor="_Toc63420403" w:history="1">
            <w:r w:rsidR="00D46D56" w:rsidRPr="000F7140">
              <w:rPr>
                <w:rStyle w:val="ac"/>
                <w:bCs/>
                <w:lang w:eastAsia="en-US"/>
              </w:rPr>
              <w:t>6.1.1.</w:t>
            </w:r>
            <w:r w:rsidR="00D46D56" w:rsidRPr="000F7140">
              <w:rPr>
                <w:bCs/>
              </w:rPr>
              <w:tab/>
            </w:r>
            <w:r w:rsidR="00D46D56" w:rsidRPr="000F7140">
              <w:rPr>
                <w:rStyle w:val="ac"/>
                <w:bCs/>
                <w:lang w:eastAsia="en-US"/>
              </w:rPr>
              <w:t>Оплата услуг ПАО «ФСК ЕЭС»</w:t>
            </w:r>
            <w:r w:rsidR="00D46D56" w:rsidRPr="000F7140">
              <w:rPr>
                <w:bCs/>
                <w:webHidden/>
              </w:rPr>
              <w:tab/>
            </w:r>
            <w:r w:rsidR="00D46D56" w:rsidRPr="000F7140">
              <w:rPr>
                <w:bCs/>
                <w:webHidden/>
              </w:rPr>
              <w:fldChar w:fldCharType="begin"/>
            </w:r>
            <w:r w:rsidR="00D46D56" w:rsidRPr="000F7140">
              <w:rPr>
                <w:bCs/>
                <w:webHidden/>
              </w:rPr>
              <w:instrText xml:space="preserve"> PAGEREF _Toc63420403 \h </w:instrText>
            </w:r>
            <w:r w:rsidR="00D46D56" w:rsidRPr="000F7140">
              <w:rPr>
                <w:bCs/>
                <w:webHidden/>
              </w:rPr>
            </w:r>
            <w:r w:rsidR="00D46D56" w:rsidRPr="000F7140">
              <w:rPr>
                <w:bCs/>
                <w:webHidden/>
              </w:rPr>
              <w:fldChar w:fldCharType="separate"/>
            </w:r>
            <w:r w:rsidR="00FD3FDF">
              <w:rPr>
                <w:bCs/>
                <w:webHidden/>
              </w:rPr>
              <w:t>81</w:t>
            </w:r>
            <w:r w:rsidR="00D46D56" w:rsidRPr="000F7140">
              <w:rPr>
                <w:bCs/>
                <w:webHidden/>
              </w:rPr>
              <w:fldChar w:fldCharType="end"/>
            </w:r>
          </w:hyperlink>
        </w:p>
        <w:p w14:paraId="5FBD7309" w14:textId="157D78E8" w:rsidR="00D46D56" w:rsidRPr="000F7140" w:rsidRDefault="00BA58AA" w:rsidP="00CA7734">
          <w:pPr>
            <w:pStyle w:val="31"/>
            <w:tabs>
              <w:tab w:val="clear" w:pos="1100"/>
              <w:tab w:val="left" w:pos="567"/>
              <w:tab w:val="left" w:pos="851"/>
            </w:tabs>
            <w:spacing w:after="0"/>
            <w:ind w:left="0"/>
            <w:rPr>
              <w:bCs/>
            </w:rPr>
          </w:pPr>
          <w:hyperlink w:anchor="_Toc63420404" w:history="1">
            <w:r w:rsidR="00D46D56" w:rsidRPr="000F7140">
              <w:rPr>
                <w:rStyle w:val="ac"/>
                <w:bCs/>
                <w:lang w:eastAsia="en-US"/>
              </w:rPr>
              <w:t>6.1.2.</w:t>
            </w:r>
            <w:r w:rsidR="00D46D56" w:rsidRPr="000F7140">
              <w:rPr>
                <w:bCs/>
              </w:rPr>
              <w:tab/>
            </w:r>
            <w:r w:rsidR="00D46D56" w:rsidRPr="000F7140">
              <w:rPr>
                <w:rStyle w:val="ac"/>
                <w:bCs/>
                <w:lang w:eastAsia="en-US"/>
              </w:rPr>
              <w:t>Арендная плата</w:t>
            </w:r>
            <w:r w:rsidR="00D46D56" w:rsidRPr="000F7140">
              <w:rPr>
                <w:bCs/>
                <w:webHidden/>
              </w:rPr>
              <w:tab/>
            </w:r>
            <w:r w:rsidR="00D46D56" w:rsidRPr="000F7140">
              <w:rPr>
                <w:bCs/>
                <w:webHidden/>
              </w:rPr>
              <w:fldChar w:fldCharType="begin"/>
            </w:r>
            <w:r w:rsidR="00D46D56" w:rsidRPr="000F7140">
              <w:rPr>
                <w:bCs/>
                <w:webHidden/>
              </w:rPr>
              <w:instrText xml:space="preserve"> PAGEREF _Toc63420404 \h </w:instrText>
            </w:r>
            <w:r w:rsidR="00D46D56" w:rsidRPr="000F7140">
              <w:rPr>
                <w:bCs/>
                <w:webHidden/>
              </w:rPr>
            </w:r>
            <w:r w:rsidR="00D46D56" w:rsidRPr="000F7140">
              <w:rPr>
                <w:bCs/>
                <w:webHidden/>
              </w:rPr>
              <w:fldChar w:fldCharType="separate"/>
            </w:r>
            <w:r w:rsidR="00FD3FDF">
              <w:rPr>
                <w:bCs/>
                <w:webHidden/>
              </w:rPr>
              <w:t>89</w:t>
            </w:r>
            <w:r w:rsidR="00D46D56" w:rsidRPr="000F7140">
              <w:rPr>
                <w:bCs/>
                <w:webHidden/>
              </w:rPr>
              <w:fldChar w:fldCharType="end"/>
            </w:r>
          </w:hyperlink>
        </w:p>
        <w:p w14:paraId="01F3172F" w14:textId="0FA07D7D" w:rsidR="00D46D56" w:rsidRPr="000F7140" w:rsidRDefault="00BA58AA" w:rsidP="00CA7734">
          <w:pPr>
            <w:pStyle w:val="31"/>
            <w:tabs>
              <w:tab w:val="clear" w:pos="1100"/>
              <w:tab w:val="left" w:pos="567"/>
              <w:tab w:val="left" w:pos="851"/>
            </w:tabs>
            <w:spacing w:after="0"/>
            <w:ind w:left="0"/>
            <w:rPr>
              <w:bCs/>
            </w:rPr>
          </w:pPr>
          <w:hyperlink w:anchor="_Toc63420405" w:history="1">
            <w:r w:rsidR="00D46D56" w:rsidRPr="000F7140">
              <w:rPr>
                <w:rStyle w:val="ac"/>
                <w:bCs/>
                <w:lang w:eastAsia="en-US"/>
              </w:rPr>
              <w:t>6.1.3.</w:t>
            </w:r>
            <w:r w:rsidR="00D46D56" w:rsidRPr="000F7140">
              <w:rPr>
                <w:bCs/>
              </w:rPr>
              <w:tab/>
            </w:r>
            <w:r w:rsidR="00D46D56" w:rsidRPr="000F7140">
              <w:rPr>
                <w:rStyle w:val="ac"/>
                <w:bCs/>
                <w:lang w:eastAsia="en-US"/>
              </w:rPr>
              <w:t>Налоги</w:t>
            </w:r>
            <w:r w:rsidR="00D46D56" w:rsidRPr="000F7140">
              <w:rPr>
                <w:bCs/>
                <w:webHidden/>
              </w:rPr>
              <w:tab/>
            </w:r>
            <w:r w:rsidR="00D46D56" w:rsidRPr="000F7140">
              <w:rPr>
                <w:bCs/>
                <w:webHidden/>
              </w:rPr>
              <w:fldChar w:fldCharType="begin"/>
            </w:r>
            <w:r w:rsidR="00D46D56" w:rsidRPr="000F7140">
              <w:rPr>
                <w:bCs/>
                <w:webHidden/>
              </w:rPr>
              <w:instrText xml:space="preserve"> PAGEREF _Toc63420405 \h </w:instrText>
            </w:r>
            <w:r w:rsidR="00D46D56" w:rsidRPr="000F7140">
              <w:rPr>
                <w:bCs/>
                <w:webHidden/>
              </w:rPr>
            </w:r>
            <w:r w:rsidR="00D46D56" w:rsidRPr="000F7140">
              <w:rPr>
                <w:bCs/>
                <w:webHidden/>
              </w:rPr>
              <w:fldChar w:fldCharType="separate"/>
            </w:r>
            <w:r w:rsidR="00FD3FDF">
              <w:rPr>
                <w:bCs/>
                <w:webHidden/>
              </w:rPr>
              <w:t>96</w:t>
            </w:r>
            <w:r w:rsidR="00D46D56" w:rsidRPr="000F7140">
              <w:rPr>
                <w:bCs/>
                <w:webHidden/>
              </w:rPr>
              <w:fldChar w:fldCharType="end"/>
            </w:r>
          </w:hyperlink>
        </w:p>
        <w:p w14:paraId="65CD23AA" w14:textId="25ABC075" w:rsidR="00D46D56" w:rsidRPr="000F7140" w:rsidRDefault="00BA58AA" w:rsidP="00CA7734">
          <w:pPr>
            <w:pStyle w:val="31"/>
            <w:tabs>
              <w:tab w:val="clear" w:pos="1100"/>
              <w:tab w:val="left" w:pos="567"/>
              <w:tab w:val="left" w:pos="851"/>
            </w:tabs>
            <w:spacing w:after="0"/>
            <w:ind w:left="0"/>
            <w:rPr>
              <w:bCs/>
            </w:rPr>
          </w:pPr>
          <w:hyperlink w:anchor="_Toc63420406" w:history="1">
            <w:r w:rsidR="00D46D56" w:rsidRPr="000F7140">
              <w:rPr>
                <w:rStyle w:val="ac"/>
                <w:bCs/>
                <w:lang w:eastAsia="en-US"/>
              </w:rPr>
              <w:t>6.1.4.</w:t>
            </w:r>
            <w:r w:rsidR="00D46D56" w:rsidRPr="000F7140">
              <w:rPr>
                <w:bCs/>
              </w:rPr>
              <w:tab/>
            </w:r>
            <w:r w:rsidR="00D46D56" w:rsidRPr="000F7140">
              <w:rPr>
                <w:rStyle w:val="ac"/>
                <w:bCs/>
                <w:lang w:eastAsia="en-US"/>
              </w:rPr>
              <w:t>Отчисления на социальные нужды</w:t>
            </w:r>
            <w:r w:rsidR="00D46D56" w:rsidRPr="000F7140">
              <w:rPr>
                <w:bCs/>
                <w:webHidden/>
              </w:rPr>
              <w:tab/>
            </w:r>
            <w:r w:rsidR="00D46D56" w:rsidRPr="000F7140">
              <w:rPr>
                <w:bCs/>
                <w:webHidden/>
              </w:rPr>
              <w:fldChar w:fldCharType="begin"/>
            </w:r>
            <w:r w:rsidR="00D46D56" w:rsidRPr="000F7140">
              <w:rPr>
                <w:bCs/>
                <w:webHidden/>
              </w:rPr>
              <w:instrText xml:space="preserve"> PAGEREF _Toc63420406 \h </w:instrText>
            </w:r>
            <w:r w:rsidR="00D46D56" w:rsidRPr="000F7140">
              <w:rPr>
                <w:bCs/>
                <w:webHidden/>
              </w:rPr>
            </w:r>
            <w:r w:rsidR="00D46D56" w:rsidRPr="000F7140">
              <w:rPr>
                <w:bCs/>
                <w:webHidden/>
              </w:rPr>
              <w:fldChar w:fldCharType="separate"/>
            </w:r>
            <w:r w:rsidR="00FD3FDF">
              <w:rPr>
                <w:bCs/>
                <w:webHidden/>
              </w:rPr>
              <w:t>102</w:t>
            </w:r>
            <w:r w:rsidR="00D46D56" w:rsidRPr="000F7140">
              <w:rPr>
                <w:bCs/>
                <w:webHidden/>
              </w:rPr>
              <w:fldChar w:fldCharType="end"/>
            </w:r>
          </w:hyperlink>
        </w:p>
        <w:p w14:paraId="09DE1671" w14:textId="134A3532" w:rsidR="00D46D56" w:rsidRPr="000F7140" w:rsidRDefault="00BA58AA" w:rsidP="00CA7734">
          <w:pPr>
            <w:pStyle w:val="31"/>
            <w:tabs>
              <w:tab w:val="clear" w:pos="1100"/>
              <w:tab w:val="left" w:pos="567"/>
              <w:tab w:val="left" w:pos="851"/>
            </w:tabs>
            <w:spacing w:after="0"/>
            <w:ind w:left="0"/>
            <w:rPr>
              <w:bCs/>
            </w:rPr>
          </w:pPr>
          <w:hyperlink w:anchor="_Toc63420407" w:history="1">
            <w:r w:rsidR="00D46D56" w:rsidRPr="000F7140">
              <w:rPr>
                <w:rStyle w:val="ac"/>
                <w:bCs/>
                <w:lang w:eastAsia="en-US"/>
              </w:rPr>
              <w:t>6.1.5.</w:t>
            </w:r>
            <w:r w:rsidR="00D46D56" w:rsidRPr="000F7140">
              <w:rPr>
                <w:bCs/>
              </w:rPr>
              <w:tab/>
            </w:r>
            <w:r w:rsidR="00D46D56" w:rsidRPr="000F7140">
              <w:rPr>
                <w:rStyle w:val="ac"/>
                <w:bCs/>
                <w:lang w:eastAsia="en-US"/>
              </w:rPr>
              <w:t>Налог на прибыль</w:t>
            </w:r>
            <w:r w:rsidR="00D46D56" w:rsidRPr="000F7140">
              <w:rPr>
                <w:bCs/>
                <w:webHidden/>
              </w:rPr>
              <w:tab/>
            </w:r>
            <w:r w:rsidR="00D46D56" w:rsidRPr="000F7140">
              <w:rPr>
                <w:bCs/>
                <w:webHidden/>
              </w:rPr>
              <w:fldChar w:fldCharType="begin"/>
            </w:r>
            <w:r w:rsidR="00D46D56" w:rsidRPr="000F7140">
              <w:rPr>
                <w:bCs/>
                <w:webHidden/>
              </w:rPr>
              <w:instrText xml:space="preserve"> PAGEREF _Toc63420407 \h </w:instrText>
            </w:r>
            <w:r w:rsidR="00D46D56" w:rsidRPr="000F7140">
              <w:rPr>
                <w:bCs/>
                <w:webHidden/>
              </w:rPr>
            </w:r>
            <w:r w:rsidR="00D46D56" w:rsidRPr="000F7140">
              <w:rPr>
                <w:bCs/>
                <w:webHidden/>
              </w:rPr>
              <w:fldChar w:fldCharType="separate"/>
            </w:r>
            <w:r w:rsidR="00FD3FDF">
              <w:rPr>
                <w:bCs/>
                <w:webHidden/>
              </w:rPr>
              <w:t>107</w:t>
            </w:r>
            <w:r w:rsidR="00D46D56" w:rsidRPr="000F7140">
              <w:rPr>
                <w:bCs/>
                <w:webHidden/>
              </w:rPr>
              <w:fldChar w:fldCharType="end"/>
            </w:r>
          </w:hyperlink>
        </w:p>
        <w:p w14:paraId="280FA3D3" w14:textId="68F23D16" w:rsidR="00D46D56" w:rsidRPr="000F7140" w:rsidRDefault="00BA58AA" w:rsidP="00CA7734">
          <w:pPr>
            <w:pStyle w:val="31"/>
            <w:tabs>
              <w:tab w:val="clear" w:pos="1100"/>
              <w:tab w:val="left" w:pos="567"/>
              <w:tab w:val="left" w:pos="851"/>
            </w:tabs>
            <w:spacing w:after="0"/>
            <w:ind w:left="0"/>
            <w:rPr>
              <w:bCs/>
            </w:rPr>
          </w:pPr>
          <w:hyperlink w:anchor="_Toc63420408" w:history="1">
            <w:r w:rsidR="00D46D56" w:rsidRPr="000F7140">
              <w:rPr>
                <w:rStyle w:val="ac"/>
                <w:bCs/>
                <w:lang w:eastAsia="en-US"/>
              </w:rPr>
              <w:t>6.1.6.</w:t>
            </w:r>
            <w:r w:rsidR="00D46D56" w:rsidRPr="000F7140">
              <w:rPr>
                <w:bCs/>
              </w:rPr>
              <w:tab/>
            </w:r>
            <w:r w:rsidR="00D46D56" w:rsidRPr="000F7140">
              <w:rPr>
                <w:rStyle w:val="ac"/>
                <w:bCs/>
                <w:lang w:eastAsia="en-US"/>
              </w:rPr>
              <w:t>Выпадающие доходы от льготного ТП (п. 87 Основ ценообразования)</w:t>
            </w:r>
            <w:r w:rsidR="00D46D56" w:rsidRPr="000F7140">
              <w:rPr>
                <w:bCs/>
                <w:webHidden/>
              </w:rPr>
              <w:tab/>
            </w:r>
            <w:r w:rsidR="00D46D56" w:rsidRPr="000F7140">
              <w:rPr>
                <w:bCs/>
                <w:webHidden/>
              </w:rPr>
              <w:fldChar w:fldCharType="begin"/>
            </w:r>
            <w:r w:rsidR="00D46D56" w:rsidRPr="000F7140">
              <w:rPr>
                <w:bCs/>
                <w:webHidden/>
              </w:rPr>
              <w:instrText xml:space="preserve"> PAGEREF _Toc63420408 \h </w:instrText>
            </w:r>
            <w:r w:rsidR="00D46D56" w:rsidRPr="000F7140">
              <w:rPr>
                <w:bCs/>
                <w:webHidden/>
              </w:rPr>
            </w:r>
            <w:r w:rsidR="00D46D56" w:rsidRPr="000F7140">
              <w:rPr>
                <w:bCs/>
                <w:webHidden/>
              </w:rPr>
              <w:fldChar w:fldCharType="separate"/>
            </w:r>
            <w:r w:rsidR="00FD3FDF">
              <w:rPr>
                <w:bCs/>
                <w:webHidden/>
              </w:rPr>
              <w:t>112</w:t>
            </w:r>
            <w:r w:rsidR="00D46D56" w:rsidRPr="000F7140">
              <w:rPr>
                <w:bCs/>
                <w:webHidden/>
              </w:rPr>
              <w:fldChar w:fldCharType="end"/>
            </w:r>
          </w:hyperlink>
        </w:p>
        <w:p w14:paraId="7B0CA705" w14:textId="1889131C"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409" w:history="1">
            <w:r w:rsidR="00D46D56" w:rsidRPr="000F7140">
              <w:rPr>
                <w:rStyle w:val="ac"/>
                <w:rFonts w:ascii="Myriad Pro" w:eastAsia="Times New Roman" w:hAnsi="Myriad Pro" w:cs="Times New Roman"/>
                <w:b/>
                <w:bCs/>
                <w:noProof/>
                <w:lang w:eastAsia="en-US"/>
              </w:rPr>
              <w:t>6.2.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обоснованности расчетов Региональной службы по тарифам и ценообразованию Забайкальского края по статьям неподконтрольных расходов на 2018 год</w:t>
            </w:r>
            <w:r w:rsidR="000F7140">
              <w:rPr>
                <w:rStyle w:val="ac"/>
                <w:rFonts w:ascii="Myriad Pro" w:eastAsia="Times New Roman" w:hAnsi="Myriad Pro" w:cs="Times New Roman"/>
                <w:b/>
                <w:bCs/>
                <w:noProof/>
                <w:lang w:eastAsia="en-US"/>
              </w:rPr>
              <w:t>……..</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_Toc63420409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121</w:t>
            </w:r>
            <w:r w:rsidR="00D46D56" w:rsidRPr="000F7140">
              <w:rPr>
                <w:rFonts w:ascii="Myriad Pro" w:hAnsi="Myriad Pro"/>
                <w:b/>
                <w:bCs/>
                <w:noProof/>
                <w:webHidden/>
              </w:rPr>
              <w:fldChar w:fldCharType="end"/>
            </w:r>
          </w:hyperlink>
        </w:p>
        <w:p w14:paraId="2F70750F" w14:textId="188B8FD9" w:rsidR="00D46D56" w:rsidRPr="000F7140" w:rsidRDefault="00BA58AA" w:rsidP="00CA7734">
          <w:pPr>
            <w:pStyle w:val="31"/>
            <w:tabs>
              <w:tab w:val="clear" w:pos="1100"/>
              <w:tab w:val="left" w:pos="567"/>
              <w:tab w:val="left" w:pos="851"/>
            </w:tabs>
            <w:spacing w:after="0"/>
            <w:ind w:left="0"/>
            <w:rPr>
              <w:bCs/>
            </w:rPr>
          </w:pPr>
          <w:hyperlink w:anchor="_Toc63420410" w:history="1">
            <w:r w:rsidR="00D46D56" w:rsidRPr="000F7140">
              <w:rPr>
                <w:rStyle w:val="ac"/>
                <w:bCs/>
                <w:lang w:eastAsia="en-US"/>
              </w:rPr>
              <w:t>6.2.1.</w:t>
            </w:r>
            <w:r w:rsidR="00D46D56" w:rsidRPr="000F7140">
              <w:rPr>
                <w:bCs/>
              </w:rPr>
              <w:tab/>
            </w:r>
            <w:r w:rsidR="00D46D56" w:rsidRPr="000F7140">
              <w:rPr>
                <w:rStyle w:val="ac"/>
                <w:bCs/>
                <w:lang w:eastAsia="en-US"/>
              </w:rPr>
              <w:t>Оплата услуг ПАО «ФСК ЕЭС»</w:t>
            </w:r>
            <w:r w:rsidR="00D46D56" w:rsidRPr="000F7140">
              <w:rPr>
                <w:bCs/>
                <w:webHidden/>
              </w:rPr>
              <w:tab/>
            </w:r>
            <w:r w:rsidR="00D46D56" w:rsidRPr="000F7140">
              <w:rPr>
                <w:bCs/>
                <w:webHidden/>
              </w:rPr>
              <w:fldChar w:fldCharType="begin"/>
            </w:r>
            <w:r w:rsidR="00D46D56" w:rsidRPr="000F7140">
              <w:rPr>
                <w:bCs/>
                <w:webHidden/>
              </w:rPr>
              <w:instrText xml:space="preserve"> PAGEREF _Toc63420410 \h </w:instrText>
            </w:r>
            <w:r w:rsidR="00D46D56" w:rsidRPr="000F7140">
              <w:rPr>
                <w:bCs/>
                <w:webHidden/>
              </w:rPr>
            </w:r>
            <w:r w:rsidR="00D46D56" w:rsidRPr="000F7140">
              <w:rPr>
                <w:bCs/>
                <w:webHidden/>
              </w:rPr>
              <w:fldChar w:fldCharType="separate"/>
            </w:r>
            <w:r w:rsidR="00FD3FDF">
              <w:rPr>
                <w:bCs/>
                <w:webHidden/>
              </w:rPr>
              <w:t>122</w:t>
            </w:r>
            <w:r w:rsidR="00D46D56" w:rsidRPr="000F7140">
              <w:rPr>
                <w:bCs/>
                <w:webHidden/>
              </w:rPr>
              <w:fldChar w:fldCharType="end"/>
            </w:r>
          </w:hyperlink>
        </w:p>
        <w:p w14:paraId="08479F3D" w14:textId="2FBFEA17" w:rsidR="00D46D56" w:rsidRPr="000F7140" w:rsidRDefault="00BA58AA" w:rsidP="00CA7734">
          <w:pPr>
            <w:pStyle w:val="31"/>
            <w:tabs>
              <w:tab w:val="clear" w:pos="1100"/>
              <w:tab w:val="left" w:pos="567"/>
              <w:tab w:val="left" w:pos="851"/>
            </w:tabs>
            <w:spacing w:after="0"/>
            <w:ind w:left="0"/>
            <w:rPr>
              <w:bCs/>
            </w:rPr>
          </w:pPr>
          <w:hyperlink w:anchor="_Toc63420411" w:history="1">
            <w:r w:rsidR="00D46D56" w:rsidRPr="000F7140">
              <w:rPr>
                <w:rStyle w:val="ac"/>
                <w:bCs/>
                <w:lang w:eastAsia="en-US"/>
              </w:rPr>
              <w:t>6.2.2.</w:t>
            </w:r>
            <w:r w:rsidR="00D46D56" w:rsidRPr="000F7140">
              <w:rPr>
                <w:bCs/>
              </w:rPr>
              <w:tab/>
            </w:r>
            <w:r w:rsidR="00D46D56" w:rsidRPr="000F7140">
              <w:rPr>
                <w:rStyle w:val="ac"/>
                <w:bCs/>
                <w:lang w:eastAsia="en-US"/>
              </w:rPr>
              <w:t>Арендная плата</w:t>
            </w:r>
            <w:r w:rsidR="00D46D56" w:rsidRPr="000F7140">
              <w:rPr>
                <w:bCs/>
                <w:webHidden/>
              </w:rPr>
              <w:tab/>
            </w:r>
            <w:r w:rsidR="00D46D56" w:rsidRPr="000F7140">
              <w:rPr>
                <w:bCs/>
                <w:webHidden/>
              </w:rPr>
              <w:fldChar w:fldCharType="begin"/>
            </w:r>
            <w:r w:rsidR="00D46D56" w:rsidRPr="000F7140">
              <w:rPr>
                <w:bCs/>
                <w:webHidden/>
              </w:rPr>
              <w:instrText xml:space="preserve"> PAGEREF _Toc63420411 \h </w:instrText>
            </w:r>
            <w:r w:rsidR="00D46D56" w:rsidRPr="000F7140">
              <w:rPr>
                <w:bCs/>
                <w:webHidden/>
              </w:rPr>
            </w:r>
            <w:r w:rsidR="00D46D56" w:rsidRPr="000F7140">
              <w:rPr>
                <w:bCs/>
                <w:webHidden/>
              </w:rPr>
              <w:fldChar w:fldCharType="separate"/>
            </w:r>
            <w:r w:rsidR="00FD3FDF">
              <w:rPr>
                <w:bCs/>
                <w:webHidden/>
              </w:rPr>
              <w:t>130</w:t>
            </w:r>
            <w:r w:rsidR="00D46D56" w:rsidRPr="000F7140">
              <w:rPr>
                <w:bCs/>
                <w:webHidden/>
              </w:rPr>
              <w:fldChar w:fldCharType="end"/>
            </w:r>
          </w:hyperlink>
        </w:p>
        <w:p w14:paraId="3EB49205" w14:textId="1A6037E3" w:rsidR="00D46D56" w:rsidRPr="000F7140" w:rsidRDefault="00BA58AA" w:rsidP="00CA7734">
          <w:pPr>
            <w:pStyle w:val="31"/>
            <w:tabs>
              <w:tab w:val="clear" w:pos="1100"/>
              <w:tab w:val="left" w:pos="567"/>
              <w:tab w:val="left" w:pos="851"/>
            </w:tabs>
            <w:spacing w:after="0"/>
            <w:ind w:left="0"/>
            <w:rPr>
              <w:bCs/>
            </w:rPr>
          </w:pPr>
          <w:hyperlink w:anchor="_Toc63420412" w:history="1">
            <w:r w:rsidR="00D46D56" w:rsidRPr="000F7140">
              <w:rPr>
                <w:rStyle w:val="ac"/>
                <w:bCs/>
                <w:lang w:eastAsia="en-US"/>
              </w:rPr>
              <w:t>6.2.3.</w:t>
            </w:r>
            <w:r w:rsidR="00D46D56" w:rsidRPr="000F7140">
              <w:rPr>
                <w:bCs/>
              </w:rPr>
              <w:tab/>
            </w:r>
            <w:r w:rsidR="00D46D56" w:rsidRPr="000F7140">
              <w:rPr>
                <w:rStyle w:val="ac"/>
                <w:bCs/>
                <w:lang w:eastAsia="en-US"/>
              </w:rPr>
              <w:t>Налоги</w:t>
            </w:r>
            <w:r w:rsidR="00D46D56" w:rsidRPr="000F7140">
              <w:rPr>
                <w:bCs/>
                <w:webHidden/>
              </w:rPr>
              <w:tab/>
            </w:r>
            <w:r w:rsidR="00D46D56" w:rsidRPr="000F7140">
              <w:rPr>
                <w:bCs/>
                <w:webHidden/>
              </w:rPr>
              <w:fldChar w:fldCharType="begin"/>
            </w:r>
            <w:r w:rsidR="00D46D56" w:rsidRPr="000F7140">
              <w:rPr>
                <w:bCs/>
                <w:webHidden/>
              </w:rPr>
              <w:instrText xml:space="preserve"> PAGEREF _Toc63420412 \h </w:instrText>
            </w:r>
            <w:r w:rsidR="00D46D56" w:rsidRPr="000F7140">
              <w:rPr>
                <w:bCs/>
                <w:webHidden/>
              </w:rPr>
            </w:r>
            <w:r w:rsidR="00D46D56" w:rsidRPr="000F7140">
              <w:rPr>
                <w:bCs/>
                <w:webHidden/>
              </w:rPr>
              <w:fldChar w:fldCharType="separate"/>
            </w:r>
            <w:r w:rsidR="00FD3FDF">
              <w:rPr>
                <w:bCs/>
                <w:webHidden/>
              </w:rPr>
              <w:t>137</w:t>
            </w:r>
            <w:r w:rsidR="00D46D56" w:rsidRPr="000F7140">
              <w:rPr>
                <w:bCs/>
                <w:webHidden/>
              </w:rPr>
              <w:fldChar w:fldCharType="end"/>
            </w:r>
          </w:hyperlink>
        </w:p>
        <w:p w14:paraId="30529FC3" w14:textId="34B573FA" w:rsidR="00D46D56" w:rsidRPr="000F7140" w:rsidRDefault="00BA58AA" w:rsidP="00CA7734">
          <w:pPr>
            <w:pStyle w:val="31"/>
            <w:tabs>
              <w:tab w:val="clear" w:pos="1100"/>
              <w:tab w:val="left" w:pos="567"/>
              <w:tab w:val="left" w:pos="851"/>
            </w:tabs>
            <w:spacing w:after="0"/>
            <w:ind w:left="0"/>
            <w:rPr>
              <w:bCs/>
            </w:rPr>
          </w:pPr>
          <w:hyperlink w:anchor="_Toc63420413" w:history="1">
            <w:r w:rsidR="00D46D56" w:rsidRPr="000F7140">
              <w:rPr>
                <w:rStyle w:val="ac"/>
                <w:bCs/>
                <w:lang w:eastAsia="en-US"/>
              </w:rPr>
              <w:t>6.2.4.</w:t>
            </w:r>
            <w:r w:rsidR="00D46D56" w:rsidRPr="000F7140">
              <w:rPr>
                <w:bCs/>
              </w:rPr>
              <w:tab/>
            </w:r>
            <w:r w:rsidR="00D46D56" w:rsidRPr="000F7140">
              <w:rPr>
                <w:rStyle w:val="ac"/>
                <w:bCs/>
                <w:lang w:eastAsia="en-US"/>
              </w:rPr>
              <w:t>Отчисления на социальные нужды</w:t>
            </w:r>
            <w:r w:rsidR="00D46D56" w:rsidRPr="000F7140">
              <w:rPr>
                <w:bCs/>
                <w:webHidden/>
              </w:rPr>
              <w:tab/>
            </w:r>
            <w:r w:rsidR="00D46D56" w:rsidRPr="000F7140">
              <w:rPr>
                <w:bCs/>
                <w:webHidden/>
              </w:rPr>
              <w:fldChar w:fldCharType="begin"/>
            </w:r>
            <w:r w:rsidR="00D46D56" w:rsidRPr="000F7140">
              <w:rPr>
                <w:bCs/>
                <w:webHidden/>
              </w:rPr>
              <w:instrText xml:space="preserve"> PAGEREF _Toc63420413 \h </w:instrText>
            </w:r>
            <w:r w:rsidR="00D46D56" w:rsidRPr="000F7140">
              <w:rPr>
                <w:bCs/>
                <w:webHidden/>
              </w:rPr>
            </w:r>
            <w:r w:rsidR="00D46D56" w:rsidRPr="000F7140">
              <w:rPr>
                <w:bCs/>
                <w:webHidden/>
              </w:rPr>
              <w:fldChar w:fldCharType="separate"/>
            </w:r>
            <w:r w:rsidR="00FD3FDF">
              <w:rPr>
                <w:bCs/>
                <w:webHidden/>
              </w:rPr>
              <w:t>143</w:t>
            </w:r>
            <w:r w:rsidR="00D46D56" w:rsidRPr="000F7140">
              <w:rPr>
                <w:bCs/>
                <w:webHidden/>
              </w:rPr>
              <w:fldChar w:fldCharType="end"/>
            </w:r>
          </w:hyperlink>
        </w:p>
        <w:p w14:paraId="6CC7BC6D" w14:textId="19FBFC73" w:rsidR="00D46D56" w:rsidRPr="000F7140" w:rsidRDefault="00BA58AA" w:rsidP="00CA7734">
          <w:pPr>
            <w:pStyle w:val="31"/>
            <w:tabs>
              <w:tab w:val="clear" w:pos="1100"/>
              <w:tab w:val="left" w:pos="567"/>
              <w:tab w:val="left" w:pos="851"/>
            </w:tabs>
            <w:spacing w:after="0"/>
            <w:ind w:left="0"/>
            <w:rPr>
              <w:bCs/>
            </w:rPr>
          </w:pPr>
          <w:hyperlink w:anchor="_Toc63420414" w:history="1">
            <w:r w:rsidR="00D46D56" w:rsidRPr="000F7140">
              <w:rPr>
                <w:rStyle w:val="ac"/>
                <w:bCs/>
                <w:lang w:eastAsia="en-US"/>
              </w:rPr>
              <w:t>6.2.5.</w:t>
            </w:r>
            <w:r w:rsidR="00D46D56" w:rsidRPr="000F7140">
              <w:rPr>
                <w:bCs/>
              </w:rPr>
              <w:tab/>
            </w:r>
            <w:r w:rsidR="00D46D56" w:rsidRPr="000F7140">
              <w:rPr>
                <w:rStyle w:val="ac"/>
                <w:bCs/>
                <w:lang w:eastAsia="en-US"/>
              </w:rPr>
              <w:t>Налог на прибыль</w:t>
            </w:r>
            <w:r w:rsidR="00D46D56" w:rsidRPr="000F7140">
              <w:rPr>
                <w:bCs/>
                <w:webHidden/>
              </w:rPr>
              <w:tab/>
            </w:r>
            <w:r w:rsidR="00D46D56" w:rsidRPr="000F7140">
              <w:rPr>
                <w:bCs/>
                <w:webHidden/>
              </w:rPr>
              <w:fldChar w:fldCharType="begin"/>
            </w:r>
            <w:r w:rsidR="00D46D56" w:rsidRPr="000F7140">
              <w:rPr>
                <w:bCs/>
                <w:webHidden/>
              </w:rPr>
              <w:instrText xml:space="preserve"> PAGEREF _Toc63420414 \h </w:instrText>
            </w:r>
            <w:r w:rsidR="00D46D56" w:rsidRPr="000F7140">
              <w:rPr>
                <w:bCs/>
                <w:webHidden/>
              </w:rPr>
            </w:r>
            <w:r w:rsidR="00D46D56" w:rsidRPr="000F7140">
              <w:rPr>
                <w:bCs/>
                <w:webHidden/>
              </w:rPr>
              <w:fldChar w:fldCharType="separate"/>
            </w:r>
            <w:r w:rsidR="00FD3FDF">
              <w:rPr>
                <w:bCs/>
                <w:webHidden/>
              </w:rPr>
              <w:t>147</w:t>
            </w:r>
            <w:r w:rsidR="00D46D56" w:rsidRPr="000F7140">
              <w:rPr>
                <w:bCs/>
                <w:webHidden/>
              </w:rPr>
              <w:fldChar w:fldCharType="end"/>
            </w:r>
          </w:hyperlink>
        </w:p>
        <w:p w14:paraId="45949177" w14:textId="5A387F94" w:rsidR="00D46D56" w:rsidRPr="000F7140" w:rsidRDefault="00BA58AA" w:rsidP="00CA7734">
          <w:pPr>
            <w:pStyle w:val="31"/>
            <w:tabs>
              <w:tab w:val="clear" w:pos="1100"/>
              <w:tab w:val="left" w:pos="567"/>
              <w:tab w:val="left" w:pos="851"/>
            </w:tabs>
            <w:spacing w:after="0"/>
            <w:ind w:left="0"/>
            <w:rPr>
              <w:bCs/>
            </w:rPr>
          </w:pPr>
          <w:hyperlink w:anchor="_Toc63420415" w:history="1">
            <w:r w:rsidR="00D46D56" w:rsidRPr="000F7140">
              <w:rPr>
                <w:rStyle w:val="ac"/>
                <w:bCs/>
                <w:lang w:eastAsia="en-US"/>
              </w:rPr>
              <w:t>6.2.6.</w:t>
            </w:r>
            <w:r w:rsidR="00D46D56" w:rsidRPr="000F7140">
              <w:rPr>
                <w:bCs/>
              </w:rPr>
              <w:tab/>
            </w:r>
            <w:r w:rsidR="00D46D56" w:rsidRPr="000F7140">
              <w:rPr>
                <w:rStyle w:val="ac"/>
                <w:bCs/>
                <w:lang w:eastAsia="en-US"/>
              </w:rPr>
              <w:t>Амортизация</w:t>
            </w:r>
            <w:r w:rsidR="00D46D56" w:rsidRPr="000F7140">
              <w:rPr>
                <w:bCs/>
                <w:webHidden/>
              </w:rPr>
              <w:tab/>
            </w:r>
            <w:r w:rsidR="00D46D56" w:rsidRPr="000F7140">
              <w:rPr>
                <w:bCs/>
                <w:webHidden/>
              </w:rPr>
              <w:fldChar w:fldCharType="begin"/>
            </w:r>
            <w:r w:rsidR="00D46D56" w:rsidRPr="000F7140">
              <w:rPr>
                <w:bCs/>
                <w:webHidden/>
              </w:rPr>
              <w:instrText xml:space="preserve"> PAGEREF _Toc63420415 \h </w:instrText>
            </w:r>
            <w:r w:rsidR="00D46D56" w:rsidRPr="000F7140">
              <w:rPr>
                <w:bCs/>
                <w:webHidden/>
              </w:rPr>
            </w:r>
            <w:r w:rsidR="00D46D56" w:rsidRPr="000F7140">
              <w:rPr>
                <w:bCs/>
                <w:webHidden/>
              </w:rPr>
              <w:fldChar w:fldCharType="separate"/>
            </w:r>
            <w:r w:rsidR="00FD3FDF">
              <w:rPr>
                <w:bCs/>
                <w:webHidden/>
              </w:rPr>
              <w:t>151</w:t>
            </w:r>
            <w:r w:rsidR="00D46D56" w:rsidRPr="000F7140">
              <w:rPr>
                <w:bCs/>
                <w:webHidden/>
              </w:rPr>
              <w:fldChar w:fldCharType="end"/>
            </w:r>
          </w:hyperlink>
        </w:p>
        <w:p w14:paraId="6F9D6369" w14:textId="776249D7" w:rsidR="00D46D56" w:rsidRPr="000F7140" w:rsidRDefault="00BA58AA" w:rsidP="00CA7734">
          <w:pPr>
            <w:pStyle w:val="31"/>
            <w:tabs>
              <w:tab w:val="clear" w:pos="1100"/>
              <w:tab w:val="left" w:pos="567"/>
              <w:tab w:val="left" w:pos="851"/>
            </w:tabs>
            <w:spacing w:after="0"/>
            <w:ind w:left="0"/>
            <w:rPr>
              <w:bCs/>
            </w:rPr>
          </w:pPr>
          <w:hyperlink w:anchor="_Toc63420416" w:history="1">
            <w:r w:rsidR="00D46D56" w:rsidRPr="000F7140">
              <w:rPr>
                <w:rStyle w:val="ac"/>
                <w:bCs/>
                <w:lang w:eastAsia="en-US"/>
              </w:rPr>
              <w:t>6.2.7.</w:t>
            </w:r>
            <w:r w:rsidR="00D46D56" w:rsidRPr="000F7140">
              <w:rPr>
                <w:bCs/>
              </w:rPr>
              <w:tab/>
            </w:r>
            <w:r w:rsidR="00D46D56" w:rsidRPr="000F7140">
              <w:rPr>
                <w:rStyle w:val="ac"/>
                <w:bCs/>
                <w:lang w:eastAsia="en-US"/>
              </w:rPr>
              <w:t>Расходы по обслуживанию кредитных ресурсов (проценты к уплате)</w:t>
            </w:r>
            <w:r w:rsidR="00D46D56" w:rsidRPr="000F7140">
              <w:rPr>
                <w:bCs/>
                <w:webHidden/>
              </w:rPr>
              <w:tab/>
            </w:r>
            <w:r w:rsidR="00D46D56" w:rsidRPr="000F7140">
              <w:rPr>
                <w:bCs/>
                <w:webHidden/>
              </w:rPr>
              <w:fldChar w:fldCharType="begin"/>
            </w:r>
            <w:r w:rsidR="00D46D56" w:rsidRPr="000F7140">
              <w:rPr>
                <w:bCs/>
                <w:webHidden/>
              </w:rPr>
              <w:instrText xml:space="preserve"> PAGEREF _Toc63420416 \h </w:instrText>
            </w:r>
            <w:r w:rsidR="00D46D56" w:rsidRPr="000F7140">
              <w:rPr>
                <w:bCs/>
                <w:webHidden/>
              </w:rPr>
            </w:r>
            <w:r w:rsidR="00D46D56" w:rsidRPr="000F7140">
              <w:rPr>
                <w:bCs/>
                <w:webHidden/>
              </w:rPr>
              <w:fldChar w:fldCharType="separate"/>
            </w:r>
            <w:r w:rsidR="00FD3FDF">
              <w:rPr>
                <w:bCs/>
                <w:webHidden/>
              </w:rPr>
              <w:t>156</w:t>
            </w:r>
            <w:r w:rsidR="00D46D56" w:rsidRPr="000F7140">
              <w:rPr>
                <w:bCs/>
                <w:webHidden/>
              </w:rPr>
              <w:fldChar w:fldCharType="end"/>
            </w:r>
          </w:hyperlink>
        </w:p>
        <w:p w14:paraId="03FBA38A" w14:textId="71512F30" w:rsidR="00D46D56" w:rsidRPr="000F7140" w:rsidRDefault="00BA58AA" w:rsidP="00CA7734">
          <w:pPr>
            <w:pStyle w:val="31"/>
            <w:tabs>
              <w:tab w:val="clear" w:pos="1100"/>
              <w:tab w:val="left" w:pos="567"/>
              <w:tab w:val="left" w:pos="851"/>
            </w:tabs>
            <w:spacing w:after="0"/>
            <w:ind w:left="0"/>
            <w:rPr>
              <w:bCs/>
            </w:rPr>
          </w:pPr>
          <w:hyperlink w:anchor="_Toc63420417" w:history="1">
            <w:r w:rsidR="00D46D56" w:rsidRPr="000F7140">
              <w:rPr>
                <w:rStyle w:val="ac"/>
                <w:bCs/>
                <w:lang w:eastAsia="en-US"/>
              </w:rPr>
              <w:t>6.2.8.</w:t>
            </w:r>
            <w:r w:rsidR="00D46D56" w:rsidRPr="000F7140">
              <w:rPr>
                <w:bCs/>
              </w:rPr>
              <w:tab/>
            </w:r>
            <w:r w:rsidR="00D46D56" w:rsidRPr="000F7140">
              <w:rPr>
                <w:rStyle w:val="ac"/>
                <w:bCs/>
                <w:lang w:eastAsia="en-US"/>
              </w:rPr>
              <w:t>Выпадающие доходы от льготного ТП (п. 87 Основ ценообразования)</w:t>
            </w:r>
            <w:r w:rsidR="00D46D56" w:rsidRPr="000F7140">
              <w:rPr>
                <w:bCs/>
                <w:webHidden/>
              </w:rPr>
              <w:tab/>
            </w:r>
            <w:r w:rsidR="00D46D56" w:rsidRPr="000F7140">
              <w:rPr>
                <w:bCs/>
                <w:webHidden/>
              </w:rPr>
              <w:fldChar w:fldCharType="begin"/>
            </w:r>
            <w:r w:rsidR="00D46D56" w:rsidRPr="000F7140">
              <w:rPr>
                <w:bCs/>
                <w:webHidden/>
              </w:rPr>
              <w:instrText xml:space="preserve"> PAGEREF _Toc63420417 \h </w:instrText>
            </w:r>
            <w:r w:rsidR="00D46D56" w:rsidRPr="000F7140">
              <w:rPr>
                <w:bCs/>
                <w:webHidden/>
              </w:rPr>
            </w:r>
            <w:r w:rsidR="00D46D56" w:rsidRPr="000F7140">
              <w:rPr>
                <w:bCs/>
                <w:webHidden/>
              </w:rPr>
              <w:fldChar w:fldCharType="separate"/>
            </w:r>
            <w:r w:rsidR="00FD3FDF">
              <w:rPr>
                <w:bCs/>
                <w:webHidden/>
              </w:rPr>
              <w:t>169</w:t>
            </w:r>
            <w:r w:rsidR="00D46D56" w:rsidRPr="000F7140">
              <w:rPr>
                <w:bCs/>
                <w:webHidden/>
              </w:rPr>
              <w:fldChar w:fldCharType="end"/>
            </w:r>
          </w:hyperlink>
        </w:p>
        <w:p w14:paraId="67BDAA4A" w14:textId="697D0165" w:rsidR="00D46D56" w:rsidRPr="000F7140" w:rsidRDefault="00BA58AA" w:rsidP="00CA7734">
          <w:pPr>
            <w:pStyle w:val="11"/>
            <w:tabs>
              <w:tab w:val="clear" w:pos="284"/>
              <w:tab w:val="clear" w:pos="440"/>
              <w:tab w:val="left" w:pos="567"/>
            </w:tabs>
            <w:spacing w:after="0"/>
            <w:jc w:val="both"/>
            <w:rPr>
              <w:b/>
              <w:bCs/>
            </w:rPr>
          </w:pPr>
          <w:hyperlink w:anchor="_Toc63420418" w:history="1">
            <w:r w:rsidR="00D46D56" w:rsidRPr="000F7140">
              <w:rPr>
                <w:rStyle w:val="ac"/>
                <w:b/>
                <w:bCs/>
              </w:rPr>
              <w:t>7.</w:t>
            </w:r>
            <w:r w:rsidR="00D46D56" w:rsidRPr="000F7140">
              <w:rPr>
                <w:b/>
                <w:bCs/>
              </w:rPr>
              <w:tab/>
            </w:r>
            <w:r w:rsidR="00D46D56" w:rsidRPr="000F7140">
              <w:rPr>
                <w:rStyle w:val="ac"/>
                <w:b/>
                <w:bCs/>
              </w:rPr>
              <w:t>Экспертиза расчета величин возврата инвестированного капитала и дохода на инвестированный капитал, учтенных Региональной службой по тарифам и ценообразованию Забайкальского края в расчетах необходимой валовой выручки на 2017 год</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_Toc63420418 \h </w:instrText>
            </w:r>
            <w:r w:rsidR="00D46D56" w:rsidRPr="000F7140">
              <w:rPr>
                <w:b/>
                <w:bCs/>
                <w:webHidden/>
              </w:rPr>
            </w:r>
            <w:r w:rsidR="00D46D56" w:rsidRPr="000F7140">
              <w:rPr>
                <w:b/>
                <w:bCs/>
                <w:webHidden/>
              </w:rPr>
              <w:fldChar w:fldCharType="separate"/>
            </w:r>
            <w:r w:rsidR="00FD3FDF">
              <w:rPr>
                <w:b/>
                <w:bCs/>
                <w:webHidden/>
              </w:rPr>
              <w:t>182</w:t>
            </w:r>
            <w:r w:rsidR="00D46D56" w:rsidRPr="000F7140">
              <w:rPr>
                <w:b/>
                <w:bCs/>
                <w:webHidden/>
              </w:rPr>
              <w:fldChar w:fldCharType="end"/>
            </w:r>
          </w:hyperlink>
        </w:p>
        <w:p w14:paraId="723ACBD2" w14:textId="7BEEF607" w:rsidR="00D46D56" w:rsidRPr="000F7140" w:rsidRDefault="00BA58AA" w:rsidP="00CA7734">
          <w:pPr>
            <w:pStyle w:val="11"/>
            <w:tabs>
              <w:tab w:val="clear" w:pos="284"/>
              <w:tab w:val="clear" w:pos="440"/>
              <w:tab w:val="left" w:pos="567"/>
            </w:tabs>
            <w:spacing w:after="0"/>
            <w:jc w:val="both"/>
            <w:rPr>
              <w:b/>
              <w:bCs/>
            </w:rPr>
          </w:pPr>
          <w:hyperlink w:anchor="_Toc63420419" w:history="1">
            <w:r w:rsidR="00D46D56" w:rsidRPr="000F7140">
              <w:rPr>
                <w:rStyle w:val="ac"/>
                <w:b/>
                <w:bCs/>
              </w:rPr>
              <w:t>8.</w:t>
            </w:r>
            <w:r w:rsidR="00D46D56" w:rsidRPr="000F7140">
              <w:rPr>
                <w:b/>
                <w:bCs/>
              </w:rPr>
              <w:tab/>
            </w:r>
            <w:r w:rsidR="00D46D56" w:rsidRPr="000F7140">
              <w:rPr>
                <w:rStyle w:val="ac"/>
                <w:b/>
                <w:bCs/>
              </w:rPr>
              <w:t>Экспертиза обоснованности расходов на компенсацию потерь, учтенных Региональной службой по тарифам и ценообразованию Забайкальского края в необходимой валовой выручке на 2017 и 2018 годы.</w:t>
            </w:r>
            <w:r w:rsidR="00D46D56" w:rsidRPr="000F7140">
              <w:rPr>
                <w:b/>
                <w:bCs/>
                <w:webHidden/>
              </w:rPr>
              <w:tab/>
            </w:r>
            <w:r w:rsidR="00D46D56" w:rsidRPr="000F7140">
              <w:rPr>
                <w:b/>
                <w:bCs/>
                <w:webHidden/>
              </w:rPr>
              <w:fldChar w:fldCharType="begin"/>
            </w:r>
            <w:r w:rsidR="00D46D56" w:rsidRPr="000F7140">
              <w:rPr>
                <w:b/>
                <w:bCs/>
                <w:webHidden/>
              </w:rPr>
              <w:instrText xml:space="preserve"> PAGEREF _Toc63420419 \h </w:instrText>
            </w:r>
            <w:r w:rsidR="00D46D56" w:rsidRPr="000F7140">
              <w:rPr>
                <w:b/>
                <w:bCs/>
                <w:webHidden/>
              </w:rPr>
            </w:r>
            <w:r w:rsidR="00D46D56" w:rsidRPr="000F7140">
              <w:rPr>
                <w:b/>
                <w:bCs/>
                <w:webHidden/>
              </w:rPr>
              <w:fldChar w:fldCharType="separate"/>
            </w:r>
            <w:r w:rsidR="00FD3FDF">
              <w:rPr>
                <w:b/>
                <w:bCs/>
                <w:webHidden/>
              </w:rPr>
              <w:t>199</w:t>
            </w:r>
            <w:r w:rsidR="00D46D56" w:rsidRPr="000F7140">
              <w:rPr>
                <w:b/>
                <w:bCs/>
                <w:webHidden/>
              </w:rPr>
              <w:fldChar w:fldCharType="end"/>
            </w:r>
          </w:hyperlink>
        </w:p>
        <w:p w14:paraId="54AA298E" w14:textId="45F059AC" w:rsidR="00D46D56" w:rsidRPr="000F7140" w:rsidRDefault="00BA58AA" w:rsidP="00CA7734">
          <w:pPr>
            <w:pStyle w:val="22"/>
            <w:tabs>
              <w:tab w:val="left" w:pos="567"/>
              <w:tab w:val="left" w:pos="880"/>
              <w:tab w:val="right" w:leader="dot" w:pos="9344"/>
            </w:tabs>
            <w:spacing w:after="0"/>
            <w:ind w:left="0"/>
            <w:jc w:val="both"/>
            <w:rPr>
              <w:rFonts w:ascii="Myriad Pro" w:hAnsi="Myriad Pro"/>
              <w:b/>
              <w:bCs/>
              <w:noProof/>
            </w:rPr>
          </w:pPr>
          <w:hyperlink w:anchor="_Toc63420420" w:history="1">
            <w:r w:rsidR="00D46D56" w:rsidRPr="000F7140">
              <w:rPr>
                <w:rStyle w:val="ac"/>
                <w:rFonts w:ascii="Myriad Pro" w:eastAsia="Times New Roman" w:hAnsi="Myriad Pro" w:cs="Times New Roman"/>
                <w:b/>
                <w:bCs/>
                <w:noProof/>
                <w:lang w:eastAsia="en-US"/>
              </w:rPr>
              <w:t>8.1.</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обоснованности расходов на компенсацию потерь, учтенных Региональной службой по тарифам и ценообразованию Забайкальского края в необходимой валовой выручке на 2017 год.</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_Toc63420420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200</w:t>
            </w:r>
            <w:r w:rsidR="00D46D56" w:rsidRPr="000F7140">
              <w:rPr>
                <w:rFonts w:ascii="Myriad Pro" w:hAnsi="Myriad Pro"/>
                <w:b/>
                <w:bCs/>
                <w:noProof/>
                <w:webHidden/>
              </w:rPr>
              <w:fldChar w:fldCharType="end"/>
            </w:r>
          </w:hyperlink>
        </w:p>
        <w:p w14:paraId="1F090694" w14:textId="775796CB" w:rsidR="00D46D56" w:rsidRDefault="00BA58AA" w:rsidP="00CA7734">
          <w:pPr>
            <w:pStyle w:val="22"/>
            <w:tabs>
              <w:tab w:val="left" w:pos="567"/>
              <w:tab w:val="left" w:pos="880"/>
              <w:tab w:val="right" w:leader="dot" w:pos="9344"/>
            </w:tabs>
            <w:spacing w:after="0"/>
            <w:ind w:left="0"/>
            <w:jc w:val="both"/>
            <w:rPr>
              <w:noProof/>
            </w:rPr>
          </w:pPr>
          <w:hyperlink w:anchor="_Toc63420421" w:history="1">
            <w:r w:rsidR="00D46D56" w:rsidRPr="000F7140">
              <w:rPr>
                <w:rStyle w:val="ac"/>
                <w:rFonts w:ascii="Myriad Pro" w:eastAsia="Times New Roman" w:hAnsi="Myriad Pro" w:cs="Times New Roman"/>
                <w:b/>
                <w:bCs/>
                <w:noProof/>
                <w:lang w:eastAsia="en-US"/>
              </w:rPr>
              <w:t>8.2.</w:t>
            </w:r>
            <w:r w:rsidR="00D46D56" w:rsidRPr="000F7140">
              <w:rPr>
                <w:rFonts w:ascii="Myriad Pro" w:hAnsi="Myriad Pro"/>
                <w:b/>
                <w:bCs/>
                <w:noProof/>
              </w:rPr>
              <w:tab/>
            </w:r>
            <w:r w:rsidR="00D46D56" w:rsidRPr="000F7140">
              <w:rPr>
                <w:rStyle w:val="ac"/>
                <w:rFonts w:ascii="Myriad Pro" w:eastAsia="Times New Roman" w:hAnsi="Myriad Pro" w:cs="Times New Roman"/>
                <w:b/>
                <w:bCs/>
                <w:noProof/>
                <w:lang w:eastAsia="en-US"/>
              </w:rPr>
              <w:t>Экспертиза обоснованности расходов на компенсацию потерь, учтенных Региональной службой по тарифам и ценообразованию Забайкальского края в необходимой валовой выручке на 2018 год.</w:t>
            </w:r>
            <w:r w:rsidR="00D46D56" w:rsidRPr="000F7140">
              <w:rPr>
                <w:rFonts w:ascii="Myriad Pro" w:hAnsi="Myriad Pro"/>
                <w:b/>
                <w:bCs/>
                <w:noProof/>
                <w:webHidden/>
              </w:rPr>
              <w:tab/>
            </w:r>
            <w:r w:rsidR="00D46D56" w:rsidRPr="000F7140">
              <w:rPr>
                <w:rFonts w:ascii="Myriad Pro" w:hAnsi="Myriad Pro"/>
                <w:b/>
                <w:bCs/>
                <w:noProof/>
                <w:webHidden/>
              </w:rPr>
              <w:fldChar w:fldCharType="begin"/>
            </w:r>
            <w:r w:rsidR="00D46D56" w:rsidRPr="000F7140">
              <w:rPr>
                <w:rFonts w:ascii="Myriad Pro" w:hAnsi="Myriad Pro"/>
                <w:b/>
                <w:bCs/>
                <w:noProof/>
                <w:webHidden/>
              </w:rPr>
              <w:instrText xml:space="preserve"> PAGEREF _Toc63420421 \h </w:instrText>
            </w:r>
            <w:r w:rsidR="00D46D56" w:rsidRPr="000F7140">
              <w:rPr>
                <w:rFonts w:ascii="Myriad Pro" w:hAnsi="Myriad Pro"/>
                <w:b/>
                <w:bCs/>
                <w:noProof/>
                <w:webHidden/>
              </w:rPr>
            </w:r>
            <w:r w:rsidR="00D46D56" w:rsidRPr="000F7140">
              <w:rPr>
                <w:rFonts w:ascii="Myriad Pro" w:hAnsi="Myriad Pro"/>
                <w:b/>
                <w:bCs/>
                <w:noProof/>
                <w:webHidden/>
              </w:rPr>
              <w:fldChar w:fldCharType="separate"/>
            </w:r>
            <w:r w:rsidR="00FD3FDF">
              <w:rPr>
                <w:rFonts w:ascii="Myriad Pro" w:hAnsi="Myriad Pro"/>
                <w:b/>
                <w:bCs/>
                <w:noProof/>
                <w:webHidden/>
              </w:rPr>
              <w:t>204</w:t>
            </w:r>
            <w:r w:rsidR="00D46D56" w:rsidRPr="000F7140">
              <w:rPr>
                <w:rFonts w:ascii="Myriad Pro" w:hAnsi="Myriad Pro"/>
                <w:b/>
                <w:bCs/>
                <w:noProof/>
                <w:webHidden/>
              </w:rPr>
              <w:fldChar w:fldCharType="end"/>
            </w:r>
          </w:hyperlink>
        </w:p>
        <w:p w14:paraId="749292D3" w14:textId="384E1503" w:rsidR="00E25869" w:rsidRPr="00663EC1" w:rsidRDefault="00482649" w:rsidP="00BD0F70">
          <w:pPr>
            <w:pStyle w:val="31"/>
            <w:tabs>
              <w:tab w:val="left" w:pos="851"/>
            </w:tabs>
            <w:spacing w:after="0" w:line="240" w:lineRule="auto"/>
            <w:ind w:left="0"/>
            <w:rPr>
              <w:bCs/>
            </w:rPr>
          </w:pPr>
          <w:r w:rsidRPr="00663EC1">
            <w:rPr>
              <w:bCs/>
            </w:rPr>
            <w:fldChar w:fldCharType="end"/>
          </w:r>
        </w:p>
      </w:sdtContent>
    </w:sdt>
    <w:p w14:paraId="031F7AF5" w14:textId="77777777" w:rsidR="00E25869" w:rsidRPr="00A319B5" w:rsidRDefault="00E25869" w:rsidP="00E25869">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lastRenderedPageBreak/>
        <w:t xml:space="preserve">Настоящий Отчет по результатам анализа принятых регулирующим органом тарифно-балансовых решений за </w:t>
      </w:r>
      <w:r w:rsidR="00E72921" w:rsidRPr="00A319B5">
        <w:rPr>
          <w:rFonts w:ascii="Myriad Pro" w:hAnsi="Myriad Pro"/>
          <w:sz w:val="26"/>
          <w:szCs w:val="26"/>
        </w:rPr>
        <w:t xml:space="preserve">2017-2018 </w:t>
      </w:r>
      <w:r w:rsidR="00E65402">
        <w:rPr>
          <w:rFonts w:ascii="Myriad Pro" w:hAnsi="Myriad Pro"/>
          <w:sz w:val="26"/>
          <w:szCs w:val="26"/>
        </w:rPr>
        <w:t>годы</w:t>
      </w:r>
      <w:r w:rsidR="00E72921" w:rsidRPr="00A319B5">
        <w:rPr>
          <w:rFonts w:ascii="Myriad Pro" w:hAnsi="Myriad Pro"/>
          <w:sz w:val="26"/>
          <w:szCs w:val="26"/>
        </w:rPr>
        <w:t xml:space="preserve"> </w:t>
      </w:r>
      <w:r w:rsidRPr="00A319B5">
        <w:rPr>
          <w:rFonts w:ascii="Myriad Pro" w:eastAsia="Calibri" w:hAnsi="Myriad Pro" w:cs="Times New Roman"/>
          <w:sz w:val="26"/>
          <w:szCs w:val="26"/>
          <w:lang w:eastAsia="en-US"/>
        </w:rPr>
        <w:t xml:space="preserve">в отношении </w:t>
      </w:r>
      <w:r w:rsidR="00A311E0">
        <w:rPr>
          <w:rFonts w:ascii="Myriad Pro" w:hAnsi="Myriad Pro"/>
          <w:color w:val="000000" w:themeColor="text1"/>
          <w:sz w:val="26"/>
          <w:szCs w:val="26"/>
        </w:rPr>
        <w:t>ПАО </w:t>
      </w:r>
      <w:r w:rsidR="007A6F66" w:rsidRPr="00A319B5">
        <w:rPr>
          <w:rFonts w:ascii="Myriad Pro" w:hAnsi="Myriad Pro"/>
          <w:color w:val="000000" w:themeColor="text1"/>
          <w:sz w:val="26"/>
          <w:szCs w:val="26"/>
        </w:rPr>
        <w:t>«</w:t>
      </w:r>
      <w:proofErr w:type="spellStart"/>
      <w:r w:rsidR="007A6F66" w:rsidRPr="00A319B5">
        <w:rPr>
          <w:rFonts w:ascii="Myriad Pro" w:hAnsi="Myriad Pro"/>
          <w:color w:val="000000" w:themeColor="text1"/>
          <w:sz w:val="26"/>
          <w:szCs w:val="26"/>
        </w:rPr>
        <w:t>Россети</w:t>
      </w:r>
      <w:proofErr w:type="spellEnd"/>
      <w:r w:rsidR="007A6F66" w:rsidRPr="00A319B5">
        <w:rPr>
          <w:rFonts w:ascii="Myriad Pro" w:hAnsi="Myriad Pro"/>
          <w:color w:val="000000" w:themeColor="text1"/>
          <w:sz w:val="26"/>
          <w:szCs w:val="26"/>
        </w:rPr>
        <w:t xml:space="preserve"> Сибирь»</w:t>
      </w:r>
      <w:r w:rsidR="007A6F66" w:rsidRPr="00A319B5">
        <w:rPr>
          <w:rFonts w:ascii="Myriad Pro" w:eastAsia="Calibri" w:hAnsi="Myriad Pro" w:cs="Times New Roman"/>
          <w:sz w:val="26"/>
          <w:szCs w:val="26"/>
          <w:lang w:eastAsia="en-US"/>
        </w:rPr>
        <w:t xml:space="preserve"> </w:t>
      </w:r>
      <w:r w:rsidRPr="00A319B5">
        <w:rPr>
          <w:rFonts w:ascii="Myriad Pro" w:eastAsia="Calibri" w:hAnsi="Myriad Pro" w:cs="Times New Roman"/>
          <w:sz w:val="26"/>
          <w:szCs w:val="26"/>
          <w:lang w:eastAsia="en-US"/>
        </w:rPr>
        <w:t xml:space="preserve">(далее – Заказчик) составлен </w:t>
      </w:r>
      <w:r w:rsidR="00A311E0">
        <w:rPr>
          <w:rFonts w:ascii="Myriad Pro" w:eastAsia="Calibri" w:hAnsi="Myriad Pro" w:cs="Times New Roman"/>
          <w:sz w:val="26"/>
          <w:szCs w:val="26"/>
          <w:lang w:eastAsia="en-US"/>
        </w:rPr>
        <w:t>ООО </w:t>
      </w:r>
      <w:r w:rsidRPr="00A319B5">
        <w:rPr>
          <w:rFonts w:ascii="Myriad Pro" w:eastAsia="Calibri" w:hAnsi="Myriad Pro" w:cs="Times New Roman"/>
          <w:sz w:val="26"/>
          <w:szCs w:val="26"/>
          <w:lang w:eastAsia="en-US"/>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A311E0">
        <w:rPr>
          <w:rFonts w:ascii="Myriad Pro" w:eastAsia="Calibri" w:hAnsi="Myriad Pro" w:cs="Times New Roman"/>
          <w:sz w:val="26"/>
          <w:szCs w:val="26"/>
          <w:lang w:eastAsia="en-US"/>
        </w:rPr>
        <w:t>ПАО </w:t>
      </w:r>
      <w:r w:rsidRPr="00A319B5">
        <w:rPr>
          <w:rFonts w:ascii="Myriad Pro" w:eastAsia="Calibri" w:hAnsi="Myriad Pro" w:cs="Times New Roman"/>
          <w:sz w:val="26"/>
          <w:szCs w:val="26"/>
          <w:lang w:eastAsia="en-US"/>
        </w:rPr>
        <w:t>«</w:t>
      </w:r>
      <w:proofErr w:type="spellStart"/>
      <w:r w:rsidR="00663EC1" w:rsidRPr="00A319B5">
        <w:rPr>
          <w:rFonts w:ascii="Myriad Pro" w:hAnsi="Myriad Pro"/>
          <w:color w:val="000000" w:themeColor="text1"/>
          <w:sz w:val="26"/>
          <w:szCs w:val="26"/>
        </w:rPr>
        <w:t>Россети</w:t>
      </w:r>
      <w:proofErr w:type="spellEnd"/>
      <w:r w:rsidR="00663EC1" w:rsidRPr="00A319B5">
        <w:rPr>
          <w:rFonts w:ascii="Myriad Pro" w:hAnsi="Myriad Pro"/>
          <w:color w:val="000000" w:themeColor="text1"/>
          <w:sz w:val="26"/>
          <w:szCs w:val="26"/>
        </w:rPr>
        <w:t xml:space="preserve"> Сибирь</w:t>
      </w:r>
      <w:r w:rsidRPr="00A319B5">
        <w:rPr>
          <w:rFonts w:ascii="Myriad Pro" w:eastAsia="Calibri" w:hAnsi="Myriad Pro" w:cs="Times New Roman"/>
          <w:sz w:val="26"/>
          <w:szCs w:val="26"/>
          <w:lang w:eastAsia="en-US"/>
        </w:rPr>
        <w:t xml:space="preserve">» - «Читаэнерго» (далее – регулируемая организация) при установлении регулируемых тарифов на услуги по передаче электрической энергии </w:t>
      </w:r>
      <w:r w:rsidR="00E72921" w:rsidRPr="00A319B5">
        <w:rPr>
          <w:rFonts w:ascii="Myriad Pro" w:eastAsia="Calibri" w:hAnsi="Myriad Pro" w:cs="Times New Roman"/>
          <w:sz w:val="26"/>
          <w:szCs w:val="26"/>
        </w:rPr>
        <w:t xml:space="preserve">с применением </w:t>
      </w:r>
      <w:r w:rsidR="00E65402">
        <w:rPr>
          <w:rFonts w:ascii="Myriad Pro" w:eastAsia="Calibri" w:hAnsi="Myriad Pro" w:cs="Times New Roman"/>
          <w:sz w:val="26"/>
          <w:szCs w:val="26"/>
        </w:rPr>
        <w:t xml:space="preserve">метода доходности инвестированного капитала и </w:t>
      </w:r>
      <w:r w:rsidR="00E72921" w:rsidRPr="00A319B5">
        <w:rPr>
          <w:rFonts w:ascii="Myriad Pro" w:eastAsia="Calibri" w:hAnsi="Myriad Pro" w:cs="Times New Roman"/>
          <w:sz w:val="26"/>
          <w:szCs w:val="26"/>
        </w:rPr>
        <w:t xml:space="preserve">метода </w:t>
      </w:r>
      <w:r w:rsidR="00E72921" w:rsidRPr="00A319B5">
        <w:rPr>
          <w:rFonts w:ascii="Myriad Pro" w:hAnsi="Myriad Pro"/>
          <w:sz w:val="26"/>
          <w:szCs w:val="26"/>
        </w:rPr>
        <w:t>долгосрочной индексации необходимой валовой выручки на 2017-2018 г</w:t>
      </w:r>
      <w:r w:rsidR="00E65402">
        <w:rPr>
          <w:rFonts w:ascii="Myriad Pro" w:hAnsi="Myriad Pro"/>
          <w:sz w:val="26"/>
          <w:szCs w:val="26"/>
        </w:rPr>
        <w:t>оды</w:t>
      </w:r>
      <w:r w:rsidRPr="00A319B5">
        <w:rPr>
          <w:rFonts w:ascii="Myriad Pro" w:eastAsia="Calibri" w:hAnsi="Myriad Pro" w:cs="Times New Roman"/>
          <w:sz w:val="26"/>
          <w:szCs w:val="26"/>
          <w:lang w:eastAsia="en-US"/>
        </w:rPr>
        <w:t xml:space="preserve"> на территории Забайкальского края, экспертизы обосновывающих материалов, предоставленных филиалом </w:t>
      </w:r>
      <w:r w:rsidR="00A311E0">
        <w:rPr>
          <w:rFonts w:ascii="Myriad Pro" w:eastAsia="Calibri" w:hAnsi="Myriad Pro" w:cs="Times New Roman"/>
          <w:sz w:val="26"/>
          <w:szCs w:val="26"/>
          <w:lang w:eastAsia="en-US"/>
        </w:rPr>
        <w:t>ПАО </w:t>
      </w:r>
      <w:r w:rsidRPr="00A319B5">
        <w:rPr>
          <w:rFonts w:ascii="Myriad Pro" w:eastAsia="Calibri" w:hAnsi="Myriad Pro" w:cs="Times New Roman"/>
          <w:sz w:val="26"/>
          <w:szCs w:val="26"/>
          <w:lang w:eastAsia="en-US"/>
        </w:rPr>
        <w:t>«</w:t>
      </w:r>
      <w:r w:rsidR="006857D6" w:rsidRPr="00A319B5">
        <w:rPr>
          <w:rFonts w:ascii="Myriad Pro" w:eastAsia="Calibri" w:hAnsi="Myriad Pro" w:cs="Times New Roman"/>
          <w:sz w:val="26"/>
          <w:szCs w:val="26"/>
        </w:rPr>
        <w:t>МРСК Сибири</w:t>
      </w:r>
      <w:r w:rsidRPr="00A319B5">
        <w:rPr>
          <w:rFonts w:ascii="Myriad Pro" w:eastAsia="Calibri" w:hAnsi="Myriad Pro" w:cs="Times New Roman"/>
          <w:sz w:val="26"/>
          <w:szCs w:val="26"/>
          <w:lang w:eastAsia="en-US"/>
        </w:rPr>
        <w:t>»-«Читаэнерго» в регулирующий орган – Региональную службу по тарифам и ценообразованию Забайкальского края</w:t>
      </w:r>
      <w:r w:rsidR="00D35DDF" w:rsidRPr="00A319B5">
        <w:rPr>
          <w:rFonts w:ascii="Myriad Pro" w:eastAsia="Calibri" w:hAnsi="Myriad Pro" w:cs="Times New Roman"/>
          <w:sz w:val="26"/>
          <w:szCs w:val="26"/>
          <w:lang w:eastAsia="en-US"/>
        </w:rPr>
        <w:t xml:space="preserve"> (далее – регулирующий орган,</w:t>
      </w:r>
      <w:r w:rsidR="00D95DBE" w:rsidRPr="00A319B5">
        <w:rPr>
          <w:rFonts w:ascii="Myriad Pro" w:eastAsia="Calibri" w:hAnsi="Myriad Pro" w:cs="Times New Roman"/>
          <w:sz w:val="26"/>
          <w:szCs w:val="26"/>
          <w:lang w:eastAsia="en-US"/>
        </w:rPr>
        <w:t xml:space="preserve"> РСТ Забайкальского края</w:t>
      </w:r>
      <w:r w:rsidR="00D35DDF" w:rsidRPr="00A319B5">
        <w:rPr>
          <w:rFonts w:ascii="Myriad Pro" w:eastAsia="Calibri" w:hAnsi="Myriad Pro" w:cs="Times New Roman"/>
          <w:sz w:val="26"/>
          <w:szCs w:val="26"/>
          <w:lang w:eastAsia="en-US"/>
        </w:rPr>
        <w:t xml:space="preserve">) </w:t>
      </w:r>
      <w:r w:rsidRPr="00A319B5">
        <w:rPr>
          <w:rFonts w:ascii="Myriad Pro" w:eastAsia="Calibri" w:hAnsi="Myriad Pro" w:cs="Times New Roman"/>
          <w:sz w:val="26"/>
          <w:szCs w:val="26"/>
          <w:lang w:eastAsia="en-US"/>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w:t>
      </w:r>
      <w:r w:rsidR="00A311E0">
        <w:rPr>
          <w:rFonts w:ascii="Myriad Pro" w:eastAsia="Calibri" w:hAnsi="Myriad Pro" w:cs="Times New Roman"/>
          <w:sz w:val="26"/>
          <w:szCs w:val="26"/>
          <w:lang w:eastAsia="en-US"/>
        </w:rPr>
        <w:t>ПАО </w:t>
      </w:r>
      <w:r w:rsidRPr="00A319B5">
        <w:rPr>
          <w:rFonts w:ascii="Myriad Pro" w:eastAsia="Calibri" w:hAnsi="Myriad Pro" w:cs="Times New Roman"/>
          <w:sz w:val="26"/>
          <w:szCs w:val="26"/>
          <w:lang w:eastAsia="en-US"/>
        </w:rPr>
        <w:t>«</w:t>
      </w:r>
      <w:r w:rsidR="006857D6" w:rsidRPr="00A319B5">
        <w:rPr>
          <w:rFonts w:ascii="Myriad Pro" w:eastAsia="Calibri" w:hAnsi="Myriad Pro" w:cs="Times New Roman"/>
          <w:sz w:val="26"/>
          <w:szCs w:val="26"/>
        </w:rPr>
        <w:t>МРСК Сибири</w:t>
      </w:r>
      <w:r w:rsidRPr="00A319B5">
        <w:rPr>
          <w:rFonts w:ascii="Myriad Pro" w:eastAsia="Calibri" w:hAnsi="Myriad Pro" w:cs="Times New Roman"/>
          <w:sz w:val="26"/>
          <w:szCs w:val="26"/>
          <w:lang w:eastAsia="en-US"/>
        </w:rPr>
        <w:t>» - «Читаэнерго» при установлении тарифов на услуги по передаче электрической энергии, а именно:</w:t>
      </w:r>
    </w:p>
    <w:p w14:paraId="69BCB270" w14:textId="77777777" w:rsidR="00E72921" w:rsidRPr="00A319B5" w:rsidRDefault="00E72921" w:rsidP="00600876">
      <w:pPr>
        <w:widowControl w:val="0"/>
        <w:numPr>
          <w:ilvl w:val="1"/>
          <w:numId w:val="7"/>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Анализ документов, предоставленных </w:t>
      </w:r>
      <w:r w:rsidRPr="00A319B5">
        <w:rPr>
          <w:rFonts w:ascii="Myriad Pro" w:eastAsia="Calibri" w:hAnsi="Myriad Pro" w:cs="Times New Roman"/>
          <w:sz w:val="26"/>
          <w:szCs w:val="26"/>
        </w:rPr>
        <w:t>филиал</w:t>
      </w:r>
      <w:r w:rsidR="00E80F3C" w:rsidRPr="00A319B5">
        <w:rPr>
          <w:rFonts w:ascii="Myriad Pro" w:eastAsia="Calibri" w:hAnsi="Myriad Pro" w:cs="Times New Roman"/>
          <w:sz w:val="26"/>
          <w:szCs w:val="26"/>
        </w:rPr>
        <w:t>ом</w:t>
      </w:r>
      <w:r w:rsidRPr="00A319B5">
        <w:rPr>
          <w:rFonts w:ascii="Myriad Pro" w:eastAsia="Calibri" w:hAnsi="Myriad Pro" w:cs="Times New Roman"/>
          <w:sz w:val="26"/>
          <w:szCs w:val="26"/>
        </w:rPr>
        <w:t xml:space="preserve"> </w:t>
      </w:r>
      <w:r w:rsidR="00A311E0">
        <w:rPr>
          <w:rFonts w:ascii="Myriad Pro" w:eastAsia="Calibri" w:hAnsi="Myriad Pro" w:cs="Times New Roman"/>
          <w:sz w:val="26"/>
          <w:szCs w:val="26"/>
        </w:rPr>
        <w:t>ПАО </w:t>
      </w:r>
      <w:r w:rsidRPr="00A319B5">
        <w:rPr>
          <w:rFonts w:ascii="Myriad Pro" w:eastAsia="Calibri" w:hAnsi="Myriad Pro" w:cs="Times New Roman"/>
          <w:sz w:val="26"/>
          <w:szCs w:val="26"/>
        </w:rPr>
        <w:t>«МРСК Сибири» - «</w:t>
      </w:r>
      <w:r w:rsidRPr="00A319B5">
        <w:rPr>
          <w:rFonts w:ascii="Myriad Pro" w:eastAsia="Calibri" w:hAnsi="Myriad Pro" w:cs="Times New Roman"/>
          <w:sz w:val="26"/>
          <w:szCs w:val="26"/>
          <w:lang w:eastAsia="en-US"/>
        </w:rPr>
        <w:t>Читаэнерго</w:t>
      </w:r>
      <w:r w:rsidRPr="00A319B5">
        <w:rPr>
          <w:rFonts w:ascii="Myriad Pro" w:eastAsia="Calibri" w:hAnsi="Myriad Pro" w:cs="Times New Roman"/>
          <w:sz w:val="26"/>
          <w:szCs w:val="26"/>
        </w:rPr>
        <w:t xml:space="preserve">» </w:t>
      </w:r>
      <w:r w:rsidRPr="00A319B5">
        <w:rPr>
          <w:rFonts w:ascii="Myriad Pro" w:hAnsi="Myriad Pro"/>
          <w:sz w:val="26"/>
          <w:szCs w:val="26"/>
        </w:rPr>
        <w:t xml:space="preserve">в </w:t>
      </w:r>
      <w:r w:rsidRPr="00A319B5">
        <w:rPr>
          <w:rFonts w:ascii="Myriad Pro" w:eastAsia="Calibri" w:hAnsi="Myriad Pro" w:cs="Times New Roman"/>
          <w:sz w:val="26"/>
          <w:szCs w:val="26"/>
          <w:lang w:eastAsia="en-US"/>
        </w:rPr>
        <w:t>Региональную службу по тарифам и ценообразованию Забайкальского края</w:t>
      </w:r>
      <w:r w:rsidRPr="00A319B5">
        <w:rPr>
          <w:rFonts w:ascii="Myriad Pro" w:hAnsi="Myriad Pro"/>
          <w:sz w:val="26"/>
          <w:szCs w:val="26"/>
        </w:rPr>
        <w:t xml:space="preserve"> в рамках рассмотрения дел об установлении тарифов, на основании которых </w:t>
      </w:r>
      <w:r w:rsidR="004E50FC" w:rsidRPr="00A319B5">
        <w:rPr>
          <w:rFonts w:ascii="Myriad Pro" w:eastAsia="Calibri" w:hAnsi="Myriad Pro" w:cs="Times New Roman"/>
          <w:sz w:val="26"/>
          <w:szCs w:val="26"/>
          <w:lang w:eastAsia="en-US"/>
        </w:rPr>
        <w:t>Региональной службой по тарифам и ценообразованию Забайкальского края</w:t>
      </w:r>
      <w:r w:rsidR="004E50FC" w:rsidRPr="00A319B5">
        <w:rPr>
          <w:rFonts w:ascii="Myriad Pro" w:eastAsia="Calibri" w:hAnsi="Myriad Pro" w:cs="Times New Roman"/>
          <w:sz w:val="26"/>
          <w:szCs w:val="26"/>
        </w:rPr>
        <w:t xml:space="preserve"> </w:t>
      </w:r>
      <w:r w:rsidRPr="00A319B5">
        <w:rPr>
          <w:rFonts w:ascii="Myriad Pro" w:hAnsi="Myriad Pro"/>
          <w:sz w:val="26"/>
          <w:szCs w:val="26"/>
        </w:rPr>
        <w:t>были приняты соответствующие тарифно-балансовые решения на 2017–2018 гг.</w:t>
      </w:r>
    </w:p>
    <w:p w14:paraId="07165DB1" w14:textId="77777777" w:rsidR="00E72921" w:rsidRPr="00A319B5" w:rsidRDefault="00E72921" w:rsidP="00600876">
      <w:pPr>
        <w:widowControl w:val="0"/>
        <w:numPr>
          <w:ilvl w:val="1"/>
          <w:numId w:val="7"/>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Экспертиза обоснованности принятых </w:t>
      </w:r>
      <w:r w:rsidRPr="00A319B5">
        <w:rPr>
          <w:rFonts w:ascii="Myriad Pro" w:eastAsia="Calibri" w:hAnsi="Myriad Pro" w:cs="Times New Roman"/>
          <w:sz w:val="26"/>
          <w:szCs w:val="26"/>
          <w:lang w:eastAsia="en-US"/>
        </w:rPr>
        <w:t>Региональной службой по тарифам и ценообразованию Забайкальского края</w:t>
      </w:r>
      <w:r w:rsidRPr="00A319B5">
        <w:rPr>
          <w:rFonts w:ascii="Myriad Pro" w:eastAsia="Calibri" w:hAnsi="Myriad Pro" w:cs="Times New Roman"/>
          <w:sz w:val="26"/>
          <w:szCs w:val="26"/>
        </w:rPr>
        <w:t xml:space="preserve"> </w:t>
      </w:r>
      <w:r w:rsidRPr="00A319B5">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015021B" w14:textId="77777777" w:rsidR="00E72921" w:rsidRPr="00A319B5" w:rsidRDefault="00E72921" w:rsidP="00600876">
      <w:pPr>
        <w:widowControl w:val="0"/>
        <w:numPr>
          <w:ilvl w:val="1"/>
          <w:numId w:val="7"/>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Экспертиза расчетов подконтрольных расходов, учтенных </w:t>
      </w:r>
      <w:r w:rsidR="004E50FC" w:rsidRPr="00A319B5">
        <w:rPr>
          <w:rFonts w:ascii="Myriad Pro" w:eastAsia="Calibri" w:hAnsi="Myriad Pro" w:cs="Times New Roman"/>
          <w:sz w:val="26"/>
          <w:szCs w:val="26"/>
          <w:lang w:eastAsia="en-US"/>
        </w:rPr>
        <w:t>Региональной службой по тарифам и ценообразованию Забайкальского края</w:t>
      </w:r>
      <w:r w:rsidR="004E50FC" w:rsidRPr="00A319B5">
        <w:rPr>
          <w:rFonts w:ascii="Myriad Pro" w:eastAsia="Calibri" w:hAnsi="Myriad Pro" w:cs="Times New Roman"/>
          <w:sz w:val="26"/>
          <w:szCs w:val="26"/>
        </w:rPr>
        <w:t xml:space="preserve"> </w:t>
      </w:r>
      <w:r w:rsidRPr="00A319B5">
        <w:rPr>
          <w:rFonts w:ascii="Myriad Pro" w:hAnsi="Myriad Pro"/>
          <w:sz w:val="26"/>
          <w:szCs w:val="26"/>
        </w:rPr>
        <w:t xml:space="preserve">в </w:t>
      </w:r>
      <w:r w:rsidRPr="00A319B5">
        <w:rPr>
          <w:rFonts w:ascii="Myriad Pro" w:hAnsi="Myriad Pro"/>
          <w:sz w:val="26"/>
          <w:szCs w:val="26"/>
        </w:rPr>
        <w:lastRenderedPageBreak/>
        <w:t>необходимой валовой выручке при установлении тарифов на 2017–2018 гг., не являющиеся первым</w:t>
      </w:r>
      <w:r w:rsidR="00A319B5" w:rsidRPr="00A319B5">
        <w:rPr>
          <w:rFonts w:ascii="Myriad Pro" w:hAnsi="Myriad Pro"/>
          <w:sz w:val="26"/>
          <w:szCs w:val="26"/>
        </w:rPr>
        <w:t>и</w:t>
      </w:r>
      <w:r w:rsidRPr="00A319B5">
        <w:rPr>
          <w:rFonts w:ascii="Myriad Pro" w:hAnsi="Myriad Pro"/>
          <w:sz w:val="26"/>
          <w:szCs w:val="26"/>
        </w:rPr>
        <w:t xml:space="preserve"> год</w:t>
      </w:r>
      <w:r w:rsidR="00A319B5" w:rsidRPr="00A319B5">
        <w:rPr>
          <w:rFonts w:ascii="Myriad Pro" w:hAnsi="Myriad Pro"/>
          <w:sz w:val="26"/>
          <w:szCs w:val="26"/>
        </w:rPr>
        <w:t>ами</w:t>
      </w:r>
      <w:r w:rsidRPr="00A319B5">
        <w:rPr>
          <w:rFonts w:ascii="Myriad Pro" w:hAnsi="Myriad Pro"/>
          <w:sz w:val="26"/>
          <w:szCs w:val="26"/>
        </w:rPr>
        <w:t xml:space="preserve"> долгосрочного периода регулирования.</w:t>
      </w:r>
    </w:p>
    <w:p w14:paraId="40FE7F21" w14:textId="77777777" w:rsidR="00E72921" w:rsidRPr="00A319B5" w:rsidRDefault="00E72921" w:rsidP="00600876">
      <w:pPr>
        <w:widowControl w:val="0"/>
        <w:numPr>
          <w:ilvl w:val="1"/>
          <w:numId w:val="7"/>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Анализ обоснованности принятых </w:t>
      </w:r>
      <w:r w:rsidRPr="00A319B5">
        <w:rPr>
          <w:rFonts w:ascii="Myriad Pro" w:eastAsia="Calibri" w:hAnsi="Myriad Pro" w:cs="Times New Roman"/>
          <w:sz w:val="26"/>
          <w:szCs w:val="26"/>
          <w:lang w:eastAsia="en-US"/>
        </w:rPr>
        <w:t>Региональной службой по тарифам и ценообразованию Забайкальского края</w:t>
      </w:r>
      <w:r w:rsidRPr="00A319B5">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7E5FED1A" w14:textId="77777777" w:rsidR="00E72921" w:rsidRDefault="00E72921" w:rsidP="00600876">
      <w:pPr>
        <w:widowControl w:val="0"/>
        <w:numPr>
          <w:ilvl w:val="1"/>
          <w:numId w:val="7"/>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Экспертиза обоснованности расчетов </w:t>
      </w:r>
      <w:r w:rsidRPr="00A319B5">
        <w:rPr>
          <w:rFonts w:ascii="Myriad Pro" w:eastAsia="Calibri" w:hAnsi="Myriad Pro" w:cs="Times New Roman"/>
          <w:sz w:val="26"/>
          <w:szCs w:val="26"/>
          <w:lang w:eastAsia="en-US"/>
        </w:rPr>
        <w:t>Региональной службы по тарифам и ценообразованию Забайкальского края</w:t>
      </w:r>
      <w:r w:rsidRPr="00A319B5">
        <w:rPr>
          <w:rFonts w:ascii="Myriad Pro" w:hAnsi="Myriad Pro"/>
          <w:sz w:val="26"/>
          <w:szCs w:val="26"/>
        </w:rPr>
        <w:t xml:space="preserve"> по статьям неподконтрольных расходов на 2017–2018 гг.</w:t>
      </w:r>
    </w:p>
    <w:p w14:paraId="4117FD4D" w14:textId="77777777" w:rsidR="00084C13" w:rsidRPr="00A319B5" w:rsidRDefault="00084C13" w:rsidP="00600876">
      <w:pPr>
        <w:widowControl w:val="0"/>
        <w:numPr>
          <w:ilvl w:val="1"/>
          <w:numId w:val="7"/>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Pr>
          <w:rFonts w:ascii="Myriad Pro" w:hAnsi="Myriad Pro"/>
          <w:sz w:val="26"/>
          <w:szCs w:val="26"/>
        </w:rPr>
        <w:t>Э</w:t>
      </w:r>
      <w:r w:rsidRPr="00084C13">
        <w:rPr>
          <w:rFonts w:ascii="Myriad Pro" w:hAnsi="Myriad Pro"/>
          <w:sz w:val="26"/>
          <w:szCs w:val="26"/>
        </w:rPr>
        <w:t xml:space="preserve">кспертиза расчета величин возврата инвестированного капитала и дохода на инвестированный капитал, учтенных </w:t>
      </w:r>
      <w:r>
        <w:rPr>
          <w:rFonts w:ascii="Myriad Pro" w:hAnsi="Myriad Pro"/>
          <w:sz w:val="26"/>
          <w:szCs w:val="26"/>
        </w:rPr>
        <w:t>регулирующими органами</w:t>
      </w:r>
      <w:r w:rsidRPr="00084C13">
        <w:rPr>
          <w:rFonts w:ascii="Myriad Pro" w:hAnsi="Myriad Pro"/>
          <w:sz w:val="26"/>
          <w:szCs w:val="26"/>
        </w:rPr>
        <w:t xml:space="preserve"> в расчетах необходимой валовой выручки на 2017 год</w:t>
      </w:r>
      <w:r>
        <w:rPr>
          <w:rFonts w:ascii="Myriad Pro" w:hAnsi="Myriad Pro"/>
          <w:sz w:val="26"/>
          <w:szCs w:val="26"/>
        </w:rPr>
        <w:t>.</w:t>
      </w:r>
    </w:p>
    <w:p w14:paraId="505D3A61" w14:textId="77777777" w:rsidR="00E72921" w:rsidRPr="00A319B5" w:rsidRDefault="00E72921" w:rsidP="00600876">
      <w:pPr>
        <w:widowControl w:val="0"/>
        <w:numPr>
          <w:ilvl w:val="1"/>
          <w:numId w:val="7"/>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Экспертиза обоснованности расходов на компенсацию потерь, учтенных </w:t>
      </w:r>
      <w:r w:rsidRPr="00A319B5">
        <w:rPr>
          <w:rFonts w:ascii="Myriad Pro" w:eastAsia="Calibri" w:hAnsi="Myriad Pro" w:cs="Times New Roman"/>
          <w:sz w:val="26"/>
          <w:szCs w:val="26"/>
          <w:lang w:eastAsia="en-US"/>
        </w:rPr>
        <w:t>Региональной службой по тарифам и ценообразованию Забайкальского края</w:t>
      </w:r>
      <w:r w:rsidRPr="00A319B5">
        <w:rPr>
          <w:rFonts w:ascii="Myriad Pro" w:hAnsi="Myriad Pro"/>
          <w:sz w:val="26"/>
          <w:szCs w:val="26"/>
        </w:rPr>
        <w:t xml:space="preserve"> в необходимой валовой выручке на 2017–2018 гг. </w:t>
      </w:r>
    </w:p>
    <w:p w14:paraId="2395790D" w14:textId="77777777" w:rsidR="00E25869" w:rsidRPr="00A319B5" w:rsidRDefault="00E25869" w:rsidP="00E25869">
      <w:pPr>
        <w:shd w:val="clear" w:color="auto" w:fill="FFFFFF"/>
        <w:spacing w:after="0" w:line="360" w:lineRule="auto"/>
        <w:ind w:firstLine="567"/>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и ценообразованию Забайкальского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851AB16" w14:textId="77777777" w:rsidR="00E25869" w:rsidRPr="00A319B5" w:rsidRDefault="00E25869" w:rsidP="00E25869">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p>
    <w:p w14:paraId="301D29C9" w14:textId="77777777" w:rsidR="00E25869" w:rsidRPr="00A319B5" w:rsidRDefault="00E25869" w:rsidP="00E25869">
      <w:pPr>
        <w:shd w:val="clear" w:color="auto" w:fill="FFFFFF"/>
        <w:spacing w:before="100" w:beforeAutospacing="1" w:after="100" w:afterAutospacing="1" w:line="360" w:lineRule="auto"/>
        <w:jc w:val="center"/>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Генеральный директор </w:t>
      </w:r>
      <w:r w:rsidR="00A311E0">
        <w:rPr>
          <w:rFonts w:ascii="Myriad Pro" w:eastAsia="Calibri" w:hAnsi="Myriad Pro" w:cs="Times New Roman"/>
          <w:sz w:val="26"/>
          <w:szCs w:val="26"/>
          <w:lang w:eastAsia="en-US"/>
        </w:rPr>
        <w:t>ООО </w:t>
      </w:r>
      <w:r w:rsidRPr="00A319B5">
        <w:rPr>
          <w:rFonts w:ascii="Myriad Pro" w:eastAsia="Calibri" w:hAnsi="Myriad Pro" w:cs="Times New Roman"/>
          <w:sz w:val="26"/>
          <w:szCs w:val="26"/>
          <w:lang w:eastAsia="en-US"/>
        </w:rPr>
        <w:t>«ЭК ЭПАР»</w:t>
      </w:r>
      <w:r w:rsidR="00ED316F">
        <w:rPr>
          <w:rFonts w:ascii="Myriad Pro" w:eastAsia="Calibri" w:hAnsi="Myriad Pro" w:cs="Times New Roman"/>
          <w:sz w:val="26"/>
          <w:szCs w:val="26"/>
          <w:lang w:eastAsia="en-US"/>
        </w:rPr>
        <w:t xml:space="preserve">           </w:t>
      </w:r>
      <w:r w:rsidRPr="00A319B5">
        <w:rPr>
          <w:rFonts w:ascii="Myriad Pro" w:eastAsia="Calibri" w:hAnsi="Myriad Pro" w:cs="Times New Roman"/>
          <w:sz w:val="26"/>
          <w:szCs w:val="26"/>
          <w:lang w:eastAsia="en-US"/>
        </w:rPr>
        <w:t>_______________</w:t>
      </w:r>
      <w:r w:rsidR="00ED316F">
        <w:rPr>
          <w:rFonts w:ascii="Myriad Pro" w:eastAsia="Calibri" w:hAnsi="Myriad Pro" w:cs="Times New Roman"/>
          <w:sz w:val="26"/>
          <w:szCs w:val="26"/>
          <w:lang w:eastAsia="en-US"/>
        </w:rPr>
        <w:t xml:space="preserve">              </w:t>
      </w:r>
      <w:r w:rsidRPr="00A319B5">
        <w:rPr>
          <w:rFonts w:ascii="Myriad Pro" w:eastAsia="Calibri" w:hAnsi="Myriad Pro" w:cs="Times New Roman"/>
          <w:sz w:val="26"/>
          <w:szCs w:val="26"/>
          <w:lang w:eastAsia="en-US"/>
        </w:rPr>
        <w:t>В. Н. Логинов</w:t>
      </w:r>
    </w:p>
    <w:p w14:paraId="69D8BFBC" w14:textId="77777777" w:rsidR="00E25869" w:rsidRPr="00A319B5" w:rsidRDefault="00E25869" w:rsidP="00E25869">
      <w:pPr>
        <w:shd w:val="clear" w:color="auto" w:fill="FFFFFF"/>
        <w:spacing w:before="100" w:beforeAutospacing="1" w:after="100" w:afterAutospacing="1" w:line="360" w:lineRule="auto"/>
        <w:jc w:val="both"/>
        <w:rPr>
          <w:rFonts w:ascii="Myriad Pro" w:eastAsia="Calibri" w:hAnsi="Myriad Pro" w:cs="Times New Roman"/>
          <w:sz w:val="25"/>
          <w:szCs w:val="25"/>
          <w:lang w:eastAsia="en-US"/>
        </w:rPr>
      </w:pPr>
      <w:r w:rsidRPr="00A319B5">
        <w:rPr>
          <w:rFonts w:ascii="Myriad Pro" w:eastAsia="Calibri" w:hAnsi="Myriad Pro" w:cs="Times New Roman"/>
          <w:sz w:val="25"/>
          <w:szCs w:val="25"/>
          <w:lang w:eastAsia="en-US"/>
        </w:rPr>
        <w:br w:type="page"/>
      </w:r>
    </w:p>
    <w:p w14:paraId="3B408695" w14:textId="77777777" w:rsidR="00E25869" w:rsidRPr="00A319B5" w:rsidRDefault="00E25869" w:rsidP="00600876">
      <w:pPr>
        <w:pStyle w:val="1"/>
        <w:numPr>
          <w:ilvl w:val="0"/>
          <w:numId w:val="1"/>
        </w:numPr>
        <w:spacing w:before="120" w:line="360" w:lineRule="auto"/>
        <w:rPr>
          <w:rFonts w:ascii="Myriad Pro" w:eastAsia="Times New Roman" w:hAnsi="Myriad Pro" w:cs="Times New Roman"/>
          <w:b w:val="0"/>
          <w:color w:val="4F6228"/>
          <w:lang w:eastAsia="en-US"/>
        </w:rPr>
      </w:pPr>
      <w:bookmarkStart w:id="1" w:name="_Toc33287983"/>
      <w:bookmarkStart w:id="2" w:name="_Toc63420378"/>
      <w:r w:rsidRPr="00A319B5">
        <w:rPr>
          <w:rFonts w:ascii="Myriad Pro" w:eastAsia="Times New Roman" w:hAnsi="Myriad Pro" w:cs="Times New Roman"/>
          <w:color w:val="4F6228"/>
          <w:lang w:eastAsia="en-US"/>
        </w:rPr>
        <w:lastRenderedPageBreak/>
        <w:t>Вводная часть</w:t>
      </w:r>
      <w:bookmarkEnd w:id="1"/>
      <w:bookmarkEnd w:id="2"/>
    </w:p>
    <w:p w14:paraId="3577E290" w14:textId="77777777" w:rsidR="00E25869" w:rsidRPr="00A319B5" w:rsidRDefault="00E25869"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63420379"/>
      <w:r w:rsidRPr="00A319B5">
        <w:rPr>
          <w:rFonts w:ascii="Myriad Pro" w:eastAsia="Times New Roman" w:hAnsi="Myriad Pro" w:cs="Times New Roman"/>
          <w:b/>
          <w:color w:val="4F6228"/>
          <w:sz w:val="28"/>
          <w:szCs w:val="28"/>
          <w:lang w:eastAsia="en-US"/>
        </w:rPr>
        <w:t>Сведения о Заказчике</w:t>
      </w:r>
      <w:bookmarkEnd w:id="3"/>
      <w:bookmarkEnd w:id="4"/>
      <w:bookmarkEnd w:id="5"/>
      <w:bookmarkEnd w:id="6"/>
      <w:bookmarkEnd w:id="7"/>
      <w:bookmarkEnd w:id="8"/>
      <w:bookmarkEnd w:id="9"/>
      <w:bookmarkEnd w:id="10"/>
      <w:bookmarkEnd w:id="11"/>
      <w:bookmarkEnd w:id="12"/>
    </w:p>
    <w:tbl>
      <w:tblPr>
        <w:tblStyle w:val="13"/>
        <w:tblW w:w="9242" w:type="dxa"/>
        <w:tblInd w:w="-10" w:type="dxa"/>
        <w:tblLayout w:type="fixed"/>
        <w:tblLook w:val="01E0" w:firstRow="1" w:lastRow="1" w:firstColumn="1" w:lastColumn="1" w:noHBand="0" w:noVBand="0"/>
      </w:tblPr>
      <w:tblGrid>
        <w:gridCol w:w="3402"/>
        <w:gridCol w:w="5840"/>
      </w:tblGrid>
      <w:tr w:rsidR="00E25869" w:rsidRPr="00A319B5" w14:paraId="1501D94A" w14:textId="77777777" w:rsidTr="008F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3B7F62" w14:textId="77777777" w:rsidR="00E25869" w:rsidRPr="00A319B5" w:rsidRDefault="00E25869" w:rsidP="00E25869">
            <w:pPr>
              <w:spacing w:before="20" w:after="20" w:line="360" w:lineRule="auto"/>
              <w:rPr>
                <w:rFonts w:ascii="Myriad Pro" w:eastAsia="Times New Roman" w:hAnsi="Myriad Pro" w:cs="Times New Roman"/>
                <w:sz w:val="26"/>
                <w:szCs w:val="26"/>
              </w:rPr>
            </w:pPr>
            <w:r w:rsidRPr="00A319B5">
              <w:rPr>
                <w:rFonts w:ascii="Myriad Pro" w:eastAsia="Times New Roman" w:hAnsi="Myriad Pro" w:cs="Times New Roman"/>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92C0F9" w14:textId="77777777" w:rsidR="00E25869" w:rsidRPr="00A319B5" w:rsidRDefault="00E25869" w:rsidP="00E25869">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rPr>
            </w:pPr>
            <w:r w:rsidRPr="00A319B5">
              <w:rPr>
                <w:rFonts w:ascii="Myriad Pro" w:eastAsia="Times New Roman" w:hAnsi="Myriad Pro" w:cs="Times New Roman"/>
                <w:sz w:val="26"/>
                <w:szCs w:val="26"/>
              </w:rPr>
              <w:t>Информация</w:t>
            </w:r>
          </w:p>
        </w:tc>
      </w:tr>
      <w:tr w:rsidR="00281FD3" w:rsidRPr="00A319B5" w14:paraId="7E3B110E" w14:textId="77777777" w:rsidTr="008F643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02F9B4A4" w14:textId="77777777" w:rsidR="00281FD3" w:rsidRPr="00A319B5" w:rsidRDefault="00281FD3" w:rsidP="00281FD3">
            <w:pPr>
              <w:contextualSpacing/>
              <w:rPr>
                <w:rFonts w:eastAsia="Times New Roman" w:cs="Times New Roman"/>
                <w:sz w:val="26"/>
                <w:szCs w:val="26"/>
              </w:rPr>
            </w:pPr>
            <w:bookmarkStart w:id="13" w:name="_Hlk41818991"/>
            <w:r w:rsidRPr="00A319B5">
              <w:rPr>
                <w:rFonts w:eastAsia="Times New Roman" w:cs="Times New Roman"/>
                <w:sz w:val="26"/>
                <w:szCs w:val="26"/>
              </w:rPr>
              <w:t>Организационно-правовая форма и полное наименование Заказчика</w:t>
            </w:r>
          </w:p>
        </w:tc>
        <w:tc>
          <w:tcPr>
            <w:tcW w:w="5840" w:type="dxa"/>
            <w:tcBorders>
              <w:top w:val="single" w:sz="4" w:space="0" w:color="FFFFFF" w:themeColor="background1"/>
            </w:tcBorders>
          </w:tcPr>
          <w:p w14:paraId="4093B95E" w14:textId="77777777" w:rsidR="00281FD3" w:rsidRPr="00A319B5" w:rsidRDefault="00281FD3" w:rsidP="00281FD3">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sz w:val="26"/>
                <w:szCs w:val="26"/>
              </w:rPr>
              <w:t>Публичное акционерное общество «</w:t>
            </w:r>
            <w:proofErr w:type="spellStart"/>
            <w:r w:rsidRPr="00A319B5">
              <w:rPr>
                <w:sz w:val="26"/>
                <w:szCs w:val="26"/>
              </w:rPr>
              <w:t>Россети</w:t>
            </w:r>
            <w:proofErr w:type="spellEnd"/>
            <w:r w:rsidRPr="00A319B5">
              <w:rPr>
                <w:sz w:val="26"/>
                <w:szCs w:val="26"/>
              </w:rPr>
              <w:t xml:space="preserve"> Сибирь»</w:t>
            </w:r>
          </w:p>
        </w:tc>
      </w:tr>
      <w:tr w:rsidR="00281FD3" w:rsidRPr="00A319B5" w14:paraId="2BEA22E9"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3B0A48FC" w14:textId="77777777" w:rsidR="00281FD3" w:rsidRPr="00A319B5" w:rsidRDefault="00281FD3" w:rsidP="00281FD3">
            <w:pPr>
              <w:contextualSpacing/>
              <w:rPr>
                <w:rFonts w:eastAsia="Times New Roman" w:cs="Times New Roman"/>
                <w:sz w:val="26"/>
                <w:szCs w:val="26"/>
              </w:rPr>
            </w:pPr>
            <w:r w:rsidRPr="00A319B5">
              <w:rPr>
                <w:rFonts w:eastAsia="Times New Roman" w:cs="Times New Roman"/>
                <w:sz w:val="26"/>
                <w:szCs w:val="26"/>
              </w:rPr>
              <w:t>Краткое наименование Заказчика</w:t>
            </w:r>
          </w:p>
        </w:tc>
        <w:tc>
          <w:tcPr>
            <w:tcW w:w="5840" w:type="dxa"/>
          </w:tcPr>
          <w:p w14:paraId="149ED1FA" w14:textId="77777777" w:rsidR="00281FD3" w:rsidRPr="00A319B5" w:rsidRDefault="00A311E0" w:rsidP="00281FD3">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Pr>
                <w:sz w:val="26"/>
                <w:szCs w:val="26"/>
              </w:rPr>
              <w:t>ПАО </w:t>
            </w:r>
            <w:r w:rsidR="00281FD3" w:rsidRPr="00A319B5">
              <w:rPr>
                <w:sz w:val="26"/>
                <w:szCs w:val="26"/>
              </w:rPr>
              <w:t>«</w:t>
            </w:r>
            <w:proofErr w:type="spellStart"/>
            <w:r w:rsidR="00281FD3" w:rsidRPr="00A319B5">
              <w:rPr>
                <w:sz w:val="26"/>
                <w:szCs w:val="26"/>
              </w:rPr>
              <w:t>Россети</w:t>
            </w:r>
            <w:proofErr w:type="spellEnd"/>
            <w:r w:rsidR="00281FD3" w:rsidRPr="00A319B5">
              <w:rPr>
                <w:sz w:val="26"/>
                <w:szCs w:val="26"/>
              </w:rPr>
              <w:t xml:space="preserve"> Сибирь»</w:t>
            </w:r>
          </w:p>
        </w:tc>
      </w:tr>
      <w:tr w:rsidR="00281FD3" w:rsidRPr="00A319B5" w14:paraId="56CB9F83"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504A1C3C" w14:textId="77777777" w:rsidR="00281FD3" w:rsidRPr="00A319B5" w:rsidRDefault="00281FD3" w:rsidP="00281FD3">
            <w:pPr>
              <w:contextualSpacing/>
              <w:rPr>
                <w:rFonts w:eastAsia="Times New Roman" w:cs="Times New Roman"/>
                <w:sz w:val="26"/>
                <w:szCs w:val="26"/>
              </w:rPr>
            </w:pPr>
            <w:r w:rsidRPr="00A319B5">
              <w:rPr>
                <w:rFonts w:eastAsia="Times New Roman" w:cs="Times New Roman"/>
                <w:sz w:val="26"/>
                <w:szCs w:val="26"/>
              </w:rPr>
              <w:t>ОГРН</w:t>
            </w:r>
          </w:p>
        </w:tc>
        <w:tc>
          <w:tcPr>
            <w:tcW w:w="5840" w:type="dxa"/>
          </w:tcPr>
          <w:p w14:paraId="462A1099" w14:textId="77777777" w:rsidR="00281FD3" w:rsidRPr="00A319B5" w:rsidRDefault="00281FD3" w:rsidP="00281FD3">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rPr>
            </w:pPr>
            <w:r w:rsidRPr="00A319B5">
              <w:rPr>
                <w:sz w:val="26"/>
                <w:szCs w:val="26"/>
              </w:rPr>
              <w:t>1052460054327</w:t>
            </w:r>
          </w:p>
        </w:tc>
      </w:tr>
      <w:tr w:rsidR="00281FD3" w:rsidRPr="00A319B5" w14:paraId="58A9669B"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5CB34DF0" w14:textId="77777777" w:rsidR="00281FD3" w:rsidRPr="00A319B5" w:rsidRDefault="00281FD3" w:rsidP="00281FD3">
            <w:pPr>
              <w:contextualSpacing/>
              <w:rPr>
                <w:rFonts w:eastAsia="Times New Roman" w:cs="Times New Roman"/>
                <w:sz w:val="26"/>
                <w:szCs w:val="26"/>
              </w:rPr>
            </w:pPr>
            <w:r w:rsidRPr="00A319B5">
              <w:rPr>
                <w:rFonts w:eastAsia="Times New Roman" w:cs="Times New Roman"/>
                <w:sz w:val="26"/>
                <w:szCs w:val="26"/>
              </w:rPr>
              <w:t>ИНН / КПП</w:t>
            </w:r>
          </w:p>
        </w:tc>
        <w:tc>
          <w:tcPr>
            <w:tcW w:w="5840" w:type="dxa"/>
          </w:tcPr>
          <w:p w14:paraId="65C1D8DC" w14:textId="77777777" w:rsidR="00281FD3" w:rsidRPr="00A319B5" w:rsidRDefault="00281FD3" w:rsidP="00281FD3">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sz w:val="26"/>
                <w:szCs w:val="26"/>
              </w:rPr>
              <w:t>2460069527/</w:t>
            </w:r>
            <w:r w:rsidRPr="00A319B5">
              <w:t xml:space="preserve"> </w:t>
            </w:r>
            <w:r w:rsidRPr="00A319B5">
              <w:rPr>
                <w:sz w:val="26"/>
                <w:szCs w:val="26"/>
              </w:rPr>
              <w:t>246001001</w:t>
            </w:r>
          </w:p>
        </w:tc>
      </w:tr>
      <w:tr w:rsidR="00E25869" w:rsidRPr="00A319B5" w14:paraId="3899A2A0"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75D23DB8"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Юридический адрес Заказчика</w:t>
            </w:r>
          </w:p>
        </w:tc>
        <w:tc>
          <w:tcPr>
            <w:tcW w:w="5840" w:type="dxa"/>
          </w:tcPr>
          <w:p w14:paraId="1D96ADE3"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660 021, г. Красноярск, ул. Бограда, 144а</w:t>
            </w:r>
          </w:p>
        </w:tc>
      </w:tr>
      <w:tr w:rsidR="00E25869" w:rsidRPr="00A319B5" w14:paraId="3766483C"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7900A0B3"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Место нахождения Заказчика</w:t>
            </w:r>
          </w:p>
        </w:tc>
        <w:tc>
          <w:tcPr>
            <w:tcW w:w="5840" w:type="dxa"/>
          </w:tcPr>
          <w:p w14:paraId="2821E54B"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660 021, г. Красноярск, ул. Бограда, 144а</w:t>
            </w:r>
          </w:p>
        </w:tc>
      </w:tr>
      <w:tr w:rsidR="00E25869" w:rsidRPr="00A319B5" w14:paraId="7D86467B"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9EE0567"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Реквизиты Заказчика</w:t>
            </w:r>
          </w:p>
        </w:tc>
        <w:tc>
          <w:tcPr>
            <w:tcW w:w="5840" w:type="dxa"/>
          </w:tcPr>
          <w:p w14:paraId="6B5237ED"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р/с </w:t>
            </w:r>
            <w:r w:rsidR="00A311E0">
              <w:rPr>
                <w:rFonts w:cs="Times New Roman"/>
                <w:sz w:val="26"/>
                <w:szCs w:val="26"/>
              </w:rPr>
              <w:t>№ </w:t>
            </w:r>
            <w:r w:rsidRPr="00A319B5">
              <w:rPr>
                <w:rFonts w:cs="Times New Roman"/>
                <w:sz w:val="26"/>
                <w:szCs w:val="26"/>
              </w:rPr>
              <w:t>40702810031020004498</w:t>
            </w:r>
          </w:p>
          <w:p w14:paraId="4C38746F"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Красноярское отделение </w:t>
            </w:r>
            <w:r w:rsidR="00A311E0">
              <w:rPr>
                <w:rFonts w:cs="Times New Roman"/>
                <w:sz w:val="26"/>
                <w:szCs w:val="26"/>
              </w:rPr>
              <w:t>№ </w:t>
            </w:r>
            <w:r w:rsidRPr="00A319B5">
              <w:rPr>
                <w:rFonts w:cs="Times New Roman"/>
                <w:sz w:val="26"/>
                <w:szCs w:val="26"/>
              </w:rPr>
              <w:t xml:space="preserve">8646 </w:t>
            </w:r>
            <w:r w:rsidR="00A311E0">
              <w:rPr>
                <w:rFonts w:cs="Times New Roman"/>
                <w:sz w:val="26"/>
                <w:szCs w:val="26"/>
              </w:rPr>
              <w:t>ПАО </w:t>
            </w:r>
            <w:r w:rsidRPr="00A319B5">
              <w:rPr>
                <w:rFonts w:cs="Times New Roman"/>
                <w:sz w:val="26"/>
                <w:szCs w:val="26"/>
              </w:rPr>
              <w:t>Сбербанк г. Красноярск</w:t>
            </w:r>
          </w:p>
          <w:p w14:paraId="2CD7B18C"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БИК 040407627</w:t>
            </w:r>
          </w:p>
          <w:p w14:paraId="69C31EEC" w14:textId="31120784"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к/с</w:t>
            </w:r>
            <w:r w:rsidR="00A777D0">
              <w:rPr>
                <w:rFonts w:cs="Times New Roman"/>
                <w:sz w:val="26"/>
                <w:szCs w:val="26"/>
              </w:rPr>
              <w:t xml:space="preserve"> </w:t>
            </w:r>
            <w:r w:rsidRPr="00A319B5">
              <w:rPr>
                <w:rFonts w:cs="Times New Roman"/>
                <w:sz w:val="26"/>
                <w:szCs w:val="26"/>
              </w:rPr>
              <w:t>№</w:t>
            </w:r>
            <w:r w:rsidR="00CA7734">
              <w:rPr>
                <w:rFonts w:cs="Times New Roman"/>
                <w:sz w:val="26"/>
                <w:szCs w:val="26"/>
              </w:rPr>
              <w:t xml:space="preserve"> </w:t>
            </w:r>
            <w:r w:rsidRPr="00A319B5">
              <w:rPr>
                <w:rFonts w:cs="Times New Roman"/>
                <w:sz w:val="26"/>
                <w:szCs w:val="26"/>
              </w:rPr>
              <w:t>30101810800000000627</w:t>
            </w:r>
          </w:p>
        </w:tc>
      </w:tr>
      <w:tr w:rsidR="00E25869" w:rsidRPr="00A319B5" w14:paraId="5DD2B62E"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234ADB77"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 xml:space="preserve">Получатель услуги </w:t>
            </w:r>
          </w:p>
        </w:tc>
        <w:tc>
          <w:tcPr>
            <w:tcW w:w="5840" w:type="dxa"/>
          </w:tcPr>
          <w:p w14:paraId="09D22499"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Филиал </w:t>
            </w:r>
            <w:r w:rsidR="00A311E0">
              <w:rPr>
                <w:rFonts w:cs="Times New Roman"/>
                <w:sz w:val="26"/>
                <w:szCs w:val="26"/>
              </w:rPr>
              <w:t>ПАО </w:t>
            </w:r>
            <w:r w:rsidRPr="00A319B5">
              <w:rPr>
                <w:rFonts w:cs="Times New Roman"/>
                <w:sz w:val="26"/>
                <w:szCs w:val="26"/>
              </w:rPr>
              <w:t>«</w:t>
            </w:r>
            <w:proofErr w:type="spellStart"/>
            <w:r w:rsidR="00E65402">
              <w:rPr>
                <w:rFonts w:cs="Times New Roman"/>
                <w:sz w:val="26"/>
                <w:szCs w:val="26"/>
              </w:rPr>
              <w:t>Россети</w:t>
            </w:r>
            <w:proofErr w:type="spellEnd"/>
            <w:r w:rsidR="00E65402">
              <w:rPr>
                <w:rFonts w:cs="Times New Roman"/>
                <w:sz w:val="26"/>
                <w:szCs w:val="26"/>
              </w:rPr>
              <w:t xml:space="preserve"> </w:t>
            </w:r>
            <w:r w:rsidRPr="00A319B5">
              <w:rPr>
                <w:rFonts w:cs="Times New Roman"/>
                <w:sz w:val="26"/>
                <w:szCs w:val="26"/>
              </w:rPr>
              <w:t>Сибир</w:t>
            </w:r>
            <w:r w:rsidR="00E65402">
              <w:rPr>
                <w:rFonts w:cs="Times New Roman"/>
                <w:sz w:val="26"/>
                <w:szCs w:val="26"/>
              </w:rPr>
              <w:t>ь</w:t>
            </w:r>
            <w:r w:rsidRPr="00A319B5">
              <w:rPr>
                <w:rFonts w:cs="Times New Roman"/>
                <w:sz w:val="26"/>
                <w:szCs w:val="26"/>
              </w:rPr>
              <w:t>»-«Читаэнерго»</w:t>
            </w:r>
          </w:p>
        </w:tc>
      </w:tr>
      <w:tr w:rsidR="00E25869" w:rsidRPr="00A319B5" w14:paraId="69942FEF"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77A3F02E"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Юридический и почтовый адрес</w:t>
            </w:r>
          </w:p>
        </w:tc>
        <w:tc>
          <w:tcPr>
            <w:tcW w:w="5840" w:type="dxa"/>
          </w:tcPr>
          <w:p w14:paraId="6741FD02" w14:textId="77777777" w:rsidR="00E25869" w:rsidRPr="00A319B5" w:rsidRDefault="00E25869" w:rsidP="00E25869">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672 010, Забайкальский край, г. Чита, </w:t>
            </w:r>
            <w:r w:rsidRPr="00A319B5">
              <w:rPr>
                <w:rFonts w:cs="Times New Roman"/>
                <w:sz w:val="26"/>
                <w:szCs w:val="26"/>
              </w:rPr>
              <w:br/>
              <w:t>ул. Анохина, 7</w:t>
            </w:r>
          </w:p>
        </w:tc>
      </w:tr>
    </w:tbl>
    <w:p w14:paraId="74FFC77A" w14:textId="77777777" w:rsidR="00E25869" w:rsidRPr="00A319B5" w:rsidRDefault="00E25869"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14" w:name="_Toc437621357"/>
      <w:bookmarkStart w:id="15" w:name="_Toc33287985"/>
      <w:bookmarkStart w:id="16" w:name="_Toc63420380"/>
      <w:bookmarkEnd w:id="13"/>
      <w:r w:rsidRPr="00A319B5">
        <w:rPr>
          <w:rFonts w:ascii="Myriad Pro" w:eastAsia="Times New Roman" w:hAnsi="Myriad Pro" w:cs="Times New Roman"/>
          <w:b/>
          <w:color w:val="4F6228"/>
          <w:sz w:val="28"/>
          <w:szCs w:val="28"/>
          <w:lang w:eastAsia="en-US"/>
        </w:rPr>
        <w:t>Сведения об Исполнителе</w:t>
      </w:r>
      <w:bookmarkEnd w:id="14"/>
      <w:bookmarkEnd w:id="15"/>
      <w:bookmarkEnd w:id="16"/>
    </w:p>
    <w:tbl>
      <w:tblPr>
        <w:tblStyle w:val="13"/>
        <w:tblW w:w="9242" w:type="dxa"/>
        <w:tblInd w:w="-5" w:type="dxa"/>
        <w:tblLayout w:type="fixed"/>
        <w:tblLook w:val="01E0" w:firstRow="1" w:lastRow="1" w:firstColumn="1" w:lastColumn="1" w:noHBand="0" w:noVBand="0"/>
      </w:tblPr>
      <w:tblGrid>
        <w:gridCol w:w="3402"/>
        <w:gridCol w:w="5840"/>
      </w:tblGrid>
      <w:tr w:rsidR="00E25869" w:rsidRPr="00A319B5" w14:paraId="6686AA5A" w14:textId="77777777" w:rsidTr="008F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94837E" w14:textId="77777777" w:rsidR="00E25869" w:rsidRPr="00A319B5" w:rsidRDefault="00E25869" w:rsidP="00E25869">
            <w:pPr>
              <w:spacing w:before="20" w:after="20" w:line="360" w:lineRule="auto"/>
              <w:rPr>
                <w:rFonts w:ascii="Myriad Pro" w:eastAsia="Times New Roman" w:hAnsi="Myriad Pro" w:cs="Times New Roman"/>
                <w:sz w:val="26"/>
                <w:szCs w:val="26"/>
              </w:rPr>
            </w:pPr>
            <w:r w:rsidRPr="00A319B5">
              <w:rPr>
                <w:rFonts w:ascii="Myriad Pro" w:eastAsia="Times New Roman" w:hAnsi="Myriad Pro" w:cs="Times New Roman"/>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85291A" w14:textId="77777777" w:rsidR="00E25869" w:rsidRPr="00A319B5" w:rsidRDefault="00E25869" w:rsidP="00E25869">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rPr>
            </w:pPr>
            <w:r w:rsidRPr="00A319B5">
              <w:rPr>
                <w:rFonts w:ascii="Myriad Pro" w:eastAsia="Times New Roman" w:hAnsi="Myriad Pro" w:cs="Times New Roman"/>
                <w:sz w:val="26"/>
                <w:szCs w:val="26"/>
              </w:rPr>
              <w:t>Информация</w:t>
            </w:r>
          </w:p>
        </w:tc>
      </w:tr>
      <w:tr w:rsidR="00E25869" w:rsidRPr="00A319B5" w14:paraId="6677D973" w14:textId="77777777" w:rsidTr="008F643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57422BB7"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Организационно-правовая форма и полное наименование Исполнителя</w:t>
            </w:r>
          </w:p>
        </w:tc>
        <w:tc>
          <w:tcPr>
            <w:tcW w:w="5840" w:type="dxa"/>
            <w:tcBorders>
              <w:top w:val="single" w:sz="4" w:space="0" w:color="FFFFFF" w:themeColor="background1"/>
            </w:tcBorders>
          </w:tcPr>
          <w:p w14:paraId="2093F056"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 xml:space="preserve">Общество с ограниченной ответственностью «Экспертная компания ЭПАР» </w:t>
            </w:r>
          </w:p>
        </w:tc>
      </w:tr>
      <w:tr w:rsidR="00E25869" w:rsidRPr="00A319B5" w14:paraId="0BF22FE4" w14:textId="77777777" w:rsidTr="00E2586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EDDF230"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Краткое наименование Исполнителя</w:t>
            </w:r>
          </w:p>
        </w:tc>
        <w:tc>
          <w:tcPr>
            <w:tcW w:w="5840" w:type="dxa"/>
          </w:tcPr>
          <w:p w14:paraId="43A0D402" w14:textId="77777777" w:rsidR="00E25869" w:rsidRPr="00A319B5" w:rsidRDefault="00A311E0"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Pr>
                <w:rFonts w:eastAsia="Times New Roman" w:cs="Times New Roman"/>
                <w:sz w:val="26"/>
                <w:szCs w:val="26"/>
              </w:rPr>
              <w:t>ООО </w:t>
            </w:r>
            <w:r w:rsidR="00E25869" w:rsidRPr="00A319B5">
              <w:rPr>
                <w:rFonts w:eastAsia="Times New Roman" w:cs="Times New Roman"/>
                <w:sz w:val="26"/>
                <w:szCs w:val="26"/>
              </w:rPr>
              <w:t>«ЭК ЭПАР»</w:t>
            </w:r>
          </w:p>
        </w:tc>
      </w:tr>
      <w:tr w:rsidR="00E25869" w:rsidRPr="00A319B5" w14:paraId="0ED696D5"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523E52A"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ОГРН</w:t>
            </w:r>
          </w:p>
        </w:tc>
        <w:tc>
          <w:tcPr>
            <w:tcW w:w="5840" w:type="dxa"/>
          </w:tcPr>
          <w:p w14:paraId="2D1B63F6"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1027700164304</w:t>
            </w:r>
          </w:p>
        </w:tc>
      </w:tr>
      <w:tr w:rsidR="00E25869" w:rsidRPr="00A319B5" w14:paraId="65254B5F"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59652146"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ИНН / КПП</w:t>
            </w:r>
          </w:p>
        </w:tc>
        <w:tc>
          <w:tcPr>
            <w:tcW w:w="5840" w:type="dxa"/>
          </w:tcPr>
          <w:p w14:paraId="17BA679A"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7722184448 / 770401001</w:t>
            </w:r>
          </w:p>
        </w:tc>
      </w:tr>
      <w:tr w:rsidR="00E25869" w:rsidRPr="00A319B5" w14:paraId="4893EB3B"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2C95FD7"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Юридический адрес Исполнителя</w:t>
            </w:r>
          </w:p>
        </w:tc>
        <w:tc>
          <w:tcPr>
            <w:tcW w:w="5840" w:type="dxa"/>
          </w:tcPr>
          <w:p w14:paraId="626E9D42"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Arial"/>
                <w:color w:val="000000"/>
                <w:sz w:val="26"/>
                <w:szCs w:val="26"/>
                <w:shd w:val="clear" w:color="auto" w:fill="FFFFFF"/>
                <w:lang w:eastAsia="ar-SA"/>
              </w:rPr>
              <w:t xml:space="preserve">119 121, г. Москва, 1-й пер. Тружеников, д. 14, </w:t>
            </w:r>
            <w:r w:rsidR="00ED316F">
              <w:rPr>
                <w:rFonts w:eastAsia="Times New Roman" w:cs="Arial"/>
                <w:color w:val="000000"/>
                <w:sz w:val="26"/>
                <w:szCs w:val="26"/>
                <w:shd w:val="clear" w:color="auto" w:fill="FFFFFF"/>
                <w:lang w:eastAsia="ar-SA"/>
              </w:rPr>
              <w:br/>
            </w:r>
            <w:r w:rsidRPr="00A319B5">
              <w:rPr>
                <w:rFonts w:eastAsia="Times New Roman" w:cs="Arial"/>
                <w:color w:val="000000"/>
                <w:sz w:val="26"/>
                <w:szCs w:val="26"/>
                <w:shd w:val="clear" w:color="auto" w:fill="FFFFFF"/>
                <w:lang w:eastAsia="ar-SA"/>
              </w:rPr>
              <w:t xml:space="preserve">стр. 2, помещение </w:t>
            </w:r>
            <w:r w:rsidR="00A311E0">
              <w:rPr>
                <w:rFonts w:eastAsia="Times New Roman" w:cs="Arial"/>
                <w:color w:val="000000"/>
                <w:sz w:val="26"/>
                <w:szCs w:val="26"/>
                <w:shd w:val="clear" w:color="auto" w:fill="FFFFFF"/>
                <w:lang w:eastAsia="ar-SA"/>
              </w:rPr>
              <w:t>№ </w:t>
            </w:r>
            <w:r w:rsidRPr="00A319B5">
              <w:rPr>
                <w:rFonts w:eastAsia="Times New Roman" w:cs="Arial"/>
                <w:color w:val="000000"/>
                <w:sz w:val="26"/>
                <w:szCs w:val="26"/>
                <w:shd w:val="clear" w:color="auto" w:fill="FFFFFF"/>
                <w:lang w:val="en-US" w:eastAsia="ar-SA"/>
              </w:rPr>
              <w:t>I</w:t>
            </w:r>
            <w:r w:rsidRPr="00A319B5">
              <w:rPr>
                <w:rFonts w:eastAsia="Times New Roman" w:cs="Arial"/>
                <w:color w:val="000000"/>
                <w:sz w:val="26"/>
                <w:szCs w:val="26"/>
                <w:shd w:val="clear" w:color="auto" w:fill="FFFFFF"/>
                <w:lang w:eastAsia="ar-SA"/>
              </w:rPr>
              <w:t>, этаж – П, комната 8</w:t>
            </w:r>
          </w:p>
        </w:tc>
      </w:tr>
      <w:tr w:rsidR="00E25869" w:rsidRPr="00A319B5" w14:paraId="2186A84E"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DB412BE"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Место нахождения Исполнителя</w:t>
            </w:r>
          </w:p>
        </w:tc>
        <w:tc>
          <w:tcPr>
            <w:tcW w:w="5840" w:type="dxa"/>
          </w:tcPr>
          <w:p w14:paraId="303FFAD6"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123 557, г. Москва, Средний Тишинский переулок, д. 28</w:t>
            </w:r>
          </w:p>
        </w:tc>
      </w:tr>
      <w:tr w:rsidR="00E25869" w:rsidRPr="00A319B5" w14:paraId="504D1B8C"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45F37387" w14:textId="77777777" w:rsidR="00E25869" w:rsidRPr="00A319B5" w:rsidRDefault="00E25869" w:rsidP="00E25869">
            <w:pPr>
              <w:contextualSpacing/>
              <w:rPr>
                <w:rFonts w:eastAsia="Times New Roman" w:cs="Times New Roman"/>
                <w:sz w:val="26"/>
                <w:szCs w:val="26"/>
              </w:rPr>
            </w:pPr>
            <w:r w:rsidRPr="00A319B5">
              <w:rPr>
                <w:rFonts w:eastAsia="Times New Roman" w:cs="Times New Roman"/>
                <w:sz w:val="26"/>
                <w:szCs w:val="26"/>
              </w:rPr>
              <w:t>Реквизиты</w:t>
            </w:r>
          </w:p>
        </w:tc>
        <w:tc>
          <w:tcPr>
            <w:tcW w:w="5840" w:type="dxa"/>
          </w:tcPr>
          <w:p w14:paraId="27A3EEEA"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 xml:space="preserve">р/с </w:t>
            </w:r>
            <w:r w:rsidRPr="00A319B5">
              <w:rPr>
                <w:rFonts w:eastAsia="Times New Roman" w:cs="Arial"/>
                <w:color w:val="000000"/>
                <w:sz w:val="26"/>
                <w:szCs w:val="26"/>
                <w:shd w:val="clear" w:color="auto" w:fill="FFFFFF"/>
              </w:rPr>
              <w:t>40702810287060000071</w:t>
            </w:r>
            <w:r w:rsidRPr="00A319B5">
              <w:rPr>
                <w:rFonts w:eastAsia="Times New Roman" w:cs="Times New Roman"/>
                <w:sz w:val="26"/>
                <w:szCs w:val="26"/>
              </w:rPr>
              <w:br/>
            </w:r>
            <w:r w:rsidR="00A311E0">
              <w:rPr>
                <w:rFonts w:eastAsia="Times New Roman" w:cs="Times New Roman"/>
                <w:sz w:val="26"/>
                <w:szCs w:val="26"/>
              </w:rPr>
              <w:t>ПАО </w:t>
            </w:r>
            <w:r w:rsidRPr="00A319B5">
              <w:rPr>
                <w:rFonts w:eastAsia="Times New Roman" w:cs="Times New Roman"/>
                <w:sz w:val="26"/>
                <w:szCs w:val="26"/>
              </w:rPr>
              <w:t>РОСБАНК</w:t>
            </w:r>
            <w:r w:rsidRPr="00A319B5">
              <w:rPr>
                <w:rFonts w:eastAsia="Times New Roman" w:cs="Times New Roman"/>
                <w:sz w:val="26"/>
                <w:szCs w:val="26"/>
              </w:rPr>
              <w:br/>
              <w:t>к/с 30101810000000000256</w:t>
            </w:r>
          </w:p>
          <w:p w14:paraId="57115DEC" w14:textId="77777777" w:rsidR="00E25869" w:rsidRPr="00A319B5"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319B5">
              <w:rPr>
                <w:rFonts w:eastAsia="Times New Roman" w:cs="Times New Roman"/>
                <w:sz w:val="26"/>
                <w:szCs w:val="26"/>
              </w:rPr>
              <w:t>БИК 044525256</w:t>
            </w:r>
          </w:p>
        </w:tc>
      </w:tr>
    </w:tbl>
    <w:p w14:paraId="3926AA85" w14:textId="77777777" w:rsidR="00E25869" w:rsidRPr="00A319B5" w:rsidRDefault="00E25869" w:rsidP="00600876">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E25869" w:rsidRPr="00A319B5" w:rsidSect="00FD3FDF">
          <w:headerReference w:type="default" r:id="rId10"/>
          <w:footerReference w:type="default" r:id="rId11"/>
          <w:pgSz w:w="11906" w:h="16838"/>
          <w:pgMar w:top="1134" w:right="850" w:bottom="1134" w:left="1701" w:header="708" w:footer="708" w:gutter="0"/>
          <w:cols w:space="708"/>
          <w:titlePg/>
          <w:docGrid w:linePitch="360"/>
        </w:sectPr>
      </w:pPr>
      <w:bookmarkStart w:id="17" w:name="_Toc437621358"/>
    </w:p>
    <w:p w14:paraId="1B686FEF" w14:textId="77777777" w:rsidR="00E25869" w:rsidRPr="00A319B5" w:rsidRDefault="00E25869"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18" w:name="_Toc33287986"/>
      <w:bookmarkStart w:id="19" w:name="_Toc63420381"/>
      <w:r w:rsidRPr="00A319B5">
        <w:rPr>
          <w:rFonts w:ascii="Myriad Pro" w:eastAsia="Times New Roman" w:hAnsi="Myriad Pro" w:cs="Times New Roman"/>
          <w:b/>
          <w:color w:val="4F6228"/>
          <w:sz w:val="28"/>
          <w:szCs w:val="28"/>
          <w:lang w:eastAsia="en-US"/>
        </w:rPr>
        <w:lastRenderedPageBreak/>
        <w:t xml:space="preserve">Основание для </w:t>
      </w:r>
      <w:bookmarkEnd w:id="17"/>
      <w:r w:rsidRPr="00A319B5">
        <w:rPr>
          <w:rFonts w:ascii="Myriad Pro" w:eastAsia="Times New Roman" w:hAnsi="Myriad Pro" w:cs="Times New Roman"/>
          <w:b/>
          <w:color w:val="4F6228"/>
          <w:sz w:val="28"/>
          <w:szCs w:val="28"/>
          <w:lang w:eastAsia="en-US"/>
        </w:rPr>
        <w:t>оказания услуг</w:t>
      </w:r>
      <w:bookmarkEnd w:id="18"/>
      <w:bookmarkEnd w:id="19"/>
    </w:p>
    <w:p w14:paraId="109ADF78" w14:textId="77777777" w:rsidR="00E04504" w:rsidRPr="00A319B5" w:rsidRDefault="00E25869" w:rsidP="00E04504">
      <w:pPr>
        <w:keepNext/>
        <w:spacing w:after="0" w:line="360" w:lineRule="auto"/>
        <w:ind w:firstLine="567"/>
        <w:jc w:val="both"/>
        <w:rPr>
          <w:rFonts w:ascii="Myriad Pro" w:hAnsi="Myriad Pro"/>
          <w:bCs/>
          <w:iCs/>
          <w:color w:val="000000" w:themeColor="text1"/>
          <w:sz w:val="26"/>
          <w:szCs w:val="26"/>
        </w:rPr>
      </w:pPr>
      <w:r w:rsidRPr="00A319B5">
        <w:rPr>
          <w:rFonts w:ascii="Myriad Pro" w:eastAsia="Calibri" w:hAnsi="Myriad Pro" w:cs="Times New Roman"/>
          <w:color w:val="000000"/>
          <w:sz w:val="26"/>
          <w:szCs w:val="26"/>
          <w:lang w:eastAsia="en-US"/>
        </w:rPr>
        <w:t xml:space="preserve">Основанием для оказания услуг является договор </w:t>
      </w:r>
      <w:r w:rsidR="00A311E0">
        <w:rPr>
          <w:rFonts w:ascii="Myriad Pro" w:eastAsia="Calibri" w:hAnsi="Myriad Pro" w:cs="Times New Roman"/>
          <w:color w:val="000000"/>
          <w:sz w:val="26"/>
          <w:szCs w:val="26"/>
          <w:lang w:eastAsia="en-US"/>
        </w:rPr>
        <w:t>№ </w:t>
      </w:r>
      <w:r w:rsidR="00974BB9" w:rsidRPr="00A319B5">
        <w:rPr>
          <w:rFonts w:ascii="Myriad Pro" w:eastAsia="Calibri" w:hAnsi="Myriad Pro" w:cs="Times New Roman"/>
          <w:color w:val="000000"/>
          <w:sz w:val="26"/>
          <w:szCs w:val="26"/>
          <w:lang w:eastAsia="en-US"/>
        </w:rPr>
        <w:t>18.4000.34.20</w:t>
      </w:r>
      <w:r w:rsidRPr="00A319B5">
        <w:rPr>
          <w:rFonts w:ascii="Myriad Pro" w:eastAsia="Calibri" w:hAnsi="Myriad Pro" w:cs="Times New Roman"/>
          <w:color w:val="000000"/>
          <w:sz w:val="26"/>
          <w:szCs w:val="26"/>
          <w:lang w:eastAsia="en-US"/>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A311E0">
        <w:rPr>
          <w:rFonts w:ascii="Myriad Pro" w:eastAsia="Calibri" w:hAnsi="Myriad Pro" w:cs="Times New Roman"/>
          <w:color w:val="000000"/>
          <w:sz w:val="26"/>
          <w:szCs w:val="26"/>
          <w:lang w:eastAsia="en-US"/>
        </w:rPr>
        <w:t>ООО </w:t>
      </w:r>
      <w:r w:rsidRPr="00A319B5">
        <w:rPr>
          <w:rFonts w:ascii="Myriad Pro" w:eastAsia="Calibri" w:hAnsi="Myriad Pro" w:cs="Times New Roman"/>
          <w:color w:val="000000"/>
          <w:sz w:val="26"/>
          <w:szCs w:val="26"/>
          <w:lang w:eastAsia="en-US"/>
        </w:rPr>
        <w:t xml:space="preserve">«ЭК ЭПАР»), в лице </w:t>
      </w:r>
      <w:bookmarkStart w:id="20" w:name="_Hlk41819042"/>
      <w:r w:rsidRPr="00A319B5">
        <w:rPr>
          <w:rFonts w:ascii="Myriad Pro" w:eastAsia="Calibri" w:hAnsi="Myriad Pro" w:cs="Times New Roman"/>
          <w:color w:val="000000"/>
          <w:sz w:val="26"/>
          <w:szCs w:val="26"/>
          <w:lang w:eastAsia="en-US"/>
        </w:rPr>
        <w:t xml:space="preserve">Генерального директора Логинова Виктора Никитовича, </w:t>
      </w:r>
      <w:bookmarkStart w:id="21" w:name="_Hlk51765251"/>
      <w:bookmarkEnd w:id="20"/>
      <w:r w:rsidR="00E04504" w:rsidRPr="00A319B5">
        <w:rPr>
          <w:rFonts w:ascii="Myriad Pro" w:hAnsi="Myriad Pro"/>
          <w:color w:val="000000" w:themeColor="text1"/>
          <w:sz w:val="26"/>
          <w:szCs w:val="26"/>
        </w:rPr>
        <w:t>и Публичным акционерным обществом «</w:t>
      </w:r>
      <w:proofErr w:type="spellStart"/>
      <w:r w:rsidR="00E04504" w:rsidRPr="00A319B5">
        <w:rPr>
          <w:rFonts w:ascii="Myriad Pro" w:hAnsi="Myriad Pro"/>
          <w:color w:val="000000" w:themeColor="text1"/>
          <w:sz w:val="26"/>
          <w:szCs w:val="26"/>
        </w:rPr>
        <w:t>Россети</w:t>
      </w:r>
      <w:proofErr w:type="spellEnd"/>
      <w:r w:rsidR="00E04504" w:rsidRPr="00A319B5">
        <w:rPr>
          <w:rFonts w:ascii="Myriad Pro" w:hAnsi="Myriad Pro"/>
          <w:color w:val="000000" w:themeColor="text1"/>
          <w:sz w:val="26"/>
          <w:szCs w:val="26"/>
        </w:rPr>
        <w:t xml:space="preserve"> Сибирь» (</w:t>
      </w:r>
      <w:r w:rsidR="00A311E0">
        <w:rPr>
          <w:rFonts w:ascii="Myriad Pro" w:hAnsi="Myriad Pro"/>
          <w:color w:val="000000" w:themeColor="text1"/>
          <w:sz w:val="26"/>
          <w:szCs w:val="26"/>
        </w:rPr>
        <w:t>ПАО </w:t>
      </w:r>
      <w:r w:rsidR="00E04504" w:rsidRPr="00A319B5">
        <w:rPr>
          <w:rFonts w:ascii="Myriad Pro" w:hAnsi="Myriad Pro"/>
          <w:color w:val="000000" w:themeColor="text1"/>
          <w:sz w:val="26"/>
          <w:szCs w:val="26"/>
        </w:rPr>
        <w:t>«</w:t>
      </w:r>
      <w:proofErr w:type="spellStart"/>
      <w:r w:rsidR="00E04504" w:rsidRPr="00A319B5">
        <w:rPr>
          <w:rFonts w:ascii="Myriad Pro" w:hAnsi="Myriad Pro"/>
          <w:color w:val="000000" w:themeColor="text1"/>
          <w:sz w:val="26"/>
          <w:szCs w:val="26"/>
        </w:rPr>
        <w:t>Россети</w:t>
      </w:r>
      <w:proofErr w:type="spellEnd"/>
      <w:r w:rsidR="00E04504" w:rsidRPr="00A319B5">
        <w:rPr>
          <w:rFonts w:ascii="Myriad Pro" w:hAnsi="Myriad Pro"/>
          <w:color w:val="000000" w:themeColor="text1"/>
          <w:sz w:val="26"/>
          <w:szCs w:val="26"/>
        </w:rPr>
        <w:t xml:space="preserve"> Сибирь»), в лице </w:t>
      </w:r>
      <w:r w:rsidR="00E04504" w:rsidRPr="00A319B5">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E04504" w:rsidRPr="00A319B5">
        <w:rPr>
          <w:rFonts w:ascii="Myriad Pro" w:hAnsi="Myriad Pro"/>
          <w:bCs/>
          <w:iCs/>
          <w:color w:val="000000" w:themeColor="text1"/>
          <w:sz w:val="26"/>
          <w:szCs w:val="26"/>
        </w:rPr>
        <w:t>.</w:t>
      </w:r>
      <w:bookmarkEnd w:id="21"/>
    </w:p>
    <w:p w14:paraId="207BC88D" w14:textId="77777777" w:rsidR="00E25869" w:rsidRPr="00A319B5" w:rsidRDefault="00E25869" w:rsidP="00E25869">
      <w:pPr>
        <w:keepNext/>
        <w:spacing w:after="0" w:line="360" w:lineRule="auto"/>
        <w:ind w:firstLine="567"/>
        <w:jc w:val="both"/>
        <w:rPr>
          <w:rFonts w:ascii="Myriad Pro" w:eastAsia="Calibri" w:hAnsi="Myriad Pro" w:cs="Times New Roman"/>
          <w:color w:val="000000"/>
          <w:sz w:val="26"/>
          <w:szCs w:val="26"/>
          <w:lang w:eastAsia="en-US"/>
        </w:rPr>
      </w:pPr>
    </w:p>
    <w:p w14:paraId="47C9876A" w14:textId="77777777" w:rsidR="00E25869" w:rsidRPr="00A319B5" w:rsidRDefault="00E25869"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22" w:name="_Toc33287987"/>
      <w:bookmarkStart w:id="23" w:name="_Toc63420382"/>
      <w:r w:rsidRPr="00A319B5">
        <w:rPr>
          <w:rFonts w:ascii="Myriad Pro" w:eastAsia="Times New Roman" w:hAnsi="Myriad Pro" w:cs="Times New Roman"/>
          <w:b/>
          <w:color w:val="4F6228"/>
          <w:sz w:val="28"/>
          <w:szCs w:val="28"/>
          <w:lang w:eastAsia="en-US"/>
        </w:rPr>
        <w:t>Цель оказания услуг</w:t>
      </w:r>
      <w:bookmarkEnd w:id="22"/>
      <w:bookmarkEnd w:id="23"/>
    </w:p>
    <w:p w14:paraId="195CBE35" w14:textId="77777777" w:rsidR="00E25869" w:rsidRPr="00A319B5" w:rsidRDefault="00E25869" w:rsidP="00E25869">
      <w:pPr>
        <w:spacing w:after="0" w:line="360" w:lineRule="auto"/>
        <w:ind w:firstLine="567"/>
        <w:contextualSpacing/>
        <w:jc w:val="both"/>
        <w:rPr>
          <w:rFonts w:ascii="Myriad Pro" w:eastAsia="Calibri" w:hAnsi="Myriad Pro" w:cs="Times New Roman"/>
          <w:sz w:val="26"/>
          <w:szCs w:val="26"/>
          <w:lang w:eastAsia="en-US"/>
        </w:rPr>
      </w:pPr>
      <w:bookmarkStart w:id="24" w:name="_Hlk37762639"/>
      <w:r w:rsidRPr="00A319B5">
        <w:rPr>
          <w:rFonts w:ascii="Myriad Pro" w:eastAsia="Calibri" w:hAnsi="Myriad Pro" w:cs="Times New Roman"/>
          <w:sz w:val="26"/>
          <w:szCs w:val="26"/>
          <w:lang w:eastAsia="en-US"/>
        </w:rPr>
        <w:t xml:space="preserve">Экспертиза тарифно-балансовых решений, принятых Региональной службой по тарифам и ценообразованию Забайкальского края в отношении филиала </w:t>
      </w:r>
      <w:r w:rsidR="00A311E0">
        <w:rPr>
          <w:rFonts w:ascii="Myriad Pro" w:eastAsia="Calibri" w:hAnsi="Myriad Pro" w:cs="Times New Roman"/>
          <w:sz w:val="26"/>
          <w:szCs w:val="26"/>
          <w:lang w:eastAsia="en-US"/>
        </w:rPr>
        <w:t>ПАО </w:t>
      </w:r>
      <w:r w:rsidRPr="00A319B5">
        <w:rPr>
          <w:rFonts w:ascii="Myriad Pro" w:eastAsia="Calibri" w:hAnsi="Myriad Pro" w:cs="Times New Roman"/>
          <w:sz w:val="26"/>
          <w:szCs w:val="26"/>
          <w:lang w:eastAsia="en-US"/>
        </w:rPr>
        <w:t>«МРСК Сибири»-«Читаэнерго» при установлении регулируемых тарифов</w:t>
      </w:r>
    </w:p>
    <w:p w14:paraId="15F9C2C9" w14:textId="77777777" w:rsidR="00E25869" w:rsidRPr="00A319B5"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Экспертиза обосновывающих материалов, предоставляемых филиалом </w:t>
      </w:r>
      <w:r w:rsidR="00A311E0">
        <w:rPr>
          <w:rFonts w:ascii="Myriad Pro" w:eastAsia="Calibri" w:hAnsi="Myriad Pro" w:cs="Times New Roman"/>
          <w:sz w:val="26"/>
          <w:szCs w:val="26"/>
          <w:lang w:eastAsia="en-US"/>
        </w:rPr>
        <w:t>ПАО </w:t>
      </w:r>
      <w:r w:rsidRPr="00A319B5">
        <w:rPr>
          <w:rFonts w:ascii="Myriad Pro" w:eastAsia="Calibri" w:hAnsi="Myriad Pro" w:cs="Times New Roman"/>
          <w:sz w:val="26"/>
          <w:szCs w:val="26"/>
          <w:lang w:eastAsia="en-US"/>
        </w:rPr>
        <w:t>«МРСК Сибири»</w:t>
      </w:r>
      <w:r w:rsidR="002825D0" w:rsidRPr="00A319B5">
        <w:rPr>
          <w:rFonts w:ascii="Myriad Pro" w:eastAsia="Calibri" w:hAnsi="Myriad Pro" w:cs="Times New Roman"/>
          <w:sz w:val="26"/>
          <w:szCs w:val="26"/>
          <w:lang w:eastAsia="en-US"/>
        </w:rPr>
        <w:t xml:space="preserve"> </w:t>
      </w:r>
      <w:r w:rsidRPr="00A319B5">
        <w:rPr>
          <w:rFonts w:ascii="Myriad Pro" w:eastAsia="Calibri" w:hAnsi="Myriad Pro" w:cs="Times New Roman"/>
          <w:sz w:val="26"/>
          <w:szCs w:val="26"/>
          <w:lang w:eastAsia="en-US"/>
        </w:rPr>
        <w:t>-</w:t>
      </w:r>
      <w:r w:rsidR="002825D0" w:rsidRPr="00A319B5">
        <w:rPr>
          <w:rFonts w:ascii="Myriad Pro" w:eastAsia="Calibri" w:hAnsi="Myriad Pro" w:cs="Times New Roman"/>
          <w:sz w:val="26"/>
          <w:szCs w:val="26"/>
          <w:lang w:eastAsia="en-US"/>
        </w:rPr>
        <w:t xml:space="preserve"> </w:t>
      </w:r>
      <w:r w:rsidRPr="00A319B5">
        <w:rPr>
          <w:rFonts w:ascii="Myriad Pro" w:eastAsia="Calibri" w:hAnsi="Myriad Pro" w:cs="Times New Roman"/>
          <w:sz w:val="26"/>
          <w:szCs w:val="26"/>
          <w:lang w:eastAsia="en-US"/>
        </w:rPr>
        <w:t>«Читаэнерго» в Региональную службу по тарифам и ценообразованию Забайкальского края в рамках рассмотрения дел об установлении тарифов</w:t>
      </w:r>
    </w:p>
    <w:p w14:paraId="29B25018" w14:textId="77777777" w:rsidR="00E25869" w:rsidRPr="00A319B5"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Экспертиза обоснованности решений, принятых Региональной службой по тарифам и ценообразованию Забайкальского края при определении необходимой валовой выручки филиала </w:t>
      </w:r>
      <w:r w:rsidR="00A311E0">
        <w:rPr>
          <w:rFonts w:ascii="Myriad Pro" w:eastAsia="Calibri" w:hAnsi="Myriad Pro" w:cs="Times New Roman"/>
          <w:sz w:val="26"/>
          <w:szCs w:val="26"/>
          <w:lang w:eastAsia="en-US"/>
        </w:rPr>
        <w:t>ПАО </w:t>
      </w:r>
      <w:r w:rsidRPr="00A319B5">
        <w:rPr>
          <w:rFonts w:ascii="Myriad Pro" w:eastAsia="Calibri" w:hAnsi="Myriad Pro" w:cs="Times New Roman"/>
          <w:sz w:val="26"/>
          <w:szCs w:val="26"/>
          <w:lang w:eastAsia="en-US"/>
        </w:rPr>
        <w:t>«МРСК Сибири»-«Читаэнерго» при установлении тарифов;</w:t>
      </w:r>
    </w:p>
    <w:p w14:paraId="38B76F9A" w14:textId="77777777" w:rsidR="00E25869" w:rsidRPr="00A319B5"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и ценообразованию Забайкальского края.</w:t>
      </w:r>
    </w:p>
    <w:bookmarkEnd w:id="24"/>
    <w:p w14:paraId="70413A56" w14:textId="77777777" w:rsidR="00DA49ED" w:rsidRPr="00A319B5" w:rsidRDefault="00DA49ED" w:rsidP="00E25869">
      <w:pPr>
        <w:spacing w:after="0" w:line="360" w:lineRule="auto"/>
        <w:ind w:firstLine="567"/>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br w:type="page"/>
      </w:r>
    </w:p>
    <w:p w14:paraId="1167FBD1" w14:textId="77777777" w:rsidR="00E25869" w:rsidRPr="00A319B5" w:rsidRDefault="00E25869" w:rsidP="00E25869">
      <w:pPr>
        <w:tabs>
          <w:tab w:val="left" w:pos="993"/>
        </w:tabs>
        <w:spacing w:after="0" w:line="360" w:lineRule="auto"/>
        <w:jc w:val="both"/>
        <w:rPr>
          <w:rFonts w:ascii="Myriad Pro" w:eastAsia="Calibri" w:hAnsi="Myriad Pro" w:cs="Times New Roman"/>
          <w:b/>
          <w:sz w:val="26"/>
          <w:szCs w:val="26"/>
          <w:u w:val="single"/>
          <w:lang w:eastAsia="en-US"/>
        </w:rPr>
      </w:pPr>
      <w:r w:rsidRPr="00A319B5">
        <w:rPr>
          <w:rFonts w:ascii="Myriad Pro" w:eastAsia="Calibri" w:hAnsi="Myriad Pro" w:cs="Times New Roman"/>
          <w:b/>
          <w:sz w:val="26"/>
          <w:szCs w:val="26"/>
          <w:u w:val="single"/>
          <w:lang w:eastAsia="en-US"/>
        </w:rPr>
        <w:lastRenderedPageBreak/>
        <w:t xml:space="preserve">Этап </w:t>
      </w:r>
      <w:r w:rsidR="00A311E0">
        <w:rPr>
          <w:rFonts w:ascii="Myriad Pro" w:eastAsia="Calibri" w:hAnsi="Myriad Pro" w:cs="Times New Roman"/>
          <w:b/>
          <w:sz w:val="26"/>
          <w:szCs w:val="26"/>
          <w:u w:val="single"/>
          <w:lang w:eastAsia="en-US"/>
        </w:rPr>
        <w:t>№ </w:t>
      </w:r>
      <w:r w:rsidR="00E72921" w:rsidRPr="00A319B5">
        <w:rPr>
          <w:rFonts w:ascii="Myriad Pro" w:eastAsia="Calibri" w:hAnsi="Myriad Pro" w:cs="Times New Roman"/>
          <w:b/>
          <w:sz w:val="26"/>
          <w:szCs w:val="26"/>
          <w:u w:val="single"/>
          <w:lang w:eastAsia="en-US"/>
        </w:rPr>
        <w:t>2</w:t>
      </w:r>
      <w:r w:rsidRPr="00A319B5">
        <w:rPr>
          <w:rFonts w:ascii="Myriad Pro" w:eastAsia="Calibri" w:hAnsi="Myriad Pro" w:cs="Times New Roman"/>
          <w:b/>
          <w:sz w:val="26"/>
          <w:szCs w:val="26"/>
          <w:u w:val="single"/>
          <w:lang w:eastAsia="en-US"/>
        </w:rPr>
        <w:t xml:space="preserve">.1.1. </w:t>
      </w:r>
    </w:p>
    <w:p w14:paraId="5D343D17" w14:textId="77777777" w:rsidR="00E72921" w:rsidRPr="00A319B5" w:rsidRDefault="00E72921" w:rsidP="00600876">
      <w:pPr>
        <w:widowControl w:val="0"/>
        <w:numPr>
          <w:ilvl w:val="2"/>
          <w:numId w:val="8"/>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Анализ документов, предоставленных </w:t>
      </w:r>
      <w:r w:rsidRPr="00A319B5">
        <w:rPr>
          <w:rFonts w:ascii="Myriad Pro" w:eastAsia="Calibri" w:hAnsi="Myriad Pro" w:cs="Times New Roman"/>
          <w:sz w:val="26"/>
          <w:szCs w:val="26"/>
        </w:rPr>
        <w:t>филиал</w:t>
      </w:r>
      <w:r w:rsidR="00E80F3C" w:rsidRPr="00A319B5">
        <w:rPr>
          <w:rFonts w:ascii="Myriad Pro" w:eastAsia="Calibri" w:hAnsi="Myriad Pro" w:cs="Times New Roman"/>
          <w:sz w:val="26"/>
          <w:szCs w:val="26"/>
        </w:rPr>
        <w:t>ом</w:t>
      </w:r>
      <w:r w:rsidRPr="00A319B5">
        <w:rPr>
          <w:rFonts w:ascii="Myriad Pro" w:eastAsia="Calibri" w:hAnsi="Myriad Pro" w:cs="Times New Roman"/>
          <w:sz w:val="26"/>
          <w:szCs w:val="26"/>
        </w:rPr>
        <w:t xml:space="preserve"> </w:t>
      </w:r>
      <w:r w:rsidR="00A311E0">
        <w:rPr>
          <w:rFonts w:ascii="Myriad Pro" w:eastAsia="Calibri" w:hAnsi="Myriad Pro" w:cs="Times New Roman"/>
          <w:sz w:val="26"/>
          <w:szCs w:val="26"/>
        </w:rPr>
        <w:t>ПАО </w:t>
      </w:r>
      <w:r w:rsidRPr="00A319B5">
        <w:rPr>
          <w:rFonts w:ascii="Myriad Pro" w:eastAsia="Calibri" w:hAnsi="Myriad Pro" w:cs="Times New Roman"/>
          <w:sz w:val="26"/>
          <w:szCs w:val="26"/>
        </w:rPr>
        <w:t>«МРСК Сибири» - «</w:t>
      </w:r>
      <w:r w:rsidRPr="00A319B5">
        <w:rPr>
          <w:rFonts w:ascii="Myriad Pro" w:eastAsia="Calibri" w:hAnsi="Myriad Pro" w:cs="Times New Roman"/>
          <w:sz w:val="26"/>
          <w:szCs w:val="26"/>
          <w:lang w:eastAsia="en-US"/>
        </w:rPr>
        <w:t>Читаэнерго</w:t>
      </w:r>
      <w:r w:rsidRPr="00A319B5">
        <w:rPr>
          <w:rFonts w:ascii="Myriad Pro" w:eastAsia="Calibri" w:hAnsi="Myriad Pro" w:cs="Times New Roman"/>
          <w:sz w:val="26"/>
          <w:szCs w:val="26"/>
        </w:rPr>
        <w:t xml:space="preserve">» </w:t>
      </w:r>
      <w:r w:rsidRPr="00A319B5">
        <w:rPr>
          <w:rFonts w:ascii="Myriad Pro" w:hAnsi="Myriad Pro"/>
          <w:sz w:val="26"/>
          <w:szCs w:val="26"/>
        </w:rPr>
        <w:t xml:space="preserve">в </w:t>
      </w:r>
      <w:r w:rsidRPr="00A319B5">
        <w:rPr>
          <w:rFonts w:ascii="Myriad Pro" w:eastAsia="Calibri" w:hAnsi="Myriad Pro" w:cs="Times New Roman"/>
          <w:sz w:val="26"/>
          <w:szCs w:val="26"/>
          <w:lang w:eastAsia="en-US"/>
        </w:rPr>
        <w:t>Региональную службу по тарифам и ценообразованию Забайкальского края</w:t>
      </w:r>
      <w:r w:rsidRPr="00A319B5">
        <w:rPr>
          <w:rFonts w:ascii="Myriad Pro" w:hAnsi="Myriad Pro"/>
          <w:sz w:val="26"/>
          <w:szCs w:val="26"/>
        </w:rPr>
        <w:t xml:space="preserve"> в рамках рассмотрения дел об установлении тарифов, на основании которых </w:t>
      </w:r>
      <w:r w:rsidR="0032265A" w:rsidRPr="00A319B5">
        <w:rPr>
          <w:rFonts w:ascii="Myriad Pro" w:eastAsia="Calibri" w:hAnsi="Myriad Pro" w:cs="Times New Roman"/>
          <w:sz w:val="26"/>
          <w:szCs w:val="26"/>
          <w:lang w:eastAsia="en-US"/>
        </w:rPr>
        <w:t>Региональной службой по тарифам и ценообразованию Забайкальского края</w:t>
      </w:r>
      <w:r w:rsidR="0032265A" w:rsidRPr="00A319B5">
        <w:rPr>
          <w:rFonts w:ascii="Myriad Pro" w:eastAsia="Calibri" w:hAnsi="Myriad Pro" w:cs="Times New Roman"/>
          <w:sz w:val="26"/>
          <w:szCs w:val="26"/>
        </w:rPr>
        <w:t xml:space="preserve"> </w:t>
      </w:r>
      <w:r w:rsidRPr="00A319B5">
        <w:rPr>
          <w:rFonts w:ascii="Myriad Pro" w:hAnsi="Myriad Pro"/>
          <w:sz w:val="26"/>
          <w:szCs w:val="26"/>
        </w:rPr>
        <w:t>были приняты соответствующие тарифно-балансовые решения на 2017–2018 гг.</w:t>
      </w:r>
    </w:p>
    <w:p w14:paraId="38189617" w14:textId="77777777" w:rsidR="00E72921" w:rsidRPr="00A319B5" w:rsidRDefault="00E72921" w:rsidP="00600876">
      <w:pPr>
        <w:widowControl w:val="0"/>
        <w:numPr>
          <w:ilvl w:val="2"/>
          <w:numId w:val="8"/>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A319B5">
        <w:rPr>
          <w:rFonts w:ascii="Myriad Pro" w:hAnsi="Myriad Pro"/>
          <w:sz w:val="26"/>
          <w:szCs w:val="26"/>
        </w:rPr>
        <w:t>Экспертиза обоснованности принятых Региональной службой по тарифам и ценообразованию Забайкальского края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242B810" w14:textId="77777777" w:rsidR="00E72921" w:rsidRPr="00A319B5" w:rsidRDefault="00E72921" w:rsidP="00600876">
      <w:pPr>
        <w:widowControl w:val="0"/>
        <w:numPr>
          <w:ilvl w:val="2"/>
          <w:numId w:val="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Экспертиза расчетов </w:t>
      </w:r>
      <w:r w:rsidR="00E65402">
        <w:rPr>
          <w:rFonts w:ascii="Myriad Pro" w:hAnsi="Myriad Pro"/>
          <w:sz w:val="26"/>
          <w:szCs w:val="26"/>
        </w:rPr>
        <w:t>операционных (</w:t>
      </w:r>
      <w:r w:rsidRPr="00A319B5">
        <w:rPr>
          <w:rFonts w:ascii="Myriad Pro" w:hAnsi="Myriad Pro"/>
          <w:sz w:val="26"/>
          <w:szCs w:val="26"/>
        </w:rPr>
        <w:t>подконтрольных</w:t>
      </w:r>
      <w:r w:rsidR="00E65402">
        <w:rPr>
          <w:rFonts w:ascii="Myriad Pro" w:hAnsi="Myriad Pro"/>
          <w:sz w:val="26"/>
          <w:szCs w:val="26"/>
        </w:rPr>
        <w:t>)</w:t>
      </w:r>
      <w:r w:rsidRPr="00A319B5">
        <w:rPr>
          <w:rFonts w:ascii="Myriad Pro" w:hAnsi="Myriad Pro"/>
          <w:sz w:val="26"/>
          <w:szCs w:val="26"/>
        </w:rPr>
        <w:t xml:space="preserve"> расходов, учтенных </w:t>
      </w:r>
      <w:r w:rsidR="008C0484" w:rsidRPr="00A319B5">
        <w:rPr>
          <w:rFonts w:ascii="Myriad Pro" w:hAnsi="Myriad Pro"/>
          <w:sz w:val="26"/>
          <w:szCs w:val="26"/>
        </w:rPr>
        <w:t xml:space="preserve">Региональной службой по тарифам и ценообразованию Забайкальского края </w:t>
      </w:r>
      <w:r w:rsidRPr="00A319B5">
        <w:rPr>
          <w:rFonts w:ascii="Myriad Pro" w:hAnsi="Myriad Pro"/>
          <w:sz w:val="26"/>
          <w:szCs w:val="26"/>
        </w:rPr>
        <w:t>в необходимой валовой выручке при установлении тарифов на 2017–2018 гг., не являющиеся первым</w:t>
      </w:r>
      <w:r w:rsidR="00A319B5" w:rsidRPr="00A319B5">
        <w:rPr>
          <w:rFonts w:ascii="Myriad Pro" w:hAnsi="Myriad Pro"/>
          <w:sz w:val="26"/>
          <w:szCs w:val="26"/>
        </w:rPr>
        <w:t>и</w:t>
      </w:r>
      <w:r w:rsidRPr="00A319B5">
        <w:rPr>
          <w:rFonts w:ascii="Myriad Pro" w:hAnsi="Myriad Pro"/>
          <w:sz w:val="26"/>
          <w:szCs w:val="26"/>
        </w:rPr>
        <w:t xml:space="preserve"> год</w:t>
      </w:r>
      <w:r w:rsidR="00A319B5" w:rsidRPr="00A319B5">
        <w:rPr>
          <w:rFonts w:ascii="Myriad Pro" w:hAnsi="Myriad Pro"/>
          <w:sz w:val="26"/>
          <w:szCs w:val="26"/>
        </w:rPr>
        <w:t>а</w:t>
      </w:r>
      <w:r w:rsidRPr="00A319B5">
        <w:rPr>
          <w:rFonts w:ascii="Myriad Pro" w:hAnsi="Myriad Pro"/>
          <w:sz w:val="26"/>
          <w:szCs w:val="26"/>
        </w:rPr>
        <w:t>м</w:t>
      </w:r>
      <w:r w:rsidR="00A319B5" w:rsidRPr="00A319B5">
        <w:rPr>
          <w:rFonts w:ascii="Myriad Pro" w:hAnsi="Myriad Pro"/>
          <w:sz w:val="26"/>
          <w:szCs w:val="26"/>
        </w:rPr>
        <w:t>и</w:t>
      </w:r>
      <w:r w:rsidRPr="00A319B5">
        <w:rPr>
          <w:rFonts w:ascii="Myriad Pro" w:hAnsi="Myriad Pro"/>
          <w:sz w:val="26"/>
          <w:szCs w:val="26"/>
        </w:rPr>
        <w:t xml:space="preserve"> долгосрочного периода регулирования.</w:t>
      </w:r>
    </w:p>
    <w:p w14:paraId="749C1121" w14:textId="77777777" w:rsidR="00E72921" w:rsidRPr="00A319B5" w:rsidRDefault="00E72921" w:rsidP="00600876">
      <w:pPr>
        <w:widowControl w:val="0"/>
        <w:numPr>
          <w:ilvl w:val="2"/>
          <w:numId w:val="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Анализ обоснованности принятых Региональной службой по тарифам и ценообразованию Забайкальского края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224A1E98" w14:textId="77777777" w:rsidR="00E72921" w:rsidRDefault="00E72921" w:rsidP="00600876">
      <w:pPr>
        <w:widowControl w:val="0"/>
        <w:numPr>
          <w:ilvl w:val="2"/>
          <w:numId w:val="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Экспертиза обоснованности расчетов Региональной службы по тарифам и ценообразованию Забайкальского края по статьям неподконтрольных расходов на 2017–2018 гг.</w:t>
      </w:r>
    </w:p>
    <w:p w14:paraId="10846D96" w14:textId="77777777" w:rsidR="00084C13" w:rsidRPr="00A319B5" w:rsidRDefault="00084C13" w:rsidP="00600876">
      <w:pPr>
        <w:widowControl w:val="0"/>
        <w:numPr>
          <w:ilvl w:val="2"/>
          <w:numId w:val="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084C13">
        <w:rPr>
          <w:rFonts w:ascii="Myriad Pro" w:hAnsi="Myriad Pro"/>
          <w:sz w:val="26"/>
          <w:szCs w:val="26"/>
        </w:rPr>
        <w:t>1.6.</w:t>
      </w:r>
      <w:r w:rsidRPr="00084C13">
        <w:rPr>
          <w:rFonts w:ascii="Myriad Pro" w:hAnsi="Myriad Pro"/>
          <w:sz w:val="26"/>
          <w:szCs w:val="26"/>
        </w:rPr>
        <w:tab/>
        <w:t>Экспертиза расчета величин возврата инвестированного капитала и дохода на инвестированный капитал, учтенных Региональной службой по тарифам и ценообразованию Забайкальского края в расчетах необходимой валовой выручки на 2017 год.</w:t>
      </w:r>
    </w:p>
    <w:p w14:paraId="436CC818" w14:textId="77777777" w:rsidR="00E72921" w:rsidRPr="00A319B5" w:rsidRDefault="00E72921" w:rsidP="00600876">
      <w:pPr>
        <w:widowControl w:val="0"/>
        <w:numPr>
          <w:ilvl w:val="2"/>
          <w:numId w:val="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Экспертиза обоснованности расходов на компенсацию потерь, учтенных Региональной службой по тарифам и ценообразованию Забайкальского края в необходимой валовой выручке на 2017–2018 гг. </w:t>
      </w:r>
    </w:p>
    <w:p w14:paraId="3F4507D3" w14:textId="77777777" w:rsidR="00E25869" w:rsidRPr="00A319B5" w:rsidRDefault="00E25869" w:rsidP="00E72921">
      <w:pPr>
        <w:tabs>
          <w:tab w:val="left" w:pos="993"/>
        </w:tabs>
        <w:spacing w:after="0" w:line="360" w:lineRule="auto"/>
        <w:ind w:firstLine="567"/>
        <w:jc w:val="both"/>
        <w:rPr>
          <w:rFonts w:ascii="Myriad Pro" w:eastAsia="Calibri" w:hAnsi="Myriad Pro" w:cs="Times New Roman"/>
          <w:sz w:val="26"/>
          <w:szCs w:val="26"/>
          <w:lang w:eastAsia="en-US"/>
        </w:rPr>
      </w:pPr>
    </w:p>
    <w:p w14:paraId="564A11F4" w14:textId="77777777" w:rsidR="00D35DDF" w:rsidRPr="00A319B5" w:rsidRDefault="00D35DDF" w:rsidP="0075361C">
      <w:pPr>
        <w:tabs>
          <w:tab w:val="left" w:pos="993"/>
        </w:tabs>
        <w:spacing w:after="0" w:line="360" w:lineRule="auto"/>
        <w:ind w:firstLine="567"/>
        <w:jc w:val="both"/>
        <w:rPr>
          <w:rFonts w:ascii="Myriad Pro" w:eastAsia="Calibri" w:hAnsi="Myriad Pro" w:cs="Times New Roman"/>
          <w:sz w:val="26"/>
          <w:szCs w:val="26"/>
          <w:lang w:eastAsia="en-US"/>
        </w:rPr>
        <w:sectPr w:rsidR="00D35DDF" w:rsidRPr="00A319B5" w:rsidSect="00245426">
          <w:pgSz w:w="11906" w:h="16838"/>
          <w:pgMar w:top="1134" w:right="851" w:bottom="1134" w:left="1701" w:header="709" w:footer="709" w:gutter="0"/>
          <w:cols w:space="708"/>
          <w:docGrid w:linePitch="360"/>
        </w:sectPr>
      </w:pPr>
    </w:p>
    <w:p w14:paraId="729F917C" w14:textId="77777777" w:rsidR="00E25869" w:rsidRPr="00A319B5" w:rsidRDefault="00E25869"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25" w:name="_Toc33287988"/>
      <w:bookmarkStart w:id="26" w:name="_Toc63420383"/>
      <w:r w:rsidRPr="00A319B5">
        <w:rPr>
          <w:rFonts w:ascii="Myriad Pro" w:eastAsia="Times New Roman" w:hAnsi="Myriad Pro" w:cs="Times New Roman"/>
          <w:b/>
          <w:color w:val="4F6228"/>
          <w:sz w:val="28"/>
          <w:szCs w:val="28"/>
          <w:lang w:eastAsia="en-US"/>
        </w:rPr>
        <w:lastRenderedPageBreak/>
        <w:t>Нормативно-правовая база</w:t>
      </w:r>
      <w:bookmarkEnd w:id="25"/>
      <w:bookmarkEnd w:id="26"/>
    </w:p>
    <w:p w14:paraId="6E9D25B3" w14:textId="77777777" w:rsidR="00E25869" w:rsidRPr="00A319B5"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1DBC3459"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Налоговый кодекс Российской Федерации;</w:t>
      </w:r>
    </w:p>
    <w:p w14:paraId="5830F899"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Федеральный закон Российской Федерации от 26.03.2003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35-ФЗ «Об электроэнергетике»;</w:t>
      </w:r>
    </w:p>
    <w:p w14:paraId="69BDDD3F"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Постановление Правительства Российской Федерации от 29.12.2011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1178);</w:t>
      </w:r>
    </w:p>
    <w:p w14:paraId="33DDA7A8"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Постановление Правительства Российской Федерации от 21.01.2004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5975B5D7"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Министерства энергетики Российской Федерации от 13.12.2011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585);</w:t>
      </w:r>
    </w:p>
    <w:p w14:paraId="13CDE2D5" w14:textId="77777777" w:rsidR="00E25869"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ФСТ России от 17.02.2012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98-э);</w:t>
      </w:r>
    </w:p>
    <w:p w14:paraId="5C83C42B" w14:textId="77777777" w:rsidR="00E65402" w:rsidRPr="00E65402" w:rsidRDefault="00E65402" w:rsidP="00E65402">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E65402">
        <w:rPr>
          <w:rFonts w:ascii="Myriad Pro" w:eastAsia="Calibri" w:hAnsi="Myriad Pro" w:cs="Times New Roman"/>
          <w:sz w:val="26"/>
          <w:szCs w:val="26"/>
          <w:lang w:eastAsia="en-US"/>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460987B4"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lastRenderedPageBreak/>
        <w:t xml:space="preserve">Приказ ФСТ России от 18.03.2015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98-э и от 30.03.2012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228-э» (далее – Методические указания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421-э);</w:t>
      </w:r>
    </w:p>
    <w:p w14:paraId="76A7D54F"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ФСТ России от 11.09.2014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215-э/1</w:t>
      </w:r>
      <w:r w:rsidRPr="00A319B5">
        <w:rPr>
          <w:rFonts w:ascii="Myriad Pro" w:eastAsia="Calibri" w:hAnsi="Myriad Pro" w:cs="Times New Roman"/>
          <w:lang w:eastAsia="en-US"/>
        </w:rPr>
        <w:t xml:space="preserve"> </w:t>
      </w:r>
      <w:r w:rsidRPr="00A319B5">
        <w:rPr>
          <w:rFonts w:ascii="Myriad Pro" w:eastAsia="Calibri" w:hAnsi="Myriad Pro" w:cs="Times New Roman"/>
          <w:sz w:val="26"/>
          <w:szCs w:val="26"/>
          <w:lang w:eastAsia="en-US"/>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215-э/1);</w:t>
      </w:r>
    </w:p>
    <w:p w14:paraId="1FAF3E7F"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ФАС России от 29.08.2017 г.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1135/17);</w:t>
      </w:r>
    </w:p>
    <w:p w14:paraId="20FD5F49"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ФСТ России от 06.08.2004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20-э/2);</w:t>
      </w:r>
    </w:p>
    <w:p w14:paraId="333D427F"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ФСТ России от 12 апреля 2012 г.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53-э/1);</w:t>
      </w:r>
    </w:p>
    <w:p w14:paraId="502CC6D8"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lastRenderedPageBreak/>
        <w:t xml:space="preserve">Приказ Министерства энергетики Российской Федерации от 29.11.2016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1256);</w:t>
      </w:r>
    </w:p>
    <w:p w14:paraId="60D53BF6"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 xml:space="preserve">Приказ Министерства энергетики Российской Федерации от 25.04.2018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320</w:t>
      </w:r>
      <w:r w:rsidRPr="00A319B5">
        <w:rPr>
          <w:rFonts w:ascii="Myriad Pro" w:eastAsia="Calibri" w:hAnsi="Myriad Pro" w:cs="Times New Roman"/>
          <w:lang w:eastAsia="en-US"/>
        </w:rPr>
        <w:t xml:space="preserve"> </w:t>
      </w:r>
      <w:r w:rsidRPr="00A319B5">
        <w:rPr>
          <w:rFonts w:ascii="Myriad Pro" w:eastAsia="Calibri" w:hAnsi="Myriad Pro" w:cs="Times New Roman"/>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A311E0">
        <w:rPr>
          <w:rFonts w:ascii="Myriad Pro" w:eastAsia="Calibri" w:hAnsi="Myriad Pro" w:cs="Times New Roman"/>
          <w:sz w:val="26"/>
          <w:szCs w:val="26"/>
          <w:lang w:eastAsia="en-US"/>
        </w:rPr>
        <w:t>N </w:t>
      </w:r>
      <w:r w:rsidRPr="00A319B5">
        <w:rPr>
          <w:rFonts w:ascii="Myriad Pro" w:eastAsia="Calibri" w:hAnsi="Myriad Pro" w:cs="Times New Roman"/>
          <w:sz w:val="26"/>
          <w:szCs w:val="26"/>
          <w:lang w:eastAsia="en-US"/>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A311E0">
        <w:rPr>
          <w:rFonts w:ascii="Myriad Pro" w:eastAsia="Calibri" w:hAnsi="Myriad Pro" w:cs="Times New Roman"/>
          <w:sz w:val="26"/>
          <w:szCs w:val="26"/>
          <w:lang w:eastAsia="en-US"/>
        </w:rPr>
        <w:t>№ </w:t>
      </w:r>
      <w:r w:rsidRPr="00A319B5">
        <w:rPr>
          <w:rFonts w:ascii="Myriad Pro" w:eastAsia="Calibri" w:hAnsi="Myriad Pro" w:cs="Times New Roman"/>
          <w:sz w:val="26"/>
          <w:szCs w:val="26"/>
          <w:lang w:eastAsia="en-US"/>
        </w:rPr>
        <w:t>320);</w:t>
      </w:r>
    </w:p>
    <w:p w14:paraId="6F6A30FE" w14:textId="77777777" w:rsidR="00B665FC" w:rsidRPr="00A319B5" w:rsidRDefault="00B665FC"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н</w:t>
      </w:r>
      <w:r w:rsidR="00E25869" w:rsidRPr="00A319B5">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57E67E4D" w14:textId="77777777" w:rsidR="00E25869" w:rsidRPr="00A319B5" w:rsidRDefault="00E25869" w:rsidP="00600876">
      <w:pPr>
        <w:numPr>
          <w:ilvl w:val="0"/>
          <w:numId w:val="2"/>
        </w:numPr>
        <w:spacing w:after="0" w:line="360" w:lineRule="auto"/>
        <w:ind w:left="993" w:hanging="426"/>
        <w:contextualSpacing/>
        <w:jc w:val="both"/>
        <w:rPr>
          <w:rFonts w:ascii="Myriad Pro" w:eastAsia="Calibri" w:hAnsi="Myriad Pro" w:cs="Times New Roman"/>
          <w:sz w:val="26"/>
          <w:szCs w:val="26"/>
          <w:lang w:eastAsia="en-US"/>
        </w:rPr>
      </w:pPr>
      <w:r w:rsidRPr="00A319B5">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r w:rsidR="00B665FC" w:rsidRPr="00A319B5">
        <w:rPr>
          <w:rFonts w:ascii="Myriad Pro" w:eastAsia="Calibri" w:hAnsi="Myriad Pro" w:cs="Times New Roman"/>
          <w:sz w:val="26"/>
          <w:szCs w:val="26"/>
          <w:lang w:eastAsia="en-US"/>
        </w:rPr>
        <w:t>.</w:t>
      </w:r>
    </w:p>
    <w:p w14:paraId="40883DE5" w14:textId="77777777" w:rsidR="00A319B5" w:rsidRPr="00A319B5" w:rsidRDefault="00A319B5">
      <w:pPr>
        <w:rPr>
          <w:rFonts w:ascii="Myriad Pro" w:eastAsia="Calibri" w:hAnsi="Myriad Pro" w:cs="Times New Roman"/>
          <w:sz w:val="26"/>
          <w:szCs w:val="26"/>
        </w:rPr>
      </w:pPr>
      <w:r w:rsidRPr="00A319B5">
        <w:rPr>
          <w:rFonts w:ascii="Myriad Pro" w:eastAsia="Calibri" w:hAnsi="Myriad Pro" w:cs="Times New Roman"/>
          <w:sz w:val="26"/>
          <w:szCs w:val="26"/>
        </w:rPr>
        <w:br w:type="page"/>
      </w:r>
    </w:p>
    <w:p w14:paraId="45BB3F93" w14:textId="77777777" w:rsidR="00A319B5" w:rsidRPr="00A319B5" w:rsidRDefault="00A319B5"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27" w:name="_Toc63420384"/>
      <w:r w:rsidRPr="00A319B5">
        <w:rPr>
          <w:rFonts w:ascii="Myriad Pro" w:eastAsia="Times New Roman" w:hAnsi="Myriad Pro" w:cs="Times New Roman"/>
          <w:b/>
          <w:color w:val="4F6228"/>
          <w:sz w:val="28"/>
          <w:szCs w:val="28"/>
          <w:lang w:eastAsia="en-US"/>
        </w:rPr>
        <w:lastRenderedPageBreak/>
        <w:t>Общая информация об организации</w:t>
      </w:r>
      <w:bookmarkEnd w:id="27"/>
    </w:p>
    <w:p w14:paraId="3B82CBE2" w14:textId="77777777" w:rsidR="00A319B5" w:rsidRPr="00A319B5" w:rsidRDefault="00A319B5" w:rsidP="00A319B5">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Филиал </w:t>
      </w:r>
      <w:r w:rsidR="00A311E0">
        <w:rPr>
          <w:rFonts w:ascii="Myriad Pro" w:eastAsia="Calibri" w:hAnsi="Myriad Pro"/>
          <w:iCs/>
          <w:sz w:val="26"/>
          <w:szCs w:val="26"/>
        </w:rPr>
        <w:t>ПАО </w:t>
      </w:r>
      <w:r w:rsidRPr="00A319B5">
        <w:rPr>
          <w:rFonts w:ascii="Myriad Pro" w:eastAsia="Calibri" w:hAnsi="Myriad Pro"/>
          <w:iCs/>
          <w:sz w:val="26"/>
          <w:szCs w:val="26"/>
        </w:rPr>
        <w:t>«МРСК Сибири» - «Читаэнерго» осуществляет деятельность по передаче электрической энергии на территории Забайкальского края.</w:t>
      </w:r>
    </w:p>
    <w:p w14:paraId="23D48302" w14:textId="77777777" w:rsidR="00A319B5" w:rsidRPr="00A319B5" w:rsidRDefault="00A319B5" w:rsidP="00A319B5">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Электрические сети «Читаэнерго» являются базовыми в Забайкальском крае, передачу энергии осуществляют 7 производственных отделений</w:t>
      </w:r>
      <w:r w:rsidR="00A40F4D">
        <w:rPr>
          <w:rFonts w:ascii="Myriad Pro" w:eastAsia="Calibri" w:hAnsi="Myriad Pro"/>
          <w:iCs/>
          <w:sz w:val="26"/>
          <w:szCs w:val="26"/>
        </w:rPr>
        <w:t>.</w:t>
      </w:r>
      <w:r w:rsidRPr="00A319B5">
        <w:rPr>
          <w:rFonts w:ascii="Myriad Pro" w:eastAsia="Calibri" w:hAnsi="Myriad Pro"/>
          <w:iCs/>
          <w:sz w:val="26"/>
          <w:szCs w:val="26"/>
        </w:rPr>
        <w:t xml:space="preserve"> На сегодняшний день филиал </w:t>
      </w:r>
      <w:r w:rsidR="00A311E0">
        <w:rPr>
          <w:rFonts w:ascii="Myriad Pro" w:eastAsia="Calibri" w:hAnsi="Myriad Pro"/>
          <w:iCs/>
          <w:sz w:val="26"/>
          <w:szCs w:val="26"/>
        </w:rPr>
        <w:t>ПАО </w:t>
      </w:r>
      <w:r w:rsidRPr="00A319B5">
        <w:rPr>
          <w:rFonts w:ascii="Myriad Pro" w:eastAsia="Calibri" w:hAnsi="Myriad Pro"/>
          <w:iCs/>
          <w:sz w:val="26"/>
          <w:szCs w:val="26"/>
        </w:rPr>
        <w:t xml:space="preserve">«МРСК Сибири» - «Читаэнерго» охватывает централизованным электроснабжением 97% населения и практически всю промышленность Забайкальского края. </w:t>
      </w:r>
    </w:p>
    <w:p w14:paraId="2AB29867" w14:textId="77777777" w:rsidR="00A319B5" w:rsidRPr="00A319B5" w:rsidRDefault="00A319B5" w:rsidP="00A319B5">
      <w:pPr>
        <w:spacing w:after="0" w:line="360" w:lineRule="auto"/>
        <w:ind w:firstLine="709"/>
        <w:jc w:val="both"/>
        <w:rPr>
          <w:rFonts w:ascii="Myriad Pro" w:eastAsia="Calibri" w:hAnsi="Myriad Pro"/>
          <w:iCs/>
          <w:sz w:val="26"/>
          <w:szCs w:val="26"/>
        </w:rPr>
      </w:pPr>
      <w:r w:rsidRPr="00A319B5">
        <w:rPr>
          <w:rFonts w:ascii="Myriad Pro" w:eastAsia="Calibri" w:hAnsi="Myriad Pro"/>
          <w:iCs/>
          <w:sz w:val="26"/>
          <w:szCs w:val="26"/>
        </w:rPr>
        <w:t>Протяженность обслуживаемых линий электропередачи составляет 34 671</w:t>
      </w:r>
      <w:r w:rsidRPr="00A319B5">
        <w:rPr>
          <w:rFonts w:ascii="Myriad Pro" w:eastAsia="Calibri" w:hAnsi="Myriad Pro"/>
          <w:iCs/>
          <w:sz w:val="26"/>
          <w:szCs w:val="26"/>
          <w:lang w:val="en-US"/>
        </w:rPr>
        <w:t> </w:t>
      </w:r>
      <w:r w:rsidRPr="00A319B5">
        <w:rPr>
          <w:rFonts w:ascii="Myriad Pro" w:eastAsia="Calibri" w:hAnsi="Myriad Pro"/>
          <w:iCs/>
          <w:sz w:val="26"/>
          <w:szCs w:val="26"/>
        </w:rPr>
        <w:t>км.</w:t>
      </w:r>
    </w:p>
    <w:p w14:paraId="208D757F" w14:textId="77777777" w:rsidR="00A319B5" w:rsidRPr="00A319B5" w:rsidRDefault="00A319B5" w:rsidP="00A319B5">
      <w:pPr>
        <w:shd w:val="clear" w:color="auto" w:fill="FFFFFF"/>
        <w:spacing w:after="0" w:line="360" w:lineRule="auto"/>
        <w:ind w:firstLine="550"/>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Инвестиционная программа </w:t>
      </w:r>
      <w:r w:rsidR="00A311E0">
        <w:rPr>
          <w:rFonts w:ascii="Myriad Pro" w:eastAsia="Calibri" w:hAnsi="Myriad Pro"/>
          <w:iCs/>
          <w:sz w:val="26"/>
          <w:szCs w:val="26"/>
        </w:rPr>
        <w:t>ПАО </w:t>
      </w:r>
      <w:r w:rsidRPr="00A319B5">
        <w:rPr>
          <w:rFonts w:ascii="Myriad Pro" w:eastAsia="Calibri" w:hAnsi="Myriad Pro"/>
          <w:iCs/>
          <w:sz w:val="26"/>
          <w:szCs w:val="26"/>
        </w:rPr>
        <w:t xml:space="preserve">«МРСК Сибири» на период с 2016 по 2020 годы была утверждена приказом Минэнерго России от 28.12.2015 </w:t>
      </w:r>
      <w:r w:rsidR="00A311E0">
        <w:rPr>
          <w:rFonts w:ascii="Myriad Pro" w:eastAsia="Calibri" w:hAnsi="Myriad Pro"/>
          <w:iCs/>
          <w:sz w:val="26"/>
          <w:szCs w:val="26"/>
        </w:rPr>
        <w:t>№ </w:t>
      </w:r>
      <w:r w:rsidRPr="00A319B5">
        <w:rPr>
          <w:rFonts w:ascii="Myriad Pro" w:eastAsia="Calibri" w:hAnsi="Myriad Pro"/>
          <w:iCs/>
          <w:sz w:val="26"/>
          <w:szCs w:val="26"/>
        </w:rPr>
        <w:t xml:space="preserve">1043. Приказами Минэнерго России от 30.12.2016 №1471, от 28.12.2017 №30, от 20.12.2018 №25@ и от 28.12.2019г. №30@ в соответствующую Инвестиционную программу были внесены изменения. </w:t>
      </w:r>
    </w:p>
    <w:p w14:paraId="6DE146F3" w14:textId="77777777" w:rsidR="00A319B5" w:rsidRPr="00A319B5" w:rsidRDefault="00A319B5" w:rsidP="00A319B5">
      <w:pPr>
        <w:shd w:val="clear" w:color="auto" w:fill="FFFFFF"/>
        <w:spacing w:after="0" w:line="360" w:lineRule="auto"/>
        <w:ind w:firstLine="550"/>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В соответствии с Основами ценообразования, утвержденными постановлением Правительства РФ </w:t>
      </w:r>
      <w:r w:rsidR="00A311E0">
        <w:rPr>
          <w:rFonts w:ascii="Myriad Pro" w:eastAsia="Calibri" w:hAnsi="Myriad Pro"/>
          <w:iCs/>
          <w:sz w:val="26"/>
          <w:szCs w:val="26"/>
        </w:rPr>
        <w:t>№ </w:t>
      </w:r>
      <w:r w:rsidRPr="00A319B5">
        <w:rPr>
          <w:rFonts w:ascii="Myriad Pro" w:eastAsia="Calibri" w:hAnsi="Myriad Pro"/>
          <w:iCs/>
          <w:sz w:val="26"/>
          <w:szCs w:val="26"/>
        </w:rPr>
        <w:t>1178 тарифное регулирование деятельности по передаче электрической энергии осуществляется на долгосрочной основе.</w:t>
      </w:r>
    </w:p>
    <w:p w14:paraId="766BD2DB" w14:textId="77777777" w:rsidR="00A319B5" w:rsidRPr="00A319B5" w:rsidRDefault="00A319B5" w:rsidP="00A319B5">
      <w:pPr>
        <w:widowControl w:val="0"/>
        <w:tabs>
          <w:tab w:val="left" w:pos="993"/>
        </w:tabs>
        <w:spacing w:after="0" w:line="360" w:lineRule="auto"/>
        <w:ind w:firstLine="709"/>
        <w:jc w:val="both"/>
        <w:rPr>
          <w:rFonts w:ascii="Myriad Pro" w:eastAsia="Calibri" w:hAnsi="Myriad Pro"/>
          <w:iCs/>
          <w:sz w:val="26"/>
          <w:szCs w:val="26"/>
        </w:rPr>
      </w:pPr>
      <w:r w:rsidRPr="00A319B5">
        <w:rPr>
          <w:rFonts w:ascii="Myriad Pro" w:eastAsia="Calibri" w:hAnsi="Myriad Pro"/>
          <w:iCs/>
          <w:sz w:val="26"/>
          <w:szCs w:val="26"/>
        </w:rPr>
        <w:t>2012-2014 гг. – является первым долгосрочным периодом регулирования с применением метода долгосрочной индексации;</w:t>
      </w:r>
    </w:p>
    <w:p w14:paraId="2185220F" w14:textId="77777777" w:rsidR="00A319B5" w:rsidRPr="00A319B5" w:rsidRDefault="00A319B5" w:rsidP="00A319B5">
      <w:pPr>
        <w:widowControl w:val="0"/>
        <w:tabs>
          <w:tab w:val="left" w:pos="993"/>
        </w:tabs>
        <w:spacing w:after="0" w:line="360" w:lineRule="auto"/>
        <w:ind w:firstLine="709"/>
        <w:jc w:val="both"/>
        <w:rPr>
          <w:rFonts w:ascii="Myriad Pro" w:eastAsia="Calibri" w:hAnsi="Myriad Pro"/>
          <w:iCs/>
          <w:sz w:val="26"/>
          <w:szCs w:val="26"/>
        </w:rPr>
      </w:pPr>
      <w:r w:rsidRPr="00A319B5">
        <w:rPr>
          <w:rFonts w:ascii="Myriad Pro" w:eastAsia="Calibri" w:hAnsi="Myriad Pro"/>
          <w:iCs/>
          <w:sz w:val="26"/>
          <w:szCs w:val="26"/>
        </w:rPr>
        <w:t>2015-2019 гг. – является вторым долгосрочным периодом регулирования с применением в 2015-2017 гг. метода доходности инвестированного капитала, с 2018-2019 гг. метода долгосрочной индексации.</w:t>
      </w:r>
    </w:p>
    <w:p w14:paraId="0B784EBA"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При формировании тарифов на передачу электрической энергии на 2015 - 2019 гг. применен котловой метод. Гарантирующий поставщик, а также иные энергоснабжающие организации региона, рассчитываются с </w:t>
      </w:r>
      <w:proofErr w:type="spellStart"/>
      <w:r w:rsidRPr="00A319B5">
        <w:rPr>
          <w:rFonts w:ascii="Myriad Pro" w:eastAsia="Calibri" w:hAnsi="Myriad Pro"/>
          <w:iCs/>
          <w:sz w:val="26"/>
          <w:szCs w:val="26"/>
        </w:rPr>
        <w:t>котлодержателем</w:t>
      </w:r>
      <w:proofErr w:type="spellEnd"/>
      <w:r w:rsidRPr="00A319B5">
        <w:rPr>
          <w:rFonts w:ascii="Myriad Pro" w:eastAsia="Calibri" w:hAnsi="Myriad Pro"/>
          <w:iCs/>
          <w:sz w:val="26"/>
          <w:szCs w:val="26"/>
        </w:rPr>
        <w:t xml:space="preserve"> по установленным единым (котловым) тарифам на услуги по передаче электрической энергии по распределительным сетям на территории Забайкальского края. Переход к регулированию методом </w:t>
      </w:r>
      <w:r w:rsidRPr="00A319B5">
        <w:rPr>
          <w:rFonts w:ascii="Myriad Pro" w:eastAsia="Calibri" w:hAnsi="Myriad Pro"/>
          <w:iCs/>
          <w:sz w:val="26"/>
          <w:szCs w:val="26"/>
          <w:lang w:val="en-US"/>
        </w:rPr>
        <w:t>RAB</w:t>
      </w:r>
      <w:r w:rsidRPr="00A319B5">
        <w:rPr>
          <w:rFonts w:ascii="Myriad Pro" w:eastAsia="Calibri" w:hAnsi="Myriad Pro"/>
          <w:iCs/>
          <w:sz w:val="26"/>
          <w:szCs w:val="26"/>
        </w:rPr>
        <w:t xml:space="preserve"> и долгосрочные параметры </w:t>
      </w:r>
      <w:r w:rsidRPr="00A319B5">
        <w:rPr>
          <w:rFonts w:ascii="Myriad Pro" w:eastAsia="Calibri" w:hAnsi="Myriad Pro"/>
          <w:iCs/>
          <w:sz w:val="26"/>
          <w:szCs w:val="26"/>
        </w:rPr>
        <w:lastRenderedPageBreak/>
        <w:t xml:space="preserve">регулирования на 2015-2019 гг. согласованы приказом ФСТ России от 29.12.2014 </w:t>
      </w:r>
      <w:r w:rsidR="00A311E0">
        <w:rPr>
          <w:rFonts w:ascii="Myriad Pro" w:eastAsia="Calibri" w:hAnsi="Myriad Pro"/>
          <w:iCs/>
          <w:sz w:val="26"/>
          <w:szCs w:val="26"/>
        </w:rPr>
        <w:t>№ </w:t>
      </w:r>
      <w:r w:rsidRPr="00A319B5">
        <w:rPr>
          <w:rFonts w:ascii="Myriad Pro" w:eastAsia="Calibri" w:hAnsi="Myriad Pro"/>
          <w:iCs/>
          <w:sz w:val="26"/>
          <w:szCs w:val="26"/>
        </w:rPr>
        <w:t>2420-э.</w:t>
      </w:r>
    </w:p>
    <w:p w14:paraId="2170EEAB"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Соответствующим приказом ФСТ России были согласованы долгосрочные параметры регулирования деятельности филиала </w:t>
      </w:r>
      <w:r w:rsidR="00A311E0">
        <w:rPr>
          <w:rFonts w:ascii="Myriad Pro" w:eastAsia="Calibri" w:hAnsi="Myriad Pro"/>
          <w:iCs/>
          <w:sz w:val="26"/>
          <w:szCs w:val="26"/>
        </w:rPr>
        <w:t>ПАО </w:t>
      </w:r>
      <w:r w:rsidRPr="00A319B5">
        <w:rPr>
          <w:rFonts w:ascii="Myriad Pro" w:eastAsia="Calibri" w:hAnsi="Myriad Pro"/>
          <w:iCs/>
          <w:sz w:val="26"/>
          <w:szCs w:val="26"/>
        </w:rPr>
        <w:t>«МРСК Сибири» - «Читаэнерго» с учетом следующих долгосрочных параметров:</w:t>
      </w:r>
    </w:p>
    <w:p w14:paraId="0480D956" w14:textId="77777777" w:rsidR="00A319B5" w:rsidRPr="00A319B5" w:rsidRDefault="00A319B5" w:rsidP="00600876">
      <w:pPr>
        <w:pStyle w:val="a3"/>
        <w:numPr>
          <w:ilvl w:val="0"/>
          <w:numId w:val="3"/>
        </w:numPr>
        <w:spacing w:after="0" w:line="360" w:lineRule="auto"/>
        <w:ind w:left="993" w:hanging="426"/>
        <w:jc w:val="both"/>
        <w:rPr>
          <w:rFonts w:ascii="Myriad Pro" w:hAnsi="Myriad Pro"/>
          <w:iCs/>
          <w:sz w:val="26"/>
          <w:szCs w:val="26"/>
        </w:rPr>
      </w:pPr>
      <w:r w:rsidRPr="00A319B5">
        <w:rPr>
          <w:rFonts w:ascii="Myriad Pro" w:hAnsi="Myriad Pro"/>
          <w:iCs/>
          <w:sz w:val="26"/>
          <w:szCs w:val="26"/>
        </w:rPr>
        <w:t>базовый уровень подконтрольных расходов – 1 742,05 млн. руб.;</w:t>
      </w:r>
    </w:p>
    <w:p w14:paraId="5E1E6918" w14:textId="77777777" w:rsidR="00A319B5" w:rsidRPr="00A319B5" w:rsidRDefault="00A319B5" w:rsidP="00600876">
      <w:pPr>
        <w:pStyle w:val="a3"/>
        <w:numPr>
          <w:ilvl w:val="0"/>
          <w:numId w:val="3"/>
        </w:numPr>
        <w:spacing w:after="0" w:line="360" w:lineRule="auto"/>
        <w:ind w:left="993" w:hanging="426"/>
        <w:jc w:val="both"/>
        <w:rPr>
          <w:rFonts w:ascii="Myriad Pro" w:hAnsi="Myriad Pro"/>
          <w:iCs/>
          <w:sz w:val="26"/>
          <w:szCs w:val="26"/>
        </w:rPr>
      </w:pPr>
      <w:r w:rsidRPr="00A319B5">
        <w:rPr>
          <w:rFonts w:ascii="Myriad Pro" w:hAnsi="Myriad Pro"/>
          <w:iCs/>
          <w:sz w:val="26"/>
          <w:szCs w:val="26"/>
        </w:rPr>
        <w:t>индекс эффективности подконтрольных расходов – 1%;</w:t>
      </w:r>
    </w:p>
    <w:p w14:paraId="4FB2A80B" w14:textId="77777777" w:rsidR="00A319B5" w:rsidRPr="00A319B5" w:rsidRDefault="00A319B5" w:rsidP="00600876">
      <w:pPr>
        <w:pStyle w:val="a3"/>
        <w:numPr>
          <w:ilvl w:val="0"/>
          <w:numId w:val="3"/>
        </w:numPr>
        <w:spacing w:after="0" w:line="360" w:lineRule="auto"/>
        <w:ind w:left="993" w:hanging="426"/>
        <w:jc w:val="both"/>
        <w:rPr>
          <w:rFonts w:ascii="Myriad Pro" w:hAnsi="Myriad Pro"/>
          <w:iCs/>
          <w:sz w:val="26"/>
          <w:szCs w:val="26"/>
        </w:rPr>
      </w:pPr>
      <w:r w:rsidRPr="00A319B5">
        <w:rPr>
          <w:rFonts w:ascii="Myriad Pro" w:hAnsi="Myriad Pro"/>
          <w:iCs/>
          <w:sz w:val="26"/>
          <w:szCs w:val="26"/>
        </w:rPr>
        <w:t>коэффициент эластичности подконтрольных расходов – 0,75;</w:t>
      </w:r>
    </w:p>
    <w:p w14:paraId="13E57E2C" w14:textId="77777777" w:rsidR="00A319B5" w:rsidRPr="00A319B5" w:rsidRDefault="00A319B5" w:rsidP="00600876">
      <w:pPr>
        <w:pStyle w:val="a3"/>
        <w:numPr>
          <w:ilvl w:val="0"/>
          <w:numId w:val="3"/>
        </w:numPr>
        <w:spacing w:after="0" w:line="360" w:lineRule="auto"/>
        <w:ind w:left="993" w:hanging="426"/>
        <w:jc w:val="both"/>
        <w:rPr>
          <w:rFonts w:ascii="Myriad Pro" w:hAnsi="Myriad Pro"/>
          <w:iCs/>
          <w:sz w:val="26"/>
          <w:szCs w:val="26"/>
        </w:rPr>
      </w:pPr>
      <w:r w:rsidRPr="00A319B5">
        <w:rPr>
          <w:rFonts w:ascii="Myriad Pro" w:hAnsi="Myriad Pro"/>
          <w:iCs/>
          <w:sz w:val="26"/>
          <w:szCs w:val="26"/>
        </w:rPr>
        <w:t>уровень качества оказываемых услуг:</w:t>
      </w:r>
    </w:p>
    <w:tbl>
      <w:tblPr>
        <w:tblStyle w:val="a5"/>
        <w:tblW w:w="4916" w:type="pct"/>
        <w:tblLook w:val="04A0" w:firstRow="1" w:lastRow="0" w:firstColumn="1" w:lastColumn="0" w:noHBand="0" w:noVBand="1"/>
      </w:tblPr>
      <w:tblGrid>
        <w:gridCol w:w="4107"/>
        <w:gridCol w:w="1016"/>
        <w:gridCol w:w="1016"/>
        <w:gridCol w:w="1016"/>
        <w:gridCol w:w="1016"/>
        <w:gridCol w:w="1016"/>
      </w:tblGrid>
      <w:tr w:rsidR="00A319B5" w:rsidRPr="00A319B5" w14:paraId="2EC938E2" w14:textId="77777777" w:rsidTr="00A319B5">
        <w:tc>
          <w:tcPr>
            <w:tcW w:w="2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261F18" w14:textId="77777777" w:rsidR="00A319B5" w:rsidRPr="00A319B5" w:rsidRDefault="00A319B5" w:rsidP="00A319B5">
            <w:pPr>
              <w:pStyle w:val="a3"/>
              <w:ind w:left="0"/>
              <w:jc w:val="center"/>
              <w:rPr>
                <w:rFonts w:ascii="Myriad Pro" w:hAnsi="Myriad Pro"/>
                <w:iCs/>
                <w:color w:val="FFFFFF" w:themeColor="background1"/>
                <w:sz w:val="20"/>
                <w:szCs w:val="20"/>
              </w:rPr>
            </w:pP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83D600"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2015</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B5A89F"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2016</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12C7CF"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2017</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882732"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2018</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545838"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2019</w:t>
            </w:r>
          </w:p>
        </w:tc>
      </w:tr>
      <w:tr w:rsidR="00A319B5" w:rsidRPr="00A319B5" w14:paraId="7ECB9910" w14:textId="77777777" w:rsidTr="00A319B5">
        <w:tc>
          <w:tcPr>
            <w:tcW w:w="2235" w:type="pct"/>
            <w:tcBorders>
              <w:top w:val="single" w:sz="4" w:space="0" w:color="FFFFFF" w:themeColor="background1"/>
            </w:tcBorders>
          </w:tcPr>
          <w:p w14:paraId="7897F616" w14:textId="77777777" w:rsidR="00A319B5" w:rsidRPr="00A319B5" w:rsidRDefault="00A319B5" w:rsidP="00A319B5">
            <w:pPr>
              <w:pStyle w:val="a3"/>
              <w:ind w:left="0"/>
              <w:rPr>
                <w:rFonts w:ascii="Myriad Pro" w:hAnsi="Myriad Pro"/>
                <w:iCs/>
                <w:sz w:val="20"/>
                <w:szCs w:val="20"/>
              </w:rPr>
            </w:pPr>
            <w:r w:rsidRPr="00A319B5">
              <w:rPr>
                <w:rFonts w:ascii="Myriad Pro" w:hAnsi="Myriad Pro"/>
                <w:iCs/>
                <w:sz w:val="20"/>
                <w:szCs w:val="20"/>
              </w:rPr>
              <w:t>Уровень качества осуществляемого технологического присоединения</w:t>
            </w:r>
          </w:p>
        </w:tc>
        <w:tc>
          <w:tcPr>
            <w:tcW w:w="553" w:type="pct"/>
            <w:tcBorders>
              <w:top w:val="single" w:sz="4" w:space="0" w:color="FFFFFF" w:themeColor="background1"/>
            </w:tcBorders>
            <w:vAlign w:val="center"/>
          </w:tcPr>
          <w:p w14:paraId="78C8AED6"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1,0351</w:t>
            </w:r>
          </w:p>
        </w:tc>
        <w:tc>
          <w:tcPr>
            <w:tcW w:w="553" w:type="pct"/>
            <w:tcBorders>
              <w:top w:val="single" w:sz="4" w:space="0" w:color="FFFFFF" w:themeColor="background1"/>
            </w:tcBorders>
            <w:vAlign w:val="center"/>
          </w:tcPr>
          <w:p w14:paraId="45E849E5"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1,0196</w:t>
            </w:r>
          </w:p>
        </w:tc>
        <w:tc>
          <w:tcPr>
            <w:tcW w:w="553" w:type="pct"/>
            <w:tcBorders>
              <w:top w:val="single" w:sz="4" w:space="0" w:color="FFFFFF" w:themeColor="background1"/>
            </w:tcBorders>
            <w:vAlign w:val="center"/>
          </w:tcPr>
          <w:p w14:paraId="7B679D4C"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1,0043</w:t>
            </w:r>
          </w:p>
        </w:tc>
        <w:tc>
          <w:tcPr>
            <w:tcW w:w="553" w:type="pct"/>
            <w:tcBorders>
              <w:top w:val="single" w:sz="4" w:space="0" w:color="FFFFFF" w:themeColor="background1"/>
            </w:tcBorders>
            <w:vAlign w:val="center"/>
          </w:tcPr>
          <w:p w14:paraId="510A54E9"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1,0000</w:t>
            </w:r>
          </w:p>
        </w:tc>
        <w:tc>
          <w:tcPr>
            <w:tcW w:w="553" w:type="pct"/>
            <w:tcBorders>
              <w:top w:val="single" w:sz="4" w:space="0" w:color="FFFFFF" w:themeColor="background1"/>
            </w:tcBorders>
            <w:vAlign w:val="center"/>
          </w:tcPr>
          <w:p w14:paraId="1468427E"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1,0000</w:t>
            </w:r>
          </w:p>
        </w:tc>
      </w:tr>
      <w:tr w:rsidR="00A319B5" w:rsidRPr="00A319B5" w14:paraId="23436D7E" w14:textId="77777777" w:rsidTr="00A319B5">
        <w:tc>
          <w:tcPr>
            <w:tcW w:w="2235" w:type="pct"/>
          </w:tcPr>
          <w:p w14:paraId="63BBEAFA" w14:textId="77777777" w:rsidR="00A319B5" w:rsidRPr="00A319B5" w:rsidRDefault="00A319B5" w:rsidP="00A319B5">
            <w:pPr>
              <w:pStyle w:val="a3"/>
              <w:ind w:left="0"/>
              <w:rPr>
                <w:rFonts w:ascii="Myriad Pro" w:hAnsi="Myriad Pro"/>
                <w:iCs/>
                <w:sz w:val="20"/>
                <w:szCs w:val="20"/>
              </w:rPr>
            </w:pPr>
            <w:r w:rsidRPr="00A319B5">
              <w:rPr>
                <w:rFonts w:ascii="Myriad Pro" w:hAnsi="Myriad Pro"/>
                <w:iCs/>
                <w:sz w:val="20"/>
                <w:szCs w:val="20"/>
              </w:rPr>
              <w:t>Уровень качества обслуживания потребителей</w:t>
            </w:r>
          </w:p>
        </w:tc>
        <w:tc>
          <w:tcPr>
            <w:tcW w:w="553" w:type="pct"/>
            <w:vAlign w:val="center"/>
          </w:tcPr>
          <w:p w14:paraId="3B3275E0"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0,8975</w:t>
            </w:r>
          </w:p>
        </w:tc>
        <w:tc>
          <w:tcPr>
            <w:tcW w:w="553" w:type="pct"/>
            <w:vAlign w:val="center"/>
          </w:tcPr>
          <w:p w14:paraId="19E0F249"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0,8975</w:t>
            </w:r>
          </w:p>
        </w:tc>
        <w:tc>
          <w:tcPr>
            <w:tcW w:w="553" w:type="pct"/>
            <w:vAlign w:val="center"/>
          </w:tcPr>
          <w:p w14:paraId="65BBA12D"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0,8975</w:t>
            </w:r>
          </w:p>
        </w:tc>
        <w:tc>
          <w:tcPr>
            <w:tcW w:w="553" w:type="pct"/>
            <w:vAlign w:val="center"/>
          </w:tcPr>
          <w:p w14:paraId="6A232033"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0,8975</w:t>
            </w:r>
          </w:p>
        </w:tc>
        <w:tc>
          <w:tcPr>
            <w:tcW w:w="553" w:type="pct"/>
            <w:vAlign w:val="center"/>
          </w:tcPr>
          <w:p w14:paraId="60973119"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0,8975</w:t>
            </w:r>
          </w:p>
        </w:tc>
      </w:tr>
    </w:tbl>
    <w:p w14:paraId="6CCC3358" w14:textId="77777777" w:rsidR="00A319B5" w:rsidRPr="00A319B5" w:rsidRDefault="00A319B5" w:rsidP="00600876">
      <w:pPr>
        <w:pStyle w:val="a3"/>
        <w:numPr>
          <w:ilvl w:val="0"/>
          <w:numId w:val="5"/>
        </w:numPr>
        <w:spacing w:after="0" w:line="360" w:lineRule="auto"/>
        <w:ind w:left="993" w:hanging="425"/>
        <w:jc w:val="both"/>
        <w:rPr>
          <w:rFonts w:ascii="Myriad Pro" w:hAnsi="Myriad Pro"/>
          <w:iCs/>
          <w:sz w:val="26"/>
          <w:szCs w:val="26"/>
        </w:rPr>
      </w:pPr>
      <w:r w:rsidRPr="00A319B5">
        <w:rPr>
          <w:rFonts w:ascii="Myriad Pro" w:hAnsi="Myriad Pro"/>
          <w:iCs/>
          <w:sz w:val="26"/>
          <w:szCs w:val="26"/>
        </w:rPr>
        <w:t>уровень надежности оказываемых услуг:</w:t>
      </w:r>
    </w:p>
    <w:tbl>
      <w:tblPr>
        <w:tblStyle w:val="a5"/>
        <w:tblW w:w="4940" w:type="pct"/>
        <w:tblLook w:val="04A0" w:firstRow="1" w:lastRow="0" w:firstColumn="1" w:lastColumn="0" w:noHBand="0" w:noVBand="1"/>
      </w:tblPr>
      <w:tblGrid>
        <w:gridCol w:w="3873"/>
        <w:gridCol w:w="1072"/>
        <w:gridCol w:w="1075"/>
        <w:gridCol w:w="1075"/>
        <w:gridCol w:w="1075"/>
        <w:gridCol w:w="1062"/>
      </w:tblGrid>
      <w:tr w:rsidR="00A319B5" w:rsidRPr="00A319B5" w14:paraId="0D19D865" w14:textId="77777777" w:rsidTr="00A319B5">
        <w:trPr>
          <w:trHeight w:val="248"/>
        </w:trPr>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DA9620" w14:textId="77777777" w:rsidR="00A319B5" w:rsidRPr="00A319B5" w:rsidRDefault="00A319B5" w:rsidP="00A319B5">
            <w:pPr>
              <w:pStyle w:val="a3"/>
              <w:ind w:left="0"/>
              <w:jc w:val="center"/>
              <w:rPr>
                <w:rFonts w:ascii="Myriad Pro" w:hAnsi="Myriad Pro"/>
                <w:iCs/>
                <w:color w:val="FFFFFF" w:themeColor="background1"/>
                <w:sz w:val="20"/>
                <w:szCs w:val="20"/>
              </w:rPr>
            </w:pP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BE3DD8"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2015</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573074"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2016</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EAB9B2"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2017</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E29656"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2018</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AE55AD"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2019</w:t>
            </w:r>
          </w:p>
        </w:tc>
      </w:tr>
      <w:tr w:rsidR="00A319B5" w:rsidRPr="00A319B5" w14:paraId="70AC0F03" w14:textId="77777777" w:rsidTr="00A319B5">
        <w:trPr>
          <w:trHeight w:val="291"/>
        </w:trPr>
        <w:tc>
          <w:tcPr>
            <w:tcW w:w="2098" w:type="pct"/>
            <w:tcBorders>
              <w:top w:val="single" w:sz="4" w:space="0" w:color="FFFFFF" w:themeColor="background1"/>
            </w:tcBorders>
          </w:tcPr>
          <w:p w14:paraId="338F48A0" w14:textId="77777777" w:rsidR="00A319B5" w:rsidRPr="00A319B5" w:rsidRDefault="00A319B5" w:rsidP="00A319B5">
            <w:pPr>
              <w:pStyle w:val="a3"/>
              <w:ind w:left="0"/>
              <w:jc w:val="both"/>
              <w:rPr>
                <w:rFonts w:ascii="Myriad Pro" w:hAnsi="Myriad Pro"/>
                <w:iCs/>
                <w:sz w:val="20"/>
                <w:szCs w:val="20"/>
              </w:rPr>
            </w:pPr>
            <w:r w:rsidRPr="00A319B5">
              <w:rPr>
                <w:rFonts w:ascii="Myriad Pro" w:hAnsi="Myriad Pro"/>
                <w:iCs/>
                <w:sz w:val="20"/>
                <w:szCs w:val="20"/>
              </w:rPr>
              <w:t xml:space="preserve">Уровень надежности </w:t>
            </w:r>
          </w:p>
        </w:tc>
        <w:tc>
          <w:tcPr>
            <w:tcW w:w="581" w:type="pct"/>
            <w:tcBorders>
              <w:top w:val="single" w:sz="4" w:space="0" w:color="FFFFFF" w:themeColor="background1"/>
            </w:tcBorders>
            <w:vAlign w:val="center"/>
          </w:tcPr>
          <w:p w14:paraId="1AE1E2DE"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0,0237</w:t>
            </w:r>
          </w:p>
        </w:tc>
        <w:tc>
          <w:tcPr>
            <w:tcW w:w="582" w:type="pct"/>
            <w:tcBorders>
              <w:top w:val="single" w:sz="4" w:space="0" w:color="FFFFFF" w:themeColor="background1"/>
            </w:tcBorders>
            <w:vAlign w:val="center"/>
          </w:tcPr>
          <w:p w14:paraId="66C90FB9"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0,0233</w:t>
            </w:r>
          </w:p>
        </w:tc>
        <w:tc>
          <w:tcPr>
            <w:tcW w:w="582" w:type="pct"/>
            <w:tcBorders>
              <w:top w:val="single" w:sz="4" w:space="0" w:color="FFFFFF" w:themeColor="background1"/>
            </w:tcBorders>
            <w:vAlign w:val="center"/>
          </w:tcPr>
          <w:p w14:paraId="4A6D2B6F"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0,0230</w:t>
            </w:r>
          </w:p>
        </w:tc>
        <w:tc>
          <w:tcPr>
            <w:tcW w:w="582" w:type="pct"/>
            <w:tcBorders>
              <w:top w:val="single" w:sz="4" w:space="0" w:color="FFFFFF" w:themeColor="background1"/>
            </w:tcBorders>
            <w:vAlign w:val="center"/>
          </w:tcPr>
          <w:p w14:paraId="59282B7F"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0,0227</w:t>
            </w:r>
          </w:p>
        </w:tc>
        <w:tc>
          <w:tcPr>
            <w:tcW w:w="576" w:type="pct"/>
            <w:tcBorders>
              <w:top w:val="single" w:sz="4" w:space="0" w:color="FFFFFF" w:themeColor="background1"/>
            </w:tcBorders>
            <w:vAlign w:val="center"/>
          </w:tcPr>
          <w:p w14:paraId="75198FBC"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0,0224</w:t>
            </w:r>
          </w:p>
        </w:tc>
      </w:tr>
    </w:tbl>
    <w:p w14:paraId="13C8DFB4" w14:textId="77777777" w:rsidR="00A319B5" w:rsidRPr="00A319B5" w:rsidRDefault="00A319B5" w:rsidP="00600876">
      <w:pPr>
        <w:pStyle w:val="a3"/>
        <w:numPr>
          <w:ilvl w:val="0"/>
          <w:numId w:val="5"/>
        </w:numPr>
        <w:spacing w:after="0" w:line="360" w:lineRule="auto"/>
        <w:ind w:left="993" w:hanging="425"/>
        <w:jc w:val="both"/>
        <w:rPr>
          <w:rFonts w:ascii="Myriad Pro" w:hAnsi="Myriad Pro"/>
          <w:iCs/>
          <w:sz w:val="26"/>
          <w:szCs w:val="26"/>
        </w:rPr>
      </w:pPr>
      <w:r w:rsidRPr="00A319B5">
        <w:rPr>
          <w:rFonts w:ascii="Myriad Pro" w:hAnsi="Myriad Pro"/>
          <w:iCs/>
          <w:sz w:val="26"/>
          <w:szCs w:val="26"/>
        </w:rPr>
        <w:t>уровень потерь электрический энергии при ее передаче по электрическим сетям:</w:t>
      </w:r>
    </w:p>
    <w:tbl>
      <w:tblPr>
        <w:tblStyle w:val="a5"/>
        <w:tblW w:w="4956" w:type="pct"/>
        <w:tblLook w:val="04A0" w:firstRow="1" w:lastRow="0" w:firstColumn="1" w:lastColumn="0" w:noHBand="0" w:noVBand="1"/>
      </w:tblPr>
      <w:tblGrid>
        <w:gridCol w:w="2563"/>
        <w:gridCol w:w="1674"/>
        <w:gridCol w:w="1675"/>
        <w:gridCol w:w="1675"/>
        <w:gridCol w:w="1675"/>
      </w:tblGrid>
      <w:tr w:rsidR="00A319B5" w:rsidRPr="00A319B5" w14:paraId="37C9AAE3" w14:textId="77777777" w:rsidTr="00A319B5">
        <w:trPr>
          <w:trHeight w:val="171"/>
        </w:trPr>
        <w:tc>
          <w:tcPr>
            <w:tcW w:w="1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3AA860" w14:textId="77777777" w:rsidR="00A319B5" w:rsidRPr="00A319B5" w:rsidRDefault="00A319B5" w:rsidP="00A319B5">
            <w:pPr>
              <w:pStyle w:val="a3"/>
              <w:ind w:left="0"/>
              <w:jc w:val="center"/>
              <w:rPr>
                <w:rFonts w:ascii="Myriad Pro" w:hAnsi="Myriad Pro"/>
                <w:iCs/>
                <w:color w:val="FFFFFF" w:themeColor="background1"/>
                <w:sz w:val="20"/>
                <w:szCs w:val="20"/>
              </w:rPr>
            </w:pP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5A3642"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ВН</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E02B1D"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СН-1</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E2C6A9"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СН-2</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EC140A"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НН</w:t>
            </w:r>
          </w:p>
        </w:tc>
      </w:tr>
      <w:tr w:rsidR="00A319B5" w:rsidRPr="00A319B5" w14:paraId="38E8046A" w14:textId="77777777" w:rsidTr="00A319B5">
        <w:trPr>
          <w:trHeight w:val="291"/>
        </w:trPr>
        <w:tc>
          <w:tcPr>
            <w:tcW w:w="1384" w:type="pct"/>
            <w:tcBorders>
              <w:top w:val="single" w:sz="4" w:space="0" w:color="FFFFFF" w:themeColor="background1"/>
            </w:tcBorders>
          </w:tcPr>
          <w:p w14:paraId="4EAD85A1" w14:textId="77777777" w:rsidR="00A319B5" w:rsidRPr="00A319B5" w:rsidRDefault="00A319B5" w:rsidP="00A319B5">
            <w:pPr>
              <w:pStyle w:val="a3"/>
              <w:ind w:left="0"/>
              <w:jc w:val="both"/>
              <w:rPr>
                <w:rFonts w:ascii="Myriad Pro" w:hAnsi="Myriad Pro"/>
                <w:iCs/>
                <w:sz w:val="20"/>
                <w:szCs w:val="20"/>
              </w:rPr>
            </w:pPr>
            <w:r w:rsidRPr="00A319B5">
              <w:rPr>
                <w:rFonts w:ascii="Myriad Pro" w:hAnsi="Myriad Pro"/>
                <w:iCs/>
                <w:sz w:val="20"/>
                <w:szCs w:val="20"/>
              </w:rPr>
              <w:t>Уровень потерь</w:t>
            </w:r>
          </w:p>
        </w:tc>
        <w:tc>
          <w:tcPr>
            <w:tcW w:w="904" w:type="pct"/>
            <w:tcBorders>
              <w:top w:val="single" w:sz="4" w:space="0" w:color="FFFFFF" w:themeColor="background1"/>
            </w:tcBorders>
            <w:vAlign w:val="center"/>
          </w:tcPr>
          <w:p w14:paraId="71EC500C"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6,32%</w:t>
            </w:r>
          </w:p>
        </w:tc>
        <w:tc>
          <w:tcPr>
            <w:tcW w:w="904" w:type="pct"/>
            <w:tcBorders>
              <w:top w:val="single" w:sz="4" w:space="0" w:color="FFFFFF" w:themeColor="background1"/>
            </w:tcBorders>
            <w:vAlign w:val="center"/>
          </w:tcPr>
          <w:p w14:paraId="11C7BF0B"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6,34%</w:t>
            </w:r>
          </w:p>
        </w:tc>
        <w:tc>
          <w:tcPr>
            <w:tcW w:w="904" w:type="pct"/>
            <w:tcBorders>
              <w:top w:val="single" w:sz="4" w:space="0" w:color="FFFFFF" w:themeColor="background1"/>
            </w:tcBorders>
            <w:vAlign w:val="center"/>
          </w:tcPr>
          <w:p w14:paraId="36F8C504"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8,91%</w:t>
            </w:r>
          </w:p>
        </w:tc>
        <w:tc>
          <w:tcPr>
            <w:tcW w:w="904" w:type="pct"/>
            <w:tcBorders>
              <w:top w:val="single" w:sz="4" w:space="0" w:color="FFFFFF" w:themeColor="background1"/>
            </w:tcBorders>
            <w:vAlign w:val="center"/>
          </w:tcPr>
          <w:p w14:paraId="00AAF0E4"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14,53%</w:t>
            </w:r>
          </w:p>
        </w:tc>
      </w:tr>
    </w:tbl>
    <w:p w14:paraId="37FE2915" w14:textId="77777777" w:rsidR="00A319B5" w:rsidRPr="00A319B5" w:rsidRDefault="00A319B5" w:rsidP="00600876">
      <w:pPr>
        <w:pStyle w:val="a3"/>
        <w:numPr>
          <w:ilvl w:val="0"/>
          <w:numId w:val="5"/>
        </w:numPr>
        <w:spacing w:after="0" w:line="360" w:lineRule="auto"/>
        <w:ind w:left="992" w:hanging="425"/>
        <w:jc w:val="both"/>
        <w:rPr>
          <w:rFonts w:ascii="Myriad Pro" w:hAnsi="Myriad Pro"/>
          <w:iCs/>
          <w:sz w:val="26"/>
          <w:szCs w:val="26"/>
        </w:rPr>
      </w:pPr>
      <w:r w:rsidRPr="00A319B5">
        <w:rPr>
          <w:rFonts w:ascii="Myriad Pro" w:hAnsi="Myriad Pro"/>
          <w:iCs/>
          <w:sz w:val="26"/>
          <w:szCs w:val="26"/>
        </w:rPr>
        <w:t>норма доходности на инвестированный капитал:</w:t>
      </w:r>
    </w:p>
    <w:tbl>
      <w:tblPr>
        <w:tblStyle w:val="a5"/>
        <w:tblW w:w="4928" w:type="pct"/>
        <w:tblLook w:val="04A0" w:firstRow="1" w:lastRow="0" w:firstColumn="1" w:lastColumn="0" w:noHBand="0" w:noVBand="1"/>
      </w:tblPr>
      <w:tblGrid>
        <w:gridCol w:w="1543"/>
        <w:gridCol w:w="1557"/>
        <w:gridCol w:w="1557"/>
        <w:gridCol w:w="1557"/>
        <w:gridCol w:w="1557"/>
        <w:gridCol w:w="1438"/>
      </w:tblGrid>
      <w:tr w:rsidR="00A319B5" w:rsidRPr="00A319B5" w14:paraId="6EABEDCC" w14:textId="77777777" w:rsidTr="00A319B5">
        <w:trPr>
          <w:trHeight w:val="131"/>
        </w:trPr>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7AD004" w14:textId="77777777" w:rsidR="00A319B5" w:rsidRPr="00A319B5" w:rsidRDefault="00A319B5" w:rsidP="00A319B5">
            <w:pPr>
              <w:pStyle w:val="a3"/>
              <w:ind w:left="0"/>
              <w:jc w:val="center"/>
              <w:rPr>
                <w:rFonts w:ascii="Myriad Pro" w:hAnsi="Myriad Pro"/>
                <w:iCs/>
                <w:color w:val="FFFFFF" w:themeColor="background1"/>
                <w:sz w:val="20"/>
                <w:szCs w:val="20"/>
              </w:rPr>
            </w:pP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8AE491"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2015</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6F9AF1"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2016</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97EA97"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2017</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0F70EE"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2018</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6C3EA4"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2019</w:t>
            </w:r>
          </w:p>
        </w:tc>
      </w:tr>
      <w:tr w:rsidR="00A319B5" w:rsidRPr="00A319B5" w14:paraId="2177C3DC" w14:textId="77777777" w:rsidTr="00A319B5">
        <w:tc>
          <w:tcPr>
            <w:tcW w:w="837" w:type="pct"/>
            <w:tcBorders>
              <w:top w:val="single" w:sz="4" w:space="0" w:color="FFFFFF" w:themeColor="background1"/>
            </w:tcBorders>
          </w:tcPr>
          <w:p w14:paraId="54CE8B3E" w14:textId="77777777" w:rsidR="00A319B5" w:rsidRPr="00A319B5" w:rsidRDefault="00A319B5" w:rsidP="00A319B5">
            <w:pPr>
              <w:pStyle w:val="a3"/>
              <w:ind w:left="0"/>
              <w:jc w:val="both"/>
              <w:rPr>
                <w:rFonts w:ascii="Myriad Pro" w:hAnsi="Myriad Pro"/>
                <w:iCs/>
                <w:sz w:val="20"/>
                <w:szCs w:val="20"/>
                <w:lang w:val="en-US"/>
              </w:rPr>
            </w:pPr>
            <w:r w:rsidRPr="00A319B5">
              <w:rPr>
                <w:rFonts w:ascii="Myriad Pro" w:hAnsi="Myriad Pro"/>
                <w:iCs/>
                <w:sz w:val="20"/>
                <w:szCs w:val="20"/>
              </w:rPr>
              <w:t>НД</w:t>
            </w:r>
            <w:proofErr w:type="spellStart"/>
            <w:r w:rsidRPr="00A319B5">
              <w:rPr>
                <w:rFonts w:ascii="Myriad Pro" w:hAnsi="Myriad Pro"/>
                <w:iCs/>
                <w:sz w:val="20"/>
                <w:szCs w:val="20"/>
                <w:lang w:val="en-US"/>
              </w:rPr>
              <w:t>i</w:t>
            </w:r>
            <w:proofErr w:type="spellEnd"/>
          </w:p>
        </w:tc>
        <w:tc>
          <w:tcPr>
            <w:tcW w:w="845" w:type="pct"/>
            <w:tcBorders>
              <w:top w:val="single" w:sz="4" w:space="0" w:color="FFFFFF" w:themeColor="background1"/>
            </w:tcBorders>
            <w:vAlign w:val="center"/>
          </w:tcPr>
          <w:p w14:paraId="12C0A52A"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7,0%</w:t>
            </w:r>
          </w:p>
        </w:tc>
        <w:tc>
          <w:tcPr>
            <w:tcW w:w="845" w:type="pct"/>
            <w:tcBorders>
              <w:top w:val="single" w:sz="4" w:space="0" w:color="FFFFFF" w:themeColor="background1"/>
            </w:tcBorders>
            <w:vAlign w:val="center"/>
          </w:tcPr>
          <w:p w14:paraId="038CF55B"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6,9%</w:t>
            </w:r>
          </w:p>
        </w:tc>
        <w:tc>
          <w:tcPr>
            <w:tcW w:w="845" w:type="pct"/>
            <w:tcBorders>
              <w:top w:val="single" w:sz="4" w:space="0" w:color="FFFFFF" w:themeColor="background1"/>
            </w:tcBorders>
            <w:vAlign w:val="center"/>
          </w:tcPr>
          <w:p w14:paraId="51AD6745"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8,0%</w:t>
            </w:r>
          </w:p>
        </w:tc>
        <w:tc>
          <w:tcPr>
            <w:tcW w:w="845" w:type="pct"/>
            <w:tcBorders>
              <w:top w:val="single" w:sz="4" w:space="0" w:color="FFFFFF" w:themeColor="background1"/>
            </w:tcBorders>
            <w:vAlign w:val="center"/>
          </w:tcPr>
          <w:p w14:paraId="045F9949"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9,0%</w:t>
            </w:r>
          </w:p>
        </w:tc>
        <w:tc>
          <w:tcPr>
            <w:tcW w:w="781" w:type="pct"/>
            <w:tcBorders>
              <w:top w:val="single" w:sz="4" w:space="0" w:color="FFFFFF" w:themeColor="background1"/>
            </w:tcBorders>
            <w:vAlign w:val="center"/>
          </w:tcPr>
          <w:p w14:paraId="6288497A"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11,0%</w:t>
            </w:r>
          </w:p>
        </w:tc>
      </w:tr>
      <w:tr w:rsidR="00A319B5" w:rsidRPr="00A319B5" w14:paraId="7A969084" w14:textId="77777777" w:rsidTr="00A319B5">
        <w:tc>
          <w:tcPr>
            <w:tcW w:w="837" w:type="pct"/>
          </w:tcPr>
          <w:p w14:paraId="0AA1900A" w14:textId="77777777" w:rsidR="00A319B5" w:rsidRPr="00A319B5" w:rsidRDefault="00A319B5" w:rsidP="00A319B5">
            <w:pPr>
              <w:pStyle w:val="a3"/>
              <w:ind w:left="0"/>
              <w:jc w:val="both"/>
              <w:rPr>
                <w:rFonts w:ascii="Myriad Pro" w:hAnsi="Myriad Pro"/>
                <w:iCs/>
                <w:sz w:val="20"/>
                <w:szCs w:val="20"/>
              </w:rPr>
            </w:pPr>
            <w:r w:rsidRPr="00A319B5">
              <w:rPr>
                <w:rFonts w:ascii="Myriad Pro" w:hAnsi="Myriad Pro"/>
                <w:iCs/>
                <w:sz w:val="20"/>
                <w:szCs w:val="20"/>
              </w:rPr>
              <w:t>НД</w:t>
            </w:r>
          </w:p>
        </w:tc>
        <w:tc>
          <w:tcPr>
            <w:tcW w:w="845" w:type="pct"/>
          </w:tcPr>
          <w:p w14:paraId="731F7D30" w14:textId="77777777" w:rsidR="00A319B5" w:rsidRPr="00A319B5" w:rsidRDefault="00A319B5" w:rsidP="00A319B5">
            <w:pPr>
              <w:jc w:val="center"/>
              <w:rPr>
                <w:rFonts w:ascii="Myriad Pro" w:hAnsi="Myriad Pro"/>
              </w:rPr>
            </w:pPr>
            <w:r w:rsidRPr="00A319B5">
              <w:rPr>
                <w:rFonts w:ascii="Myriad Pro" w:hAnsi="Myriad Pro"/>
                <w:iCs/>
                <w:sz w:val="20"/>
                <w:szCs w:val="20"/>
              </w:rPr>
              <w:t>11,0%</w:t>
            </w:r>
          </w:p>
        </w:tc>
        <w:tc>
          <w:tcPr>
            <w:tcW w:w="845" w:type="pct"/>
          </w:tcPr>
          <w:p w14:paraId="1A128510" w14:textId="77777777" w:rsidR="00A319B5" w:rsidRPr="00A319B5" w:rsidRDefault="00A319B5" w:rsidP="00A319B5">
            <w:pPr>
              <w:jc w:val="center"/>
              <w:rPr>
                <w:rFonts w:ascii="Myriad Pro" w:hAnsi="Myriad Pro"/>
              </w:rPr>
            </w:pPr>
            <w:r w:rsidRPr="00A319B5">
              <w:rPr>
                <w:rFonts w:ascii="Myriad Pro" w:hAnsi="Myriad Pro"/>
                <w:iCs/>
                <w:sz w:val="20"/>
                <w:szCs w:val="20"/>
              </w:rPr>
              <w:t>11,0%</w:t>
            </w:r>
          </w:p>
        </w:tc>
        <w:tc>
          <w:tcPr>
            <w:tcW w:w="845" w:type="pct"/>
          </w:tcPr>
          <w:p w14:paraId="53877C92" w14:textId="77777777" w:rsidR="00A319B5" w:rsidRPr="00A319B5" w:rsidRDefault="00A319B5" w:rsidP="00A319B5">
            <w:pPr>
              <w:jc w:val="center"/>
              <w:rPr>
                <w:rFonts w:ascii="Myriad Pro" w:hAnsi="Myriad Pro"/>
              </w:rPr>
            </w:pPr>
            <w:r w:rsidRPr="00A319B5">
              <w:rPr>
                <w:rFonts w:ascii="Myriad Pro" w:hAnsi="Myriad Pro"/>
                <w:iCs/>
                <w:sz w:val="20"/>
                <w:szCs w:val="20"/>
              </w:rPr>
              <w:t>11,0%</w:t>
            </w:r>
          </w:p>
        </w:tc>
        <w:tc>
          <w:tcPr>
            <w:tcW w:w="845" w:type="pct"/>
          </w:tcPr>
          <w:p w14:paraId="0FC2CB01" w14:textId="77777777" w:rsidR="00A319B5" w:rsidRPr="00A319B5" w:rsidRDefault="00A319B5" w:rsidP="00A319B5">
            <w:pPr>
              <w:jc w:val="center"/>
              <w:rPr>
                <w:rFonts w:ascii="Myriad Pro" w:hAnsi="Myriad Pro"/>
              </w:rPr>
            </w:pPr>
            <w:r w:rsidRPr="00A319B5">
              <w:rPr>
                <w:rFonts w:ascii="Myriad Pro" w:hAnsi="Myriad Pro"/>
                <w:iCs/>
                <w:sz w:val="20"/>
                <w:szCs w:val="20"/>
              </w:rPr>
              <w:t>11,0%</w:t>
            </w:r>
          </w:p>
        </w:tc>
        <w:tc>
          <w:tcPr>
            <w:tcW w:w="781" w:type="pct"/>
          </w:tcPr>
          <w:p w14:paraId="3EF2904C" w14:textId="77777777" w:rsidR="00A319B5" w:rsidRPr="00A319B5" w:rsidRDefault="00A319B5" w:rsidP="00A319B5">
            <w:pPr>
              <w:jc w:val="center"/>
              <w:rPr>
                <w:rFonts w:ascii="Myriad Pro" w:hAnsi="Myriad Pro"/>
              </w:rPr>
            </w:pPr>
            <w:r w:rsidRPr="00A319B5">
              <w:rPr>
                <w:rFonts w:ascii="Myriad Pro" w:hAnsi="Myriad Pro"/>
                <w:iCs/>
                <w:sz w:val="20"/>
                <w:szCs w:val="20"/>
              </w:rPr>
              <w:t>11,0%</w:t>
            </w:r>
          </w:p>
        </w:tc>
      </w:tr>
    </w:tbl>
    <w:p w14:paraId="7D332125" w14:textId="77777777" w:rsidR="00A319B5" w:rsidRPr="00A319B5" w:rsidRDefault="00A319B5" w:rsidP="00600876">
      <w:pPr>
        <w:pStyle w:val="a3"/>
        <w:numPr>
          <w:ilvl w:val="0"/>
          <w:numId w:val="5"/>
        </w:numPr>
        <w:spacing w:after="0" w:line="360" w:lineRule="auto"/>
        <w:ind w:left="992" w:hanging="425"/>
        <w:jc w:val="both"/>
        <w:rPr>
          <w:rFonts w:ascii="Myriad Pro" w:hAnsi="Myriad Pro"/>
          <w:iCs/>
          <w:sz w:val="26"/>
          <w:szCs w:val="26"/>
        </w:rPr>
      </w:pPr>
      <w:r w:rsidRPr="00A319B5">
        <w:rPr>
          <w:rFonts w:ascii="Myriad Pro" w:hAnsi="Myriad Pro"/>
          <w:iCs/>
          <w:sz w:val="26"/>
          <w:szCs w:val="26"/>
        </w:rPr>
        <w:t>размер инвестированного капитала – 7 333,76 млн. руб.;</w:t>
      </w:r>
    </w:p>
    <w:p w14:paraId="2D8B78C3" w14:textId="77777777" w:rsidR="00A319B5" w:rsidRPr="00A319B5" w:rsidRDefault="00A319B5" w:rsidP="00600876">
      <w:pPr>
        <w:pStyle w:val="a3"/>
        <w:numPr>
          <w:ilvl w:val="0"/>
          <w:numId w:val="5"/>
        </w:numPr>
        <w:spacing w:after="0" w:line="360" w:lineRule="auto"/>
        <w:ind w:left="993" w:hanging="425"/>
        <w:jc w:val="both"/>
        <w:rPr>
          <w:rFonts w:ascii="Myriad Pro" w:hAnsi="Myriad Pro"/>
          <w:iCs/>
          <w:sz w:val="26"/>
          <w:szCs w:val="26"/>
        </w:rPr>
      </w:pPr>
      <w:r w:rsidRPr="00A319B5">
        <w:rPr>
          <w:rFonts w:ascii="Myriad Pro" w:hAnsi="Myriad Pro"/>
          <w:iCs/>
          <w:sz w:val="26"/>
          <w:szCs w:val="26"/>
        </w:rPr>
        <w:t>срок инвестированного капитала – 35 лет;</w:t>
      </w:r>
    </w:p>
    <w:p w14:paraId="5AA48F1B" w14:textId="77777777" w:rsidR="00A319B5" w:rsidRPr="00A319B5" w:rsidRDefault="00A319B5" w:rsidP="00600876">
      <w:pPr>
        <w:pStyle w:val="a3"/>
        <w:numPr>
          <w:ilvl w:val="0"/>
          <w:numId w:val="5"/>
        </w:numPr>
        <w:spacing w:after="0" w:line="360" w:lineRule="auto"/>
        <w:ind w:left="993" w:hanging="425"/>
        <w:jc w:val="both"/>
        <w:rPr>
          <w:rFonts w:ascii="Myriad Pro" w:hAnsi="Myriad Pro"/>
          <w:iCs/>
          <w:sz w:val="26"/>
          <w:szCs w:val="26"/>
        </w:rPr>
      </w:pPr>
      <w:r w:rsidRPr="00A319B5">
        <w:rPr>
          <w:rFonts w:ascii="Myriad Pro" w:hAnsi="Myriad Pro"/>
          <w:iCs/>
          <w:sz w:val="26"/>
          <w:szCs w:val="26"/>
        </w:rPr>
        <w:t>чистый оборотный капитал:</w:t>
      </w:r>
    </w:p>
    <w:tbl>
      <w:tblPr>
        <w:tblStyle w:val="a5"/>
        <w:tblW w:w="4963" w:type="pct"/>
        <w:tblLook w:val="04A0" w:firstRow="1" w:lastRow="0" w:firstColumn="1" w:lastColumn="0" w:noHBand="0" w:noVBand="1"/>
      </w:tblPr>
      <w:tblGrid>
        <w:gridCol w:w="4248"/>
        <w:gridCol w:w="1004"/>
        <w:gridCol w:w="1007"/>
        <w:gridCol w:w="1004"/>
        <w:gridCol w:w="1007"/>
        <w:gridCol w:w="1005"/>
      </w:tblGrid>
      <w:tr w:rsidR="00A319B5" w:rsidRPr="00A319B5" w14:paraId="6F362358" w14:textId="77777777" w:rsidTr="00A319B5">
        <w:trPr>
          <w:trHeight w:val="322"/>
        </w:trPr>
        <w:tc>
          <w:tcPr>
            <w:tcW w:w="2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12D679" w14:textId="77777777" w:rsidR="00A319B5" w:rsidRPr="00A319B5" w:rsidRDefault="00A319B5" w:rsidP="00A319B5">
            <w:pPr>
              <w:pStyle w:val="a3"/>
              <w:ind w:left="0"/>
              <w:jc w:val="center"/>
              <w:rPr>
                <w:rFonts w:ascii="Myriad Pro" w:hAnsi="Myriad Pro"/>
                <w:iCs/>
                <w:color w:val="FFFFFF" w:themeColor="background1"/>
                <w:sz w:val="20"/>
                <w:szCs w:val="20"/>
              </w:rPr>
            </w:pP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BACDBA"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2015</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733674"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FCF0D5"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2017</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AFFC69"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2018</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732A9A" w14:textId="77777777" w:rsidR="00A319B5" w:rsidRPr="00A319B5" w:rsidRDefault="00A319B5" w:rsidP="00A319B5">
            <w:pPr>
              <w:pStyle w:val="a3"/>
              <w:ind w:left="0"/>
              <w:jc w:val="center"/>
              <w:rPr>
                <w:rFonts w:ascii="Myriad Pro" w:hAnsi="Myriad Pro"/>
                <w:iCs/>
                <w:color w:val="FFFFFF" w:themeColor="background1"/>
                <w:sz w:val="20"/>
                <w:szCs w:val="20"/>
              </w:rPr>
            </w:pPr>
            <w:r w:rsidRPr="00A319B5">
              <w:rPr>
                <w:rFonts w:ascii="Myriad Pro" w:hAnsi="Myriad Pro"/>
                <w:iCs/>
                <w:color w:val="FFFFFF" w:themeColor="background1"/>
                <w:sz w:val="20"/>
                <w:szCs w:val="20"/>
              </w:rPr>
              <w:t>2019</w:t>
            </w:r>
          </w:p>
        </w:tc>
      </w:tr>
      <w:tr w:rsidR="00A319B5" w:rsidRPr="00A319B5" w14:paraId="1EE976F5" w14:textId="77777777" w:rsidTr="00A319B5">
        <w:trPr>
          <w:trHeight w:val="422"/>
        </w:trPr>
        <w:tc>
          <w:tcPr>
            <w:tcW w:w="2290" w:type="pct"/>
            <w:tcBorders>
              <w:top w:val="single" w:sz="4" w:space="0" w:color="FFFFFF" w:themeColor="background1"/>
            </w:tcBorders>
          </w:tcPr>
          <w:p w14:paraId="0AF6D92A" w14:textId="77777777" w:rsidR="00A319B5" w:rsidRPr="00A319B5" w:rsidRDefault="00A319B5" w:rsidP="00A319B5">
            <w:pPr>
              <w:pStyle w:val="a3"/>
              <w:ind w:left="0"/>
              <w:jc w:val="both"/>
              <w:rPr>
                <w:rFonts w:ascii="Myriad Pro" w:hAnsi="Myriad Pro"/>
                <w:iCs/>
                <w:sz w:val="20"/>
                <w:szCs w:val="20"/>
              </w:rPr>
            </w:pPr>
            <w:r w:rsidRPr="00A319B5">
              <w:rPr>
                <w:rFonts w:ascii="Myriad Pro" w:hAnsi="Myriad Pro"/>
                <w:iCs/>
                <w:sz w:val="20"/>
                <w:szCs w:val="20"/>
              </w:rPr>
              <w:t>Чистый оборотный капитал, млн. руб.</w:t>
            </w:r>
          </w:p>
        </w:tc>
        <w:tc>
          <w:tcPr>
            <w:tcW w:w="541" w:type="pct"/>
            <w:tcBorders>
              <w:top w:val="single" w:sz="4" w:space="0" w:color="FFFFFF" w:themeColor="background1"/>
            </w:tcBorders>
            <w:vAlign w:val="center"/>
          </w:tcPr>
          <w:p w14:paraId="3AF5CCD7"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74,22</w:t>
            </w:r>
          </w:p>
        </w:tc>
        <w:tc>
          <w:tcPr>
            <w:tcW w:w="543" w:type="pct"/>
            <w:tcBorders>
              <w:top w:val="single" w:sz="4" w:space="0" w:color="FFFFFF" w:themeColor="background1"/>
            </w:tcBorders>
            <w:vAlign w:val="center"/>
          </w:tcPr>
          <w:p w14:paraId="02C030DF"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75,92</w:t>
            </w:r>
          </w:p>
        </w:tc>
        <w:tc>
          <w:tcPr>
            <w:tcW w:w="541" w:type="pct"/>
            <w:tcBorders>
              <w:top w:val="single" w:sz="4" w:space="0" w:color="FFFFFF" w:themeColor="background1"/>
            </w:tcBorders>
            <w:vAlign w:val="center"/>
          </w:tcPr>
          <w:p w14:paraId="221F898B"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82,12</w:t>
            </w:r>
          </w:p>
        </w:tc>
        <w:tc>
          <w:tcPr>
            <w:tcW w:w="543" w:type="pct"/>
            <w:tcBorders>
              <w:top w:val="single" w:sz="4" w:space="0" w:color="FFFFFF" w:themeColor="background1"/>
            </w:tcBorders>
            <w:vAlign w:val="center"/>
          </w:tcPr>
          <w:p w14:paraId="2EEC6B9F"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87,63</w:t>
            </w:r>
          </w:p>
        </w:tc>
        <w:tc>
          <w:tcPr>
            <w:tcW w:w="542" w:type="pct"/>
            <w:tcBorders>
              <w:top w:val="single" w:sz="4" w:space="0" w:color="FFFFFF" w:themeColor="background1"/>
            </w:tcBorders>
            <w:vAlign w:val="center"/>
          </w:tcPr>
          <w:p w14:paraId="3EE9803D" w14:textId="77777777" w:rsidR="00A319B5" w:rsidRPr="00A319B5" w:rsidRDefault="00A319B5" w:rsidP="00A319B5">
            <w:pPr>
              <w:pStyle w:val="a3"/>
              <w:ind w:left="0"/>
              <w:jc w:val="center"/>
              <w:rPr>
                <w:rFonts w:ascii="Myriad Pro" w:hAnsi="Myriad Pro"/>
                <w:iCs/>
                <w:sz w:val="20"/>
                <w:szCs w:val="20"/>
              </w:rPr>
            </w:pPr>
            <w:r w:rsidRPr="00A319B5">
              <w:rPr>
                <w:rFonts w:ascii="Myriad Pro" w:hAnsi="Myriad Pro"/>
                <w:iCs/>
                <w:sz w:val="20"/>
                <w:szCs w:val="20"/>
              </w:rPr>
              <w:t>92,74</w:t>
            </w:r>
          </w:p>
        </w:tc>
      </w:tr>
    </w:tbl>
    <w:p w14:paraId="36CDA3DF" w14:textId="77777777" w:rsidR="00931857" w:rsidRDefault="00931857" w:rsidP="00A319B5">
      <w:pPr>
        <w:shd w:val="clear" w:color="auto" w:fill="FFFFFF"/>
        <w:spacing w:after="0" w:line="360" w:lineRule="auto"/>
        <w:ind w:firstLine="567"/>
        <w:jc w:val="both"/>
        <w:textAlignment w:val="baseline"/>
        <w:rPr>
          <w:rFonts w:ascii="Myriad Pro" w:eastAsia="Calibri" w:hAnsi="Myriad Pro"/>
          <w:iCs/>
          <w:sz w:val="26"/>
          <w:szCs w:val="26"/>
        </w:rPr>
      </w:pPr>
    </w:p>
    <w:p w14:paraId="7D8563D3" w14:textId="47377D45"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В связи с неисполнением филиалом </w:t>
      </w:r>
      <w:r w:rsidR="00A311E0">
        <w:rPr>
          <w:rFonts w:ascii="Myriad Pro" w:eastAsia="Calibri" w:hAnsi="Myriad Pro"/>
          <w:iCs/>
          <w:sz w:val="26"/>
          <w:szCs w:val="26"/>
        </w:rPr>
        <w:t>ПАО </w:t>
      </w:r>
      <w:r w:rsidRPr="00A319B5">
        <w:rPr>
          <w:rFonts w:ascii="Myriad Pro" w:eastAsia="Calibri" w:hAnsi="Myriad Pro"/>
          <w:iCs/>
          <w:sz w:val="26"/>
          <w:szCs w:val="26"/>
        </w:rPr>
        <w:t xml:space="preserve">«МРСК Сибири» - «Читаэнерго» в 2015-2016 гг. инвестиционной программы, утвержденной распоряжением Правительства Забайкальского края от 28.07.2014 </w:t>
      </w:r>
      <w:r w:rsidR="00A311E0">
        <w:rPr>
          <w:rFonts w:ascii="Myriad Pro" w:eastAsia="Calibri" w:hAnsi="Myriad Pro"/>
          <w:iCs/>
          <w:sz w:val="26"/>
          <w:szCs w:val="26"/>
        </w:rPr>
        <w:t>№ </w:t>
      </w:r>
      <w:r w:rsidRPr="00A319B5">
        <w:rPr>
          <w:rFonts w:ascii="Myriad Pro" w:eastAsia="Calibri" w:hAnsi="Myriad Pro"/>
          <w:iCs/>
          <w:sz w:val="26"/>
          <w:szCs w:val="26"/>
        </w:rPr>
        <w:t xml:space="preserve">461-р «Об утверждении инвестиционных программ филиала </w:t>
      </w:r>
      <w:r w:rsidR="00A311E0">
        <w:rPr>
          <w:rFonts w:ascii="Myriad Pro" w:eastAsia="Calibri" w:hAnsi="Myriad Pro"/>
          <w:iCs/>
          <w:sz w:val="26"/>
          <w:szCs w:val="26"/>
        </w:rPr>
        <w:t>ОАО </w:t>
      </w:r>
      <w:r w:rsidRPr="00A319B5">
        <w:rPr>
          <w:rFonts w:ascii="Myriad Pro" w:eastAsia="Calibri" w:hAnsi="Myriad Pro"/>
          <w:iCs/>
          <w:sz w:val="26"/>
          <w:szCs w:val="26"/>
        </w:rPr>
        <w:t xml:space="preserve">«МРСК Сибири» - «Читаэнерго» на 2015-2019 гг.», РСТ Забайкальского края, руководствуясь пунктом 12 Основ ценообразования </w:t>
      </w:r>
      <w:r w:rsidR="00A311E0">
        <w:rPr>
          <w:rFonts w:ascii="Myriad Pro" w:eastAsia="Calibri" w:hAnsi="Myriad Pro"/>
          <w:iCs/>
          <w:sz w:val="26"/>
          <w:szCs w:val="26"/>
        </w:rPr>
        <w:t>№ </w:t>
      </w:r>
      <w:r w:rsidRPr="00A319B5">
        <w:rPr>
          <w:rFonts w:ascii="Myriad Pro" w:eastAsia="Calibri" w:hAnsi="Myriad Pro"/>
          <w:iCs/>
          <w:sz w:val="26"/>
          <w:szCs w:val="26"/>
        </w:rPr>
        <w:t xml:space="preserve">1178, а также приказом ФСТ России от 18.08.2010 </w:t>
      </w:r>
      <w:r w:rsidR="00A311E0">
        <w:rPr>
          <w:rFonts w:ascii="Myriad Pro" w:eastAsia="Calibri" w:hAnsi="Myriad Pro"/>
          <w:iCs/>
          <w:sz w:val="26"/>
          <w:szCs w:val="26"/>
        </w:rPr>
        <w:t>№ </w:t>
      </w:r>
      <w:r w:rsidRPr="00A319B5">
        <w:rPr>
          <w:rFonts w:ascii="Myriad Pro" w:eastAsia="Calibri" w:hAnsi="Myriad Pro"/>
          <w:iCs/>
          <w:sz w:val="26"/>
          <w:szCs w:val="26"/>
        </w:rPr>
        <w:t xml:space="preserve">183-э/1, </w:t>
      </w:r>
      <w:r w:rsidRPr="00A319B5">
        <w:rPr>
          <w:rFonts w:ascii="Myriad Pro" w:eastAsia="Calibri" w:hAnsi="Myriad Pro"/>
          <w:iCs/>
          <w:sz w:val="26"/>
          <w:szCs w:val="26"/>
        </w:rPr>
        <w:lastRenderedPageBreak/>
        <w:t xml:space="preserve">согласовала переход в течение текущего долгосрочного периода регулирования от регулирования филиала </w:t>
      </w:r>
      <w:r w:rsidR="00A311E0">
        <w:rPr>
          <w:rFonts w:ascii="Myriad Pro" w:eastAsia="Calibri" w:hAnsi="Myriad Pro"/>
          <w:iCs/>
          <w:sz w:val="26"/>
          <w:szCs w:val="26"/>
        </w:rPr>
        <w:t>ПАО </w:t>
      </w:r>
      <w:r w:rsidRPr="00A319B5">
        <w:rPr>
          <w:rFonts w:ascii="Myriad Pro" w:eastAsia="Calibri" w:hAnsi="Myriad Pro"/>
          <w:iCs/>
          <w:sz w:val="26"/>
          <w:szCs w:val="26"/>
        </w:rPr>
        <w:t xml:space="preserve">«МРСК Сибири» - «Читаэнерго» с применением метода доходности инвестированного капитала к методу долгосрочной индексации необходимой валовой выручки (далее НВВ). Переход к регулированию методом долгосрочной индексации НВВ был осуществлен с 01.01.2018 года. </w:t>
      </w:r>
    </w:p>
    <w:p w14:paraId="01539928"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Таким образом, регулирование деятельности филиала </w:t>
      </w:r>
      <w:r w:rsidR="00A311E0">
        <w:rPr>
          <w:rFonts w:ascii="Myriad Pro" w:eastAsia="Calibri" w:hAnsi="Myriad Pro"/>
          <w:iCs/>
          <w:sz w:val="26"/>
          <w:szCs w:val="26"/>
        </w:rPr>
        <w:t>ПАО </w:t>
      </w:r>
      <w:r w:rsidRPr="00A319B5">
        <w:rPr>
          <w:rFonts w:ascii="Myriad Pro" w:eastAsia="Calibri" w:hAnsi="Myriad Pro"/>
          <w:iCs/>
          <w:sz w:val="26"/>
          <w:szCs w:val="26"/>
        </w:rPr>
        <w:t>«МРСК Сибири» - «Читаэнерго» по передаче электрической энергии на 2018 год осуществлялось с применением метода долгосрочной индексации НВВ.</w:t>
      </w:r>
    </w:p>
    <w:p w14:paraId="7F273E9D" w14:textId="77777777" w:rsidR="00A319B5" w:rsidRPr="00A319B5" w:rsidRDefault="00A319B5" w:rsidP="00A319B5">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Приказом РСТ Забайкальского края от 30.12.2016 </w:t>
      </w:r>
      <w:r w:rsidR="00A311E0">
        <w:rPr>
          <w:rFonts w:ascii="Myriad Pro" w:eastAsia="Calibri" w:hAnsi="Myriad Pro"/>
          <w:iCs/>
          <w:sz w:val="26"/>
          <w:szCs w:val="26"/>
        </w:rPr>
        <w:t>№ </w:t>
      </w:r>
      <w:r w:rsidRPr="00A319B5">
        <w:rPr>
          <w:rFonts w:ascii="Myriad Pro" w:eastAsia="Calibri" w:hAnsi="Myriad Pro"/>
          <w:iCs/>
          <w:sz w:val="26"/>
          <w:szCs w:val="26"/>
        </w:rPr>
        <w:t xml:space="preserve">613-НПА </w:t>
      </w:r>
      <w:r w:rsidRPr="00A319B5">
        <w:rPr>
          <w:rFonts w:ascii="Myriad Pro" w:eastAsia="Calibri" w:hAnsi="Myriad Pro"/>
          <w:iCs/>
          <w:sz w:val="26"/>
          <w:szCs w:val="26"/>
        </w:rPr>
        <w:br/>
        <w:t>«Об установлении единых (котловых) тарифов на услуги по передаче электрической энергии по сетям на территории Забайкальского края на 2017 год» утверждена необходимая валовая выручка (далее – НВВ) на содержание сетей без учета оплаты потерь в размере 4 558 134,25 тыс. руб.</w:t>
      </w:r>
    </w:p>
    <w:p w14:paraId="1F99F7E3" w14:textId="77777777" w:rsidR="00A319B5" w:rsidRPr="00A319B5" w:rsidRDefault="00A319B5" w:rsidP="00A319B5">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Необходимая валовая выручка на 2018 год в размере 4 728 021,06 тыс. руб. утверждена Приказом РСТ Забайкальского края от 29.12.2017 </w:t>
      </w:r>
      <w:r w:rsidR="00A311E0">
        <w:rPr>
          <w:rFonts w:ascii="Myriad Pro" w:eastAsia="Calibri" w:hAnsi="Myriad Pro"/>
          <w:iCs/>
          <w:sz w:val="26"/>
          <w:szCs w:val="26"/>
        </w:rPr>
        <w:t>№ </w:t>
      </w:r>
      <w:r w:rsidRPr="00A319B5">
        <w:rPr>
          <w:rFonts w:ascii="Myriad Pro" w:eastAsia="Calibri" w:hAnsi="Myriad Pro"/>
          <w:iCs/>
          <w:sz w:val="26"/>
          <w:szCs w:val="26"/>
        </w:rPr>
        <w:t xml:space="preserve">666-НПА. </w:t>
      </w:r>
    </w:p>
    <w:p w14:paraId="70C77F3A" w14:textId="77777777" w:rsidR="00A319B5" w:rsidRPr="00A319B5" w:rsidRDefault="00A319B5" w:rsidP="00A319B5">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В следующей таблице указаны нормативные документы, утверждающие долгосрочные параметры регулирования на долгосрочный период 2015-2019 гг. и НВВ филиала </w:t>
      </w:r>
      <w:r w:rsidR="00A311E0">
        <w:rPr>
          <w:rFonts w:ascii="Myriad Pro" w:eastAsia="Calibri" w:hAnsi="Myriad Pro"/>
          <w:iCs/>
          <w:sz w:val="26"/>
          <w:szCs w:val="26"/>
        </w:rPr>
        <w:t>ПАО </w:t>
      </w:r>
      <w:r w:rsidRPr="00A319B5">
        <w:rPr>
          <w:rFonts w:ascii="Myriad Pro" w:eastAsia="Calibri" w:hAnsi="Myriad Pro"/>
          <w:iCs/>
          <w:sz w:val="26"/>
          <w:szCs w:val="26"/>
        </w:rPr>
        <w:t xml:space="preserve">«МРСК Сибири» - «Читаэнерго» на </w:t>
      </w:r>
      <w:r w:rsidR="007A6F7C">
        <w:rPr>
          <w:rFonts w:ascii="Myriad Pro" w:eastAsia="Calibri" w:hAnsi="Myriad Pro"/>
          <w:iCs/>
          <w:sz w:val="26"/>
          <w:szCs w:val="26"/>
        </w:rPr>
        <w:t>2017-2018</w:t>
      </w:r>
      <w:r w:rsidR="007A6F7C" w:rsidRPr="00A319B5">
        <w:rPr>
          <w:rFonts w:ascii="Myriad Pro" w:eastAsia="Calibri" w:hAnsi="Myriad Pro"/>
          <w:iCs/>
          <w:sz w:val="26"/>
          <w:szCs w:val="26"/>
        </w:rPr>
        <w:t xml:space="preserve"> </w:t>
      </w:r>
      <w:r w:rsidRPr="00A319B5">
        <w:rPr>
          <w:rFonts w:ascii="Myriad Pro" w:eastAsia="Calibri" w:hAnsi="Myriad Pro"/>
          <w:iCs/>
          <w:sz w:val="26"/>
          <w:szCs w:val="26"/>
        </w:rPr>
        <w:t>гг., а также решения РСТ Забайкальского края по определению единых (котловых) тарифов на территории Забайкальского края на 2017-2018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5"/>
        <w:gridCol w:w="2306"/>
        <w:gridCol w:w="1338"/>
        <w:gridCol w:w="1297"/>
        <w:gridCol w:w="1488"/>
      </w:tblGrid>
      <w:tr w:rsidR="00A319B5" w:rsidRPr="00A319B5" w14:paraId="60D6F389" w14:textId="77777777" w:rsidTr="00A319B5">
        <w:trPr>
          <w:trHeight w:val="20"/>
        </w:trPr>
        <w:tc>
          <w:tcPr>
            <w:tcW w:w="1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68C404" w14:textId="77777777" w:rsidR="00A319B5" w:rsidRPr="00A319B5" w:rsidRDefault="00A319B5" w:rsidP="00A319B5">
            <w:pPr>
              <w:spacing w:after="0" w:line="240" w:lineRule="auto"/>
              <w:contextualSpacing/>
              <w:jc w:val="center"/>
              <w:rPr>
                <w:rFonts w:ascii="Myriad Pro" w:hAnsi="Myriad Pro" w:cs="Calibri"/>
                <w:b/>
                <w:bCs/>
                <w:iCs/>
                <w:color w:val="FFFFFF"/>
                <w:sz w:val="20"/>
                <w:szCs w:val="20"/>
              </w:rPr>
            </w:pPr>
            <w:r w:rsidRPr="00A319B5">
              <w:rPr>
                <w:rFonts w:ascii="Myriad Pro" w:hAnsi="Myriad Pro" w:cs="Calibri"/>
                <w:b/>
                <w:bCs/>
                <w:iCs/>
                <w:color w:val="FFFFFF"/>
                <w:sz w:val="20"/>
                <w:szCs w:val="20"/>
              </w:rPr>
              <w:t>Реквизиты нормативных документов</w:t>
            </w:r>
          </w:p>
        </w:tc>
        <w:tc>
          <w:tcPr>
            <w:tcW w:w="1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348F51" w14:textId="77777777" w:rsidR="00A319B5" w:rsidRPr="00A319B5" w:rsidRDefault="00A319B5" w:rsidP="00A319B5">
            <w:pPr>
              <w:spacing w:after="0" w:line="240" w:lineRule="auto"/>
              <w:contextualSpacing/>
              <w:jc w:val="center"/>
              <w:rPr>
                <w:rFonts w:ascii="Myriad Pro" w:hAnsi="Myriad Pro" w:cs="Calibri"/>
                <w:b/>
                <w:bCs/>
                <w:iCs/>
                <w:color w:val="FFFFFF"/>
                <w:sz w:val="20"/>
                <w:szCs w:val="20"/>
              </w:rPr>
            </w:pPr>
            <w:r w:rsidRPr="00A319B5">
              <w:rPr>
                <w:rFonts w:ascii="Myriad Pro" w:hAnsi="Myriad Pro" w:cs="Calibri"/>
                <w:b/>
                <w:bCs/>
                <w:iCs/>
                <w:color w:val="FFFFFF"/>
                <w:sz w:val="20"/>
                <w:szCs w:val="20"/>
              </w:rPr>
              <w:t>Содержание приказа</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6AE34E" w14:textId="77777777" w:rsidR="00A319B5" w:rsidRPr="00A319B5" w:rsidRDefault="00A319B5" w:rsidP="00A319B5">
            <w:pPr>
              <w:spacing w:after="0" w:line="240" w:lineRule="auto"/>
              <w:contextualSpacing/>
              <w:jc w:val="center"/>
              <w:rPr>
                <w:rFonts w:ascii="Myriad Pro" w:hAnsi="Myriad Pro" w:cs="Calibri"/>
                <w:b/>
                <w:bCs/>
                <w:iCs/>
                <w:color w:val="FFFFFF"/>
                <w:sz w:val="20"/>
                <w:szCs w:val="20"/>
              </w:rPr>
            </w:pPr>
            <w:r w:rsidRPr="00A319B5">
              <w:rPr>
                <w:rFonts w:ascii="Myriad Pro" w:hAnsi="Myriad Pro" w:cs="Calibri"/>
                <w:b/>
                <w:bCs/>
                <w:iCs/>
                <w:color w:val="FFFFFF"/>
                <w:sz w:val="20"/>
                <w:szCs w:val="20"/>
              </w:rPr>
              <w:t>Срок действия</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9EE8BF" w14:textId="77777777" w:rsidR="00A319B5" w:rsidRPr="00A319B5" w:rsidRDefault="00A319B5" w:rsidP="00A319B5">
            <w:pPr>
              <w:spacing w:after="0" w:line="240" w:lineRule="auto"/>
              <w:contextualSpacing/>
              <w:jc w:val="center"/>
              <w:rPr>
                <w:rFonts w:ascii="Myriad Pro" w:hAnsi="Myriad Pro" w:cs="Calibri"/>
                <w:b/>
                <w:bCs/>
                <w:iCs/>
                <w:color w:val="FFFFFF"/>
                <w:sz w:val="20"/>
                <w:szCs w:val="20"/>
              </w:rPr>
            </w:pPr>
            <w:r w:rsidRPr="00A319B5">
              <w:rPr>
                <w:rFonts w:ascii="Myriad Pro" w:hAnsi="Myriad Pro" w:cs="Calibri"/>
                <w:b/>
                <w:bCs/>
                <w:iCs/>
                <w:color w:val="FFFFFF"/>
                <w:sz w:val="20"/>
                <w:szCs w:val="20"/>
              </w:rPr>
              <w:t>Базовый уровень подконтрольных расходов, млн. руб.</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53D72E" w14:textId="77777777" w:rsidR="00A319B5" w:rsidRPr="00A319B5" w:rsidRDefault="00A319B5" w:rsidP="00A319B5">
            <w:pPr>
              <w:spacing w:after="0" w:line="240" w:lineRule="auto"/>
              <w:contextualSpacing/>
              <w:jc w:val="center"/>
              <w:rPr>
                <w:rFonts w:ascii="Myriad Pro" w:hAnsi="Myriad Pro" w:cs="Calibri"/>
                <w:b/>
                <w:bCs/>
                <w:iCs/>
                <w:color w:val="FFFFFF"/>
                <w:sz w:val="20"/>
                <w:szCs w:val="20"/>
              </w:rPr>
            </w:pPr>
            <w:r w:rsidRPr="00A319B5">
              <w:rPr>
                <w:rFonts w:ascii="Myriad Pro" w:hAnsi="Myriad Pro" w:cs="Calibri"/>
                <w:b/>
                <w:bCs/>
                <w:iCs/>
                <w:color w:val="FFFFFF"/>
                <w:sz w:val="20"/>
                <w:szCs w:val="20"/>
              </w:rPr>
              <w:t>НВВ,</w:t>
            </w:r>
          </w:p>
          <w:p w14:paraId="6672E563" w14:textId="77777777" w:rsidR="00A319B5" w:rsidRPr="00A319B5" w:rsidRDefault="00A319B5" w:rsidP="00A319B5">
            <w:pPr>
              <w:spacing w:after="0" w:line="240" w:lineRule="auto"/>
              <w:contextualSpacing/>
              <w:jc w:val="center"/>
              <w:rPr>
                <w:rFonts w:ascii="Myriad Pro" w:hAnsi="Myriad Pro" w:cs="Calibri"/>
                <w:b/>
                <w:bCs/>
                <w:iCs/>
                <w:color w:val="FFFFFF"/>
                <w:sz w:val="20"/>
                <w:szCs w:val="20"/>
              </w:rPr>
            </w:pPr>
            <w:r w:rsidRPr="00A319B5">
              <w:rPr>
                <w:rFonts w:ascii="Myriad Pro" w:hAnsi="Myriad Pro" w:cs="Calibri"/>
                <w:b/>
                <w:bCs/>
                <w:iCs/>
                <w:color w:val="FFFFFF"/>
                <w:sz w:val="20"/>
                <w:szCs w:val="20"/>
              </w:rPr>
              <w:t xml:space="preserve"> тыс. руб.</w:t>
            </w:r>
          </w:p>
        </w:tc>
      </w:tr>
      <w:tr w:rsidR="00A319B5" w:rsidRPr="00A319B5" w14:paraId="53DD6F3A" w14:textId="77777777" w:rsidTr="00A319B5">
        <w:trPr>
          <w:trHeight w:val="20"/>
        </w:trPr>
        <w:tc>
          <w:tcPr>
            <w:tcW w:w="1560" w:type="pct"/>
            <w:tcBorders>
              <w:top w:val="single" w:sz="4" w:space="0" w:color="FFFFFF" w:themeColor="background1"/>
            </w:tcBorders>
            <w:noWrap/>
            <w:vAlign w:val="center"/>
            <w:hideMark/>
          </w:tcPr>
          <w:p w14:paraId="3149B02D"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 xml:space="preserve">Приказ ФСТ России </w:t>
            </w:r>
          </w:p>
          <w:p w14:paraId="72F88D47"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 xml:space="preserve">от 29.12.2014 </w:t>
            </w:r>
            <w:r w:rsidR="00A311E0">
              <w:rPr>
                <w:rFonts w:ascii="Myriad Pro" w:hAnsi="Myriad Pro" w:cs="Calibri"/>
                <w:iCs/>
                <w:sz w:val="20"/>
                <w:szCs w:val="20"/>
              </w:rPr>
              <w:t>№ </w:t>
            </w:r>
            <w:r w:rsidRPr="00A319B5">
              <w:rPr>
                <w:rFonts w:ascii="Myriad Pro" w:hAnsi="Myriad Pro" w:cs="Calibri"/>
                <w:iCs/>
                <w:sz w:val="20"/>
                <w:szCs w:val="20"/>
              </w:rPr>
              <w:t>2420-э</w:t>
            </w:r>
          </w:p>
        </w:tc>
        <w:tc>
          <w:tcPr>
            <w:tcW w:w="1234" w:type="pct"/>
            <w:tcBorders>
              <w:top w:val="single" w:sz="4" w:space="0" w:color="FFFFFF" w:themeColor="background1"/>
            </w:tcBorders>
            <w:vAlign w:val="center"/>
            <w:hideMark/>
          </w:tcPr>
          <w:p w14:paraId="4450E251"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долгосрочные параметры регулирования на 2015-2019 гг.</w:t>
            </w:r>
          </w:p>
        </w:tc>
        <w:tc>
          <w:tcPr>
            <w:tcW w:w="716" w:type="pct"/>
            <w:tcBorders>
              <w:top w:val="single" w:sz="4" w:space="0" w:color="FFFFFF" w:themeColor="background1"/>
            </w:tcBorders>
            <w:vAlign w:val="center"/>
            <w:hideMark/>
          </w:tcPr>
          <w:p w14:paraId="6E070B46"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 xml:space="preserve">с 01.01.2015 </w:t>
            </w:r>
          </w:p>
        </w:tc>
        <w:tc>
          <w:tcPr>
            <w:tcW w:w="694" w:type="pct"/>
            <w:tcBorders>
              <w:top w:val="single" w:sz="4" w:space="0" w:color="FFFFFF" w:themeColor="background1"/>
            </w:tcBorders>
            <w:noWrap/>
            <w:vAlign w:val="center"/>
            <w:hideMark/>
          </w:tcPr>
          <w:p w14:paraId="1F487212"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1 742,05</w:t>
            </w:r>
          </w:p>
        </w:tc>
        <w:tc>
          <w:tcPr>
            <w:tcW w:w="796" w:type="pct"/>
            <w:tcBorders>
              <w:top w:val="single" w:sz="4" w:space="0" w:color="FFFFFF" w:themeColor="background1"/>
            </w:tcBorders>
            <w:noWrap/>
            <w:vAlign w:val="center"/>
            <w:hideMark/>
          </w:tcPr>
          <w:p w14:paraId="394CD6E9"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w:t>
            </w:r>
          </w:p>
        </w:tc>
      </w:tr>
      <w:tr w:rsidR="00A319B5" w:rsidRPr="00A319B5" w14:paraId="7E4BC25D" w14:textId="77777777" w:rsidTr="00A319B5">
        <w:trPr>
          <w:trHeight w:val="20"/>
        </w:trPr>
        <w:tc>
          <w:tcPr>
            <w:tcW w:w="1560" w:type="pct"/>
            <w:noWrap/>
            <w:vAlign w:val="center"/>
            <w:hideMark/>
          </w:tcPr>
          <w:p w14:paraId="7100E1F4"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 xml:space="preserve">Приказ РСТ </w:t>
            </w:r>
          </w:p>
          <w:p w14:paraId="49E93E55"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 xml:space="preserve">Забайкальского края </w:t>
            </w:r>
          </w:p>
          <w:p w14:paraId="140923EA" w14:textId="77777777" w:rsidR="00A319B5" w:rsidRPr="00A319B5" w:rsidRDefault="00A311E0" w:rsidP="00A319B5">
            <w:pPr>
              <w:spacing w:after="0" w:line="240" w:lineRule="auto"/>
              <w:contextualSpacing/>
              <w:rPr>
                <w:rFonts w:ascii="Myriad Pro" w:hAnsi="Myriad Pro" w:cs="Calibri"/>
                <w:iCs/>
                <w:sz w:val="20"/>
                <w:szCs w:val="20"/>
              </w:rPr>
            </w:pPr>
            <w:r>
              <w:rPr>
                <w:rFonts w:ascii="Myriad Pro" w:hAnsi="Myriad Pro" w:cs="Calibri"/>
                <w:iCs/>
                <w:sz w:val="20"/>
                <w:szCs w:val="20"/>
              </w:rPr>
              <w:t>№ </w:t>
            </w:r>
            <w:r w:rsidR="00A319B5" w:rsidRPr="00A319B5">
              <w:rPr>
                <w:rFonts w:ascii="Myriad Pro" w:hAnsi="Myriad Pro" w:cs="Calibri"/>
                <w:iCs/>
                <w:sz w:val="20"/>
                <w:szCs w:val="20"/>
              </w:rPr>
              <w:t xml:space="preserve">613-НПА от 30.12.2016 </w:t>
            </w:r>
          </w:p>
        </w:tc>
        <w:tc>
          <w:tcPr>
            <w:tcW w:w="1234" w:type="pct"/>
            <w:vAlign w:val="center"/>
            <w:hideMark/>
          </w:tcPr>
          <w:p w14:paraId="3DB3841A"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единые котловые тарифы, НВВ Филиала на 2017 год</w:t>
            </w:r>
          </w:p>
        </w:tc>
        <w:tc>
          <w:tcPr>
            <w:tcW w:w="716" w:type="pct"/>
            <w:noWrap/>
            <w:vAlign w:val="center"/>
            <w:hideMark/>
          </w:tcPr>
          <w:p w14:paraId="2ADFA6D9"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с 01.01.2017</w:t>
            </w:r>
          </w:p>
        </w:tc>
        <w:tc>
          <w:tcPr>
            <w:tcW w:w="694" w:type="pct"/>
            <w:noWrap/>
            <w:vAlign w:val="center"/>
            <w:hideMark/>
          </w:tcPr>
          <w:p w14:paraId="61109EA8" w14:textId="77777777" w:rsidR="00A319B5" w:rsidRPr="00A319B5" w:rsidRDefault="00A319B5" w:rsidP="00A319B5">
            <w:pPr>
              <w:spacing w:after="0" w:line="240" w:lineRule="auto"/>
              <w:contextualSpacing/>
              <w:jc w:val="center"/>
              <w:rPr>
                <w:rFonts w:ascii="Myriad Pro" w:hAnsi="Myriad Pro" w:cs="Calibri"/>
                <w:iCs/>
                <w:sz w:val="20"/>
                <w:szCs w:val="20"/>
              </w:rPr>
            </w:pPr>
          </w:p>
        </w:tc>
        <w:tc>
          <w:tcPr>
            <w:tcW w:w="796" w:type="pct"/>
            <w:noWrap/>
            <w:vAlign w:val="center"/>
            <w:hideMark/>
          </w:tcPr>
          <w:p w14:paraId="55A38C57"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 xml:space="preserve">4 558 134,25 </w:t>
            </w:r>
          </w:p>
        </w:tc>
      </w:tr>
      <w:tr w:rsidR="00A319B5" w:rsidRPr="00A319B5" w14:paraId="2FA0F12C" w14:textId="77777777" w:rsidTr="00A319B5">
        <w:trPr>
          <w:trHeight w:val="20"/>
        </w:trPr>
        <w:tc>
          <w:tcPr>
            <w:tcW w:w="1560" w:type="pct"/>
            <w:noWrap/>
            <w:vAlign w:val="center"/>
            <w:hideMark/>
          </w:tcPr>
          <w:p w14:paraId="3B6C650B"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 xml:space="preserve">Приказ РСТ </w:t>
            </w:r>
          </w:p>
          <w:p w14:paraId="486D2931"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 xml:space="preserve">Забайкальского края </w:t>
            </w:r>
          </w:p>
          <w:p w14:paraId="1ED2209C" w14:textId="77777777" w:rsidR="00A319B5" w:rsidRPr="00A319B5" w:rsidRDefault="00A311E0" w:rsidP="00A319B5">
            <w:pPr>
              <w:spacing w:after="0" w:line="240" w:lineRule="auto"/>
              <w:contextualSpacing/>
              <w:rPr>
                <w:rFonts w:ascii="Myriad Pro" w:hAnsi="Myriad Pro" w:cs="Calibri"/>
                <w:iCs/>
                <w:sz w:val="20"/>
                <w:szCs w:val="20"/>
              </w:rPr>
            </w:pPr>
            <w:r>
              <w:rPr>
                <w:rFonts w:ascii="Myriad Pro" w:hAnsi="Myriad Pro" w:cs="Calibri"/>
                <w:iCs/>
                <w:sz w:val="20"/>
                <w:szCs w:val="20"/>
              </w:rPr>
              <w:t>№ </w:t>
            </w:r>
            <w:r w:rsidR="00A319B5" w:rsidRPr="00A319B5">
              <w:rPr>
                <w:rFonts w:ascii="Myriad Pro" w:hAnsi="Myriad Pro" w:cs="Calibri"/>
                <w:iCs/>
                <w:sz w:val="20"/>
                <w:szCs w:val="20"/>
              </w:rPr>
              <w:t xml:space="preserve">666-НПА от 29.12.2017 </w:t>
            </w:r>
          </w:p>
        </w:tc>
        <w:tc>
          <w:tcPr>
            <w:tcW w:w="1234" w:type="pct"/>
            <w:vAlign w:val="center"/>
            <w:hideMark/>
          </w:tcPr>
          <w:p w14:paraId="7E39B20C" w14:textId="77777777" w:rsidR="00A319B5" w:rsidRPr="00A319B5" w:rsidRDefault="00A319B5" w:rsidP="00A319B5">
            <w:pPr>
              <w:spacing w:after="0" w:line="240" w:lineRule="auto"/>
              <w:contextualSpacing/>
              <w:rPr>
                <w:rFonts w:ascii="Myriad Pro" w:hAnsi="Myriad Pro" w:cs="Calibri"/>
                <w:iCs/>
                <w:sz w:val="20"/>
                <w:szCs w:val="20"/>
              </w:rPr>
            </w:pPr>
            <w:r w:rsidRPr="00A319B5">
              <w:rPr>
                <w:rFonts w:ascii="Myriad Pro" w:hAnsi="Myriad Pro" w:cs="Calibri"/>
                <w:iCs/>
                <w:sz w:val="20"/>
                <w:szCs w:val="20"/>
              </w:rPr>
              <w:t>единые котловые тарифы, НВВ Филиала на 2018 год</w:t>
            </w:r>
          </w:p>
        </w:tc>
        <w:tc>
          <w:tcPr>
            <w:tcW w:w="716" w:type="pct"/>
            <w:noWrap/>
            <w:vAlign w:val="center"/>
            <w:hideMark/>
          </w:tcPr>
          <w:p w14:paraId="06706B1A"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с 01.01.2018</w:t>
            </w:r>
          </w:p>
        </w:tc>
        <w:tc>
          <w:tcPr>
            <w:tcW w:w="694" w:type="pct"/>
            <w:noWrap/>
            <w:vAlign w:val="center"/>
            <w:hideMark/>
          </w:tcPr>
          <w:p w14:paraId="21C977EC" w14:textId="77777777" w:rsidR="00A319B5" w:rsidRPr="00A319B5" w:rsidRDefault="00A319B5" w:rsidP="00A319B5">
            <w:pPr>
              <w:spacing w:after="0" w:line="240" w:lineRule="auto"/>
              <w:contextualSpacing/>
              <w:jc w:val="center"/>
              <w:rPr>
                <w:rFonts w:ascii="Myriad Pro" w:hAnsi="Myriad Pro" w:cs="Calibri"/>
                <w:iCs/>
                <w:sz w:val="20"/>
                <w:szCs w:val="20"/>
              </w:rPr>
            </w:pPr>
          </w:p>
        </w:tc>
        <w:tc>
          <w:tcPr>
            <w:tcW w:w="796" w:type="pct"/>
            <w:noWrap/>
            <w:vAlign w:val="center"/>
            <w:hideMark/>
          </w:tcPr>
          <w:p w14:paraId="490A6A68" w14:textId="77777777" w:rsidR="00A319B5" w:rsidRPr="00A319B5" w:rsidRDefault="00A319B5" w:rsidP="00A319B5">
            <w:pPr>
              <w:spacing w:after="0" w:line="240" w:lineRule="auto"/>
              <w:contextualSpacing/>
              <w:jc w:val="center"/>
              <w:rPr>
                <w:rFonts w:ascii="Myriad Pro" w:hAnsi="Myriad Pro" w:cs="Calibri"/>
                <w:iCs/>
                <w:sz w:val="20"/>
                <w:szCs w:val="20"/>
              </w:rPr>
            </w:pPr>
            <w:r w:rsidRPr="00A319B5">
              <w:rPr>
                <w:rFonts w:ascii="Myriad Pro" w:hAnsi="Myriad Pro" w:cs="Calibri"/>
                <w:iCs/>
                <w:sz w:val="20"/>
                <w:szCs w:val="20"/>
              </w:rPr>
              <w:t>4 728 021,66</w:t>
            </w:r>
          </w:p>
        </w:tc>
      </w:tr>
    </w:tbl>
    <w:p w14:paraId="4C50F336" w14:textId="77777777" w:rsidR="00A319B5" w:rsidRPr="00A319B5" w:rsidRDefault="00A319B5" w:rsidP="00A319B5">
      <w:pPr>
        <w:pStyle w:val="a3"/>
        <w:spacing w:after="0" w:line="360" w:lineRule="auto"/>
        <w:ind w:left="0"/>
        <w:jc w:val="both"/>
        <w:rPr>
          <w:rFonts w:ascii="Myriad Pro" w:hAnsi="Myriad Pro" w:cs="Myriad Pro"/>
          <w:sz w:val="26"/>
          <w:szCs w:val="26"/>
        </w:rPr>
      </w:pPr>
      <w:r w:rsidRPr="00A319B5">
        <w:rPr>
          <w:rFonts w:ascii="Myriad Pro" w:hAnsi="Myriad Pro"/>
          <w:b/>
          <w:sz w:val="28"/>
          <w:szCs w:val="28"/>
        </w:rPr>
        <w:br w:type="page"/>
      </w:r>
    </w:p>
    <w:p w14:paraId="588F2A5E" w14:textId="77777777" w:rsidR="00A319B5" w:rsidRPr="00A319B5" w:rsidRDefault="00A319B5"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28" w:name="_Toc40873374"/>
      <w:bookmarkStart w:id="29" w:name="_Toc53236621"/>
      <w:bookmarkStart w:id="30" w:name="_Toc63420385"/>
      <w:r w:rsidRPr="00A319B5">
        <w:rPr>
          <w:rFonts w:ascii="Myriad Pro" w:eastAsia="Times New Roman" w:hAnsi="Myriad Pro" w:cs="Times New Roman"/>
          <w:color w:val="4F6228"/>
          <w:lang w:eastAsia="en-US"/>
        </w:rPr>
        <w:lastRenderedPageBreak/>
        <w:t xml:space="preserve">Анализ документов, предоставленных филиалом </w:t>
      </w:r>
      <w:r w:rsidR="00A311E0">
        <w:rPr>
          <w:rFonts w:ascii="Myriad Pro" w:eastAsia="Times New Roman" w:hAnsi="Myriad Pro" w:cs="Times New Roman"/>
          <w:color w:val="4F6228"/>
          <w:lang w:eastAsia="en-US"/>
        </w:rPr>
        <w:t>ПАО </w:t>
      </w:r>
      <w:r w:rsidRPr="00A319B5">
        <w:rPr>
          <w:rFonts w:ascii="Myriad Pro" w:eastAsia="Times New Roman" w:hAnsi="Myriad Pro" w:cs="Times New Roman"/>
          <w:color w:val="4F6228"/>
          <w:lang w:eastAsia="en-US"/>
        </w:rPr>
        <w:t>«МРСК Сибири» - «Читаэнерго» в Р</w:t>
      </w:r>
      <w:r>
        <w:rPr>
          <w:rFonts w:ascii="Myriad Pro" w:eastAsia="Times New Roman" w:hAnsi="Myriad Pro" w:cs="Times New Roman"/>
          <w:color w:val="4F6228"/>
          <w:lang w:eastAsia="en-US"/>
        </w:rPr>
        <w:t>егиональную службу по тарифам</w:t>
      </w:r>
      <w:r w:rsidRPr="00A319B5">
        <w:rPr>
          <w:rFonts w:ascii="Myriad Pro" w:eastAsia="Times New Roman" w:hAnsi="Myriad Pro" w:cs="Times New Roman"/>
          <w:color w:val="4F6228"/>
          <w:lang w:eastAsia="en-US"/>
        </w:rPr>
        <w:t xml:space="preserve"> </w:t>
      </w:r>
      <w:r w:rsidR="00A311E0">
        <w:rPr>
          <w:rFonts w:ascii="Myriad Pro" w:eastAsia="Times New Roman" w:hAnsi="Myriad Pro" w:cs="Times New Roman"/>
          <w:color w:val="4F6228"/>
          <w:lang w:eastAsia="en-US"/>
        </w:rPr>
        <w:t xml:space="preserve">и ценообразованию </w:t>
      </w:r>
      <w:r w:rsidRPr="00A319B5">
        <w:rPr>
          <w:rFonts w:ascii="Myriad Pro" w:eastAsia="Times New Roman" w:hAnsi="Myriad Pro" w:cs="Times New Roman"/>
          <w:color w:val="4F6228"/>
          <w:lang w:eastAsia="en-US"/>
        </w:rPr>
        <w:t>Забайкальского края в рамках рассмотрения дел об установлении тарифов, на основании которых Р</w:t>
      </w:r>
      <w:r>
        <w:rPr>
          <w:rFonts w:ascii="Myriad Pro" w:eastAsia="Times New Roman" w:hAnsi="Myriad Pro" w:cs="Times New Roman"/>
          <w:color w:val="4F6228"/>
          <w:lang w:eastAsia="en-US"/>
        </w:rPr>
        <w:t>егиональной службой по тарифам</w:t>
      </w:r>
      <w:r w:rsidRPr="00A319B5">
        <w:rPr>
          <w:rFonts w:ascii="Myriad Pro" w:eastAsia="Times New Roman" w:hAnsi="Myriad Pro" w:cs="Times New Roman"/>
          <w:color w:val="4F6228"/>
          <w:lang w:eastAsia="en-US"/>
        </w:rPr>
        <w:t xml:space="preserve"> Забайкальского края были приняты соответствующие тарифно-балансовые решения на 2017 и 2018 годы.</w:t>
      </w:r>
      <w:bookmarkEnd w:id="28"/>
      <w:bookmarkEnd w:id="29"/>
      <w:bookmarkEnd w:id="30"/>
    </w:p>
    <w:p w14:paraId="07594A7E" w14:textId="77777777" w:rsidR="00A319B5" w:rsidRPr="00A319B5" w:rsidRDefault="00A319B5" w:rsidP="00A319B5">
      <w:pPr>
        <w:rPr>
          <w:rFonts w:ascii="Myriad Pro" w:hAnsi="Myriad Pro"/>
          <w:color w:val="4F6228"/>
        </w:rPr>
      </w:pPr>
    </w:p>
    <w:p w14:paraId="078B7E4C" w14:textId="77777777" w:rsidR="00A319B5" w:rsidRPr="00A319B5" w:rsidRDefault="00A319B5" w:rsidP="00600876">
      <w:pPr>
        <w:pStyle w:val="20"/>
        <w:numPr>
          <w:ilvl w:val="1"/>
          <w:numId w:val="1"/>
        </w:numPr>
        <w:spacing w:line="360" w:lineRule="auto"/>
        <w:ind w:left="709" w:hanging="709"/>
        <w:rPr>
          <w:rFonts w:ascii="Myriad Pro" w:eastAsia="Times New Roman" w:hAnsi="Myriad Pro" w:cs="Times New Roman"/>
          <w:b/>
          <w:color w:val="4F6228"/>
          <w:sz w:val="28"/>
          <w:szCs w:val="28"/>
          <w:lang w:eastAsia="en-US"/>
        </w:rPr>
      </w:pPr>
      <w:bookmarkStart w:id="31" w:name="_Toc40873375"/>
      <w:bookmarkStart w:id="32" w:name="_Toc53236622"/>
      <w:bookmarkStart w:id="33" w:name="_Toc63420386"/>
      <w:r w:rsidRPr="00A319B5">
        <w:rPr>
          <w:rFonts w:ascii="Myriad Pro" w:eastAsia="Times New Roman" w:hAnsi="Myriad Pro" w:cs="Times New Roman"/>
          <w:b/>
          <w:color w:val="4F6228"/>
          <w:sz w:val="28"/>
          <w:szCs w:val="28"/>
          <w:lang w:eastAsia="en-US"/>
        </w:rPr>
        <w:t xml:space="preserve">Анализ тарифно-балансовых решений Региональной службы по тарифам </w:t>
      </w:r>
      <w:r w:rsidR="00A311E0" w:rsidRPr="00A311E0">
        <w:rPr>
          <w:rFonts w:ascii="Myriad Pro" w:eastAsia="Times New Roman" w:hAnsi="Myriad Pro" w:cs="Times New Roman"/>
          <w:b/>
          <w:color w:val="4F6228"/>
          <w:sz w:val="28"/>
          <w:szCs w:val="28"/>
          <w:lang w:eastAsia="en-US"/>
        </w:rPr>
        <w:t xml:space="preserve">и ценообразованию </w:t>
      </w:r>
      <w:r w:rsidRPr="00A319B5">
        <w:rPr>
          <w:rFonts w:ascii="Myriad Pro" w:eastAsia="Times New Roman" w:hAnsi="Myriad Pro" w:cs="Times New Roman"/>
          <w:b/>
          <w:color w:val="4F6228"/>
          <w:sz w:val="28"/>
          <w:szCs w:val="28"/>
          <w:lang w:eastAsia="en-US"/>
        </w:rPr>
        <w:t>Забайкальского края на 2017 и 2018 год</w:t>
      </w:r>
      <w:bookmarkEnd w:id="31"/>
      <w:r w:rsidRPr="00A319B5">
        <w:rPr>
          <w:rFonts w:ascii="Myriad Pro" w:eastAsia="Times New Roman" w:hAnsi="Myriad Pro" w:cs="Times New Roman"/>
          <w:b/>
          <w:color w:val="4F6228"/>
          <w:sz w:val="28"/>
          <w:szCs w:val="28"/>
          <w:lang w:eastAsia="en-US"/>
        </w:rPr>
        <w:t>ы.</w:t>
      </w:r>
      <w:bookmarkEnd w:id="32"/>
      <w:bookmarkEnd w:id="33"/>
    </w:p>
    <w:p w14:paraId="0D78D7C5"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A311E0">
        <w:rPr>
          <w:rFonts w:ascii="Myriad Pro" w:eastAsia="Calibri" w:hAnsi="Myriad Pro"/>
          <w:sz w:val="26"/>
          <w:szCs w:val="26"/>
        </w:rPr>
        <w:t>№ </w:t>
      </w:r>
      <w:r w:rsidRPr="00A319B5">
        <w:rPr>
          <w:rFonts w:ascii="Myriad Pro" w:eastAsia="Calibri" w:hAnsi="Myriad Pro"/>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FFA4FD8"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0D602E8"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5D3A7EC8"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lastRenderedPageBreak/>
        <w:t>Согласно п. 23 Правил экспертное заключение помимо общих мотивированных выводов и рекомендаций должно содержать:</w:t>
      </w:r>
    </w:p>
    <w:p w14:paraId="281EAC47"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1)</w:t>
      </w:r>
      <w:r>
        <w:rPr>
          <w:rFonts w:ascii="Myriad Pro" w:eastAsia="Calibri" w:hAnsi="Myriad Pro"/>
          <w:sz w:val="26"/>
          <w:szCs w:val="26"/>
        </w:rPr>
        <w:t> </w:t>
      </w:r>
      <w:r w:rsidRPr="00A319B5">
        <w:rPr>
          <w:rFonts w:ascii="Myriad Pro" w:eastAsia="Calibri" w:hAnsi="Myriad Pro"/>
          <w:sz w:val="26"/>
          <w:szCs w:val="26"/>
        </w:rPr>
        <w:t>оценку достоверности данных, приведенных в предложениях об установлении цен (тарифов) и (или) их предельных уровней;</w:t>
      </w:r>
    </w:p>
    <w:p w14:paraId="3BC3EFAB"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2)</w:t>
      </w:r>
      <w:r>
        <w:rPr>
          <w:rFonts w:ascii="Myriad Pro" w:eastAsia="Calibri" w:hAnsi="Myriad Pro"/>
          <w:sz w:val="26"/>
          <w:szCs w:val="26"/>
        </w:rPr>
        <w:t> </w:t>
      </w:r>
      <w:r w:rsidRPr="00A319B5">
        <w:rPr>
          <w:rFonts w:ascii="Myriad Pro" w:eastAsia="Calibri" w:hAnsi="Myriad Pro"/>
          <w:sz w:val="26"/>
          <w:szCs w:val="26"/>
        </w:rPr>
        <w:t>оценку финансового состояния организации, осуществляющей регулируемую деятельность;</w:t>
      </w:r>
    </w:p>
    <w:p w14:paraId="66CE3EB9"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3)</w:t>
      </w:r>
      <w:r>
        <w:rPr>
          <w:rFonts w:ascii="Myriad Pro" w:eastAsia="Calibri" w:hAnsi="Myriad Pro"/>
          <w:sz w:val="26"/>
          <w:szCs w:val="26"/>
        </w:rPr>
        <w:t> </w:t>
      </w:r>
      <w:r w:rsidRPr="00A319B5">
        <w:rPr>
          <w:rFonts w:ascii="Myriad Pro" w:eastAsia="Calibri" w:hAnsi="Myriad Pro"/>
          <w:sz w:val="26"/>
          <w:szCs w:val="26"/>
        </w:rPr>
        <w:t>анализ основных технико-экономических показателей за 2 предшествующих года, текущий год и расчетный период регулирования;</w:t>
      </w:r>
    </w:p>
    <w:p w14:paraId="1149239D"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4)</w:t>
      </w:r>
      <w:r>
        <w:rPr>
          <w:rFonts w:ascii="Myriad Pro" w:eastAsia="Calibri" w:hAnsi="Myriad Pro"/>
          <w:sz w:val="26"/>
          <w:szCs w:val="26"/>
        </w:rPr>
        <w:t> </w:t>
      </w:r>
      <w:r w:rsidRPr="00A319B5">
        <w:rPr>
          <w:rFonts w:ascii="Myriad Pro" w:eastAsia="Calibri" w:hAnsi="Myriad Pro"/>
          <w:sz w:val="26"/>
          <w:szCs w:val="26"/>
        </w:rPr>
        <w:t>анализ экономической обоснованности расходов по статьям расходов;</w:t>
      </w:r>
    </w:p>
    <w:p w14:paraId="3DE800CC"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5)</w:t>
      </w:r>
      <w:r>
        <w:rPr>
          <w:rFonts w:ascii="Myriad Pro" w:eastAsia="Calibri" w:hAnsi="Myriad Pro"/>
          <w:sz w:val="26"/>
          <w:szCs w:val="26"/>
        </w:rPr>
        <w:t> </w:t>
      </w:r>
      <w:r w:rsidRPr="00A319B5">
        <w:rPr>
          <w:rFonts w:ascii="Myriad Pro" w:eastAsia="Calibri" w:hAnsi="Myriad Pro"/>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87365E2"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6)</w:t>
      </w:r>
      <w:r>
        <w:rPr>
          <w:rFonts w:ascii="Myriad Pro" w:eastAsia="Calibri" w:hAnsi="Myriad Pro"/>
          <w:sz w:val="26"/>
          <w:szCs w:val="26"/>
        </w:rPr>
        <w:t> </w:t>
      </w:r>
      <w:r w:rsidRPr="00A319B5">
        <w:rPr>
          <w:rFonts w:ascii="Myriad Pro" w:eastAsia="Calibri" w:hAnsi="Myriad Pro"/>
          <w:sz w:val="26"/>
          <w:szCs w:val="26"/>
        </w:rPr>
        <w:t>сравнительный анализ динамики расходов и величины необходимой прибыли по отношению к предыдущему периоду регулирования;</w:t>
      </w:r>
    </w:p>
    <w:p w14:paraId="4E18456D"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7)</w:t>
      </w:r>
      <w:r>
        <w:rPr>
          <w:rFonts w:ascii="Myriad Pro" w:eastAsia="Calibri" w:hAnsi="Myriad Pro"/>
          <w:sz w:val="26"/>
          <w:szCs w:val="26"/>
        </w:rPr>
        <w:t> </w:t>
      </w:r>
      <w:r w:rsidRPr="00A319B5">
        <w:rPr>
          <w:rFonts w:ascii="Myriad Pro" w:eastAsia="Calibri" w:hAnsi="Myriad Pro"/>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42C3487"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8)</w:t>
      </w:r>
      <w:r>
        <w:rPr>
          <w:rFonts w:ascii="Myriad Pro" w:eastAsia="Calibri" w:hAnsi="Myriad Pro"/>
          <w:sz w:val="26"/>
          <w:szCs w:val="26"/>
        </w:rPr>
        <w:t> </w:t>
      </w:r>
      <w:r w:rsidRPr="00A319B5">
        <w:rPr>
          <w:rFonts w:ascii="Myriad Pro" w:eastAsia="Calibri" w:hAnsi="Myriad Pro"/>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EE7CEEB" w14:textId="0A1479C2" w:rsidR="00A319B5" w:rsidRDefault="00A319B5" w:rsidP="00A319B5">
      <w:pPr>
        <w:spacing w:line="360" w:lineRule="auto"/>
        <w:ind w:firstLine="567"/>
        <w:jc w:val="both"/>
        <w:rPr>
          <w:rFonts w:ascii="Myriad Pro" w:eastAsia="Calibri" w:hAnsi="Myriad Pro"/>
          <w:sz w:val="26"/>
          <w:szCs w:val="26"/>
        </w:rPr>
      </w:pPr>
      <w:bookmarkStart w:id="34" w:name="OLE_LINK3"/>
      <w:bookmarkStart w:id="35" w:name="OLE_LINK4"/>
      <w:r w:rsidRPr="00A319B5">
        <w:rPr>
          <w:rFonts w:ascii="Myriad Pro" w:eastAsia="Calibri" w:hAnsi="Myriad Pro"/>
          <w:sz w:val="26"/>
          <w:szCs w:val="26"/>
        </w:rPr>
        <w:t xml:space="preserve">РСТ Забайкальского края </w:t>
      </w:r>
      <w:bookmarkEnd w:id="34"/>
      <w:bookmarkEnd w:id="35"/>
      <w:r w:rsidRPr="00A319B5">
        <w:rPr>
          <w:rFonts w:ascii="Myriad Pro" w:eastAsia="Calibri" w:hAnsi="Myriad Pro"/>
          <w:sz w:val="26"/>
          <w:szCs w:val="26"/>
        </w:rPr>
        <w:t xml:space="preserve">на основании п. 22 Правил была проведена экспертиза предложения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об установлении тарифов на 2017 -2018 годы.</w:t>
      </w:r>
    </w:p>
    <w:p w14:paraId="4E8FAF7D" w14:textId="77777777" w:rsidR="00931857" w:rsidRPr="00A319B5" w:rsidRDefault="00931857" w:rsidP="00A319B5">
      <w:pPr>
        <w:spacing w:line="360" w:lineRule="auto"/>
        <w:ind w:firstLine="567"/>
        <w:jc w:val="both"/>
        <w:rPr>
          <w:rFonts w:ascii="Myriad Pro" w:hAnsi="Myriad Pro"/>
        </w:rPr>
      </w:pPr>
    </w:p>
    <w:p w14:paraId="1DFA1033" w14:textId="77777777" w:rsidR="00A319B5" w:rsidRPr="00A319B5" w:rsidRDefault="00A319B5" w:rsidP="00600876">
      <w:pPr>
        <w:pStyle w:val="3"/>
        <w:numPr>
          <w:ilvl w:val="2"/>
          <w:numId w:val="1"/>
        </w:numPr>
        <w:spacing w:line="360" w:lineRule="auto"/>
        <w:ind w:left="1134" w:hanging="1134"/>
        <w:rPr>
          <w:rFonts w:ascii="Myriad Pro" w:hAnsi="Myriad Pro"/>
          <w:b/>
          <w:bCs/>
          <w:color w:val="4F6228" w:themeColor="accent3" w:themeShade="80"/>
          <w:sz w:val="28"/>
          <w:szCs w:val="28"/>
          <w:lang w:eastAsia="en-US"/>
        </w:rPr>
      </w:pPr>
      <w:bookmarkStart w:id="36" w:name="_Toc53236623"/>
      <w:bookmarkStart w:id="37" w:name="_Toc63420387"/>
      <w:r w:rsidRPr="00A319B5">
        <w:rPr>
          <w:rFonts w:ascii="Myriad Pro" w:hAnsi="Myriad Pro"/>
          <w:b/>
          <w:bCs/>
          <w:color w:val="4F6228" w:themeColor="accent3" w:themeShade="80"/>
          <w:sz w:val="28"/>
          <w:szCs w:val="28"/>
          <w:lang w:eastAsia="en-US"/>
        </w:rPr>
        <w:t xml:space="preserve">Анализ тарифно-балансовых решений Региональной службы по тарифам </w:t>
      </w:r>
      <w:r w:rsidR="00A311E0" w:rsidRPr="00A311E0">
        <w:rPr>
          <w:rFonts w:ascii="Myriad Pro" w:hAnsi="Myriad Pro"/>
          <w:b/>
          <w:bCs/>
          <w:color w:val="4F6228" w:themeColor="accent3" w:themeShade="80"/>
          <w:sz w:val="28"/>
          <w:szCs w:val="28"/>
          <w:lang w:eastAsia="en-US"/>
        </w:rPr>
        <w:t xml:space="preserve">и ценообразованию </w:t>
      </w:r>
      <w:r w:rsidRPr="00A319B5">
        <w:rPr>
          <w:rFonts w:ascii="Myriad Pro" w:hAnsi="Myriad Pro"/>
          <w:b/>
          <w:bCs/>
          <w:color w:val="4F6228" w:themeColor="accent3" w:themeShade="80"/>
          <w:sz w:val="28"/>
          <w:szCs w:val="28"/>
          <w:lang w:eastAsia="en-US"/>
        </w:rPr>
        <w:t>Забайкальского края на 2017 год.</w:t>
      </w:r>
      <w:bookmarkEnd w:id="36"/>
      <w:bookmarkEnd w:id="37"/>
    </w:p>
    <w:p w14:paraId="1D4C2DB3"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Исполнителем был произведен анализ Экспертного заключения по расчету тарифов на услуги по передаче электрической энергии, оказываемые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на 2017 год </w:t>
      </w:r>
      <w:r w:rsidR="007A6F7C">
        <w:rPr>
          <w:rFonts w:ascii="Myriad Pro" w:eastAsia="Calibri" w:hAnsi="Myriad Pro"/>
          <w:sz w:val="26"/>
          <w:szCs w:val="26"/>
        </w:rPr>
        <w:t>с применением метода доходности инвестированного капитала</w:t>
      </w:r>
      <w:r w:rsidRPr="00A319B5">
        <w:rPr>
          <w:rFonts w:ascii="Myriad Pro" w:eastAsia="Calibri" w:hAnsi="Myriad Pro"/>
          <w:sz w:val="26"/>
          <w:szCs w:val="26"/>
        </w:rPr>
        <w:t xml:space="preserve"> (далее Экспертное заключение) на предмет его соответствия требованиям п. 23 Правил.</w:t>
      </w:r>
    </w:p>
    <w:p w14:paraId="0E81F636"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По результатам анализа Экспертного заключения Исполнитель отмечает следующее:</w:t>
      </w:r>
    </w:p>
    <w:p w14:paraId="2ACF225A" w14:textId="77777777" w:rsidR="00A319B5" w:rsidRPr="00A319B5" w:rsidRDefault="00A319B5" w:rsidP="00600876">
      <w:pPr>
        <w:pStyle w:val="a3"/>
        <w:numPr>
          <w:ilvl w:val="0"/>
          <w:numId w:val="49"/>
        </w:numPr>
        <w:spacing w:after="0" w:line="360" w:lineRule="auto"/>
        <w:ind w:left="851" w:hanging="284"/>
        <w:jc w:val="both"/>
        <w:rPr>
          <w:rFonts w:ascii="Myriad Pro" w:hAnsi="Myriad Pro" w:cs="Myriad Pro"/>
          <w:sz w:val="26"/>
          <w:szCs w:val="26"/>
        </w:rPr>
      </w:pPr>
      <w:r w:rsidRPr="00A319B5">
        <w:rPr>
          <w:rFonts w:ascii="Myriad Pro" w:hAnsi="Myriad Pro" w:cs="Myriad Pro"/>
          <w:sz w:val="26"/>
          <w:szCs w:val="26"/>
        </w:rPr>
        <w:t xml:space="preserve">РСТ Забайкальского края произведена оценка полноты и  достоверности данных, приведенных в предложении филиала </w:t>
      </w:r>
      <w:r w:rsidR="00A311E0">
        <w:rPr>
          <w:rFonts w:ascii="Myriad Pro" w:hAnsi="Myriad Pro" w:cs="Myriad Pro"/>
          <w:sz w:val="26"/>
          <w:szCs w:val="26"/>
        </w:rPr>
        <w:t>ПАО </w:t>
      </w:r>
      <w:r w:rsidRPr="00A319B5">
        <w:rPr>
          <w:rFonts w:ascii="Myriad Pro" w:hAnsi="Myriad Pro" w:cs="Myriad Pro"/>
          <w:sz w:val="26"/>
          <w:szCs w:val="26"/>
        </w:rPr>
        <w:t>«МРСК Сибири» «Читаэнерго» об установлении тарифов на 2017 год;</w:t>
      </w:r>
    </w:p>
    <w:p w14:paraId="67659B07" w14:textId="77777777" w:rsidR="00A319B5" w:rsidRPr="00A319B5" w:rsidRDefault="00A319B5" w:rsidP="00600876">
      <w:pPr>
        <w:pStyle w:val="a3"/>
        <w:numPr>
          <w:ilvl w:val="0"/>
          <w:numId w:val="49"/>
        </w:numPr>
        <w:spacing w:after="0" w:line="360" w:lineRule="auto"/>
        <w:ind w:left="851" w:hanging="284"/>
        <w:jc w:val="both"/>
        <w:rPr>
          <w:rFonts w:ascii="Myriad Pro" w:hAnsi="Myriad Pro" w:cs="Myriad Pro"/>
          <w:sz w:val="26"/>
          <w:szCs w:val="26"/>
        </w:rPr>
      </w:pPr>
      <w:r w:rsidRPr="00A319B5">
        <w:rPr>
          <w:rFonts w:ascii="Myriad Pro" w:hAnsi="Myriad Pro" w:cs="Myriad Pro"/>
          <w:sz w:val="26"/>
          <w:szCs w:val="26"/>
        </w:rPr>
        <w:t>Отражены краткие сведения о предприятии;</w:t>
      </w:r>
    </w:p>
    <w:p w14:paraId="3FF94E8F" w14:textId="77777777" w:rsidR="00A319B5" w:rsidRPr="00A319B5" w:rsidRDefault="00A319B5" w:rsidP="00600876">
      <w:pPr>
        <w:pStyle w:val="a3"/>
        <w:numPr>
          <w:ilvl w:val="0"/>
          <w:numId w:val="49"/>
        </w:numPr>
        <w:spacing w:after="0" w:line="360" w:lineRule="auto"/>
        <w:ind w:left="851" w:hanging="284"/>
        <w:jc w:val="both"/>
        <w:rPr>
          <w:rFonts w:ascii="Myriad Pro" w:hAnsi="Myriad Pro" w:cs="Myriad Pro"/>
          <w:sz w:val="26"/>
          <w:szCs w:val="26"/>
        </w:rPr>
      </w:pPr>
      <w:r w:rsidRPr="00A319B5">
        <w:rPr>
          <w:rFonts w:ascii="Myriad Pro" w:hAnsi="Myriad Pro" w:cs="Myriad Pro"/>
          <w:sz w:val="26"/>
          <w:szCs w:val="26"/>
        </w:rPr>
        <w:t xml:space="preserve">Дана оценка финансового состояния деятельности </w:t>
      </w:r>
      <w:r w:rsidR="00A311E0">
        <w:rPr>
          <w:rFonts w:ascii="Myriad Pro" w:hAnsi="Myriad Pro" w:cs="Myriad Pro"/>
          <w:sz w:val="26"/>
          <w:szCs w:val="26"/>
        </w:rPr>
        <w:t>ПАО </w:t>
      </w:r>
      <w:r w:rsidRPr="00A319B5">
        <w:rPr>
          <w:rFonts w:ascii="Myriad Pro" w:hAnsi="Myriad Pro" w:cs="Myriad Pro"/>
          <w:sz w:val="26"/>
          <w:szCs w:val="26"/>
        </w:rPr>
        <w:t xml:space="preserve">«МРСК Сибири» в целом (без указания показателей по филиалу), в том числе приведена динамика финансовых результатов </w:t>
      </w:r>
      <w:r w:rsidR="00A311E0">
        <w:rPr>
          <w:rFonts w:ascii="Myriad Pro" w:hAnsi="Myriad Pro" w:cs="Myriad Pro"/>
          <w:sz w:val="26"/>
          <w:szCs w:val="26"/>
        </w:rPr>
        <w:t>ПАО </w:t>
      </w:r>
      <w:r w:rsidRPr="00A319B5">
        <w:rPr>
          <w:rFonts w:ascii="Myriad Pro" w:hAnsi="Myriad Pro" w:cs="Myriad Pro"/>
          <w:sz w:val="26"/>
          <w:szCs w:val="26"/>
        </w:rPr>
        <w:t>«МРСК Сибири» за 2015 год, определены показатели, характеризующие финансовое состояние организации по данным бухгалтерского баланса организации и отчета о финансовых результатах по состоянию на 31.12.2014, 31.12.2015.;</w:t>
      </w:r>
    </w:p>
    <w:p w14:paraId="5A4796D2" w14:textId="77777777" w:rsidR="00A319B5" w:rsidRPr="00A319B5" w:rsidRDefault="00A319B5" w:rsidP="00600876">
      <w:pPr>
        <w:pStyle w:val="a3"/>
        <w:numPr>
          <w:ilvl w:val="0"/>
          <w:numId w:val="49"/>
        </w:numPr>
        <w:spacing w:after="0" w:line="360" w:lineRule="auto"/>
        <w:ind w:left="851" w:hanging="284"/>
        <w:jc w:val="both"/>
        <w:rPr>
          <w:rFonts w:ascii="Myriad Pro" w:hAnsi="Myriad Pro" w:cs="Myriad Pro"/>
          <w:sz w:val="26"/>
          <w:szCs w:val="26"/>
        </w:rPr>
      </w:pPr>
      <w:r w:rsidRPr="00A319B5">
        <w:rPr>
          <w:rFonts w:ascii="Myriad Pro" w:hAnsi="Myriad Pro" w:cs="Myriad Pro"/>
          <w:sz w:val="26"/>
          <w:szCs w:val="26"/>
        </w:rPr>
        <w:t>В Экспертном заключении указаны плановые и фактические технико-экономические показатели, а именно</w:t>
      </w:r>
      <w:r>
        <w:rPr>
          <w:rFonts w:ascii="Myriad Pro" w:hAnsi="Myriad Pro" w:cs="Myriad Pro"/>
          <w:sz w:val="26"/>
          <w:szCs w:val="26"/>
        </w:rPr>
        <w:t>:</w:t>
      </w:r>
    </w:p>
    <w:p w14:paraId="0771CC16" w14:textId="77777777" w:rsidR="00A319B5" w:rsidRPr="00A319B5" w:rsidRDefault="00A319B5" w:rsidP="00600876">
      <w:pPr>
        <w:pStyle w:val="a3"/>
        <w:numPr>
          <w:ilvl w:val="0"/>
          <w:numId w:val="4"/>
        </w:numPr>
        <w:spacing w:after="0" w:line="360" w:lineRule="auto"/>
        <w:ind w:left="1701" w:hanging="425"/>
        <w:jc w:val="both"/>
        <w:rPr>
          <w:rFonts w:ascii="Myriad Pro" w:hAnsi="Myriad Pro"/>
          <w:sz w:val="26"/>
          <w:szCs w:val="26"/>
        </w:rPr>
      </w:pPr>
      <w:r w:rsidRPr="00A319B5">
        <w:rPr>
          <w:rFonts w:ascii="Myriad Pro" w:hAnsi="Myriad Pro"/>
          <w:sz w:val="26"/>
          <w:szCs w:val="26"/>
        </w:rPr>
        <w:t>В части технических: отпуск в сеть, объем потерь, расходы электрической энергии на производственные нужды, полезный отпуск электрической энергии;</w:t>
      </w:r>
    </w:p>
    <w:p w14:paraId="33AF1AA5" w14:textId="77777777" w:rsidR="00A319B5" w:rsidRPr="00A319B5" w:rsidRDefault="00A319B5" w:rsidP="00600876">
      <w:pPr>
        <w:pStyle w:val="a3"/>
        <w:numPr>
          <w:ilvl w:val="0"/>
          <w:numId w:val="4"/>
        </w:numPr>
        <w:spacing w:after="0" w:line="360" w:lineRule="auto"/>
        <w:ind w:left="1701" w:hanging="425"/>
        <w:jc w:val="both"/>
        <w:rPr>
          <w:rFonts w:ascii="Myriad Pro" w:hAnsi="Myriad Pro"/>
          <w:sz w:val="26"/>
          <w:szCs w:val="26"/>
        </w:rPr>
      </w:pPr>
      <w:r w:rsidRPr="00A319B5">
        <w:rPr>
          <w:rFonts w:ascii="Myriad Pro" w:hAnsi="Myriad Pro"/>
          <w:sz w:val="26"/>
          <w:szCs w:val="26"/>
        </w:rPr>
        <w:t xml:space="preserve">В части экономических: плановые и фактические показатели по статьям подконтрольных и неподконтрольных расходов за 2015-2016 гг. </w:t>
      </w:r>
    </w:p>
    <w:p w14:paraId="5F9DFDB0" w14:textId="77777777" w:rsidR="00A319B5" w:rsidRPr="00A319B5" w:rsidRDefault="00A319B5" w:rsidP="00600876">
      <w:pPr>
        <w:pStyle w:val="a3"/>
        <w:numPr>
          <w:ilvl w:val="0"/>
          <w:numId w:val="50"/>
        </w:numPr>
        <w:spacing w:after="0" w:line="360" w:lineRule="auto"/>
        <w:ind w:left="851" w:hanging="284"/>
        <w:jc w:val="both"/>
        <w:rPr>
          <w:rFonts w:ascii="Myriad Pro" w:hAnsi="Myriad Pro"/>
          <w:sz w:val="26"/>
          <w:szCs w:val="26"/>
        </w:rPr>
      </w:pPr>
      <w:r w:rsidRPr="00A319B5">
        <w:rPr>
          <w:rFonts w:ascii="Myriad Pro" w:hAnsi="Myriad Pro"/>
          <w:sz w:val="26"/>
          <w:szCs w:val="26"/>
        </w:rPr>
        <w:t>РСТ Забайкальского края приведен сравнительный анализ динамики расходов (при описании каждой статьи расходов) утвержденных на 2016 год, по отношению к уровню 2015 года. При этом сравнительный анализ динамики утвержденной необходимой валовой выручки на 2017 год, по отношению к 2016 году не приводится;</w:t>
      </w:r>
    </w:p>
    <w:p w14:paraId="4B1A294C" w14:textId="77777777" w:rsidR="00A319B5" w:rsidRPr="00A319B5" w:rsidRDefault="00A319B5" w:rsidP="00600876">
      <w:pPr>
        <w:pStyle w:val="a3"/>
        <w:numPr>
          <w:ilvl w:val="0"/>
          <w:numId w:val="50"/>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РСТ Забайкальского края не отражен факт соответствия расчета цен (тарифов) и форм предоставления предложения филиала </w:t>
      </w:r>
      <w:r w:rsidR="00A311E0">
        <w:rPr>
          <w:rFonts w:ascii="Myriad Pro" w:hAnsi="Myriad Pro"/>
          <w:sz w:val="26"/>
          <w:szCs w:val="26"/>
        </w:rPr>
        <w:t>ПАО </w:t>
      </w:r>
      <w:r w:rsidRPr="00A319B5">
        <w:rPr>
          <w:rFonts w:ascii="Myriad Pro" w:hAnsi="Myriad Pro"/>
          <w:sz w:val="26"/>
          <w:szCs w:val="26"/>
        </w:rPr>
        <w:t>«МРСК Сибири» - «Читаэнерго» на 2017 год нормативно-методическим документам по вопросам регулирования цен (тарифов);</w:t>
      </w:r>
    </w:p>
    <w:p w14:paraId="45AF12B7" w14:textId="77777777" w:rsidR="00A319B5" w:rsidRPr="00A319B5" w:rsidRDefault="00A319B5" w:rsidP="00600876">
      <w:pPr>
        <w:pStyle w:val="a3"/>
        <w:numPr>
          <w:ilvl w:val="0"/>
          <w:numId w:val="50"/>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В Экспертном заключении не произведен анализ соответствия организации критериям отнесения владельцев объектов электросетевого </w:t>
      </w:r>
      <w:r w:rsidRPr="00A319B5">
        <w:rPr>
          <w:rFonts w:ascii="Myriad Pro" w:hAnsi="Myriad Pro"/>
          <w:sz w:val="26"/>
          <w:szCs w:val="26"/>
        </w:rPr>
        <w:lastRenderedPageBreak/>
        <w:t xml:space="preserve">хозяйства к территориальным сетевым организациям, утвержденным постановлением Правительства РФ от 28.02.2015 </w:t>
      </w:r>
      <w:r w:rsidR="00A311E0">
        <w:rPr>
          <w:rFonts w:ascii="Myriad Pro" w:hAnsi="Myriad Pro"/>
          <w:sz w:val="26"/>
          <w:szCs w:val="26"/>
        </w:rPr>
        <w:t>№ </w:t>
      </w:r>
      <w:r w:rsidRPr="00A319B5">
        <w:rPr>
          <w:rFonts w:ascii="Myriad Pro" w:hAnsi="Myriad Pro"/>
          <w:sz w:val="26"/>
          <w:szCs w:val="26"/>
        </w:rPr>
        <w:t>184. РСТ Забайкальского края в Экспертном заключении не указана ссылка на</w:t>
      </w:r>
      <w:r w:rsidRPr="00A319B5">
        <w:rPr>
          <w:rFonts w:ascii="Myriad Pro" w:hAnsi="Myriad Pro"/>
        </w:rPr>
        <w:t xml:space="preserve"> </w:t>
      </w:r>
      <w:r w:rsidRPr="00A319B5">
        <w:rPr>
          <w:rFonts w:ascii="Myriad Pro" w:hAnsi="Myriad Pro"/>
          <w:sz w:val="26"/>
          <w:szCs w:val="26"/>
        </w:rPr>
        <w:t xml:space="preserve">официальный сайт агентства в сети Интернет, где опубликована информация о принятом решении в части соответствия </w:t>
      </w:r>
      <w:r w:rsidR="00A311E0">
        <w:rPr>
          <w:rFonts w:ascii="Myriad Pro" w:hAnsi="Myriad Pro"/>
          <w:sz w:val="26"/>
          <w:szCs w:val="26"/>
        </w:rPr>
        <w:t>ПАО </w:t>
      </w:r>
      <w:r w:rsidRPr="00A319B5">
        <w:rPr>
          <w:rFonts w:ascii="Myriad Pro" w:hAnsi="Myriad Pro"/>
          <w:sz w:val="26"/>
          <w:szCs w:val="26"/>
        </w:rPr>
        <w:t>«МРСК Сибири» - «Читаэнерго» критериям отнесения владельцев объектов электросетевого хозяйства к территориальным сетевым организациям;</w:t>
      </w:r>
    </w:p>
    <w:p w14:paraId="686DC29B" w14:textId="77777777" w:rsidR="00A319B5" w:rsidRPr="00A319B5" w:rsidRDefault="00A319B5" w:rsidP="00600876">
      <w:pPr>
        <w:pStyle w:val="a3"/>
        <w:numPr>
          <w:ilvl w:val="0"/>
          <w:numId w:val="50"/>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При проведении постатейного анализа экономической обоснованности расходов РСТ Забайкальского края не указан перечень расчетных и обосновывающих материалов, представленных  </w:t>
      </w:r>
      <w:r w:rsidR="00A311E0">
        <w:rPr>
          <w:rFonts w:ascii="Myriad Pro" w:hAnsi="Myriad Pro"/>
          <w:sz w:val="26"/>
          <w:szCs w:val="26"/>
        </w:rPr>
        <w:t>ПАО </w:t>
      </w:r>
      <w:r w:rsidRPr="00A319B5">
        <w:rPr>
          <w:rFonts w:ascii="Myriad Pro" w:hAnsi="Myriad Pro"/>
          <w:sz w:val="26"/>
          <w:szCs w:val="26"/>
        </w:rPr>
        <w:t>«МРСК Сибири» - «Читаэнерго» в составе тарифной заявки.</w:t>
      </w:r>
    </w:p>
    <w:p w14:paraId="55CFA320" w14:textId="77777777" w:rsidR="00C84CF2"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РСТ Забайкальского края приведены балансовые показатели (фактические за 2014-2015 годы и утвержденные на 2016-2017 годы). </w:t>
      </w:r>
    </w:p>
    <w:p w14:paraId="19B1F545"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В Экспертном заключении РСТ Забайкальского края отражены результаты мониторинга сведений, опубликованных на официальном сайте </w:t>
      </w:r>
      <w:r w:rsidR="00A311E0">
        <w:rPr>
          <w:rFonts w:ascii="Myriad Pro" w:hAnsi="Myriad Pro"/>
          <w:sz w:val="26"/>
          <w:szCs w:val="26"/>
        </w:rPr>
        <w:t>ПАО </w:t>
      </w:r>
      <w:r w:rsidRPr="00A319B5">
        <w:rPr>
          <w:rFonts w:ascii="Myriad Pro" w:hAnsi="Myriad Pro"/>
          <w:sz w:val="26"/>
          <w:szCs w:val="26"/>
        </w:rPr>
        <w:t>«МРСК Сибири» раскрытия информации о предложении по размеру цен (тарифов) на услуги по передаче электрической энергии.</w:t>
      </w:r>
    </w:p>
    <w:p w14:paraId="5B1B0818" w14:textId="77777777" w:rsidR="00A319B5" w:rsidRPr="00A319B5" w:rsidRDefault="00A319B5" w:rsidP="00A319B5">
      <w:pPr>
        <w:pStyle w:val="a3"/>
        <w:spacing w:after="0" w:line="360" w:lineRule="auto"/>
        <w:ind w:left="0" w:firstLine="567"/>
        <w:jc w:val="both"/>
        <w:rPr>
          <w:rFonts w:ascii="Myriad Pro" w:hAnsi="Myriad Pro"/>
          <w:sz w:val="26"/>
          <w:szCs w:val="26"/>
        </w:rPr>
      </w:pPr>
    </w:p>
    <w:p w14:paraId="37126B1E" w14:textId="77777777" w:rsidR="00A319B5" w:rsidRPr="00A319B5"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38" w:name="_Toc53236624"/>
      <w:bookmarkStart w:id="39" w:name="_Toc63420388"/>
      <w:r w:rsidRPr="00A319B5">
        <w:rPr>
          <w:rFonts w:ascii="Myriad Pro" w:hAnsi="Myriad Pro"/>
          <w:b/>
          <w:bCs/>
          <w:color w:val="4F6228" w:themeColor="accent3" w:themeShade="80"/>
          <w:sz w:val="28"/>
          <w:szCs w:val="28"/>
          <w:lang w:eastAsia="en-US"/>
        </w:rPr>
        <w:t>Анализ тарифно-балансовых решений Р</w:t>
      </w:r>
      <w:r w:rsidR="000911D8">
        <w:rPr>
          <w:rFonts w:ascii="Myriad Pro" w:hAnsi="Myriad Pro"/>
          <w:b/>
          <w:bCs/>
          <w:color w:val="4F6228" w:themeColor="accent3" w:themeShade="80"/>
          <w:sz w:val="28"/>
          <w:szCs w:val="28"/>
          <w:lang w:eastAsia="en-US"/>
        </w:rPr>
        <w:t>егиональной службы по тарифам</w:t>
      </w:r>
      <w:r w:rsidRPr="00A319B5">
        <w:rPr>
          <w:rFonts w:ascii="Myriad Pro" w:hAnsi="Myriad Pro"/>
          <w:b/>
          <w:bCs/>
          <w:color w:val="4F6228" w:themeColor="accent3" w:themeShade="80"/>
          <w:sz w:val="28"/>
          <w:szCs w:val="28"/>
          <w:lang w:eastAsia="en-US"/>
        </w:rPr>
        <w:t xml:space="preserve"> </w:t>
      </w:r>
      <w:r w:rsidR="00A311E0" w:rsidRPr="00A311E0">
        <w:rPr>
          <w:rFonts w:ascii="Myriad Pro" w:hAnsi="Myriad Pro"/>
          <w:b/>
          <w:bCs/>
          <w:color w:val="4F6228" w:themeColor="accent3" w:themeShade="80"/>
          <w:sz w:val="28"/>
          <w:szCs w:val="28"/>
          <w:lang w:eastAsia="en-US"/>
        </w:rPr>
        <w:t xml:space="preserve">и ценообразованию </w:t>
      </w:r>
      <w:r w:rsidRPr="00A319B5">
        <w:rPr>
          <w:rFonts w:ascii="Myriad Pro" w:hAnsi="Myriad Pro"/>
          <w:b/>
          <w:bCs/>
          <w:color w:val="4F6228" w:themeColor="accent3" w:themeShade="80"/>
          <w:sz w:val="28"/>
          <w:szCs w:val="28"/>
          <w:lang w:eastAsia="en-US"/>
        </w:rPr>
        <w:t>Забайкальского края на 2018 год.</w:t>
      </w:r>
      <w:bookmarkEnd w:id="38"/>
      <w:bookmarkEnd w:id="39"/>
    </w:p>
    <w:p w14:paraId="58A4350A"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РСТ Забайкальского края на основании п. 22 Правил была проведена экспертиза предложения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об установлении тарифов на 2018 год.</w:t>
      </w:r>
    </w:p>
    <w:p w14:paraId="2E93A3FD"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Исполнителем был произведен анализ Экспертного заключения по расчету тарифов на услуги по передаче электрической энергии, оказываемые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2018 год с применением метода долгосрочной индексации необходимой валовой выручки (далее Экспертное заключение) на предмет его соответствия требованиям п. 23 Правил.</w:t>
      </w:r>
    </w:p>
    <w:p w14:paraId="7106F534"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 результатам анализа Экспертного заключения Исполнитель отмечает следующее:</w:t>
      </w:r>
    </w:p>
    <w:p w14:paraId="32F9B2FE" w14:textId="77777777" w:rsidR="00A319B5" w:rsidRPr="00A319B5" w:rsidRDefault="00A319B5" w:rsidP="00600876">
      <w:pPr>
        <w:pStyle w:val="a3"/>
        <w:numPr>
          <w:ilvl w:val="0"/>
          <w:numId w:val="51"/>
        </w:numPr>
        <w:spacing w:after="0" w:line="360" w:lineRule="auto"/>
        <w:ind w:left="851" w:hanging="284"/>
        <w:jc w:val="both"/>
        <w:rPr>
          <w:rFonts w:ascii="Myriad Pro" w:hAnsi="Myriad Pro"/>
          <w:sz w:val="26"/>
          <w:szCs w:val="26"/>
        </w:rPr>
      </w:pPr>
      <w:r w:rsidRPr="00A319B5">
        <w:rPr>
          <w:rFonts w:ascii="Myriad Pro" w:eastAsia="Calibri" w:hAnsi="Myriad Pro"/>
          <w:sz w:val="26"/>
          <w:szCs w:val="26"/>
        </w:rPr>
        <w:lastRenderedPageBreak/>
        <w:t xml:space="preserve">РСТ Забайкальского края </w:t>
      </w:r>
      <w:r w:rsidRPr="00A319B5">
        <w:rPr>
          <w:rFonts w:ascii="Myriad Pro" w:hAnsi="Myriad Pro"/>
          <w:sz w:val="26"/>
          <w:szCs w:val="26"/>
        </w:rPr>
        <w:t xml:space="preserve">произведена оценка полноты и  достоверности данных, приведенных в предложении филиала </w:t>
      </w:r>
      <w:r w:rsidRPr="00A319B5">
        <w:rPr>
          <w:rFonts w:ascii="Myriad Pro" w:hAnsi="Myriad Pro"/>
          <w:sz w:val="26"/>
          <w:szCs w:val="26"/>
        </w:rPr>
        <w:br/>
      </w:r>
      <w:r w:rsidR="00A311E0">
        <w:rPr>
          <w:rFonts w:ascii="Myriad Pro" w:hAnsi="Myriad Pro"/>
          <w:sz w:val="26"/>
          <w:szCs w:val="26"/>
        </w:rPr>
        <w:t>ПАО </w:t>
      </w:r>
      <w:r w:rsidRPr="00A319B5">
        <w:rPr>
          <w:rFonts w:ascii="Myriad Pro" w:hAnsi="Myriad Pro"/>
          <w:sz w:val="26"/>
          <w:szCs w:val="26"/>
        </w:rPr>
        <w:t>«МРСК Сибири» «Читаэнерго» об установлении тарифов на 2018 год;</w:t>
      </w:r>
    </w:p>
    <w:p w14:paraId="305491B7" w14:textId="77777777" w:rsidR="00A319B5" w:rsidRPr="00A319B5" w:rsidRDefault="00A319B5" w:rsidP="00600876">
      <w:pPr>
        <w:pStyle w:val="a3"/>
        <w:numPr>
          <w:ilvl w:val="0"/>
          <w:numId w:val="51"/>
        </w:numPr>
        <w:spacing w:after="0" w:line="360" w:lineRule="auto"/>
        <w:ind w:left="851" w:hanging="284"/>
        <w:jc w:val="both"/>
        <w:rPr>
          <w:rFonts w:ascii="Myriad Pro" w:hAnsi="Myriad Pro"/>
          <w:sz w:val="26"/>
          <w:szCs w:val="26"/>
        </w:rPr>
      </w:pPr>
      <w:r w:rsidRPr="00A319B5">
        <w:rPr>
          <w:rFonts w:ascii="Myriad Pro" w:eastAsia="Calibri" w:hAnsi="Myriad Pro"/>
          <w:sz w:val="26"/>
          <w:szCs w:val="26"/>
        </w:rPr>
        <w:t>Отражены краткие сведения о предприятии;</w:t>
      </w:r>
    </w:p>
    <w:p w14:paraId="3766F259" w14:textId="77777777" w:rsidR="00A319B5" w:rsidRPr="00A319B5" w:rsidRDefault="00A319B5" w:rsidP="00600876">
      <w:pPr>
        <w:pStyle w:val="a3"/>
        <w:numPr>
          <w:ilvl w:val="0"/>
          <w:numId w:val="51"/>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Дана оценка финансового состояния деятельности </w:t>
      </w:r>
      <w:r w:rsidR="00A311E0">
        <w:rPr>
          <w:rFonts w:ascii="Myriad Pro" w:hAnsi="Myriad Pro"/>
          <w:sz w:val="26"/>
          <w:szCs w:val="26"/>
        </w:rPr>
        <w:t>ПАО </w:t>
      </w:r>
      <w:r w:rsidRPr="00A319B5">
        <w:rPr>
          <w:rFonts w:ascii="Myriad Pro" w:hAnsi="Myriad Pro"/>
          <w:sz w:val="26"/>
          <w:szCs w:val="26"/>
        </w:rPr>
        <w:t xml:space="preserve">«МРСК Сибири» в целом (без указания показателей по филиалу), в том числе приведена динамика финансовых результатов </w:t>
      </w:r>
      <w:r w:rsidR="00A311E0">
        <w:rPr>
          <w:rFonts w:ascii="Myriad Pro" w:hAnsi="Myriad Pro"/>
          <w:sz w:val="26"/>
          <w:szCs w:val="26"/>
        </w:rPr>
        <w:t>ПАО </w:t>
      </w:r>
      <w:r w:rsidRPr="00A319B5">
        <w:rPr>
          <w:rFonts w:ascii="Myriad Pro" w:hAnsi="Myriad Pro"/>
          <w:sz w:val="26"/>
          <w:szCs w:val="26"/>
        </w:rPr>
        <w:t>«МРСК Сибири» за 2016 год, определены показатели, характеризующие финансовое состояние организации по данным бухгалтерского баланса организации и отчета о финансовых результатах по состоянию на 31.12.2015, 31.12.2016;</w:t>
      </w:r>
    </w:p>
    <w:p w14:paraId="036C0425" w14:textId="77777777" w:rsidR="00A319B5" w:rsidRPr="00A319B5" w:rsidRDefault="00A319B5" w:rsidP="00600876">
      <w:pPr>
        <w:pStyle w:val="a3"/>
        <w:numPr>
          <w:ilvl w:val="0"/>
          <w:numId w:val="51"/>
        </w:numPr>
        <w:spacing w:after="0" w:line="360" w:lineRule="auto"/>
        <w:ind w:left="851" w:hanging="284"/>
        <w:jc w:val="both"/>
        <w:rPr>
          <w:rFonts w:ascii="Myriad Pro" w:hAnsi="Myriad Pro"/>
          <w:sz w:val="26"/>
          <w:szCs w:val="26"/>
        </w:rPr>
      </w:pPr>
      <w:r w:rsidRPr="00A319B5">
        <w:rPr>
          <w:rFonts w:ascii="Myriad Pro" w:hAnsi="Myriad Pro"/>
          <w:sz w:val="26"/>
          <w:szCs w:val="26"/>
        </w:rPr>
        <w:t>В Экспертном заключении указаны плановые и фактические технико-экономические показатели, а именно;</w:t>
      </w:r>
    </w:p>
    <w:p w14:paraId="61E7C1AD" w14:textId="77777777" w:rsidR="00A319B5" w:rsidRPr="00A319B5" w:rsidRDefault="00A319B5" w:rsidP="00600876">
      <w:pPr>
        <w:pStyle w:val="a3"/>
        <w:numPr>
          <w:ilvl w:val="0"/>
          <w:numId w:val="40"/>
        </w:numPr>
        <w:spacing w:after="0" w:line="360" w:lineRule="auto"/>
        <w:ind w:left="1701"/>
        <w:jc w:val="both"/>
        <w:rPr>
          <w:rFonts w:ascii="Myriad Pro" w:hAnsi="Myriad Pro"/>
          <w:sz w:val="26"/>
          <w:szCs w:val="26"/>
        </w:rPr>
      </w:pPr>
      <w:r w:rsidRPr="00A319B5">
        <w:rPr>
          <w:rFonts w:ascii="Myriad Pro" w:hAnsi="Myriad Pro"/>
          <w:sz w:val="26"/>
          <w:szCs w:val="26"/>
        </w:rPr>
        <w:t>В части технических: отпуск в сеть, объем потерь, расходы электрической энергии на производственные нужды, полезный отпуск электрической энергии;</w:t>
      </w:r>
    </w:p>
    <w:p w14:paraId="12FDF992" w14:textId="77777777" w:rsidR="00A319B5" w:rsidRPr="00A319B5" w:rsidRDefault="00A319B5" w:rsidP="00600876">
      <w:pPr>
        <w:pStyle w:val="a3"/>
        <w:numPr>
          <w:ilvl w:val="0"/>
          <w:numId w:val="40"/>
        </w:numPr>
        <w:spacing w:after="0" w:line="360" w:lineRule="auto"/>
        <w:ind w:left="1701"/>
        <w:jc w:val="both"/>
        <w:rPr>
          <w:rFonts w:ascii="Myriad Pro" w:hAnsi="Myriad Pro"/>
          <w:sz w:val="26"/>
          <w:szCs w:val="26"/>
        </w:rPr>
      </w:pPr>
      <w:r w:rsidRPr="00A319B5">
        <w:rPr>
          <w:rFonts w:ascii="Myriad Pro" w:hAnsi="Myriad Pro"/>
          <w:sz w:val="26"/>
          <w:szCs w:val="26"/>
        </w:rPr>
        <w:t>В части экономических: плановые и фактические показатели по статьям подконтрольных и неподконтрольных расходов за 2016-2017 гг.</w:t>
      </w:r>
    </w:p>
    <w:p w14:paraId="345C02D9" w14:textId="77777777" w:rsidR="00A319B5" w:rsidRPr="00A319B5" w:rsidRDefault="00A319B5" w:rsidP="00600876">
      <w:pPr>
        <w:pStyle w:val="a3"/>
        <w:numPr>
          <w:ilvl w:val="0"/>
          <w:numId w:val="52"/>
        </w:numPr>
        <w:spacing w:after="0" w:line="360" w:lineRule="auto"/>
        <w:ind w:left="851" w:hanging="284"/>
        <w:jc w:val="both"/>
        <w:rPr>
          <w:rFonts w:ascii="Myriad Pro" w:hAnsi="Myriad Pro"/>
          <w:sz w:val="26"/>
          <w:szCs w:val="26"/>
        </w:rPr>
      </w:pPr>
      <w:r w:rsidRPr="00A319B5">
        <w:rPr>
          <w:rFonts w:ascii="Myriad Pro" w:hAnsi="Myriad Pro"/>
          <w:sz w:val="26"/>
          <w:szCs w:val="26"/>
        </w:rPr>
        <w:t>РСТ Забайкальского края приведен сравнительный анализ динамики расходов (при описании каждой статью расходов) утвержденных на 2016 год, по отношению к уровню 2015 года. При этом сравнительный анализ динамики утвержденной необходимой валовой выручки на 2018 год, по отношению к 2017 году не приводится;</w:t>
      </w:r>
    </w:p>
    <w:p w14:paraId="48E60A22" w14:textId="77777777" w:rsidR="00A319B5" w:rsidRPr="00A319B5" w:rsidRDefault="00A319B5" w:rsidP="00600876">
      <w:pPr>
        <w:pStyle w:val="a3"/>
        <w:numPr>
          <w:ilvl w:val="0"/>
          <w:numId w:val="52"/>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РСТ Забайкальского края не отражен факт соответствия расчета цен (тарифов) и форм предоставления предложения филиала </w:t>
      </w:r>
      <w:r w:rsidR="00A311E0">
        <w:rPr>
          <w:rFonts w:ascii="Myriad Pro" w:hAnsi="Myriad Pro"/>
          <w:sz w:val="26"/>
          <w:szCs w:val="26"/>
        </w:rPr>
        <w:t>ПАО </w:t>
      </w:r>
      <w:r w:rsidRPr="00A319B5">
        <w:rPr>
          <w:rFonts w:ascii="Myriad Pro" w:hAnsi="Myriad Pro"/>
          <w:sz w:val="26"/>
          <w:szCs w:val="26"/>
        </w:rPr>
        <w:t>«МРСК Сибири» - «Читаэнерго» на 2018 год нормативно-методическим документам по вопросам регулирования цен (тарифов);</w:t>
      </w:r>
    </w:p>
    <w:p w14:paraId="3C1FA93F" w14:textId="77777777" w:rsidR="00A319B5" w:rsidRPr="00A319B5" w:rsidRDefault="00A319B5" w:rsidP="00600876">
      <w:pPr>
        <w:pStyle w:val="a3"/>
        <w:numPr>
          <w:ilvl w:val="0"/>
          <w:numId w:val="52"/>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В Экспертном заключении не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A311E0">
        <w:rPr>
          <w:rFonts w:ascii="Myriad Pro" w:hAnsi="Myriad Pro"/>
          <w:sz w:val="26"/>
          <w:szCs w:val="26"/>
        </w:rPr>
        <w:t>№ </w:t>
      </w:r>
      <w:r w:rsidRPr="00A319B5">
        <w:rPr>
          <w:rFonts w:ascii="Myriad Pro" w:hAnsi="Myriad Pro"/>
          <w:sz w:val="26"/>
          <w:szCs w:val="26"/>
        </w:rPr>
        <w:t xml:space="preserve">184. РСТ </w:t>
      </w:r>
      <w:r w:rsidRPr="00A319B5">
        <w:rPr>
          <w:rFonts w:ascii="Myriad Pro" w:hAnsi="Myriad Pro"/>
          <w:sz w:val="26"/>
          <w:szCs w:val="26"/>
        </w:rPr>
        <w:lastRenderedPageBreak/>
        <w:t>Забайкальского края в Экспертном заключении не указана ссылка на</w:t>
      </w:r>
      <w:r w:rsidRPr="00A319B5">
        <w:rPr>
          <w:rFonts w:ascii="Myriad Pro" w:hAnsi="Myriad Pro"/>
        </w:rPr>
        <w:t xml:space="preserve"> </w:t>
      </w:r>
      <w:r w:rsidRPr="00A319B5">
        <w:rPr>
          <w:rFonts w:ascii="Myriad Pro" w:hAnsi="Myriad Pro"/>
          <w:sz w:val="26"/>
          <w:szCs w:val="26"/>
        </w:rPr>
        <w:t xml:space="preserve">официальный сайт агентства в сети Интернет, где опубликована информация о принятом решении в части соответствия </w:t>
      </w:r>
      <w:r w:rsidR="00A311E0">
        <w:rPr>
          <w:rFonts w:ascii="Myriad Pro" w:hAnsi="Myriad Pro"/>
          <w:sz w:val="26"/>
          <w:szCs w:val="26"/>
        </w:rPr>
        <w:t>ПАО </w:t>
      </w:r>
      <w:r w:rsidRPr="00A319B5">
        <w:rPr>
          <w:rFonts w:ascii="Myriad Pro" w:hAnsi="Myriad Pro"/>
          <w:sz w:val="26"/>
          <w:szCs w:val="26"/>
        </w:rPr>
        <w:t>«МРСК Сибири» - «Читаэнерго» критериям отнесения владельцев объектов электросетевого хозяйства к территориальным сетевым организациям;</w:t>
      </w:r>
    </w:p>
    <w:p w14:paraId="25ACA922" w14:textId="77777777" w:rsidR="00A319B5" w:rsidRPr="00A319B5" w:rsidRDefault="00A319B5" w:rsidP="00600876">
      <w:pPr>
        <w:pStyle w:val="a3"/>
        <w:numPr>
          <w:ilvl w:val="0"/>
          <w:numId w:val="52"/>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При проведении постатейного анализа экономической обоснованности расходов РСТ Забайкальского края не указан перечень расчетных и обосновывающих материалов, представленных  </w:t>
      </w:r>
      <w:r w:rsidR="00A311E0">
        <w:rPr>
          <w:rFonts w:ascii="Myriad Pro" w:hAnsi="Myriad Pro"/>
          <w:sz w:val="26"/>
          <w:szCs w:val="26"/>
        </w:rPr>
        <w:t>ПАО </w:t>
      </w:r>
      <w:r w:rsidRPr="00A319B5">
        <w:rPr>
          <w:rFonts w:ascii="Myriad Pro" w:hAnsi="Myriad Pro"/>
          <w:sz w:val="26"/>
          <w:szCs w:val="26"/>
        </w:rPr>
        <w:t>«МРСК Сибири» - «Читаэнерго» в составе тарифной заявки.</w:t>
      </w:r>
    </w:p>
    <w:p w14:paraId="6BE14F9F" w14:textId="77777777" w:rsidR="00C84CF2"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РСТ Забайкальского края приведены балансовые показатели (фактические за 2016-2017 годы и утвержденные на 2017-2018 годы). </w:t>
      </w:r>
    </w:p>
    <w:p w14:paraId="3DB87189"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В Экспертном заключении РСТ Забайкальского края отражены результаты мониторинга сведений, опубликованных на официальном сайте </w:t>
      </w:r>
      <w:r w:rsidR="00A311E0">
        <w:rPr>
          <w:rFonts w:ascii="Myriad Pro" w:hAnsi="Myriad Pro"/>
          <w:sz w:val="26"/>
          <w:szCs w:val="26"/>
        </w:rPr>
        <w:t>ПАО </w:t>
      </w:r>
      <w:r w:rsidRPr="00A319B5">
        <w:rPr>
          <w:rFonts w:ascii="Myriad Pro" w:hAnsi="Myriad Pro"/>
          <w:sz w:val="26"/>
          <w:szCs w:val="26"/>
        </w:rPr>
        <w:t>«МРСК Сибири» раскрытия информации о предложении по размеру цен (тарифов) на услуги по передаче электрической энергии.</w:t>
      </w:r>
    </w:p>
    <w:p w14:paraId="67E86876"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br w:type="page"/>
      </w:r>
    </w:p>
    <w:p w14:paraId="59FC72F2" w14:textId="77777777" w:rsidR="00A319B5" w:rsidRPr="000911D8"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40" w:name="_Toc40873376"/>
      <w:bookmarkStart w:id="41" w:name="_Toc53236625"/>
      <w:bookmarkStart w:id="42" w:name="_Toc63420389"/>
      <w:r w:rsidRPr="000911D8">
        <w:rPr>
          <w:rFonts w:ascii="Myriad Pro" w:eastAsia="Times New Roman" w:hAnsi="Myriad Pro" w:cs="Times New Roman"/>
          <w:b/>
          <w:color w:val="4F6228"/>
          <w:sz w:val="28"/>
          <w:szCs w:val="28"/>
          <w:lang w:eastAsia="en-US"/>
        </w:rPr>
        <w:lastRenderedPageBreak/>
        <w:t xml:space="preserve">Анализ документов, предоставленных филиалом </w:t>
      </w:r>
      <w:r w:rsidR="00A311E0">
        <w:rPr>
          <w:rFonts w:ascii="Myriad Pro" w:eastAsia="Times New Roman" w:hAnsi="Myriad Pro" w:cs="Times New Roman"/>
          <w:b/>
          <w:color w:val="4F6228"/>
          <w:sz w:val="28"/>
          <w:szCs w:val="28"/>
          <w:lang w:eastAsia="en-US"/>
        </w:rPr>
        <w:t>ПАО </w:t>
      </w:r>
      <w:r w:rsidRPr="000911D8">
        <w:rPr>
          <w:rFonts w:ascii="Myriad Pro" w:eastAsia="Times New Roman" w:hAnsi="Myriad Pro" w:cs="Times New Roman"/>
          <w:b/>
          <w:color w:val="4F6228"/>
          <w:sz w:val="28"/>
          <w:szCs w:val="28"/>
          <w:lang w:eastAsia="en-US"/>
        </w:rPr>
        <w:t xml:space="preserve">«МРСК Сибири» - «Читаэнерго» в </w:t>
      </w:r>
      <w:bookmarkStart w:id="43" w:name="_Hlk53392181"/>
      <w:r w:rsidRPr="000911D8">
        <w:rPr>
          <w:rFonts w:ascii="Myriad Pro" w:eastAsia="Times New Roman" w:hAnsi="Myriad Pro" w:cs="Times New Roman"/>
          <w:b/>
          <w:color w:val="4F6228"/>
          <w:sz w:val="28"/>
          <w:szCs w:val="28"/>
          <w:lang w:eastAsia="en-US"/>
        </w:rPr>
        <w:t>Р</w:t>
      </w:r>
      <w:r w:rsidR="000911D8">
        <w:rPr>
          <w:rFonts w:ascii="Myriad Pro" w:eastAsia="Times New Roman" w:hAnsi="Myriad Pro" w:cs="Times New Roman"/>
          <w:b/>
          <w:color w:val="4F6228"/>
          <w:sz w:val="28"/>
          <w:szCs w:val="28"/>
          <w:lang w:eastAsia="en-US"/>
        </w:rPr>
        <w:t>егиональную службу по тарифам</w:t>
      </w:r>
      <w:bookmarkEnd w:id="43"/>
      <w:r w:rsidRPr="000911D8">
        <w:rPr>
          <w:rFonts w:ascii="Myriad Pro" w:eastAsia="Times New Roman" w:hAnsi="Myriad Pro" w:cs="Times New Roman"/>
          <w:b/>
          <w:color w:val="4F6228"/>
          <w:sz w:val="28"/>
          <w:szCs w:val="28"/>
          <w:lang w:eastAsia="en-US"/>
        </w:rPr>
        <w:t xml:space="preserve"> </w:t>
      </w:r>
      <w:r w:rsidR="00A311E0" w:rsidRPr="00A311E0">
        <w:rPr>
          <w:rFonts w:ascii="Myriad Pro" w:eastAsia="Times New Roman" w:hAnsi="Myriad Pro" w:cs="Times New Roman"/>
          <w:b/>
          <w:color w:val="4F6228"/>
          <w:sz w:val="28"/>
          <w:szCs w:val="28"/>
          <w:lang w:eastAsia="en-US"/>
        </w:rPr>
        <w:t xml:space="preserve">и ценообразованию </w:t>
      </w:r>
      <w:r w:rsidRPr="000911D8">
        <w:rPr>
          <w:rFonts w:ascii="Myriad Pro" w:eastAsia="Times New Roman" w:hAnsi="Myriad Pro" w:cs="Times New Roman"/>
          <w:b/>
          <w:color w:val="4F6228"/>
          <w:sz w:val="28"/>
          <w:szCs w:val="28"/>
          <w:lang w:eastAsia="en-US"/>
        </w:rPr>
        <w:t>Забайкальского края в рамках рассмотрения дела об установлении тарифов на 2017 и 2018 годы.</w:t>
      </w:r>
      <w:bookmarkEnd w:id="40"/>
      <w:bookmarkEnd w:id="41"/>
      <w:bookmarkEnd w:id="42"/>
    </w:p>
    <w:p w14:paraId="44D2A653"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A311E0">
        <w:rPr>
          <w:rFonts w:ascii="Myriad Pro" w:eastAsia="Calibri" w:hAnsi="Myriad Pro"/>
          <w:sz w:val="26"/>
          <w:szCs w:val="26"/>
        </w:rPr>
        <w:t>№ </w:t>
      </w:r>
      <w:r w:rsidRPr="00A319B5">
        <w:rPr>
          <w:rFonts w:ascii="Myriad Pro" w:eastAsia="Calibri" w:hAnsi="Myriad Pro"/>
          <w:sz w:val="26"/>
          <w:szCs w:val="26"/>
        </w:rPr>
        <w:t>24, или указанное опубликованное предложение не соответствует предложению, представляемому в орган регулирования.</w:t>
      </w:r>
    </w:p>
    <w:p w14:paraId="60439405"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B9263C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A311E0">
        <w:rPr>
          <w:rFonts w:ascii="Myriad Pro" w:eastAsia="Calibri" w:hAnsi="Myriad Pro"/>
          <w:sz w:val="26"/>
          <w:szCs w:val="26"/>
        </w:rPr>
        <w:t>№ </w:t>
      </w:r>
      <w:r w:rsidRPr="00A319B5">
        <w:rPr>
          <w:rFonts w:ascii="Myriad Pro" w:eastAsia="Calibri" w:hAnsi="Myriad Pro"/>
          <w:sz w:val="26"/>
          <w:szCs w:val="26"/>
        </w:rPr>
        <w:t>24 «Об утверждении стандартов раскрытия информации субъектами оптового и розничных рынков электрической энергии».</w:t>
      </w:r>
    </w:p>
    <w:p w14:paraId="5A0B7D19"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5CB08D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 баланс электрической энергии;</w:t>
      </w:r>
    </w:p>
    <w:p w14:paraId="591E0082"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2) баланс электрической мощности;</w:t>
      </w:r>
    </w:p>
    <w:p w14:paraId="6F06591C"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5) бухгалтерская и статистическая отчетность за предшествующий период регулирования;</w:t>
      </w:r>
    </w:p>
    <w:p w14:paraId="619577D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3E243A5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EDE17E3"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9) расчет тарифов на отдельные услуги, оказываемые на рынках электрической энергии;</w:t>
      </w:r>
    </w:p>
    <w:p w14:paraId="7947068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4D14EB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5CC4AF3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083E0A7"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E4E1532"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49017A6" w14:textId="77777777" w:rsidR="00A319B5" w:rsidRPr="00A319B5" w:rsidRDefault="00A319B5" w:rsidP="00600876">
      <w:pPr>
        <w:numPr>
          <w:ilvl w:val="0"/>
          <w:numId w:val="16"/>
        </w:numPr>
        <w:spacing w:after="0" w:line="360" w:lineRule="auto"/>
        <w:contextualSpacing/>
        <w:jc w:val="both"/>
        <w:rPr>
          <w:rFonts w:ascii="Myriad Pro" w:hAnsi="Myriad Pro"/>
          <w:sz w:val="26"/>
          <w:szCs w:val="26"/>
        </w:rPr>
      </w:pPr>
      <w:r w:rsidRPr="00A319B5">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6E8239B" w14:textId="77777777" w:rsidR="00A319B5" w:rsidRPr="00A319B5" w:rsidRDefault="00A319B5" w:rsidP="00600876">
      <w:pPr>
        <w:numPr>
          <w:ilvl w:val="0"/>
          <w:numId w:val="16"/>
        </w:numPr>
        <w:spacing w:after="0" w:line="360" w:lineRule="auto"/>
        <w:contextualSpacing/>
        <w:jc w:val="both"/>
        <w:rPr>
          <w:rFonts w:ascii="Myriad Pro" w:hAnsi="Myriad Pro"/>
          <w:sz w:val="26"/>
          <w:szCs w:val="26"/>
        </w:rPr>
      </w:pPr>
      <w:r w:rsidRPr="00A319B5">
        <w:rPr>
          <w:rFonts w:ascii="Myriad Pro" w:hAnsi="Myriad Pro"/>
          <w:sz w:val="26"/>
          <w:szCs w:val="26"/>
        </w:rP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22AAC528"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C5A4CD3"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A311E0">
        <w:rPr>
          <w:rFonts w:ascii="Myriad Pro" w:eastAsia="Calibri" w:hAnsi="Myriad Pro"/>
          <w:sz w:val="26"/>
          <w:szCs w:val="26"/>
        </w:rPr>
        <w:t>№ </w:t>
      </w:r>
      <w:r w:rsidRPr="00A319B5">
        <w:rPr>
          <w:rFonts w:ascii="Myriad Pro" w:eastAsia="Calibri" w:hAnsi="Myriad Pro"/>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7F420474"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sidR="00A311E0">
        <w:rPr>
          <w:rFonts w:ascii="Myriad Pro" w:eastAsia="Calibri" w:hAnsi="Myriad Pro"/>
          <w:sz w:val="26"/>
          <w:szCs w:val="26"/>
        </w:rPr>
        <w:t>№ </w:t>
      </w:r>
      <w:r w:rsidRPr="00A319B5">
        <w:rPr>
          <w:rFonts w:ascii="Myriad Pro" w:eastAsia="Calibri" w:hAnsi="Myriad Pro"/>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22B1D32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w:t>
      </w:r>
      <w:r w:rsidRPr="00A319B5">
        <w:rPr>
          <w:rFonts w:ascii="Myriad Pro" w:eastAsia="Calibri" w:hAnsi="Myriad Pro"/>
          <w:sz w:val="26"/>
          <w:szCs w:val="26"/>
        </w:rPr>
        <w:lastRenderedPageBreak/>
        <w:t>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1AFD2534"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7C8906AA"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p>
    <w:p w14:paraId="2FD1B29A" w14:textId="77777777" w:rsidR="00A319B5" w:rsidRPr="000911D8"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44" w:name="_Toc53236626"/>
      <w:bookmarkStart w:id="45" w:name="_Toc63420390"/>
      <w:r w:rsidRPr="000911D8">
        <w:rPr>
          <w:rFonts w:ascii="Myriad Pro" w:hAnsi="Myriad Pro"/>
          <w:b/>
          <w:bCs/>
          <w:color w:val="4F6228" w:themeColor="accent3" w:themeShade="80"/>
          <w:sz w:val="28"/>
          <w:szCs w:val="28"/>
          <w:lang w:eastAsia="en-US"/>
        </w:rPr>
        <w:t xml:space="preserve">Анализ документов, предоставленных филиалом </w:t>
      </w:r>
      <w:r w:rsidR="00A311E0">
        <w:rPr>
          <w:rFonts w:ascii="Myriad Pro" w:hAnsi="Myriad Pro"/>
          <w:b/>
          <w:bCs/>
          <w:color w:val="4F6228" w:themeColor="accent3" w:themeShade="80"/>
          <w:sz w:val="28"/>
          <w:szCs w:val="28"/>
          <w:lang w:eastAsia="en-US"/>
        </w:rPr>
        <w:t>ПАО </w:t>
      </w:r>
      <w:r w:rsidRPr="000911D8">
        <w:rPr>
          <w:rFonts w:ascii="Myriad Pro" w:hAnsi="Myriad Pro"/>
          <w:b/>
          <w:bCs/>
          <w:color w:val="4F6228" w:themeColor="accent3" w:themeShade="80"/>
          <w:sz w:val="28"/>
          <w:szCs w:val="28"/>
          <w:lang w:eastAsia="en-US"/>
        </w:rPr>
        <w:t xml:space="preserve">«МРСК Сибири» - «Читаэнерго» в </w:t>
      </w:r>
      <w:r w:rsidR="000911D8" w:rsidRPr="000911D8">
        <w:rPr>
          <w:rFonts w:ascii="Myriad Pro" w:hAnsi="Myriad Pro"/>
          <w:b/>
          <w:bCs/>
          <w:color w:val="4F6228" w:themeColor="accent3" w:themeShade="80"/>
          <w:sz w:val="28"/>
          <w:szCs w:val="28"/>
          <w:lang w:eastAsia="en-US"/>
        </w:rPr>
        <w:t>Региональную службу по тарифам</w:t>
      </w:r>
      <w:r w:rsidRPr="000911D8">
        <w:rPr>
          <w:rFonts w:ascii="Myriad Pro" w:hAnsi="Myriad Pro"/>
          <w:b/>
          <w:bCs/>
          <w:color w:val="4F6228" w:themeColor="accent3" w:themeShade="80"/>
          <w:sz w:val="28"/>
          <w:szCs w:val="28"/>
          <w:lang w:eastAsia="en-US"/>
        </w:rPr>
        <w:t xml:space="preserve"> </w:t>
      </w:r>
      <w:r w:rsidR="00A311E0" w:rsidRPr="00A311E0">
        <w:rPr>
          <w:rFonts w:ascii="Myriad Pro" w:hAnsi="Myriad Pro"/>
          <w:b/>
          <w:bCs/>
          <w:color w:val="4F6228" w:themeColor="accent3" w:themeShade="80"/>
          <w:sz w:val="28"/>
          <w:szCs w:val="28"/>
          <w:lang w:eastAsia="en-US"/>
        </w:rPr>
        <w:t xml:space="preserve">и ценообразованию </w:t>
      </w:r>
      <w:r w:rsidRPr="000911D8">
        <w:rPr>
          <w:rFonts w:ascii="Myriad Pro" w:hAnsi="Myriad Pro"/>
          <w:b/>
          <w:bCs/>
          <w:color w:val="4F6228" w:themeColor="accent3" w:themeShade="80"/>
          <w:sz w:val="28"/>
          <w:szCs w:val="28"/>
          <w:lang w:eastAsia="en-US"/>
        </w:rPr>
        <w:t>Забайкальского края в рамках рассмотрения дела об установлении тарифов на 2017 год.</w:t>
      </w:r>
      <w:bookmarkEnd w:id="44"/>
      <w:bookmarkEnd w:id="45"/>
    </w:p>
    <w:p w14:paraId="1ABD87C1" w14:textId="77777777" w:rsidR="00A319B5" w:rsidRPr="00A319B5" w:rsidRDefault="00A319B5" w:rsidP="00A319B5">
      <w:pPr>
        <w:spacing w:after="0" w:line="360" w:lineRule="auto"/>
        <w:ind w:firstLine="567"/>
        <w:contextualSpacing/>
        <w:jc w:val="both"/>
        <w:rPr>
          <w:rFonts w:ascii="Myriad Pro" w:hAnsi="Myriad Pro"/>
          <w:color w:val="333333"/>
          <w:sz w:val="20"/>
          <w:szCs w:val="20"/>
        </w:rPr>
      </w:pPr>
      <w:r w:rsidRPr="00A319B5">
        <w:rPr>
          <w:rFonts w:ascii="Myriad Pro" w:eastAsia="Calibri" w:hAnsi="Myriad Pro"/>
          <w:sz w:val="26"/>
          <w:szCs w:val="26"/>
        </w:rPr>
        <w:t xml:space="preserve">Исполнитель отмечает, что во исполнение положений п.9(1) Правил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предложение об установлении тарифов об установлении (корректировке) тарифов на услуги по передаче электрической энергии на 2017 года было размещено на официальном сайте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(https://www.mrsk-sib.ru), в разделе «Обязательное раскрытие информации», подразделе «Предложение о размере цен на услуги по передаче электрической энергии и долгосрочных параметров регулирования», папка «архив 2017».  </w:t>
      </w:r>
    </w:p>
    <w:p w14:paraId="740DA75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На основании п.12 Правил письмом от 29.04.2016 </w:t>
      </w:r>
      <w:r w:rsidR="00A311E0">
        <w:rPr>
          <w:rFonts w:ascii="Myriad Pro" w:eastAsia="Calibri" w:hAnsi="Myriad Pro"/>
          <w:sz w:val="26"/>
          <w:szCs w:val="26"/>
        </w:rPr>
        <w:t>№ </w:t>
      </w:r>
      <w:r w:rsidRPr="00A319B5">
        <w:rPr>
          <w:rFonts w:ascii="Myriad Pro" w:eastAsia="Calibri" w:hAnsi="Myriad Pro"/>
          <w:sz w:val="26"/>
          <w:szCs w:val="26"/>
        </w:rPr>
        <w:t>18/01/2358-исх в адрес РСТ Забайкальского края было направлено заявление о тарифной заявке на корректировку НВВ 2017-2019 гг.</w:t>
      </w:r>
    </w:p>
    <w:p w14:paraId="4ADA9A17" w14:textId="77777777" w:rsidR="00A319B5" w:rsidRPr="00A319B5" w:rsidRDefault="00A319B5" w:rsidP="000911D8">
      <w:pPr>
        <w:spacing w:after="0" w:line="360" w:lineRule="auto"/>
        <w:ind w:firstLine="709"/>
        <w:jc w:val="both"/>
        <w:rPr>
          <w:rFonts w:ascii="Myriad Pro" w:eastAsia="Calibri" w:hAnsi="Myriad Pro"/>
          <w:sz w:val="26"/>
          <w:szCs w:val="26"/>
        </w:rPr>
      </w:pPr>
      <w:r w:rsidRPr="00A319B5">
        <w:rPr>
          <w:rFonts w:ascii="Myriad Pro" w:eastAsia="Calibri" w:hAnsi="Myriad Pro"/>
          <w:sz w:val="26"/>
          <w:szCs w:val="26"/>
        </w:rPr>
        <w:t>К заявлению были приложены расчетные и обосновывающие документы.</w:t>
      </w:r>
    </w:p>
    <w:p w14:paraId="3F562F36"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Пояснительная записка к корректировке НВВ и долгосрочных тарифов на услуги по передаче электрической энергии по электрическим сетям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на 2017 год;</w:t>
      </w:r>
    </w:p>
    <w:p w14:paraId="685DEFB3"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Баланс электрической энергии;</w:t>
      </w:r>
    </w:p>
    <w:p w14:paraId="76C191FF"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полезного отпуска электрической энергии в границах РСК и структура полезного отпуска по группам потребителей;</w:t>
      </w:r>
    </w:p>
    <w:p w14:paraId="7B0ADA05"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расходов и НВВ по модели RAB;</w:t>
      </w:r>
    </w:p>
    <w:p w14:paraId="6A5AF1B7"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lastRenderedPageBreak/>
        <w:t>Сводная корректировка НВВ по методическим указаниям №228-э от 30.03.2012;</w:t>
      </w:r>
    </w:p>
    <w:p w14:paraId="3DF7FC15"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Расчет экономически обоснованного тарифа на услуги по передаче электрической энергии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утвержденными приказом Федеральной службы по тарифам от 6 августа 2004 г. </w:t>
      </w:r>
      <w:r w:rsidR="00A311E0">
        <w:rPr>
          <w:rFonts w:ascii="Myriad Pro" w:eastAsia="Calibri" w:hAnsi="Myriad Pro"/>
          <w:sz w:val="26"/>
          <w:szCs w:val="26"/>
        </w:rPr>
        <w:t>№ </w:t>
      </w:r>
      <w:r w:rsidRPr="00A319B5">
        <w:rPr>
          <w:rFonts w:ascii="Myriad Pro" w:eastAsia="Calibri" w:hAnsi="Myriad Pro"/>
          <w:sz w:val="26"/>
          <w:szCs w:val="26"/>
        </w:rPr>
        <w:t>20-э/2 на 2017 год;</w:t>
      </w:r>
    </w:p>
    <w:p w14:paraId="6D8E7C1B" w14:textId="77777777" w:rsidR="00A319B5" w:rsidRPr="00A319B5" w:rsidRDefault="00A319B5" w:rsidP="00931857">
      <w:pPr>
        <w:pStyle w:val="a3"/>
        <w:numPr>
          <w:ilvl w:val="0"/>
          <w:numId w:val="17"/>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(форма 1.3 и 1.6), а так же аудиторское заключение по бухгалтерской отчетности за 2015 год;</w:t>
      </w:r>
    </w:p>
    <w:p w14:paraId="0E3C06C8" w14:textId="77777777" w:rsidR="00A319B5" w:rsidRPr="00A319B5" w:rsidRDefault="00A319B5" w:rsidP="00931857">
      <w:pPr>
        <w:pStyle w:val="a3"/>
        <w:numPr>
          <w:ilvl w:val="0"/>
          <w:numId w:val="17"/>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Сведения о численности, заработной плате и движении работников (форма П-4), 2015 год;</w:t>
      </w:r>
    </w:p>
    <w:p w14:paraId="2FDCDA95" w14:textId="77777777" w:rsidR="00A319B5" w:rsidRPr="00A319B5" w:rsidRDefault="00A319B5" w:rsidP="00931857">
      <w:pPr>
        <w:pStyle w:val="a3"/>
        <w:numPr>
          <w:ilvl w:val="0"/>
          <w:numId w:val="17"/>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Основные характеристики инвестиционной программы филиала </w:t>
      </w:r>
      <w:r w:rsidRPr="00A319B5">
        <w:rPr>
          <w:rFonts w:ascii="Myriad Pro" w:eastAsia="Calibri" w:hAnsi="Myriad Pro"/>
          <w:sz w:val="26"/>
          <w:szCs w:val="26"/>
        </w:rPr>
        <w:br/>
      </w:r>
      <w:r w:rsidR="00A311E0">
        <w:rPr>
          <w:rFonts w:ascii="Myriad Pro" w:eastAsia="Calibri" w:hAnsi="Myriad Pro"/>
          <w:sz w:val="26"/>
          <w:szCs w:val="26"/>
        </w:rPr>
        <w:t>ПАО </w:t>
      </w:r>
      <w:r w:rsidRPr="00A319B5">
        <w:rPr>
          <w:rFonts w:ascii="Myriad Pro" w:eastAsia="Calibri" w:hAnsi="Myriad Pro"/>
          <w:sz w:val="26"/>
          <w:szCs w:val="26"/>
        </w:rPr>
        <w:t>«МРСК Сибири» на 2016-2020гг;</w:t>
      </w:r>
    </w:p>
    <w:p w14:paraId="46BA5B3F" w14:textId="77777777" w:rsidR="00A319B5" w:rsidRPr="00A319B5" w:rsidRDefault="00A319B5" w:rsidP="00931857">
      <w:pPr>
        <w:pStyle w:val="a3"/>
        <w:numPr>
          <w:ilvl w:val="0"/>
          <w:numId w:val="17"/>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Приказ об утверждении инвестиционной программы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на 2016-2020гг от 28.12.2015г </w:t>
      </w:r>
      <w:r w:rsidR="00A311E0">
        <w:rPr>
          <w:rFonts w:ascii="Myriad Pro" w:eastAsia="Calibri" w:hAnsi="Myriad Pro"/>
          <w:sz w:val="26"/>
          <w:szCs w:val="26"/>
        </w:rPr>
        <w:t>№ </w:t>
      </w:r>
      <w:r w:rsidRPr="00A319B5">
        <w:rPr>
          <w:rFonts w:ascii="Myriad Pro" w:eastAsia="Calibri" w:hAnsi="Myriad Pro"/>
          <w:sz w:val="26"/>
          <w:szCs w:val="26"/>
        </w:rPr>
        <w:t>1043 (Министерство энергетики РФ);</w:t>
      </w:r>
    </w:p>
    <w:p w14:paraId="764B66E9" w14:textId="77777777" w:rsidR="00A319B5" w:rsidRPr="00A319B5" w:rsidRDefault="00A319B5" w:rsidP="00931857">
      <w:pPr>
        <w:pStyle w:val="a3"/>
        <w:numPr>
          <w:ilvl w:val="0"/>
          <w:numId w:val="17"/>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Программа энергосбережения и повышения энергетической эффективности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2016-2019 гг. (паспорт программы);</w:t>
      </w:r>
    </w:p>
    <w:p w14:paraId="45B7EF7B" w14:textId="77777777" w:rsidR="00A319B5" w:rsidRPr="00A319B5" w:rsidRDefault="00A319B5" w:rsidP="00931857">
      <w:pPr>
        <w:pStyle w:val="a3"/>
        <w:numPr>
          <w:ilvl w:val="0"/>
          <w:numId w:val="17"/>
        </w:numPr>
        <w:ind w:left="1134" w:hanging="567"/>
        <w:jc w:val="both"/>
        <w:rPr>
          <w:rFonts w:ascii="Myriad Pro" w:eastAsia="Calibri" w:hAnsi="Myriad Pro"/>
          <w:sz w:val="26"/>
          <w:szCs w:val="26"/>
        </w:rPr>
      </w:pPr>
      <w:r w:rsidRPr="00A319B5">
        <w:rPr>
          <w:rFonts w:ascii="Myriad Pro" w:eastAsia="Calibri" w:hAnsi="Myriad Pro"/>
          <w:sz w:val="26"/>
          <w:szCs w:val="26"/>
        </w:rPr>
        <w:t xml:space="preserve">Положение бухгалтерской учетной политики </w:t>
      </w:r>
      <w:r w:rsidR="00A311E0">
        <w:rPr>
          <w:rFonts w:ascii="Myriad Pro" w:eastAsia="Calibri" w:hAnsi="Myriad Pro"/>
          <w:sz w:val="26"/>
          <w:szCs w:val="26"/>
        </w:rPr>
        <w:t>ПАО </w:t>
      </w:r>
      <w:r w:rsidRPr="00A319B5">
        <w:rPr>
          <w:rFonts w:ascii="Myriad Pro" w:eastAsia="Calibri" w:hAnsi="Myriad Pro"/>
          <w:sz w:val="26"/>
          <w:szCs w:val="26"/>
        </w:rPr>
        <w:t>«МРСК Сибири» (с изменениями);</w:t>
      </w:r>
    </w:p>
    <w:p w14:paraId="3C6B1ED2"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Обосновывающие (договоры, акты, счета-фактуры) и расчетные документы по формированию необходимой валовой выручки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2017 год;</w:t>
      </w:r>
    </w:p>
    <w:p w14:paraId="748A2FA9"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Налоговые декларации за 2015 год;</w:t>
      </w:r>
    </w:p>
    <w:p w14:paraId="74534A45"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lastRenderedPageBreak/>
        <w:t xml:space="preserve">Коллективный договор </w:t>
      </w:r>
      <w:r w:rsidR="00A311E0">
        <w:rPr>
          <w:rFonts w:ascii="Myriad Pro" w:eastAsia="Calibri" w:hAnsi="Myriad Pro"/>
          <w:sz w:val="26"/>
          <w:szCs w:val="26"/>
        </w:rPr>
        <w:t>ОАО </w:t>
      </w:r>
      <w:r w:rsidRPr="00A319B5">
        <w:rPr>
          <w:rFonts w:ascii="Myriad Pro" w:eastAsia="Calibri" w:hAnsi="Myriad Pro"/>
          <w:sz w:val="26"/>
          <w:szCs w:val="26"/>
        </w:rPr>
        <w:t>«МРСК Сибири» - «Читаэнерго» на 2013-2015 годы;</w:t>
      </w:r>
    </w:p>
    <w:p w14:paraId="3A553E37"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Расчет нормативной численности персонала производственных отделений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w:t>
      </w:r>
    </w:p>
    <w:p w14:paraId="73409546"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Штатное расписание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ОТС, приказы об увеличении тарифной ставки, стандарты об оплате труда, мотивации, льготах, компенсации и других выплат социального характера;</w:t>
      </w:r>
    </w:p>
    <w:p w14:paraId="0FABA1B5"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Справка о наличии официального сайта;</w:t>
      </w:r>
    </w:p>
    <w:p w14:paraId="46675939" w14:textId="77777777" w:rsidR="00A319B5" w:rsidRPr="00A319B5" w:rsidRDefault="00A319B5" w:rsidP="00931857">
      <w:pPr>
        <w:pStyle w:val="a3"/>
        <w:numPr>
          <w:ilvl w:val="0"/>
          <w:numId w:val="17"/>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Копии договоров на оказание услуг по передаче электрической энергии;</w:t>
      </w:r>
    </w:p>
    <w:p w14:paraId="05D6A997" w14:textId="77777777" w:rsidR="00A319B5" w:rsidRDefault="00A319B5" w:rsidP="000911D8">
      <w:pPr>
        <w:widowControl w:val="0"/>
        <w:tabs>
          <w:tab w:val="left" w:pos="567"/>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Постатейный анализ документов, предоставленных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в обоснование предложения о корректировке долгосрочных тарифов на услуги по передаче электрической энергии на 2017 год, отражен в соответствующих разделах настоящего Отчета.</w:t>
      </w:r>
    </w:p>
    <w:p w14:paraId="1734BD15" w14:textId="77777777" w:rsidR="000911D8" w:rsidRPr="00A319B5" w:rsidRDefault="000911D8" w:rsidP="000911D8">
      <w:pPr>
        <w:widowControl w:val="0"/>
        <w:tabs>
          <w:tab w:val="left" w:pos="567"/>
        </w:tabs>
        <w:spacing w:after="0" w:line="360" w:lineRule="auto"/>
        <w:ind w:firstLine="567"/>
        <w:jc w:val="both"/>
        <w:rPr>
          <w:rFonts w:ascii="Myriad Pro" w:eastAsia="Calibri" w:hAnsi="Myriad Pro"/>
          <w:sz w:val="26"/>
          <w:szCs w:val="26"/>
        </w:rPr>
      </w:pPr>
    </w:p>
    <w:p w14:paraId="5D467D15" w14:textId="77777777" w:rsidR="00A319B5" w:rsidRPr="000911D8"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46" w:name="_Toc53236627"/>
      <w:bookmarkStart w:id="47" w:name="_Toc63420391"/>
      <w:r w:rsidRPr="000911D8">
        <w:rPr>
          <w:rFonts w:ascii="Myriad Pro" w:hAnsi="Myriad Pro"/>
          <w:b/>
          <w:bCs/>
          <w:color w:val="4F6228" w:themeColor="accent3" w:themeShade="80"/>
          <w:sz w:val="28"/>
          <w:szCs w:val="28"/>
          <w:lang w:eastAsia="en-US"/>
        </w:rPr>
        <w:t xml:space="preserve">Анализ документов, предоставленных филиалом </w:t>
      </w:r>
      <w:r w:rsidR="00A311E0">
        <w:rPr>
          <w:rFonts w:ascii="Myriad Pro" w:hAnsi="Myriad Pro"/>
          <w:b/>
          <w:bCs/>
          <w:color w:val="4F6228" w:themeColor="accent3" w:themeShade="80"/>
          <w:sz w:val="28"/>
          <w:szCs w:val="28"/>
          <w:lang w:eastAsia="en-US"/>
        </w:rPr>
        <w:t>ПАО </w:t>
      </w:r>
      <w:r w:rsidRPr="000911D8">
        <w:rPr>
          <w:rFonts w:ascii="Myriad Pro" w:hAnsi="Myriad Pro"/>
          <w:b/>
          <w:bCs/>
          <w:color w:val="4F6228" w:themeColor="accent3" w:themeShade="80"/>
          <w:sz w:val="28"/>
          <w:szCs w:val="28"/>
          <w:lang w:eastAsia="en-US"/>
        </w:rPr>
        <w:t xml:space="preserve">«МРСК Сибири» - «Читаэнерго» в </w:t>
      </w:r>
      <w:r w:rsidR="000911D8" w:rsidRPr="000911D8">
        <w:rPr>
          <w:rFonts w:ascii="Myriad Pro" w:hAnsi="Myriad Pro"/>
          <w:b/>
          <w:bCs/>
          <w:color w:val="4F6228" w:themeColor="accent3" w:themeShade="80"/>
          <w:sz w:val="28"/>
          <w:szCs w:val="28"/>
          <w:lang w:eastAsia="en-US"/>
        </w:rPr>
        <w:t>Региональную службу по тарифам</w:t>
      </w:r>
      <w:r w:rsidRPr="000911D8">
        <w:rPr>
          <w:rFonts w:ascii="Myriad Pro" w:hAnsi="Myriad Pro"/>
          <w:b/>
          <w:bCs/>
          <w:color w:val="4F6228" w:themeColor="accent3" w:themeShade="80"/>
          <w:sz w:val="28"/>
          <w:szCs w:val="28"/>
          <w:lang w:eastAsia="en-US"/>
        </w:rPr>
        <w:t xml:space="preserve"> </w:t>
      </w:r>
      <w:r w:rsidR="00A311E0" w:rsidRPr="00A311E0">
        <w:rPr>
          <w:rFonts w:ascii="Myriad Pro" w:hAnsi="Myriad Pro"/>
          <w:b/>
          <w:bCs/>
          <w:color w:val="4F6228" w:themeColor="accent3" w:themeShade="80"/>
          <w:sz w:val="28"/>
          <w:szCs w:val="28"/>
          <w:lang w:eastAsia="en-US"/>
        </w:rPr>
        <w:t xml:space="preserve">и ценообразованию </w:t>
      </w:r>
      <w:r w:rsidRPr="000911D8">
        <w:rPr>
          <w:rFonts w:ascii="Myriad Pro" w:hAnsi="Myriad Pro"/>
          <w:b/>
          <w:bCs/>
          <w:color w:val="4F6228" w:themeColor="accent3" w:themeShade="80"/>
          <w:sz w:val="28"/>
          <w:szCs w:val="28"/>
          <w:lang w:eastAsia="en-US"/>
        </w:rPr>
        <w:t>Забайкальского края в рамках рассмотрения дела об установлении тарифов на 2018 год.</w:t>
      </w:r>
      <w:bookmarkEnd w:id="46"/>
      <w:bookmarkEnd w:id="47"/>
    </w:p>
    <w:p w14:paraId="74398024" w14:textId="77777777" w:rsidR="00A319B5" w:rsidRPr="00A319B5" w:rsidRDefault="00A319B5" w:rsidP="00A319B5">
      <w:pPr>
        <w:spacing w:line="360" w:lineRule="auto"/>
        <w:ind w:firstLine="567"/>
        <w:contextualSpacing/>
        <w:jc w:val="both"/>
        <w:rPr>
          <w:rFonts w:ascii="Myriad Pro" w:hAnsi="Myriad Pro"/>
          <w:color w:val="333333"/>
          <w:sz w:val="20"/>
          <w:szCs w:val="20"/>
        </w:rPr>
      </w:pPr>
      <w:r w:rsidRPr="00A319B5">
        <w:rPr>
          <w:rFonts w:ascii="Myriad Pro" w:eastAsia="Calibri" w:hAnsi="Myriad Pro"/>
          <w:sz w:val="26"/>
          <w:szCs w:val="26"/>
        </w:rPr>
        <w:t xml:space="preserve">Исполнитель отмечает, что во исполнение положений п.9(1) Правил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предложение об установлении тарифов об установлении (корректировке) тарифов на услуги по передаче электрической энергии на 2018 год было размещено на официальном сайте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(https://www.mrsk-sib.ru), в разделе «Обязательное раскрытие информации», подразделе «Предложение о размере цен на услуги по передаче электрической энергии и долгосрочных параметров регулирования», папка «архив </w:t>
      </w:r>
      <w:r w:rsidR="00BD4815">
        <w:rPr>
          <w:rFonts w:ascii="Myriad Pro" w:eastAsia="Calibri" w:hAnsi="Myriad Pro"/>
          <w:sz w:val="26"/>
          <w:szCs w:val="26"/>
        </w:rPr>
        <w:t>2018</w:t>
      </w:r>
      <w:r w:rsidRPr="00A319B5">
        <w:rPr>
          <w:rFonts w:ascii="Myriad Pro" w:eastAsia="Calibri" w:hAnsi="Myriad Pro"/>
          <w:sz w:val="26"/>
          <w:szCs w:val="26"/>
        </w:rPr>
        <w:t xml:space="preserve">».  </w:t>
      </w:r>
    </w:p>
    <w:p w14:paraId="5CF5EC66"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На основании п.12 Правил письмом от 28.04.2017 </w:t>
      </w:r>
      <w:r w:rsidR="00A311E0">
        <w:rPr>
          <w:rFonts w:ascii="Myriad Pro" w:eastAsia="Calibri" w:hAnsi="Myriad Pro"/>
          <w:sz w:val="26"/>
          <w:szCs w:val="26"/>
        </w:rPr>
        <w:t>№ </w:t>
      </w:r>
      <w:r w:rsidRPr="00A319B5">
        <w:rPr>
          <w:rFonts w:ascii="Myriad Pro" w:eastAsia="Calibri" w:hAnsi="Myriad Pro"/>
          <w:sz w:val="26"/>
          <w:szCs w:val="26"/>
        </w:rPr>
        <w:t xml:space="preserve">18/02/2293-исх в адрес РСТ Забайкальского края было направлено заявление о корректировке регулируемых цен (тарифов) на услуги по передаче электрической энергии на </w:t>
      </w:r>
      <w:r w:rsidRPr="00A319B5">
        <w:rPr>
          <w:rFonts w:ascii="Myriad Pro" w:eastAsia="Calibri" w:hAnsi="Myriad Pro"/>
          <w:sz w:val="26"/>
          <w:szCs w:val="26"/>
        </w:rPr>
        <w:lastRenderedPageBreak/>
        <w:t xml:space="preserve">2018, оказываемые </w:t>
      </w:r>
      <w:r w:rsidR="00A311E0">
        <w:rPr>
          <w:rFonts w:ascii="Myriad Pro" w:eastAsia="Calibri" w:hAnsi="Myriad Pro"/>
          <w:sz w:val="26"/>
          <w:szCs w:val="26"/>
        </w:rPr>
        <w:t>ПАО </w:t>
      </w:r>
      <w:r w:rsidRPr="00A319B5">
        <w:rPr>
          <w:rFonts w:ascii="Myriad Pro" w:eastAsia="Calibri" w:hAnsi="Myriad Pro"/>
          <w:sz w:val="26"/>
          <w:szCs w:val="26"/>
        </w:rPr>
        <w:t>«Межрегиональная распределительная компания «Сибири» (</w:t>
      </w:r>
      <w:r w:rsidR="00A311E0">
        <w:rPr>
          <w:rFonts w:ascii="Myriad Pro" w:eastAsia="Calibri" w:hAnsi="Myriad Pro"/>
          <w:sz w:val="26"/>
          <w:szCs w:val="26"/>
        </w:rPr>
        <w:t>ПАО </w:t>
      </w:r>
      <w:r w:rsidRPr="00A319B5">
        <w:rPr>
          <w:rFonts w:ascii="Myriad Pro" w:eastAsia="Calibri" w:hAnsi="Myriad Pro"/>
          <w:sz w:val="26"/>
          <w:szCs w:val="26"/>
        </w:rPr>
        <w:t>«МРСК Сибири»), на территории Забайкальского края.</w:t>
      </w:r>
    </w:p>
    <w:p w14:paraId="617AE0B1" w14:textId="77777777" w:rsidR="00A319B5" w:rsidRPr="00A319B5" w:rsidRDefault="00A319B5" w:rsidP="00A319B5">
      <w:pPr>
        <w:spacing w:line="360" w:lineRule="auto"/>
        <w:ind w:firstLine="708"/>
        <w:jc w:val="both"/>
        <w:rPr>
          <w:rFonts w:ascii="Myriad Pro" w:eastAsia="Calibri" w:hAnsi="Myriad Pro"/>
          <w:sz w:val="26"/>
          <w:szCs w:val="26"/>
        </w:rPr>
      </w:pPr>
      <w:r w:rsidRPr="00A319B5">
        <w:rPr>
          <w:rFonts w:ascii="Myriad Pro" w:eastAsia="Calibri" w:hAnsi="Myriad Pro"/>
          <w:sz w:val="26"/>
          <w:szCs w:val="26"/>
        </w:rPr>
        <w:t>К заявлению были приложены расчетные и обосновывающие документы.</w:t>
      </w:r>
    </w:p>
    <w:p w14:paraId="420AC5C2"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Пояснительная записка к корректировке НВВ и долгосрочных тарифов на услуги по передаче электрической энергии по электрическим сетям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на 2018 год;</w:t>
      </w:r>
    </w:p>
    <w:p w14:paraId="32518D0D"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Баланс электрической энергии;</w:t>
      </w:r>
    </w:p>
    <w:p w14:paraId="7D9D02F0"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Баланс электрической мощности;</w:t>
      </w:r>
    </w:p>
    <w:p w14:paraId="0B869B84"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полезного отпуска электрической энергии в границах РСК и структура полезного отпуска по группам потребителей;</w:t>
      </w:r>
    </w:p>
    <w:p w14:paraId="4608C0D7"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расходов и НВВ по модели RAB;</w:t>
      </w:r>
    </w:p>
    <w:p w14:paraId="58DAC02F"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Сводная корректировка НВВ по методическим указаниям №228-э от 30.03.2012;</w:t>
      </w:r>
    </w:p>
    <w:p w14:paraId="5B0BC13C" w14:textId="77777777" w:rsidR="00A319B5" w:rsidRPr="00A319B5" w:rsidRDefault="00A319B5" w:rsidP="00931857">
      <w:pPr>
        <w:pStyle w:val="a3"/>
        <w:numPr>
          <w:ilvl w:val="0"/>
          <w:numId w:val="46"/>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Расчет экономически обоснованного тарифа на услуги по передаче электрической энергии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утвержденными приказом Федеральной службы по тарифам от 6 августа 2004 г. </w:t>
      </w:r>
      <w:r w:rsidR="00A311E0">
        <w:rPr>
          <w:rFonts w:ascii="Myriad Pro" w:eastAsia="Calibri" w:hAnsi="Myriad Pro"/>
          <w:sz w:val="26"/>
          <w:szCs w:val="26"/>
        </w:rPr>
        <w:t>№ </w:t>
      </w:r>
      <w:r w:rsidRPr="00A319B5">
        <w:rPr>
          <w:rFonts w:ascii="Myriad Pro" w:eastAsia="Calibri" w:hAnsi="Myriad Pro"/>
          <w:sz w:val="26"/>
          <w:szCs w:val="26"/>
        </w:rPr>
        <w:t>20-Э/2 на 2018 год;</w:t>
      </w:r>
    </w:p>
    <w:p w14:paraId="6D0105CB" w14:textId="77777777" w:rsidR="00A319B5" w:rsidRPr="00A319B5" w:rsidRDefault="00A319B5" w:rsidP="00931857">
      <w:pPr>
        <w:pStyle w:val="a3"/>
        <w:numPr>
          <w:ilvl w:val="0"/>
          <w:numId w:val="46"/>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Показатели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5B482545" w14:textId="77777777" w:rsidR="00A319B5" w:rsidRPr="00A319B5" w:rsidRDefault="00A319B5" w:rsidP="00931857">
      <w:pPr>
        <w:pStyle w:val="a3"/>
        <w:numPr>
          <w:ilvl w:val="0"/>
          <w:numId w:val="46"/>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Формы статистической отчетности форма 46-ЭЭ за 12 месяцев 2016 года, форма П-4 за 2017 год и 9 месяцев 2018 года;</w:t>
      </w:r>
    </w:p>
    <w:p w14:paraId="79CAB0E3" w14:textId="77777777" w:rsidR="00A319B5" w:rsidRPr="00A319B5" w:rsidRDefault="00A319B5" w:rsidP="00931857">
      <w:pPr>
        <w:pStyle w:val="a3"/>
        <w:numPr>
          <w:ilvl w:val="0"/>
          <w:numId w:val="46"/>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Сводные данные по принятым инвестиционным программам субъектами РФ по сетевым организациям Забайкальского края в 2016 году;</w:t>
      </w:r>
    </w:p>
    <w:p w14:paraId="6FF0F916" w14:textId="77777777" w:rsidR="00A319B5" w:rsidRPr="00A319B5" w:rsidRDefault="00A319B5" w:rsidP="00931857">
      <w:pPr>
        <w:pStyle w:val="a3"/>
        <w:numPr>
          <w:ilvl w:val="0"/>
          <w:numId w:val="46"/>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lastRenderedPageBreak/>
        <w:t xml:space="preserve">Приказ об утверждении инвестиционной программы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на 2016-2020гг от 30.12.2016г </w:t>
      </w:r>
      <w:r w:rsidR="00A311E0">
        <w:rPr>
          <w:rFonts w:ascii="Myriad Pro" w:eastAsia="Calibri" w:hAnsi="Myriad Pro"/>
          <w:sz w:val="26"/>
          <w:szCs w:val="26"/>
        </w:rPr>
        <w:t>№ </w:t>
      </w:r>
      <w:r w:rsidRPr="00A319B5">
        <w:rPr>
          <w:rFonts w:ascii="Myriad Pro" w:eastAsia="Calibri" w:hAnsi="Myriad Pro"/>
          <w:sz w:val="26"/>
          <w:szCs w:val="26"/>
        </w:rPr>
        <w:t>1471 (Министерство энергетики РФ);</w:t>
      </w:r>
    </w:p>
    <w:p w14:paraId="0A90AE51" w14:textId="77777777" w:rsidR="00A319B5" w:rsidRPr="00A319B5" w:rsidRDefault="00A319B5" w:rsidP="00931857">
      <w:pPr>
        <w:pStyle w:val="a3"/>
        <w:numPr>
          <w:ilvl w:val="0"/>
          <w:numId w:val="46"/>
        </w:numPr>
        <w:spacing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Программа энергосбережения и повышения энергетической эффективности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2017-2019 гг. (паспорт программы);</w:t>
      </w:r>
    </w:p>
    <w:p w14:paraId="6B7C0D80" w14:textId="77777777" w:rsidR="00A319B5" w:rsidRPr="00A319B5" w:rsidRDefault="00A319B5" w:rsidP="00931857">
      <w:pPr>
        <w:pStyle w:val="a3"/>
        <w:numPr>
          <w:ilvl w:val="0"/>
          <w:numId w:val="46"/>
        </w:numPr>
        <w:ind w:left="1134" w:hanging="567"/>
        <w:jc w:val="both"/>
        <w:rPr>
          <w:rFonts w:ascii="Myriad Pro" w:eastAsia="Calibri" w:hAnsi="Myriad Pro"/>
          <w:sz w:val="26"/>
          <w:szCs w:val="26"/>
        </w:rPr>
      </w:pPr>
      <w:r w:rsidRPr="00A319B5">
        <w:rPr>
          <w:rFonts w:ascii="Myriad Pro" w:eastAsia="Calibri" w:hAnsi="Myriad Pro"/>
          <w:sz w:val="26"/>
          <w:szCs w:val="26"/>
        </w:rPr>
        <w:t xml:space="preserve">Основные положения бухгалтерской учетной политики </w:t>
      </w:r>
      <w:r w:rsidR="00A311E0">
        <w:rPr>
          <w:rFonts w:ascii="Myriad Pro" w:eastAsia="Calibri" w:hAnsi="Myriad Pro"/>
          <w:sz w:val="26"/>
          <w:szCs w:val="26"/>
        </w:rPr>
        <w:t>ПАО </w:t>
      </w:r>
      <w:r w:rsidRPr="00A319B5">
        <w:rPr>
          <w:rFonts w:ascii="Myriad Pro" w:eastAsia="Calibri" w:hAnsi="Myriad Pro"/>
          <w:sz w:val="26"/>
          <w:szCs w:val="26"/>
        </w:rPr>
        <w:t>«МРСК Сибири»;</w:t>
      </w:r>
    </w:p>
    <w:p w14:paraId="111ECA8F"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Обосновывающие (договоры, акты, счета-фактуры) и расчетные документы по формированию необходимой валовой выручки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2018 год;</w:t>
      </w:r>
    </w:p>
    <w:p w14:paraId="654D8885"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Налоговые декларации за 2016 год, а также декларации о плате за негативное воздействие на окружающую среду за 2016 год;</w:t>
      </w:r>
    </w:p>
    <w:p w14:paraId="6A7B3579"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Коллективный договор </w:t>
      </w:r>
      <w:r w:rsidR="00A311E0">
        <w:rPr>
          <w:rFonts w:ascii="Myriad Pro" w:eastAsia="Calibri" w:hAnsi="Myriad Pro"/>
          <w:sz w:val="26"/>
          <w:szCs w:val="26"/>
        </w:rPr>
        <w:t>ОАО </w:t>
      </w:r>
      <w:r w:rsidRPr="00A319B5">
        <w:rPr>
          <w:rFonts w:ascii="Myriad Pro" w:eastAsia="Calibri" w:hAnsi="Myriad Pro"/>
          <w:sz w:val="26"/>
          <w:szCs w:val="26"/>
        </w:rPr>
        <w:t>«МРСК Сибири» - «Читаэнерго» на 2013-2015 годы;</w:t>
      </w:r>
    </w:p>
    <w:p w14:paraId="13BF5706"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Расчет нормативной численности персонала производственных подразделений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w:t>
      </w:r>
    </w:p>
    <w:p w14:paraId="2E7A4285"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Штатное расписание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ОТС, приказы об увеличении тарифной ставки, стандарты об оплате труда, мотивации, льготах, компенсации и других выплат социального характера;</w:t>
      </w:r>
    </w:p>
    <w:p w14:paraId="2356AAC8"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Справка о наличии официального сайта;</w:t>
      </w:r>
    </w:p>
    <w:p w14:paraId="4EE2728D" w14:textId="77777777" w:rsidR="00A319B5" w:rsidRPr="00A319B5" w:rsidRDefault="00A319B5" w:rsidP="00931857">
      <w:pPr>
        <w:pStyle w:val="a3"/>
        <w:numPr>
          <w:ilvl w:val="0"/>
          <w:numId w:val="4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Копия письма в РСТ Забайкальского края от 31.03.2016 </w:t>
      </w:r>
      <w:r w:rsidR="00A311E0">
        <w:rPr>
          <w:rFonts w:ascii="Myriad Pro" w:eastAsia="Calibri" w:hAnsi="Myriad Pro"/>
          <w:sz w:val="26"/>
          <w:szCs w:val="26"/>
        </w:rPr>
        <w:t>№ </w:t>
      </w:r>
      <w:r w:rsidRPr="00A319B5">
        <w:rPr>
          <w:rFonts w:ascii="Myriad Pro" w:eastAsia="Calibri" w:hAnsi="Myriad Pro"/>
          <w:sz w:val="26"/>
          <w:szCs w:val="26"/>
        </w:rPr>
        <w:t xml:space="preserve">1.8./02/1649-исх о направлении Отчета по показателям надежности и качества оказываемых услуг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за 2016 год;</w:t>
      </w:r>
    </w:p>
    <w:p w14:paraId="60517864" w14:textId="77777777" w:rsidR="00A319B5" w:rsidRPr="00A319B5" w:rsidRDefault="00A319B5" w:rsidP="00931857">
      <w:pPr>
        <w:widowControl w:val="0"/>
        <w:numPr>
          <w:ilvl w:val="0"/>
          <w:numId w:val="46"/>
        </w:numPr>
        <w:tabs>
          <w:tab w:val="left" w:pos="567"/>
        </w:tabs>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Копии договоров на оказание услуг по передаче электрической энергии.</w:t>
      </w:r>
    </w:p>
    <w:p w14:paraId="3084871F" w14:textId="77777777" w:rsidR="00A319B5" w:rsidRPr="00A319B5" w:rsidRDefault="00A319B5" w:rsidP="00A319B5">
      <w:pPr>
        <w:shd w:val="clear" w:color="auto" w:fill="FFFFFF"/>
        <w:spacing w:after="0" w:line="360" w:lineRule="auto"/>
        <w:ind w:firstLine="420"/>
        <w:jc w:val="both"/>
        <w:rPr>
          <w:rFonts w:ascii="Myriad Pro" w:eastAsia="Calibri" w:hAnsi="Myriad Pro"/>
          <w:sz w:val="26"/>
          <w:szCs w:val="26"/>
        </w:rPr>
      </w:pPr>
      <w:r w:rsidRPr="00A319B5">
        <w:rPr>
          <w:rFonts w:ascii="Myriad Pro" w:eastAsia="Calibri" w:hAnsi="Myriad Pro"/>
          <w:sz w:val="26"/>
          <w:szCs w:val="26"/>
        </w:rPr>
        <w:t xml:space="preserve">Постатейный анализ документов, предоставленных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в обоснование предложения о корректировке долгосрочных тарифов на услуги по передаче электрической энергии на 2018 год, отражен в соответствующих разделах настоящего Отчета.</w:t>
      </w:r>
    </w:p>
    <w:p w14:paraId="67406E3A" w14:textId="77777777" w:rsidR="00A319B5" w:rsidRPr="000911D8" w:rsidRDefault="00A319B5"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48" w:name="_Toc40873377"/>
      <w:bookmarkStart w:id="49" w:name="_Toc53236628"/>
      <w:r w:rsidRPr="00A319B5">
        <w:rPr>
          <w:rFonts w:ascii="Myriad Pro" w:eastAsia="Calibri" w:hAnsi="Myriad Pro"/>
          <w:color w:val="auto"/>
          <w:sz w:val="26"/>
          <w:szCs w:val="26"/>
        </w:rPr>
        <w:br w:type="page"/>
      </w:r>
      <w:bookmarkStart w:id="50" w:name="_Toc63420392"/>
      <w:r w:rsidRPr="000911D8">
        <w:rPr>
          <w:rFonts w:ascii="Myriad Pro" w:eastAsia="Times New Roman" w:hAnsi="Myriad Pro" w:cs="Times New Roman"/>
          <w:color w:val="4F6228"/>
          <w:lang w:eastAsia="en-US"/>
        </w:rPr>
        <w:lastRenderedPageBreak/>
        <w:t xml:space="preserve">Экспертиза обоснованности принятых </w:t>
      </w:r>
      <w:r w:rsidR="000911D8" w:rsidRPr="000911D8">
        <w:rPr>
          <w:rFonts w:ascii="Myriad Pro" w:eastAsia="Times New Roman" w:hAnsi="Myriad Pro" w:cs="Times New Roman"/>
          <w:color w:val="4F6228"/>
          <w:lang w:eastAsia="en-US"/>
        </w:rPr>
        <w:t>Региональн</w:t>
      </w:r>
      <w:r w:rsidR="000911D8">
        <w:rPr>
          <w:rFonts w:ascii="Myriad Pro" w:eastAsia="Times New Roman" w:hAnsi="Myriad Pro" w:cs="Times New Roman"/>
          <w:color w:val="4F6228"/>
          <w:lang w:eastAsia="en-US"/>
        </w:rPr>
        <w:t>ой</w:t>
      </w:r>
      <w:r w:rsidR="000911D8" w:rsidRPr="000911D8">
        <w:rPr>
          <w:rFonts w:ascii="Myriad Pro" w:eastAsia="Times New Roman" w:hAnsi="Myriad Pro" w:cs="Times New Roman"/>
          <w:color w:val="4F6228"/>
          <w:lang w:eastAsia="en-US"/>
        </w:rPr>
        <w:t xml:space="preserve"> служб</w:t>
      </w:r>
      <w:r w:rsidR="000911D8">
        <w:rPr>
          <w:rFonts w:ascii="Myriad Pro" w:eastAsia="Times New Roman" w:hAnsi="Myriad Pro" w:cs="Times New Roman"/>
          <w:color w:val="4F6228"/>
          <w:lang w:eastAsia="en-US"/>
        </w:rPr>
        <w:t>ой</w:t>
      </w:r>
      <w:r w:rsidR="000911D8" w:rsidRPr="000911D8">
        <w:rPr>
          <w:rFonts w:ascii="Myriad Pro" w:eastAsia="Times New Roman" w:hAnsi="Myriad Pro" w:cs="Times New Roman"/>
          <w:color w:val="4F6228"/>
          <w:lang w:eastAsia="en-US"/>
        </w:rPr>
        <w:t xml:space="preserve"> по тарифам </w:t>
      </w:r>
      <w:r w:rsidR="00A311E0" w:rsidRPr="00A311E0">
        <w:rPr>
          <w:rFonts w:ascii="Myriad Pro" w:eastAsia="Times New Roman" w:hAnsi="Myriad Pro" w:cs="Times New Roman"/>
          <w:color w:val="4F6228"/>
          <w:lang w:eastAsia="en-US"/>
        </w:rPr>
        <w:t xml:space="preserve">и ценообразованию </w:t>
      </w:r>
      <w:r w:rsidRPr="000911D8">
        <w:rPr>
          <w:rFonts w:ascii="Myriad Pro" w:eastAsia="Times New Roman" w:hAnsi="Myriad Pro" w:cs="Times New Roman"/>
          <w:color w:val="4F6228"/>
          <w:lang w:eastAsia="en-US"/>
        </w:rPr>
        <w:t>Забайкальского края в расчет тарифов на 2017 и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8"/>
      <w:bookmarkEnd w:id="49"/>
      <w:bookmarkEnd w:id="50"/>
    </w:p>
    <w:p w14:paraId="79AB312D" w14:textId="77777777" w:rsidR="00931857" w:rsidRDefault="00931857" w:rsidP="00A319B5">
      <w:pPr>
        <w:spacing w:after="0" w:line="360" w:lineRule="auto"/>
        <w:ind w:firstLine="567"/>
        <w:contextualSpacing/>
        <w:jc w:val="both"/>
        <w:rPr>
          <w:rFonts w:ascii="Myriad Pro" w:hAnsi="Myriad Pro"/>
          <w:sz w:val="26"/>
          <w:szCs w:val="26"/>
        </w:rPr>
      </w:pPr>
    </w:p>
    <w:p w14:paraId="2DD1893A" w14:textId="794C2819"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A311E0">
        <w:rPr>
          <w:rFonts w:ascii="Myriad Pro" w:hAnsi="Myriad Pro"/>
          <w:sz w:val="26"/>
          <w:szCs w:val="26"/>
        </w:rPr>
        <w:t>№ </w:t>
      </w:r>
      <w:r w:rsidRPr="00A319B5">
        <w:rPr>
          <w:rFonts w:ascii="Myriad Pro" w:hAnsi="Myriad Pro"/>
          <w:sz w:val="26"/>
          <w:szCs w:val="26"/>
        </w:rPr>
        <w:t>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5A8A4DF6" w14:textId="77777777" w:rsidR="00A319B5" w:rsidRPr="00A319B5" w:rsidRDefault="00A319B5" w:rsidP="00931857">
      <w:pPr>
        <w:pStyle w:val="a3"/>
        <w:numPr>
          <w:ilvl w:val="0"/>
          <w:numId w:val="47"/>
        </w:numPr>
        <w:spacing w:after="0" w:line="360" w:lineRule="auto"/>
        <w:ind w:left="1134" w:hanging="567"/>
        <w:jc w:val="both"/>
        <w:rPr>
          <w:rFonts w:ascii="Myriad Pro" w:hAnsi="Myriad Pro"/>
          <w:sz w:val="26"/>
          <w:szCs w:val="26"/>
        </w:rPr>
      </w:pPr>
      <w:r w:rsidRPr="00A319B5">
        <w:rPr>
          <w:rFonts w:ascii="Myriad Pro" w:hAnsi="Myriad Pro"/>
          <w:sz w:val="26"/>
          <w:szCs w:val="26"/>
        </w:rPr>
        <w:t>расчет технологического расхода электрической энергии (потерь) в электрических сетях электросетевой организации;</w:t>
      </w:r>
    </w:p>
    <w:p w14:paraId="06DDB2AF" w14:textId="77777777" w:rsidR="00A319B5" w:rsidRPr="00A319B5" w:rsidRDefault="00A319B5" w:rsidP="00931857">
      <w:pPr>
        <w:pStyle w:val="a3"/>
        <w:numPr>
          <w:ilvl w:val="0"/>
          <w:numId w:val="47"/>
        </w:numPr>
        <w:spacing w:after="0" w:line="360" w:lineRule="auto"/>
        <w:ind w:left="1134" w:hanging="567"/>
        <w:jc w:val="both"/>
        <w:rPr>
          <w:rFonts w:ascii="Myriad Pro" w:hAnsi="Myriad Pro"/>
          <w:sz w:val="26"/>
          <w:szCs w:val="26"/>
        </w:rPr>
      </w:pPr>
      <w:r w:rsidRPr="00A319B5">
        <w:rPr>
          <w:rFonts w:ascii="Myriad Pro" w:hAnsi="Myriad Pro"/>
          <w:sz w:val="26"/>
          <w:szCs w:val="26"/>
        </w:rPr>
        <w:t>баланс электрической энергии по сетям согласно диапазонам напряжения;</w:t>
      </w:r>
    </w:p>
    <w:p w14:paraId="021C8EA9" w14:textId="77777777" w:rsidR="00A319B5" w:rsidRPr="00A319B5" w:rsidRDefault="00A319B5" w:rsidP="00931857">
      <w:pPr>
        <w:pStyle w:val="a3"/>
        <w:numPr>
          <w:ilvl w:val="0"/>
          <w:numId w:val="47"/>
        </w:numPr>
        <w:spacing w:after="0" w:line="360" w:lineRule="auto"/>
        <w:ind w:left="1134" w:hanging="567"/>
        <w:jc w:val="both"/>
        <w:rPr>
          <w:rFonts w:ascii="Myriad Pro" w:hAnsi="Myriad Pro"/>
          <w:sz w:val="26"/>
          <w:szCs w:val="26"/>
        </w:rPr>
      </w:pPr>
      <w:r w:rsidRPr="00A319B5">
        <w:rPr>
          <w:rFonts w:ascii="Myriad Pro" w:hAnsi="Myriad Pro"/>
          <w:sz w:val="26"/>
          <w:szCs w:val="26"/>
        </w:rPr>
        <w:t>электрическая мощность по диапазонам напряжения;</w:t>
      </w:r>
    </w:p>
    <w:p w14:paraId="1C99ADE2" w14:textId="77777777" w:rsidR="00A319B5" w:rsidRPr="00A319B5" w:rsidRDefault="00A319B5" w:rsidP="00931857">
      <w:pPr>
        <w:pStyle w:val="a3"/>
        <w:numPr>
          <w:ilvl w:val="0"/>
          <w:numId w:val="47"/>
        </w:numPr>
        <w:spacing w:after="0" w:line="360" w:lineRule="auto"/>
        <w:ind w:left="1134" w:hanging="567"/>
        <w:jc w:val="both"/>
        <w:rPr>
          <w:rFonts w:ascii="Myriad Pro" w:hAnsi="Myriad Pro"/>
          <w:sz w:val="26"/>
          <w:szCs w:val="26"/>
        </w:rPr>
      </w:pPr>
      <w:r w:rsidRPr="00A319B5">
        <w:rPr>
          <w:rFonts w:ascii="Myriad Pro" w:hAnsi="Myriad Pro"/>
          <w:sz w:val="26"/>
          <w:szCs w:val="26"/>
        </w:rPr>
        <w:t>структура полезного отпуска электрической энергии (мощности) по группам потребителей.</w:t>
      </w:r>
    </w:p>
    <w:p w14:paraId="4EB06B54" w14:textId="77777777"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Согласно п. 14 Основ ценообразования </w:t>
      </w:r>
      <w:r w:rsidR="00A311E0">
        <w:rPr>
          <w:rFonts w:ascii="Myriad Pro" w:hAnsi="Myriad Pro"/>
          <w:sz w:val="26"/>
          <w:szCs w:val="26"/>
        </w:rPr>
        <w:t>№ </w:t>
      </w:r>
      <w:r w:rsidRPr="00A319B5">
        <w:rPr>
          <w:rFonts w:ascii="Myriad Pro" w:hAnsi="Myriad Pro"/>
          <w:sz w:val="26"/>
          <w:szCs w:val="26"/>
        </w:rPr>
        <w:t>1178 ( в редакции от 03.12.2014)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61125725" w14:textId="77777777" w:rsidR="00A319B5" w:rsidRPr="00A319B5" w:rsidRDefault="00A319B5" w:rsidP="00A319B5">
      <w:pPr>
        <w:pStyle w:val="a3"/>
        <w:autoSpaceDE w:val="0"/>
        <w:autoSpaceDN w:val="0"/>
        <w:adjustRightInd w:val="0"/>
        <w:spacing w:after="0" w:line="360" w:lineRule="auto"/>
        <w:ind w:left="0" w:firstLine="540"/>
        <w:jc w:val="both"/>
        <w:rPr>
          <w:rFonts w:ascii="Myriad Pro" w:eastAsia="Calibri" w:hAnsi="Myriad Pro"/>
          <w:sz w:val="26"/>
          <w:szCs w:val="26"/>
        </w:rPr>
      </w:pPr>
      <w:r w:rsidRPr="00A319B5">
        <w:rPr>
          <w:rFonts w:ascii="Myriad Pro" w:hAnsi="Myriad Pro"/>
          <w:sz w:val="26"/>
          <w:szCs w:val="26"/>
        </w:rPr>
        <w:t xml:space="preserve">В соответствии с пунктом 33 Основ ценообразования </w:t>
      </w:r>
      <w:r w:rsidR="00A311E0">
        <w:rPr>
          <w:rFonts w:ascii="Myriad Pro" w:hAnsi="Myriad Pro"/>
          <w:sz w:val="26"/>
          <w:szCs w:val="26"/>
        </w:rPr>
        <w:t>№ </w:t>
      </w:r>
      <w:r w:rsidRPr="00A319B5">
        <w:rPr>
          <w:rFonts w:ascii="Myriad Pro" w:hAnsi="Myriad Pro"/>
          <w:sz w:val="26"/>
          <w:szCs w:val="26"/>
        </w:rPr>
        <w:t xml:space="preserve">1178  одним из долгосрочных параметров регулирования для территориальных сетевых </w:t>
      </w:r>
      <w:r w:rsidRPr="00A319B5">
        <w:rPr>
          <w:rFonts w:ascii="Myriad Pro" w:hAnsi="Myriad Pro"/>
          <w:sz w:val="26"/>
          <w:szCs w:val="26"/>
        </w:rPr>
        <w:lastRenderedPageBreak/>
        <w:t>организаций, регулирование деятельности которых осуществляется</w:t>
      </w:r>
      <w:r w:rsidRPr="00A319B5">
        <w:rPr>
          <w:rFonts w:ascii="Myriad Pro" w:hAnsi="Myriad Pro"/>
        </w:rPr>
        <w:t xml:space="preserve"> </w:t>
      </w:r>
      <w:r w:rsidRPr="00A319B5">
        <w:rPr>
          <w:rFonts w:ascii="Myriad Pro" w:hAnsi="Myriad Pro"/>
          <w:sz w:val="26"/>
          <w:szCs w:val="26"/>
        </w:rPr>
        <w:t xml:space="preserve">с применением метода доходности инвестированного капитала, является </w:t>
      </w:r>
      <w:r w:rsidRPr="00A319B5">
        <w:rPr>
          <w:rFonts w:ascii="Myriad Pro" w:eastAsia="Calibri" w:hAnsi="Myriad Pro"/>
          <w:sz w:val="26"/>
          <w:szCs w:val="26"/>
        </w:rPr>
        <w:t xml:space="preserve">норматив технологического расхода (потерь), утверждаемый Министерством энергетики Российской Федерации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 </w:t>
      </w:r>
    </w:p>
    <w:p w14:paraId="17A61A49" w14:textId="77777777" w:rsidR="00A319B5" w:rsidRPr="00A319B5" w:rsidRDefault="00A319B5" w:rsidP="00A319B5">
      <w:pPr>
        <w:autoSpaceDE w:val="0"/>
        <w:autoSpaceDN w:val="0"/>
        <w:adjustRightInd w:val="0"/>
        <w:spacing w:after="0" w:line="360" w:lineRule="auto"/>
        <w:ind w:firstLine="540"/>
        <w:jc w:val="both"/>
        <w:rPr>
          <w:rFonts w:ascii="Myriad Pro" w:hAnsi="Myriad Pro"/>
          <w:sz w:val="26"/>
          <w:szCs w:val="26"/>
        </w:rPr>
      </w:pPr>
      <w:r w:rsidRPr="00A319B5">
        <w:rPr>
          <w:rFonts w:ascii="Myriad Pro" w:hAnsi="Myriad Pro"/>
          <w:sz w:val="26"/>
          <w:szCs w:val="26"/>
        </w:rPr>
        <w:t xml:space="preserve">В соответствии с указанным выше пунктом Основ ценообразования </w:t>
      </w:r>
      <w:r w:rsidR="00A311E0">
        <w:rPr>
          <w:rFonts w:ascii="Myriad Pro" w:hAnsi="Myriad Pro"/>
          <w:sz w:val="26"/>
          <w:szCs w:val="26"/>
        </w:rPr>
        <w:t>№ </w:t>
      </w:r>
      <w:r w:rsidRPr="00A319B5">
        <w:rPr>
          <w:rFonts w:ascii="Myriad Pro" w:hAnsi="Myriad Pro"/>
          <w:sz w:val="26"/>
          <w:szCs w:val="26"/>
        </w:rPr>
        <w:t>1178 уровень потерь электрической энергии при ее передаче по электрическим сетям территориальной сетевой организации определяется органами исполнительной власти субъектов Российской Федерации в области государственного регулирования тарифов перед началом долгосрочного периода регулирования и устанавливается на первый год долгосрочного периода регулирования как минимальное значение из норматива потерь электрической энергии при ее передаче по электрическим сетям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за последний истекший год.</w:t>
      </w:r>
    </w:p>
    <w:p w14:paraId="5A4B0EF3" w14:textId="77777777" w:rsidR="00A319B5" w:rsidRPr="00A319B5" w:rsidRDefault="00A319B5" w:rsidP="00A319B5">
      <w:pPr>
        <w:autoSpaceDE w:val="0"/>
        <w:autoSpaceDN w:val="0"/>
        <w:adjustRightInd w:val="0"/>
        <w:spacing w:after="0" w:line="360" w:lineRule="auto"/>
        <w:ind w:firstLine="540"/>
        <w:jc w:val="both"/>
        <w:rPr>
          <w:rFonts w:ascii="Myriad Pro" w:hAnsi="Myriad Pro"/>
          <w:sz w:val="26"/>
          <w:szCs w:val="26"/>
        </w:rPr>
      </w:pPr>
      <w:r w:rsidRPr="00A319B5">
        <w:rPr>
          <w:rFonts w:ascii="Myriad Pro" w:hAnsi="Myriad Pro"/>
          <w:sz w:val="26"/>
          <w:szCs w:val="26"/>
        </w:rPr>
        <w:t>Уровень потерь электрической энергии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0C897578" w14:textId="77777777" w:rsidR="000911D8" w:rsidRDefault="000911D8">
      <w:pPr>
        <w:rPr>
          <w:rFonts w:ascii="Myriad Pro" w:hAnsi="Myriad Pro"/>
        </w:rPr>
      </w:pPr>
      <w:r>
        <w:rPr>
          <w:rFonts w:ascii="Myriad Pro" w:hAnsi="Myriad Pro"/>
        </w:rPr>
        <w:br w:type="page"/>
      </w:r>
    </w:p>
    <w:p w14:paraId="106C335F" w14:textId="77777777" w:rsidR="00A319B5" w:rsidRPr="00FD3CC6"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51" w:name="_Toc53236629"/>
      <w:bookmarkStart w:id="52" w:name="_Toc63420393"/>
      <w:r w:rsidRPr="00FD3CC6">
        <w:rPr>
          <w:rFonts w:ascii="Myriad Pro" w:eastAsia="Times New Roman" w:hAnsi="Myriad Pro" w:cs="Times New Roman"/>
          <w:b/>
          <w:color w:val="4F6228"/>
          <w:sz w:val="28"/>
          <w:szCs w:val="28"/>
          <w:lang w:eastAsia="en-US"/>
        </w:rPr>
        <w:lastRenderedPageBreak/>
        <w:t xml:space="preserve">Экспертиза обоснованности принятых </w:t>
      </w:r>
      <w:r w:rsidR="000911D8" w:rsidRPr="00FD3CC6">
        <w:rPr>
          <w:rFonts w:ascii="Myriad Pro" w:eastAsia="Times New Roman" w:hAnsi="Myriad Pro" w:cs="Times New Roman"/>
          <w:b/>
          <w:color w:val="4F6228"/>
          <w:sz w:val="28"/>
          <w:szCs w:val="28"/>
          <w:lang w:eastAsia="en-US"/>
        </w:rPr>
        <w:t xml:space="preserve">Региональной службой по тарифам </w:t>
      </w:r>
      <w:r w:rsidR="00A311E0" w:rsidRPr="00A311E0">
        <w:rPr>
          <w:rFonts w:ascii="Myriad Pro" w:eastAsia="Times New Roman" w:hAnsi="Myriad Pro" w:cs="Times New Roman"/>
          <w:b/>
          <w:color w:val="4F6228"/>
          <w:sz w:val="28"/>
          <w:szCs w:val="28"/>
          <w:lang w:eastAsia="en-US"/>
        </w:rPr>
        <w:t xml:space="preserve">и ценообразованию </w:t>
      </w:r>
      <w:r w:rsidRPr="00FD3CC6">
        <w:rPr>
          <w:rFonts w:ascii="Myriad Pro" w:eastAsia="Times New Roman" w:hAnsi="Myriad Pro" w:cs="Times New Roman"/>
          <w:b/>
          <w:color w:val="4F6228"/>
          <w:sz w:val="28"/>
          <w:szCs w:val="28"/>
          <w:lang w:eastAsia="en-US"/>
        </w:rPr>
        <w:t>Забайкальского края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51"/>
      <w:bookmarkEnd w:id="52"/>
    </w:p>
    <w:p w14:paraId="21FB6E86" w14:textId="77777777" w:rsidR="00A319B5" w:rsidRPr="00A319B5" w:rsidRDefault="00A319B5" w:rsidP="00A319B5">
      <w:pPr>
        <w:autoSpaceDE w:val="0"/>
        <w:autoSpaceDN w:val="0"/>
        <w:adjustRightInd w:val="0"/>
        <w:spacing w:after="0" w:line="360" w:lineRule="auto"/>
        <w:ind w:firstLine="567"/>
        <w:jc w:val="both"/>
        <w:rPr>
          <w:rFonts w:ascii="Myriad Pro" w:hAnsi="Myriad Pro"/>
          <w:b/>
          <w:bCs/>
          <w:sz w:val="26"/>
          <w:szCs w:val="26"/>
        </w:rPr>
      </w:pPr>
    </w:p>
    <w:p w14:paraId="45CBC832" w14:textId="77777777" w:rsidR="00A319B5" w:rsidRPr="00A319B5" w:rsidRDefault="00A319B5" w:rsidP="00A319B5">
      <w:pPr>
        <w:autoSpaceDE w:val="0"/>
        <w:autoSpaceDN w:val="0"/>
        <w:adjustRightInd w:val="0"/>
        <w:spacing w:after="0" w:line="360" w:lineRule="auto"/>
        <w:jc w:val="both"/>
        <w:rPr>
          <w:rFonts w:ascii="Myriad Pro" w:hAnsi="Myriad Pro"/>
          <w:b/>
          <w:bCs/>
          <w:sz w:val="26"/>
          <w:szCs w:val="26"/>
        </w:rPr>
      </w:pPr>
      <w:r w:rsidRPr="00A319B5">
        <w:rPr>
          <w:rFonts w:ascii="Myriad Pro" w:hAnsi="Myriad Pro"/>
          <w:b/>
          <w:bCs/>
          <w:sz w:val="26"/>
          <w:szCs w:val="26"/>
        </w:rPr>
        <w:t>ПОЗИЦИЯ ТЕРРИТОРИАЛЬНОЙ СЕТЕВОЙ ОРГАНИЗАЦИИ</w:t>
      </w:r>
    </w:p>
    <w:p w14:paraId="35CC04E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Анализ технико-экономических показателей произведен на основе фактических данных за 2014 - 2015 годы, утверждённых на 2016 год:</w:t>
      </w:r>
    </w:p>
    <w:tbl>
      <w:tblPr>
        <w:tblW w:w="0" w:type="auto"/>
        <w:tblInd w:w="40" w:type="dxa"/>
        <w:tblLayout w:type="fixed"/>
        <w:tblCellMar>
          <w:left w:w="40" w:type="dxa"/>
          <w:right w:w="40" w:type="dxa"/>
        </w:tblCellMar>
        <w:tblLook w:val="0000" w:firstRow="0" w:lastRow="0" w:firstColumn="0" w:lastColumn="0" w:noHBand="0" w:noVBand="0"/>
      </w:tblPr>
      <w:tblGrid>
        <w:gridCol w:w="3254"/>
        <w:gridCol w:w="1574"/>
        <w:gridCol w:w="1536"/>
        <w:gridCol w:w="1435"/>
        <w:gridCol w:w="1445"/>
      </w:tblGrid>
      <w:tr w:rsidR="00A319B5" w:rsidRPr="00A319B5" w14:paraId="402242CA" w14:textId="77777777" w:rsidTr="00A319B5">
        <w:trPr>
          <w:trHeight w:val="283"/>
          <w:tblHeader/>
        </w:trPr>
        <w:tc>
          <w:tcPr>
            <w:tcW w:w="32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E3CFA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A12D8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2014 год</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D60F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 год</w:t>
            </w:r>
          </w:p>
        </w:tc>
        <w:tc>
          <w:tcPr>
            <w:tcW w:w="14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5D253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 год (ТБР)</w:t>
            </w:r>
          </w:p>
        </w:tc>
        <w:tc>
          <w:tcPr>
            <w:tcW w:w="14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A82A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 год (тарифная заявка)</w:t>
            </w:r>
          </w:p>
        </w:tc>
      </w:tr>
      <w:tr w:rsidR="00A319B5" w:rsidRPr="00A319B5" w14:paraId="2A8FE2AB" w14:textId="77777777" w:rsidTr="00A319B5">
        <w:trPr>
          <w:trHeight w:val="283"/>
          <w:tblHeader/>
        </w:trPr>
        <w:tc>
          <w:tcPr>
            <w:tcW w:w="32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69133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137BBA"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7E588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w:t>
            </w:r>
          </w:p>
        </w:tc>
        <w:tc>
          <w:tcPr>
            <w:tcW w:w="14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16F13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4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315B7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51F53D53" w14:textId="77777777" w:rsidTr="00A319B5">
        <w:trPr>
          <w:trHeight w:val="283"/>
          <w:tblHeader/>
        </w:trPr>
        <w:tc>
          <w:tcPr>
            <w:tcW w:w="3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F7713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E520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E69E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11B12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C56D0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6497E05D" w14:textId="77777777" w:rsidTr="00A319B5">
        <w:trPr>
          <w:trHeight w:val="283"/>
        </w:trPr>
        <w:tc>
          <w:tcPr>
            <w:tcW w:w="3254"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483E7C6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Поступление эл/энергии в сеть, млн. </w:t>
            </w:r>
            <w:proofErr w:type="spellStart"/>
            <w:r w:rsidRPr="00A319B5">
              <w:rPr>
                <w:rFonts w:ascii="Myriad Pro" w:eastAsia="Calibri" w:hAnsi="Myriad Pro"/>
                <w:sz w:val="20"/>
                <w:szCs w:val="20"/>
              </w:rPr>
              <w:t>кВтч</w:t>
            </w:r>
            <w:proofErr w:type="spellEnd"/>
          </w:p>
        </w:tc>
        <w:tc>
          <w:tcPr>
            <w:tcW w:w="1574" w:type="dxa"/>
            <w:tcBorders>
              <w:top w:val="single" w:sz="4" w:space="0" w:color="FFFFFF" w:themeColor="background1"/>
              <w:left w:val="single" w:sz="6" w:space="0" w:color="auto"/>
              <w:bottom w:val="single" w:sz="6" w:space="0" w:color="auto"/>
              <w:right w:val="single" w:sz="6" w:space="0" w:color="auto"/>
            </w:tcBorders>
            <w:shd w:val="clear" w:color="auto" w:fill="FFFFFF"/>
          </w:tcPr>
          <w:p w14:paraId="20387BA7"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6 164,96</w:t>
            </w:r>
          </w:p>
        </w:tc>
        <w:tc>
          <w:tcPr>
            <w:tcW w:w="1536" w:type="dxa"/>
            <w:tcBorders>
              <w:top w:val="single" w:sz="4" w:space="0" w:color="FFFFFF" w:themeColor="background1"/>
              <w:left w:val="single" w:sz="6" w:space="0" w:color="auto"/>
              <w:bottom w:val="single" w:sz="6" w:space="0" w:color="auto"/>
              <w:right w:val="single" w:sz="6" w:space="0" w:color="auto"/>
            </w:tcBorders>
            <w:shd w:val="clear" w:color="auto" w:fill="FFFFFF"/>
          </w:tcPr>
          <w:p w14:paraId="31EC7A87"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6 145,96</w:t>
            </w:r>
          </w:p>
        </w:tc>
        <w:tc>
          <w:tcPr>
            <w:tcW w:w="1435" w:type="dxa"/>
            <w:tcBorders>
              <w:top w:val="single" w:sz="4" w:space="0" w:color="FFFFFF" w:themeColor="background1"/>
              <w:left w:val="single" w:sz="6" w:space="0" w:color="auto"/>
              <w:bottom w:val="single" w:sz="6" w:space="0" w:color="auto"/>
              <w:right w:val="single" w:sz="6" w:space="0" w:color="auto"/>
            </w:tcBorders>
            <w:shd w:val="clear" w:color="auto" w:fill="FFFFFF"/>
          </w:tcPr>
          <w:p w14:paraId="5825641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5 991,19</w:t>
            </w:r>
          </w:p>
        </w:tc>
        <w:tc>
          <w:tcPr>
            <w:tcW w:w="1445" w:type="dxa"/>
            <w:tcBorders>
              <w:top w:val="single" w:sz="4" w:space="0" w:color="FFFFFF" w:themeColor="background1"/>
              <w:left w:val="single" w:sz="6" w:space="0" w:color="auto"/>
              <w:bottom w:val="single" w:sz="6" w:space="0" w:color="auto"/>
              <w:right w:val="single" w:sz="6" w:space="0" w:color="auto"/>
            </w:tcBorders>
            <w:shd w:val="clear" w:color="auto" w:fill="FFFFFF"/>
          </w:tcPr>
          <w:p w14:paraId="2D7E628F"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6 015,03</w:t>
            </w:r>
          </w:p>
        </w:tc>
      </w:tr>
      <w:tr w:rsidR="00A319B5" w:rsidRPr="00A319B5" w14:paraId="0983F21E" w14:textId="77777777" w:rsidTr="00A319B5">
        <w:trPr>
          <w:trHeight w:val="283"/>
        </w:trPr>
        <w:tc>
          <w:tcPr>
            <w:tcW w:w="3254" w:type="dxa"/>
            <w:tcBorders>
              <w:top w:val="single" w:sz="6" w:space="0" w:color="auto"/>
              <w:left w:val="single" w:sz="6" w:space="0" w:color="auto"/>
              <w:bottom w:val="single" w:sz="6" w:space="0" w:color="auto"/>
              <w:right w:val="single" w:sz="6" w:space="0" w:color="auto"/>
            </w:tcBorders>
            <w:shd w:val="clear" w:color="auto" w:fill="FFFFFF"/>
          </w:tcPr>
          <w:p w14:paraId="3187368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Потери эл/энергии, млн. </w:t>
            </w:r>
            <w:proofErr w:type="spellStart"/>
            <w:r w:rsidRPr="00A319B5">
              <w:rPr>
                <w:rFonts w:ascii="Myriad Pro" w:eastAsia="Calibri" w:hAnsi="Myriad Pro"/>
                <w:sz w:val="20"/>
                <w:szCs w:val="20"/>
              </w:rPr>
              <w:t>кВтч</w:t>
            </w:r>
            <w:proofErr w:type="spellEnd"/>
          </w:p>
        </w:tc>
        <w:tc>
          <w:tcPr>
            <w:tcW w:w="1574" w:type="dxa"/>
            <w:tcBorders>
              <w:top w:val="single" w:sz="6" w:space="0" w:color="auto"/>
              <w:left w:val="single" w:sz="6" w:space="0" w:color="auto"/>
              <w:bottom w:val="single" w:sz="6" w:space="0" w:color="auto"/>
              <w:right w:val="single" w:sz="6" w:space="0" w:color="auto"/>
            </w:tcBorders>
            <w:shd w:val="clear" w:color="auto" w:fill="FFFFFF"/>
          </w:tcPr>
          <w:p w14:paraId="2B431A8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680,28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85E80B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681,65</w:t>
            </w:r>
          </w:p>
        </w:tc>
        <w:tc>
          <w:tcPr>
            <w:tcW w:w="1435" w:type="dxa"/>
            <w:tcBorders>
              <w:top w:val="single" w:sz="6" w:space="0" w:color="auto"/>
              <w:left w:val="single" w:sz="6" w:space="0" w:color="auto"/>
              <w:bottom w:val="single" w:sz="6" w:space="0" w:color="auto"/>
              <w:right w:val="single" w:sz="6" w:space="0" w:color="auto"/>
            </w:tcBorders>
            <w:shd w:val="clear" w:color="auto" w:fill="FFFFFF"/>
          </w:tcPr>
          <w:p w14:paraId="6C7BEE99"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682,93</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14:paraId="697D5DC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697,48</w:t>
            </w:r>
          </w:p>
        </w:tc>
      </w:tr>
      <w:tr w:rsidR="00A319B5" w:rsidRPr="00A319B5" w14:paraId="4EB31A33" w14:textId="77777777" w:rsidTr="00A319B5">
        <w:trPr>
          <w:trHeight w:val="283"/>
        </w:trPr>
        <w:tc>
          <w:tcPr>
            <w:tcW w:w="3254" w:type="dxa"/>
            <w:tcBorders>
              <w:top w:val="single" w:sz="6" w:space="0" w:color="auto"/>
              <w:left w:val="single" w:sz="6" w:space="0" w:color="auto"/>
              <w:bottom w:val="single" w:sz="6" w:space="0" w:color="auto"/>
              <w:right w:val="single" w:sz="6" w:space="0" w:color="auto"/>
            </w:tcBorders>
            <w:shd w:val="clear" w:color="auto" w:fill="FFFFFF"/>
          </w:tcPr>
          <w:p w14:paraId="25EC134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то же в %</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14:paraId="6CAD903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11,03</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81A77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11,09</w:t>
            </w:r>
          </w:p>
        </w:tc>
        <w:tc>
          <w:tcPr>
            <w:tcW w:w="1435" w:type="dxa"/>
            <w:tcBorders>
              <w:top w:val="single" w:sz="6" w:space="0" w:color="auto"/>
              <w:left w:val="single" w:sz="6" w:space="0" w:color="auto"/>
              <w:bottom w:val="single" w:sz="6" w:space="0" w:color="auto"/>
              <w:right w:val="single" w:sz="6" w:space="0" w:color="auto"/>
            </w:tcBorders>
            <w:shd w:val="clear" w:color="auto" w:fill="FFFFFF"/>
          </w:tcPr>
          <w:p w14:paraId="5E02E0F0"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11,40</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14:paraId="2F7C4D6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11,60</w:t>
            </w:r>
          </w:p>
        </w:tc>
      </w:tr>
      <w:tr w:rsidR="00A319B5" w:rsidRPr="00A319B5" w14:paraId="54F93DB5" w14:textId="77777777" w:rsidTr="00A319B5">
        <w:trPr>
          <w:trHeight w:val="283"/>
        </w:trPr>
        <w:tc>
          <w:tcPr>
            <w:tcW w:w="3254" w:type="dxa"/>
            <w:tcBorders>
              <w:top w:val="single" w:sz="6" w:space="0" w:color="auto"/>
              <w:left w:val="single" w:sz="6" w:space="0" w:color="auto"/>
              <w:bottom w:val="single" w:sz="6" w:space="0" w:color="auto"/>
              <w:right w:val="single" w:sz="6" w:space="0" w:color="auto"/>
            </w:tcBorders>
            <w:shd w:val="clear" w:color="auto" w:fill="FFFFFF"/>
          </w:tcPr>
          <w:p w14:paraId="4800FAE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Полезный отпуск, млн. </w:t>
            </w:r>
            <w:proofErr w:type="spellStart"/>
            <w:r w:rsidRPr="00A319B5">
              <w:rPr>
                <w:rFonts w:ascii="Myriad Pro" w:eastAsia="Calibri" w:hAnsi="Myriad Pro"/>
                <w:sz w:val="20"/>
                <w:szCs w:val="20"/>
              </w:rPr>
              <w:t>кВтч</w:t>
            </w:r>
            <w:proofErr w:type="spellEnd"/>
          </w:p>
        </w:tc>
        <w:tc>
          <w:tcPr>
            <w:tcW w:w="1574" w:type="dxa"/>
            <w:tcBorders>
              <w:top w:val="single" w:sz="6" w:space="0" w:color="auto"/>
              <w:left w:val="single" w:sz="6" w:space="0" w:color="auto"/>
              <w:bottom w:val="single" w:sz="6" w:space="0" w:color="auto"/>
              <w:right w:val="single" w:sz="6" w:space="0" w:color="auto"/>
            </w:tcBorders>
            <w:shd w:val="clear" w:color="auto" w:fill="FFFFFF"/>
          </w:tcPr>
          <w:p w14:paraId="68A76595"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5 484,67</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78F0FF42"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5 464,32</w:t>
            </w:r>
          </w:p>
        </w:tc>
        <w:tc>
          <w:tcPr>
            <w:tcW w:w="1435" w:type="dxa"/>
            <w:tcBorders>
              <w:top w:val="single" w:sz="6" w:space="0" w:color="auto"/>
              <w:left w:val="single" w:sz="6" w:space="0" w:color="auto"/>
              <w:bottom w:val="single" w:sz="6" w:space="0" w:color="auto"/>
              <w:right w:val="single" w:sz="6" w:space="0" w:color="auto"/>
            </w:tcBorders>
            <w:shd w:val="clear" w:color="auto" w:fill="FFFFFF"/>
          </w:tcPr>
          <w:p w14:paraId="507D8A07"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5 308,26</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14:paraId="7B24FC8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5 317,55</w:t>
            </w:r>
          </w:p>
        </w:tc>
      </w:tr>
    </w:tbl>
    <w:p w14:paraId="5A436485" w14:textId="77777777" w:rsidR="00931857" w:rsidRDefault="00931857" w:rsidP="00A319B5">
      <w:pPr>
        <w:spacing w:after="0" w:line="360" w:lineRule="auto"/>
        <w:ind w:firstLine="567"/>
        <w:contextualSpacing/>
        <w:jc w:val="both"/>
        <w:rPr>
          <w:rFonts w:ascii="Myriad Pro" w:eastAsia="Calibri" w:hAnsi="Myriad Pro"/>
          <w:sz w:val="26"/>
          <w:szCs w:val="26"/>
        </w:rPr>
      </w:pPr>
    </w:p>
    <w:p w14:paraId="78C12117" w14:textId="378A9358"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Приказом ФСТ России от 29.12.2014 </w:t>
      </w:r>
      <w:r w:rsidR="00A311E0">
        <w:rPr>
          <w:rFonts w:ascii="Myriad Pro" w:eastAsia="Calibri" w:hAnsi="Myriad Pro"/>
          <w:sz w:val="26"/>
          <w:szCs w:val="26"/>
        </w:rPr>
        <w:t>№ </w:t>
      </w:r>
      <w:r w:rsidRPr="00A319B5">
        <w:rPr>
          <w:rFonts w:ascii="Myriad Pro" w:eastAsia="Calibri" w:hAnsi="Myriad Pro"/>
          <w:sz w:val="26"/>
          <w:szCs w:val="26"/>
        </w:rPr>
        <w:t>2420-э и приказом РСТ Забайкальского края от 31.12.2014 №748 утвержден, в том числе, следующий долгосрочный параметр регулирования деятельности филиала «Читаэнерго» на 2015-2019 годы:</w:t>
      </w:r>
    </w:p>
    <w:p w14:paraId="241F757B" w14:textId="77777777" w:rsidR="00A319B5" w:rsidRPr="00A319B5" w:rsidRDefault="00A319B5" w:rsidP="00600876">
      <w:pPr>
        <w:pStyle w:val="a3"/>
        <w:numPr>
          <w:ilvl w:val="0"/>
          <w:numId w:val="61"/>
        </w:numPr>
        <w:spacing w:after="0" w:line="360" w:lineRule="auto"/>
        <w:jc w:val="both"/>
        <w:rPr>
          <w:rFonts w:ascii="Myriad Pro" w:eastAsia="Calibri" w:hAnsi="Myriad Pro"/>
          <w:sz w:val="26"/>
          <w:szCs w:val="26"/>
        </w:rPr>
      </w:pPr>
      <w:r w:rsidRPr="00A319B5">
        <w:rPr>
          <w:rFonts w:ascii="Myriad Pro" w:eastAsia="Calibri" w:hAnsi="Myriad Pro"/>
          <w:sz w:val="26"/>
          <w:szCs w:val="26"/>
        </w:rPr>
        <w:t>норматив технологического расхода (потерь) (уровень потерь) на 2015-2019 годы: ВН - 6,32%, СН1 - 6,34%, СН2 - 8,91%, НН - 14,53%;</w:t>
      </w:r>
    </w:p>
    <w:p w14:paraId="65EAA88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Фактические потери электроэнергии за 2015 год составили 681,645 </w:t>
      </w:r>
      <w:proofErr w:type="spellStart"/>
      <w:r w:rsidRPr="00A319B5">
        <w:rPr>
          <w:rFonts w:ascii="Myriad Pro" w:eastAsia="Calibri" w:hAnsi="Myriad Pro"/>
          <w:sz w:val="26"/>
          <w:szCs w:val="26"/>
        </w:rPr>
        <w:t>млн.кВт</w:t>
      </w:r>
      <w:proofErr w:type="spellEnd"/>
      <w:r w:rsidRPr="00A319B5">
        <w:rPr>
          <w:rFonts w:ascii="Myriad Pro" w:eastAsia="Calibri" w:hAnsi="Myriad Pro"/>
          <w:sz w:val="26"/>
          <w:szCs w:val="26"/>
        </w:rPr>
        <w:t xml:space="preserve">*ч. Планируемые потери электроэнергии на 2017 год в сводном прогнозном балансе составляют 697,483 </w:t>
      </w:r>
      <w:proofErr w:type="spellStart"/>
      <w:r w:rsidRPr="00A319B5">
        <w:rPr>
          <w:rFonts w:ascii="Myriad Pro" w:eastAsia="Calibri" w:hAnsi="Myriad Pro"/>
          <w:sz w:val="26"/>
          <w:szCs w:val="26"/>
        </w:rPr>
        <w:t>млн.кВт</w:t>
      </w:r>
      <w:proofErr w:type="spellEnd"/>
      <w:r w:rsidRPr="00A319B5">
        <w:rPr>
          <w:rFonts w:ascii="Myriad Pro" w:eastAsia="Calibri" w:hAnsi="Myriad Pro"/>
          <w:sz w:val="26"/>
          <w:szCs w:val="26"/>
        </w:rPr>
        <w:t xml:space="preserve">*ч. Увеличение потерь электроэнергии в 2017 году относительно фактических за 2015 год составляет 15,837 </w:t>
      </w:r>
      <w:proofErr w:type="spellStart"/>
      <w:r w:rsidRPr="00A319B5">
        <w:rPr>
          <w:rFonts w:ascii="Myriad Pro" w:eastAsia="Calibri" w:hAnsi="Myriad Pro"/>
          <w:sz w:val="26"/>
          <w:szCs w:val="26"/>
        </w:rPr>
        <w:t>млн.кВт</w:t>
      </w:r>
      <w:proofErr w:type="spellEnd"/>
      <w:r w:rsidRPr="00A319B5">
        <w:rPr>
          <w:rFonts w:ascii="Myriad Pro" w:eastAsia="Calibri" w:hAnsi="Myriad Pro"/>
          <w:sz w:val="26"/>
          <w:szCs w:val="26"/>
        </w:rPr>
        <w:t>*ч.</w:t>
      </w:r>
    </w:p>
    <w:tbl>
      <w:tblPr>
        <w:tblW w:w="9570" w:type="dxa"/>
        <w:jc w:val="center"/>
        <w:tblLook w:val="04A0" w:firstRow="1" w:lastRow="0" w:firstColumn="1" w:lastColumn="0" w:noHBand="0" w:noVBand="1"/>
      </w:tblPr>
      <w:tblGrid>
        <w:gridCol w:w="738"/>
        <w:gridCol w:w="2963"/>
        <w:gridCol w:w="1173"/>
        <w:gridCol w:w="1168"/>
        <w:gridCol w:w="1043"/>
        <w:gridCol w:w="1254"/>
        <w:gridCol w:w="1404"/>
      </w:tblGrid>
      <w:tr w:rsidR="00A319B5" w:rsidRPr="00A319B5" w14:paraId="6B68749B" w14:textId="77777777" w:rsidTr="00A319B5">
        <w:trPr>
          <w:trHeight w:val="283"/>
          <w:tblHeader/>
          <w:jc w:val="center"/>
        </w:trPr>
        <w:tc>
          <w:tcPr>
            <w:tcW w:w="5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512440" w14:textId="77777777" w:rsidR="00A319B5" w:rsidRPr="00A319B5" w:rsidRDefault="00A311E0" w:rsidP="00A319B5">
            <w:pPr>
              <w:spacing w:after="0" w:line="240" w:lineRule="auto"/>
              <w:jc w:val="center"/>
              <w:rPr>
                <w:rFonts w:ascii="Myriad Pro" w:eastAsia="Calibri" w:hAnsi="Myriad Pro"/>
                <w:b/>
                <w:bCs/>
                <w:color w:val="FFFFFF"/>
                <w:sz w:val="19"/>
                <w:szCs w:val="19"/>
                <w:lang w:eastAsia="en-US"/>
              </w:rPr>
            </w:pPr>
            <w:r>
              <w:rPr>
                <w:rFonts w:ascii="Myriad Pro" w:eastAsia="Calibri" w:hAnsi="Myriad Pro"/>
                <w:b/>
                <w:bCs/>
                <w:color w:val="FFFFFF"/>
                <w:sz w:val="19"/>
                <w:szCs w:val="19"/>
                <w:lang w:eastAsia="en-US"/>
              </w:rPr>
              <w:t>№ </w:t>
            </w:r>
            <w:proofErr w:type="spellStart"/>
            <w:r w:rsidR="00A319B5" w:rsidRPr="00A319B5">
              <w:rPr>
                <w:rFonts w:ascii="Myriad Pro" w:eastAsia="Calibri" w:hAnsi="Myriad Pro"/>
                <w:b/>
                <w:bCs/>
                <w:color w:val="FFFFFF"/>
                <w:sz w:val="19"/>
                <w:szCs w:val="19"/>
                <w:lang w:eastAsia="en-US"/>
              </w:rPr>
              <w:t>п.п</w:t>
            </w:r>
            <w:proofErr w:type="spellEnd"/>
            <w:r w:rsidR="00A319B5" w:rsidRPr="00A319B5">
              <w:rPr>
                <w:rFonts w:ascii="Myriad Pro" w:eastAsia="Calibri" w:hAnsi="Myriad Pro"/>
                <w:b/>
                <w:bCs/>
                <w:color w:val="FFFFFF"/>
                <w:sz w:val="19"/>
                <w:szCs w:val="19"/>
                <w:lang w:eastAsia="en-US"/>
              </w:rPr>
              <w:t>.</w:t>
            </w:r>
          </w:p>
        </w:tc>
        <w:tc>
          <w:tcPr>
            <w:tcW w:w="29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8B532"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Показатели</w:t>
            </w:r>
          </w:p>
        </w:tc>
        <w:tc>
          <w:tcPr>
            <w:tcW w:w="604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7C0212"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Базовый период, 2016 год (план PCT)</w:t>
            </w:r>
          </w:p>
        </w:tc>
      </w:tr>
      <w:tr w:rsidR="00A319B5" w:rsidRPr="00A319B5" w14:paraId="5FB478D7" w14:textId="77777777" w:rsidTr="00A319B5">
        <w:trPr>
          <w:trHeight w:val="283"/>
          <w:tblHeader/>
          <w:jc w:val="center"/>
        </w:trPr>
        <w:tc>
          <w:tcPr>
            <w:tcW w:w="5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E591E"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p>
        </w:tc>
        <w:tc>
          <w:tcPr>
            <w:tcW w:w="29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DA2A6"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59078"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Всего</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544773"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ВН</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45EA48"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СН1</w:t>
            </w:r>
          </w:p>
        </w:tc>
        <w:tc>
          <w:tcPr>
            <w:tcW w:w="1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39AE63"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СН2</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E3EAD3"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НН</w:t>
            </w:r>
          </w:p>
        </w:tc>
      </w:tr>
      <w:tr w:rsidR="00A319B5" w:rsidRPr="00A319B5" w14:paraId="25B85E1E" w14:textId="77777777" w:rsidTr="00A319B5">
        <w:trPr>
          <w:trHeight w:val="283"/>
          <w:tblHeader/>
          <w:jc w:val="center"/>
        </w:trPr>
        <w:tc>
          <w:tcPr>
            <w:tcW w:w="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8CC84B"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1</w:t>
            </w:r>
          </w:p>
        </w:tc>
        <w:tc>
          <w:tcPr>
            <w:tcW w:w="2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ECA636"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2</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B12B9A"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3</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E27F73"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4</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4023B7"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5</w:t>
            </w:r>
          </w:p>
        </w:tc>
        <w:tc>
          <w:tcPr>
            <w:tcW w:w="1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A6DB28"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6</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323F6F"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7</w:t>
            </w:r>
          </w:p>
        </w:tc>
      </w:tr>
      <w:tr w:rsidR="00A319B5" w:rsidRPr="00A319B5" w14:paraId="0DCF7CAC" w14:textId="77777777" w:rsidTr="00A319B5">
        <w:trPr>
          <w:trHeight w:val="283"/>
          <w:jc w:val="center"/>
        </w:trPr>
        <w:tc>
          <w:tcPr>
            <w:tcW w:w="56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FF61B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w:t>
            </w:r>
          </w:p>
        </w:tc>
        <w:tc>
          <w:tcPr>
            <w:tcW w:w="296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557C6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 xml:space="preserve">Поступление </w:t>
            </w:r>
            <w:proofErr w:type="spellStart"/>
            <w:r w:rsidRPr="00A319B5">
              <w:rPr>
                <w:rFonts w:ascii="Myriad Pro" w:eastAsia="Calibri" w:hAnsi="Myriad Pro"/>
                <w:sz w:val="19"/>
                <w:szCs w:val="19"/>
              </w:rPr>
              <w:t>эл.энергии</w:t>
            </w:r>
            <w:proofErr w:type="spellEnd"/>
            <w:r w:rsidRPr="00A319B5">
              <w:rPr>
                <w:rFonts w:ascii="Myriad Pro" w:eastAsia="Calibri" w:hAnsi="Myriad Pro"/>
                <w:sz w:val="19"/>
                <w:szCs w:val="19"/>
              </w:rPr>
              <w:t xml:space="preserve"> в сеть , ВСЕГО</w:t>
            </w:r>
          </w:p>
        </w:tc>
        <w:tc>
          <w:tcPr>
            <w:tcW w:w="11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91849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5 991,191</w:t>
            </w:r>
          </w:p>
        </w:tc>
        <w:tc>
          <w:tcPr>
            <w:tcW w:w="11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981ED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5 683,325</w:t>
            </w:r>
          </w:p>
        </w:tc>
        <w:tc>
          <w:tcPr>
            <w:tcW w:w="10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E33E3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808,810</w:t>
            </w:r>
          </w:p>
        </w:tc>
        <w:tc>
          <w:tcPr>
            <w:tcW w:w="12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D5F12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2 561,642</w:t>
            </w:r>
          </w:p>
        </w:tc>
        <w:tc>
          <w:tcPr>
            <w:tcW w:w="14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927CE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1 534,110</w:t>
            </w:r>
          </w:p>
        </w:tc>
      </w:tr>
      <w:tr w:rsidR="00A319B5" w:rsidRPr="00A319B5" w14:paraId="1D063122"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6BEE8D8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1.1.</w:t>
            </w:r>
          </w:p>
        </w:tc>
        <w:tc>
          <w:tcPr>
            <w:tcW w:w="2963" w:type="dxa"/>
            <w:tcBorders>
              <w:top w:val="nil"/>
              <w:left w:val="nil"/>
              <w:bottom w:val="single" w:sz="4" w:space="0" w:color="auto"/>
              <w:right w:val="single" w:sz="4" w:space="0" w:color="auto"/>
            </w:tcBorders>
            <w:shd w:val="clear" w:color="auto" w:fill="auto"/>
            <w:noWrap/>
            <w:vAlign w:val="center"/>
            <w:hideMark/>
          </w:tcPr>
          <w:p w14:paraId="39B852F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из смежной сети, всего</w:t>
            </w:r>
          </w:p>
        </w:tc>
        <w:tc>
          <w:tcPr>
            <w:tcW w:w="1173" w:type="dxa"/>
            <w:tcBorders>
              <w:top w:val="nil"/>
              <w:left w:val="nil"/>
              <w:bottom w:val="single" w:sz="4" w:space="0" w:color="auto"/>
              <w:right w:val="single" w:sz="4" w:space="0" w:color="auto"/>
            </w:tcBorders>
            <w:shd w:val="clear" w:color="auto" w:fill="auto"/>
            <w:noWrap/>
            <w:vAlign w:val="center"/>
            <w:hideMark/>
          </w:tcPr>
          <w:p w14:paraId="6F54200D"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095E8DC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3 400,918</w:t>
            </w:r>
          </w:p>
        </w:tc>
        <w:tc>
          <w:tcPr>
            <w:tcW w:w="1043" w:type="dxa"/>
            <w:tcBorders>
              <w:top w:val="nil"/>
              <w:left w:val="nil"/>
              <w:bottom w:val="single" w:sz="4" w:space="0" w:color="auto"/>
              <w:right w:val="single" w:sz="4" w:space="0" w:color="auto"/>
            </w:tcBorders>
            <w:shd w:val="clear" w:color="auto" w:fill="auto"/>
            <w:noWrap/>
            <w:vAlign w:val="center"/>
            <w:hideMark/>
          </w:tcPr>
          <w:p w14:paraId="0B7108D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758,861</w:t>
            </w:r>
          </w:p>
        </w:tc>
        <w:tc>
          <w:tcPr>
            <w:tcW w:w="1254" w:type="dxa"/>
            <w:tcBorders>
              <w:top w:val="nil"/>
              <w:left w:val="nil"/>
              <w:bottom w:val="single" w:sz="4" w:space="0" w:color="auto"/>
              <w:right w:val="single" w:sz="4" w:space="0" w:color="auto"/>
            </w:tcBorders>
            <w:shd w:val="clear" w:color="auto" w:fill="auto"/>
            <w:noWrap/>
            <w:vAlign w:val="center"/>
            <w:hideMark/>
          </w:tcPr>
          <w:p w14:paraId="0A6D173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2 537,236</w:t>
            </w:r>
          </w:p>
        </w:tc>
        <w:tc>
          <w:tcPr>
            <w:tcW w:w="1404" w:type="dxa"/>
            <w:tcBorders>
              <w:top w:val="nil"/>
              <w:left w:val="nil"/>
              <w:bottom w:val="single" w:sz="4" w:space="0" w:color="auto"/>
              <w:right w:val="single" w:sz="4" w:space="0" w:color="auto"/>
            </w:tcBorders>
            <w:shd w:val="clear" w:color="auto" w:fill="auto"/>
            <w:noWrap/>
            <w:vAlign w:val="center"/>
            <w:hideMark/>
          </w:tcPr>
          <w:p w14:paraId="1621780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1 534,078</w:t>
            </w:r>
          </w:p>
        </w:tc>
      </w:tr>
      <w:tr w:rsidR="00A319B5" w:rsidRPr="00A319B5" w14:paraId="3FCA5ED7"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1197AC9D"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02C5AC8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в том числе из сети</w:t>
            </w:r>
          </w:p>
        </w:tc>
        <w:tc>
          <w:tcPr>
            <w:tcW w:w="1173" w:type="dxa"/>
            <w:tcBorders>
              <w:top w:val="nil"/>
              <w:left w:val="nil"/>
              <w:bottom w:val="single" w:sz="4" w:space="0" w:color="auto"/>
              <w:right w:val="single" w:sz="4" w:space="0" w:color="auto"/>
            </w:tcBorders>
            <w:shd w:val="clear" w:color="auto" w:fill="auto"/>
            <w:noWrap/>
            <w:vAlign w:val="center"/>
            <w:hideMark/>
          </w:tcPr>
          <w:p w14:paraId="74794276"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6AF78D45"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35F39045"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5BF278D0"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0011A3ED"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1E067FA0"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51A52A3C"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485215E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ЕНЭС</w:t>
            </w:r>
          </w:p>
        </w:tc>
        <w:tc>
          <w:tcPr>
            <w:tcW w:w="1173" w:type="dxa"/>
            <w:tcBorders>
              <w:top w:val="nil"/>
              <w:left w:val="nil"/>
              <w:bottom w:val="single" w:sz="4" w:space="0" w:color="auto"/>
              <w:right w:val="single" w:sz="4" w:space="0" w:color="auto"/>
            </w:tcBorders>
            <w:shd w:val="clear" w:color="auto" w:fill="auto"/>
            <w:noWrap/>
            <w:vAlign w:val="center"/>
            <w:hideMark/>
          </w:tcPr>
          <w:p w14:paraId="101E9A5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3 634,397</w:t>
            </w:r>
          </w:p>
        </w:tc>
        <w:tc>
          <w:tcPr>
            <w:tcW w:w="1168" w:type="dxa"/>
            <w:tcBorders>
              <w:top w:val="nil"/>
              <w:left w:val="nil"/>
              <w:bottom w:val="single" w:sz="4" w:space="0" w:color="auto"/>
              <w:right w:val="single" w:sz="4" w:space="0" w:color="auto"/>
            </w:tcBorders>
            <w:shd w:val="clear" w:color="auto" w:fill="auto"/>
            <w:noWrap/>
            <w:vAlign w:val="center"/>
            <w:hideMark/>
          </w:tcPr>
          <w:p w14:paraId="0114565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3 400,918</w:t>
            </w:r>
          </w:p>
        </w:tc>
        <w:tc>
          <w:tcPr>
            <w:tcW w:w="1043" w:type="dxa"/>
            <w:tcBorders>
              <w:top w:val="nil"/>
              <w:left w:val="nil"/>
              <w:bottom w:val="single" w:sz="4" w:space="0" w:color="auto"/>
              <w:right w:val="single" w:sz="4" w:space="0" w:color="auto"/>
            </w:tcBorders>
            <w:shd w:val="clear" w:color="auto" w:fill="auto"/>
            <w:noWrap/>
            <w:vAlign w:val="center"/>
            <w:hideMark/>
          </w:tcPr>
          <w:p w14:paraId="044069A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38,861</w:t>
            </w:r>
          </w:p>
        </w:tc>
        <w:tc>
          <w:tcPr>
            <w:tcW w:w="1254" w:type="dxa"/>
            <w:tcBorders>
              <w:top w:val="nil"/>
              <w:left w:val="nil"/>
              <w:bottom w:val="single" w:sz="4" w:space="0" w:color="auto"/>
              <w:right w:val="single" w:sz="4" w:space="0" w:color="auto"/>
            </w:tcBorders>
            <w:shd w:val="clear" w:color="auto" w:fill="auto"/>
            <w:noWrap/>
            <w:vAlign w:val="center"/>
            <w:hideMark/>
          </w:tcPr>
          <w:p w14:paraId="3621C15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194,137</w:t>
            </w:r>
          </w:p>
        </w:tc>
        <w:tc>
          <w:tcPr>
            <w:tcW w:w="1404" w:type="dxa"/>
            <w:tcBorders>
              <w:top w:val="nil"/>
              <w:left w:val="nil"/>
              <w:bottom w:val="single" w:sz="4" w:space="0" w:color="auto"/>
              <w:right w:val="single" w:sz="4" w:space="0" w:color="auto"/>
            </w:tcBorders>
            <w:shd w:val="clear" w:color="auto" w:fill="auto"/>
            <w:noWrap/>
            <w:vAlign w:val="center"/>
            <w:hideMark/>
          </w:tcPr>
          <w:p w14:paraId="48025F1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0,481</w:t>
            </w:r>
          </w:p>
        </w:tc>
      </w:tr>
      <w:tr w:rsidR="00A319B5" w:rsidRPr="00A319B5" w14:paraId="5C8C387B"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7A5ACC2D"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0857DD4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ВН</w:t>
            </w:r>
          </w:p>
        </w:tc>
        <w:tc>
          <w:tcPr>
            <w:tcW w:w="1173" w:type="dxa"/>
            <w:tcBorders>
              <w:top w:val="nil"/>
              <w:left w:val="nil"/>
              <w:bottom w:val="single" w:sz="4" w:space="0" w:color="auto"/>
              <w:right w:val="single" w:sz="4" w:space="0" w:color="auto"/>
            </w:tcBorders>
            <w:shd w:val="clear" w:color="auto" w:fill="auto"/>
            <w:noWrap/>
            <w:vAlign w:val="center"/>
            <w:hideMark/>
          </w:tcPr>
          <w:p w14:paraId="2DCFA051"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11460285"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45DB598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720,000</w:t>
            </w:r>
          </w:p>
        </w:tc>
        <w:tc>
          <w:tcPr>
            <w:tcW w:w="1254" w:type="dxa"/>
            <w:tcBorders>
              <w:top w:val="nil"/>
              <w:left w:val="nil"/>
              <w:bottom w:val="single" w:sz="4" w:space="0" w:color="auto"/>
              <w:right w:val="single" w:sz="4" w:space="0" w:color="auto"/>
            </w:tcBorders>
            <w:shd w:val="clear" w:color="auto" w:fill="auto"/>
            <w:noWrap/>
            <w:vAlign w:val="center"/>
            <w:hideMark/>
          </w:tcPr>
          <w:p w14:paraId="0B07104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1 691,330</w:t>
            </w:r>
          </w:p>
        </w:tc>
        <w:tc>
          <w:tcPr>
            <w:tcW w:w="1404" w:type="dxa"/>
            <w:tcBorders>
              <w:top w:val="nil"/>
              <w:left w:val="nil"/>
              <w:bottom w:val="single" w:sz="4" w:space="0" w:color="auto"/>
              <w:right w:val="single" w:sz="4" w:space="0" w:color="auto"/>
            </w:tcBorders>
            <w:shd w:val="clear" w:color="auto" w:fill="auto"/>
            <w:noWrap/>
            <w:vAlign w:val="center"/>
            <w:hideMark/>
          </w:tcPr>
          <w:p w14:paraId="2909158B"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7D71712B"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0A5FAF5D"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13D72CB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СН1</w:t>
            </w:r>
          </w:p>
        </w:tc>
        <w:tc>
          <w:tcPr>
            <w:tcW w:w="1173" w:type="dxa"/>
            <w:tcBorders>
              <w:top w:val="nil"/>
              <w:left w:val="nil"/>
              <w:bottom w:val="single" w:sz="4" w:space="0" w:color="auto"/>
              <w:right w:val="single" w:sz="4" w:space="0" w:color="auto"/>
            </w:tcBorders>
            <w:shd w:val="clear" w:color="auto" w:fill="auto"/>
            <w:noWrap/>
            <w:vAlign w:val="center"/>
            <w:hideMark/>
          </w:tcPr>
          <w:p w14:paraId="40DC6A70"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62EC165D"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1622D929"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51F1B88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651,769</w:t>
            </w:r>
          </w:p>
        </w:tc>
        <w:tc>
          <w:tcPr>
            <w:tcW w:w="1404" w:type="dxa"/>
            <w:tcBorders>
              <w:top w:val="nil"/>
              <w:left w:val="nil"/>
              <w:bottom w:val="single" w:sz="4" w:space="0" w:color="auto"/>
              <w:right w:val="single" w:sz="4" w:space="0" w:color="auto"/>
            </w:tcBorders>
            <w:shd w:val="clear" w:color="auto" w:fill="auto"/>
            <w:noWrap/>
            <w:vAlign w:val="center"/>
            <w:hideMark/>
          </w:tcPr>
          <w:p w14:paraId="414133EA"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05B421E0"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040F84AC"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62616C4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СН2</w:t>
            </w:r>
          </w:p>
        </w:tc>
        <w:tc>
          <w:tcPr>
            <w:tcW w:w="1173" w:type="dxa"/>
            <w:tcBorders>
              <w:top w:val="nil"/>
              <w:left w:val="nil"/>
              <w:bottom w:val="single" w:sz="4" w:space="0" w:color="auto"/>
              <w:right w:val="single" w:sz="4" w:space="0" w:color="auto"/>
            </w:tcBorders>
            <w:shd w:val="clear" w:color="auto" w:fill="auto"/>
            <w:noWrap/>
            <w:vAlign w:val="center"/>
            <w:hideMark/>
          </w:tcPr>
          <w:p w14:paraId="4E850AE2"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60FF676D"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412FACF2"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5D0A8C6A"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78B9A9C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1 533,597</w:t>
            </w:r>
          </w:p>
        </w:tc>
      </w:tr>
      <w:tr w:rsidR="00A319B5" w:rsidRPr="00A319B5" w14:paraId="67832F58"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6A84405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1.2.</w:t>
            </w:r>
          </w:p>
        </w:tc>
        <w:tc>
          <w:tcPr>
            <w:tcW w:w="2963" w:type="dxa"/>
            <w:tcBorders>
              <w:top w:val="nil"/>
              <w:left w:val="nil"/>
              <w:bottom w:val="single" w:sz="4" w:space="0" w:color="auto"/>
              <w:right w:val="single" w:sz="4" w:space="0" w:color="auto"/>
            </w:tcBorders>
            <w:shd w:val="clear" w:color="auto" w:fill="auto"/>
            <w:noWrap/>
            <w:vAlign w:val="center"/>
            <w:hideMark/>
          </w:tcPr>
          <w:p w14:paraId="6EA59C7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от электростанций ПЭ (ЭСО)</w:t>
            </w:r>
          </w:p>
        </w:tc>
        <w:tc>
          <w:tcPr>
            <w:tcW w:w="1173" w:type="dxa"/>
            <w:tcBorders>
              <w:top w:val="nil"/>
              <w:left w:val="nil"/>
              <w:bottom w:val="single" w:sz="4" w:space="0" w:color="auto"/>
              <w:right w:val="single" w:sz="4" w:space="0" w:color="auto"/>
            </w:tcBorders>
            <w:shd w:val="clear" w:color="auto" w:fill="auto"/>
            <w:noWrap/>
            <w:vAlign w:val="center"/>
            <w:hideMark/>
          </w:tcPr>
          <w:p w14:paraId="626FED3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2 337,982</w:t>
            </w:r>
          </w:p>
        </w:tc>
        <w:tc>
          <w:tcPr>
            <w:tcW w:w="1168" w:type="dxa"/>
            <w:tcBorders>
              <w:top w:val="nil"/>
              <w:left w:val="nil"/>
              <w:bottom w:val="single" w:sz="4" w:space="0" w:color="auto"/>
              <w:right w:val="single" w:sz="4" w:space="0" w:color="auto"/>
            </w:tcBorders>
            <w:shd w:val="clear" w:color="auto" w:fill="auto"/>
            <w:noWrap/>
            <w:vAlign w:val="center"/>
            <w:hideMark/>
          </w:tcPr>
          <w:p w14:paraId="7AEC90E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2 261,848</w:t>
            </w:r>
          </w:p>
        </w:tc>
        <w:tc>
          <w:tcPr>
            <w:tcW w:w="1043" w:type="dxa"/>
            <w:tcBorders>
              <w:top w:val="nil"/>
              <w:left w:val="nil"/>
              <w:bottom w:val="single" w:sz="4" w:space="0" w:color="auto"/>
              <w:right w:val="single" w:sz="4" w:space="0" w:color="auto"/>
            </w:tcBorders>
            <w:shd w:val="clear" w:color="auto" w:fill="auto"/>
            <w:noWrap/>
            <w:vAlign w:val="center"/>
            <w:hideMark/>
          </w:tcPr>
          <w:p w14:paraId="607ED42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54,600</w:t>
            </w:r>
          </w:p>
        </w:tc>
        <w:tc>
          <w:tcPr>
            <w:tcW w:w="1254" w:type="dxa"/>
            <w:tcBorders>
              <w:top w:val="nil"/>
              <w:left w:val="nil"/>
              <w:bottom w:val="single" w:sz="4" w:space="0" w:color="auto"/>
              <w:right w:val="single" w:sz="4" w:space="0" w:color="auto"/>
            </w:tcBorders>
            <w:shd w:val="clear" w:color="auto" w:fill="auto"/>
            <w:noWrap/>
            <w:vAlign w:val="center"/>
            <w:hideMark/>
          </w:tcPr>
          <w:p w14:paraId="7C9E339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21,502</w:t>
            </w:r>
          </w:p>
        </w:tc>
        <w:tc>
          <w:tcPr>
            <w:tcW w:w="1404" w:type="dxa"/>
            <w:tcBorders>
              <w:top w:val="nil"/>
              <w:left w:val="nil"/>
              <w:bottom w:val="single" w:sz="4" w:space="0" w:color="auto"/>
              <w:right w:val="single" w:sz="4" w:space="0" w:color="auto"/>
            </w:tcBorders>
            <w:shd w:val="clear" w:color="auto" w:fill="auto"/>
            <w:noWrap/>
            <w:vAlign w:val="center"/>
            <w:hideMark/>
          </w:tcPr>
          <w:p w14:paraId="5C2DE3A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0,032</w:t>
            </w:r>
          </w:p>
        </w:tc>
      </w:tr>
      <w:tr w:rsidR="00A319B5" w:rsidRPr="00A319B5" w14:paraId="5DB82D53"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2EBC2D3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1.3.</w:t>
            </w:r>
          </w:p>
        </w:tc>
        <w:tc>
          <w:tcPr>
            <w:tcW w:w="2963" w:type="dxa"/>
            <w:tcBorders>
              <w:top w:val="nil"/>
              <w:left w:val="nil"/>
              <w:bottom w:val="single" w:sz="4" w:space="0" w:color="auto"/>
              <w:right w:val="single" w:sz="4" w:space="0" w:color="auto"/>
            </w:tcBorders>
            <w:shd w:val="clear" w:color="auto" w:fill="auto"/>
            <w:noWrap/>
            <w:vAlign w:val="center"/>
            <w:hideMark/>
          </w:tcPr>
          <w:p w14:paraId="041F868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от других поставщиков (в т.ч. с оптового рынка)</w:t>
            </w:r>
          </w:p>
        </w:tc>
        <w:tc>
          <w:tcPr>
            <w:tcW w:w="1173" w:type="dxa"/>
            <w:tcBorders>
              <w:top w:val="nil"/>
              <w:left w:val="nil"/>
              <w:bottom w:val="single" w:sz="4" w:space="0" w:color="auto"/>
              <w:right w:val="single" w:sz="4" w:space="0" w:color="auto"/>
            </w:tcBorders>
            <w:shd w:val="clear" w:color="auto" w:fill="auto"/>
            <w:noWrap/>
            <w:vAlign w:val="center"/>
            <w:hideMark/>
          </w:tcPr>
          <w:p w14:paraId="4879947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18,812</w:t>
            </w:r>
          </w:p>
        </w:tc>
        <w:tc>
          <w:tcPr>
            <w:tcW w:w="1168" w:type="dxa"/>
            <w:tcBorders>
              <w:top w:val="nil"/>
              <w:left w:val="nil"/>
              <w:bottom w:val="single" w:sz="4" w:space="0" w:color="auto"/>
              <w:right w:val="single" w:sz="4" w:space="0" w:color="auto"/>
            </w:tcBorders>
            <w:shd w:val="clear" w:color="auto" w:fill="auto"/>
            <w:noWrap/>
            <w:vAlign w:val="center"/>
            <w:hideMark/>
          </w:tcPr>
          <w:p w14:paraId="7B41200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20,559</w:t>
            </w:r>
          </w:p>
        </w:tc>
        <w:tc>
          <w:tcPr>
            <w:tcW w:w="1043" w:type="dxa"/>
            <w:tcBorders>
              <w:top w:val="nil"/>
              <w:left w:val="nil"/>
              <w:bottom w:val="single" w:sz="4" w:space="0" w:color="auto"/>
              <w:right w:val="single" w:sz="4" w:space="0" w:color="auto"/>
            </w:tcBorders>
            <w:shd w:val="clear" w:color="auto" w:fill="auto"/>
            <w:noWrap/>
            <w:vAlign w:val="center"/>
            <w:hideMark/>
          </w:tcPr>
          <w:p w14:paraId="0C775A8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-4,651</w:t>
            </w:r>
          </w:p>
        </w:tc>
        <w:tc>
          <w:tcPr>
            <w:tcW w:w="1254" w:type="dxa"/>
            <w:tcBorders>
              <w:top w:val="nil"/>
              <w:left w:val="nil"/>
              <w:bottom w:val="single" w:sz="4" w:space="0" w:color="auto"/>
              <w:right w:val="single" w:sz="4" w:space="0" w:color="auto"/>
            </w:tcBorders>
            <w:shd w:val="clear" w:color="auto" w:fill="auto"/>
            <w:noWrap/>
            <w:vAlign w:val="center"/>
            <w:hideMark/>
          </w:tcPr>
          <w:p w14:paraId="59D7E14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2,904</w:t>
            </w:r>
          </w:p>
        </w:tc>
        <w:tc>
          <w:tcPr>
            <w:tcW w:w="1404" w:type="dxa"/>
            <w:tcBorders>
              <w:top w:val="nil"/>
              <w:left w:val="nil"/>
              <w:bottom w:val="single" w:sz="4" w:space="0" w:color="auto"/>
              <w:right w:val="single" w:sz="4" w:space="0" w:color="auto"/>
            </w:tcBorders>
            <w:shd w:val="clear" w:color="auto" w:fill="auto"/>
            <w:noWrap/>
            <w:vAlign w:val="center"/>
            <w:hideMark/>
          </w:tcPr>
          <w:p w14:paraId="49EB2A07"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395A5B9F"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7DAFC0B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1.4.</w:t>
            </w:r>
          </w:p>
        </w:tc>
        <w:tc>
          <w:tcPr>
            <w:tcW w:w="2963" w:type="dxa"/>
            <w:tcBorders>
              <w:top w:val="nil"/>
              <w:left w:val="nil"/>
              <w:bottom w:val="single" w:sz="4" w:space="0" w:color="auto"/>
              <w:right w:val="single" w:sz="4" w:space="0" w:color="auto"/>
            </w:tcBorders>
            <w:shd w:val="clear" w:color="auto" w:fill="auto"/>
            <w:noWrap/>
            <w:vAlign w:val="center"/>
            <w:hideMark/>
          </w:tcPr>
          <w:p w14:paraId="5A81E89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от других организаций (блок-станций)</w:t>
            </w:r>
          </w:p>
        </w:tc>
        <w:tc>
          <w:tcPr>
            <w:tcW w:w="1173" w:type="dxa"/>
            <w:tcBorders>
              <w:top w:val="nil"/>
              <w:left w:val="nil"/>
              <w:bottom w:val="single" w:sz="4" w:space="0" w:color="auto"/>
              <w:right w:val="single" w:sz="4" w:space="0" w:color="auto"/>
            </w:tcBorders>
            <w:shd w:val="clear" w:color="auto" w:fill="auto"/>
            <w:noWrap/>
            <w:vAlign w:val="center"/>
            <w:hideMark/>
          </w:tcPr>
          <w:p w14:paraId="44C542F9"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5EA71AEE"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4BC0F972"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452E7436"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222D27BE"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61252ACE"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5A79B40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w:t>
            </w:r>
          </w:p>
        </w:tc>
        <w:tc>
          <w:tcPr>
            <w:tcW w:w="2963" w:type="dxa"/>
            <w:tcBorders>
              <w:top w:val="nil"/>
              <w:left w:val="nil"/>
              <w:bottom w:val="single" w:sz="4" w:space="0" w:color="auto"/>
              <w:right w:val="single" w:sz="4" w:space="0" w:color="auto"/>
            </w:tcBorders>
            <w:shd w:val="clear" w:color="auto" w:fill="auto"/>
            <w:noWrap/>
            <w:vAlign w:val="center"/>
            <w:hideMark/>
          </w:tcPr>
          <w:p w14:paraId="09FD805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Потери электроэнергии в сети</w:t>
            </w:r>
          </w:p>
        </w:tc>
        <w:tc>
          <w:tcPr>
            <w:tcW w:w="1173" w:type="dxa"/>
            <w:tcBorders>
              <w:top w:val="nil"/>
              <w:left w:val="nil"/>
              <w:bottom w:val="single" w:sz="4" w:space="0" w:color="auto"/>
              <w:right w:val="single" w:sz="4" w:space="0" w:color="auto"/>
            </w:tcBorders>
            <w:shd w:val="clear" w:color="auto" w:fill="auto"/>
            <w:noWrap/>
            <w:vAlign w:val="center"/>
            <w:hideMark/>
          </w:tcPr>
          <w:p w14:paraId="5D322C4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682,930</w:t>
            </w:r>
          </w:p>
        </w:tc>
        <w:tc>
          <w:tcPr>
            <w:tcW w:w="1168" w:type="dxa"/>
            <w:tcBorders>
              <w:top w:val="nil"/>
              <w:left w:val="nil"/>
              <w:bottom w:val="single" w:sz="4" w:space="0" w:color="auto"/>
              <w:right w:val="single" w:sz="4" w:space="0" w:color="auto"/>
            </w:tcBorders>
            <w:shd w:val="clear" w:color="auto" w:fill="auto"/>
            <w:noWrap/>
            <w:vAlign w:val="center"/>
            <w:hideMark/>
          </w:tcPr>
          <w:p w14:paraId="68D8837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183,217</w:t>
            </w:r>
          </w:p>
        </w:tc>
        <w:tc>
          <w:tcPr>
            <w:tcW w:w="1043" w:type="dxa"/>
            <w:tcBorders>
              <w:top w:val="nil"/>
              <w:left w:val="nil"/>
              <w:bottom w:val="single" w:sz="4" w:space="0" w:color="auto"/>
              <w:right w:val="single" w:sz="4" w:space="0" w:color="auto"/>
            </w:tcBorders>
            <w:shd w:val="clear" w:color="auto" w:fill="auto"/>
            <w:noWrap/>
            <w:vAlign w:val="center"/>
            <w:hideMark/>
          </w:tcPr>
          <w:p w14:paraId="5539565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51,304</w:t>
            </w:r>
          </w:p>
        </w:tc>
        <w:tc>
          <w:tcPr>
            <w:tcW w:w="1254" w:type="dxa"/>
            <w:tcBorders>
              <w:top w:val="nil"/>
              <w:left w:val="nil"/>
              <w:bottom w:val="single" w:sz="4" w:space="0" w:color="auto"/>
              <w:right w:val="single" w:sz="4" w:space="0" w:color="auto"/>
            </w:tcBorders>
            <w:shd w:val="clear" w:color="auto" w:fill="auto"/>
            <w:noWrap/>
            <w:vAlign w:val="center"/>
            <w:hideMark/>
          </w:tcPr>
          <w:p w14:paraId="13B2DC3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228,222</w:t>
            </w:r>
          </w:p>
        </w:tc>
        <w:tc>
          <w:tcPr>
            <w:tcW w:w="1404" w:type="dxa"/>
            <w:tcBorders>
              <w:top w:val="nil"/>
              <w:left w:val="nil"/>
              <w:bottom w:val="single" w:sz="4" w:space="0" w:color="auto"/>
              <w:right w:val="single" w:sz="4" w:space="0" w:color="auto"/>
            </w:tcBorders>
            <w:shd w:val="clear" w:color="auto" w:fill="auto"/>
            <w:noWrap/>
            <w:vAlign w:val="center"/>
            <w:hideMark/>
          </w:tcPr>
          <w:p w14:paraId="4FB801A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220,187</w:t>
            </w:r>
          </w:p>
        </w:tc>
      </w:tr>
      <w:tr w:rsidR="00A319B5" w:rsidRPr="00A319B5" w14:paraId="1F2BFCE8"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69E7FC52"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03C7CDA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то же в %(н.2./п. 1.)</w:t>
            </w:r>
          </w:p>
        </w:tc>
        <w:tc>
          <w:tcPr>
            <w:tcW w:w="1173" w:type="dxa"/>
            <w:tcBorders>
              <w:top w:val="nil"/>
              <w:left w:val="nil"/>
              <w:bottom w:val="single" w:sz="4" w:space="0" w:color="auto"/>
              <w:right w:val="single" w:sz="4" w:space="0" w:color="auto"/>
            </w:tcBorders>
            <w:shd w:val="clear" w:color="auto" w:fill="auto"/>
            <w:noWrap/>
            <w:vAlign w:val="center"/>
            <w:hideMark/>
          </w:tcPr>
          <w:p w14:paraId="232A314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11,40%</w:t>
            </w:r>
          </w:p>
        </w:tc>
        <w:tc>
          <w:tcPr>
            <w:tcW w:w="1168" w:type="dxa"/>
            <w:tcBorders>
              <w:top w:val="nil"/>
              <w:left w:val="nil"/>
              <w:bottom w:val="single" w:sz="4" w:space="0" w:color="auto"/>
              <w:right w:val="single" w:sz="4" w:space="0" w:color="auto"/>
            </w:tcBorders>
            <w:shd w:val="clear" w:color="auto" w:fill="auto"/>
            <w:noWrap/>
            <w:vAlign w:val="center"/>
            <w:hideMark/>
          </w:tcPr>
          <w:p w14:paraId="24B22D7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3,22%</w:t>
            </w:r>
          </w:p>
        </w:tc>
        <w:tc>
          <w:tcPr>
            <w:tcW w:w="1043" w:type="dxa"/>
            <w:tcBorders>
              <w:top w:val="nil"/>
              <w:left w:val="nil"/>
              <w:bottom w:val="single" w:sz="4" w:space="0" w:color="auto"/>
              <w:right w:val="single" w:sz="4" w:space="0" w:color="auto"/>
            </w:tcBorders>
            <w:shd w:val="clear" w:color="auto" w:fill="auto"/>
            <w:noWrap/>
            <w:vAlign w:val="center"/>
            <w:hideMark/>
          </w:tcPr>
          <w:p w14:paraId="6286130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6,34%</w:t>
            </w:r>
          </w:p>
        </w:tc>
        <w:tc>
          <w:tcPr>
            <w:tcW w:w="1254" w:type="dxa"/>
            <w:tcBorders>
              <w:top w:val="nil"/>
              <w:left w:val="nil"/>
              <w:bottom w:val="single" w:sz="4" w:space="0" w:color="auto"/>
              <w:right w:val="single" w:sz="4" w:space="0" w:color="auto"/>
            </w:tcBorders>
            <w:shd w:val="clear" w:color="auto" w:fill="auto"/>
            <w:noWrap/>
            <w:vAlign w:val="center"/>
            <w:hideMark/>
          </w:tcPr>
          <w:p w14:paraId="4C95D31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8,91%</w:t>
            </w:r>
          </w:p>
        </w:tc>
        <w:tc>
          <w:tcPr>
            <w:tcW w:w="1404" w:type="dxa"/>
            <w:tcBorders>
              <w:top w:val="nil"/>
              <w:left w:val="nil"/>
              <w:bottom w:val="single" w:sz="4" w:space="0" w:color="auto"/>
              <w:right w:val="single" w:sz="4" w:space="0" w:color="auto"/>
            </w:tcBorders>
            <w:shd w:val="clear" w:color="auto" w:fill="auto"/>
            <w:noWrap/>
            <w:vAlign w:val="center"/>
            <w:hideMark/>
          </w:tcPr>
          <w:p w14:paraId="2AD0968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14,35%</w:t>
            </w:r>
          </w:p>
        </w:tc>
      </w:tr>
      <w:tr w:rsidR="00A319B5" w:rsidRPr="00A319B5" w14:paraId="58F12EBC"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759222C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w:t>
            </w:r>
          </w:p>
        </w:tc>
        <w:tc>
          <w:tcPr>
            <w:tcW w:w="2963" w:type="dxa"/>
            <w:tcBorders>
              <w:top w:val="nil"/>
              <w:left w:val="nil"/>
              <w:bottom w:val="single" w:sz="4" w:space="0" w:color="auto"/>
              <w:right w:val="single" w:sz="4" w:space="0" w:color="auto"/>
            </w:tcBorders>
            <w:shd w:val="clear" w:color="auto" w:fill="auto"/>
            <w:noWrap/>
            <w:vAlign w:val="center"/>
            <w:hideMark/>
          </w:tcPr>
          <w:p w14:paraId="024D059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 xml:space="preserve">* Расход электроэнергии на </w:t>
            </w:r>
            <w:proofErr w:type="spellStart"/>
            <w:r w:rsidRPr="00A319B5">
              <w:rPr>
                <w:rFonts w:ascii="Myriad Pro" w:eastAsia="Calibri" w:hAnsi="Myriad Pro"/>
                <w:sz w:val="19"/>
                <w:szCs w:val="19"/>
              </w:rPr>
              <w:t>произв</w:t>
            </w:r>
            <w:proofErr w:type="spellEnd"/>
            <w:r w:rsidRPr="00A319B5">
              <w:rPr>
                <w:rFonts w:ascii="Myriad Pro" w:eastAsia="Calibri" w:hAnsi="Myriad Pro"/>
                <w:sz w:val="19"/>
                <w:szCs w:val="19"/>
              </w:rPr>
              <w:t xml:space="preserve"> и </w:t>
            </w:r>
            <w:proofErr w:type="spellStart"/>
            <w:r w:rsidRPr="00A319B5">
              <w:rPr>
                <w:rFonts w:ascii="Myriad Pro" w:eastAsia="Calibri" w:hAnsi="Myriad Pro"/>
                <w:sz w:val="19"/>
                <w:szCs w:val="19"/>
              </w:rPr>
              <w:t>хознужды</w:t>
            </w:r>
            <w:proofErr w:type="spellEnd"/>
          </w:p>
        </w:tc>
        <w:tc>
          <w:tcPr>
            <w:tcW w:w="1173" w:type="dxa"/>
            <w:tcBorders>
              <w:top w:val="nil"/>
              <w:left w:val="nil"/>
              <w:bottom w:val="single" w:sz="4" w:space="0" w:color="auto"/>
              <w:right w:val="single" w:sz="4" w:space="0" w:color="auto"/>
            </w:tcBorders>
            <w:shd w:val="clear" w:color="auto" w:fill="auto"/>
            <w:noWrap/>
            <w:vAlign w:val="center"/>
            <w:hideMark/>
          </w:tcPr>
          <w:p w14:paraId="5FDCF8E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68" w:type="dxa"/>
            <w:tcBorders>
              <w:top w:val="nil"/>
              <w:left w:val="nil"/>
              <w:bottom w:val="single" w:sz="4" w:space="0" w:color="auto"/>
              <w:right w:val="single" w:sz="4" w:space="0" w:color="auto"/>
            </w:tcBorders>
            <w:shd w:val="clear" w:color="auto" w:fill="auto"/>
            <w:noWrap/>
            <w:vAlign w:val="center"/>
            <w:hideMark/>
          </w:tcPr>
          <w:p w14:paraId="3B469256"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1D68CFDA"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58FA932B"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1FECC292"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35D24282"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379AB80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w:t>
            </w:r>
          </w:p>
        </w:tc>
        <w:tc>
          <w:tcPr>
            <w:tcW w:w="2963" w:type="dxa"/>
            <w:tcBorders>
              <w:top w:val="nil"/>
              <w:left w:val="nil"/>
              <w:bottom w:val="single" w:sz="4" w:space="0" w:color="auto"/>
              <w:right w:val="single" w:sz="4" w:space="0" w:color="auto"/>
            </w:tcBorders>
            <w:shd w:val="clear" w:color="auto" w:fill="auto"/>
            <w:noWrap/>
            <w:vAlign w:val="center"/>
            <w:hideMark/>
          </w:tcPr>
          <w:p w14:paraId="4592438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Полезный отпуск из сети Читаэнерго</w:t>
            </w:r>
          </w:p>
        </w:tc>
        <w:tc>
          <w:tcPr>
            <w:tcW w:w="1173" w:type="dxa"/>
            <w:tcBorders>
              <w:top w:val="nil"/>
              <w:left w:val="nil"/>
              <w:bottom w:val="single" w:sz="4" w:space="0" w:color="auto"/>
              <w:right w:val="single" w:sz="4" w:space="0" w:color="auto"/>
            </w:tcBorders>
            <w:shd w:val="clear" w:color="auto" w:fill="auto"/>
            <w:noWrap/>
            <w:vAlign w:val="center"/>
            <w:hideMark/>
          </w:tcPr>
          <w:p w14:paraId="17345B5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5 308,259</w:t>
            </w:r>
          </w:p>
        </w:tc>
        <w:tc>
          <w:tcPr>
            <w:tcW w:w="1168" w:type="dxa"/>
            <w:tcBorders>
              <w:top w:val="nil"/>
              <w:left w:val="nil"/>
              <w:bottom w:val="single" w:sz="4" w:space="0" w:color="auto"/>
              <w:right w:val="single" w:sz="4" w:space="0" w:color="auto"/>
            </w:tcBorders>
            <w:shd w:val="clear" w:color="auto" w:fill="auto"/>
            <w:noWrap/>
            <w:vAlign w:val="center"/>
            <w:hideMark/>
          </w:tcPr>
          <w:p w14:paraId="4EA2052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3088,777</w:t>
            </w:r>
          </w:p>
        </w:tc>
        <w:tc>
          <w:tcPr>
            <w:tcW w:w="1043" w:type="dxa"/>
            <w:tcBorders>
              <w:top w:val="nil"/>
              <w:left w:val="nil"/>
              <w:bottom w:val="single" w:sz="4" w:space="0" w:color="auto"/>
              <w:right w:val="single" w:sz="4" w:space="0" w:color="auto"/>
            </w:tcBorders>
            <w:shd w:val="clear" w:color="auto" w:fill="auto"/>
            <w:noWrap/>
            <w:vAlign w:val="center"/>
            <w:hideMark/>
          </w:tcPr>
          <w:p w14:paraId="38ABB6F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105,736</w:t>
            </w:r>
          </w:p>
        </w:tc>
        <w:tc>
          <w:tcPr>
            <w:tcW w:w="1254" w:type="dxa"/>
            <w:tcBorders>
              <w:top w:val="nil"/>
              <w:left w:val="nil"/>
              <w:bottom w:val="single" w:sz="4" w:space="0" w:color="auto"/>
              <w:right w:val="single" w:sz="4" w:space="0" w:color="auto"/>
            </w:tcBorders>
            <w:shd w:val="clear" w:color="auto" w:fill="auto"/>
            <w:noWrap/>
            <w:vAlign w:val="center"/>
            <w:hideMark/>
          </w:tcPr>
          <w:p w14:paraId="2E97758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799,823</w:t>
            </w:r>
          </w:p>
        </w:tc>
        <w:tc>
          <w:tcPr>
            <w:tcW w:w="1404" w:type="dxa"/>
            <w:tcBorders>
              <w:top w:val="nil"/>
              <w:left w:val="nil"/>
              <w:bottom w:val="single" w:sz="4" w:space="0" w:color="auto"/>
              <w:right w:val="single" w:sz="4" w:space="0" w:color="auto"/>
            </w:tcBorders>
            <w:shd w:val="clear" w:color="auto" w:fill="auto"/>
            <w:noWrap/>
            <w:vAlign w:val="center"/>
            <w:hideMark/>
          </w:tcPr>
          <w:p w14:paraId="03858F2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1313,923</w:t>
            </w:r>
          </w:p>
        </w:tc>
      </w:tr>
      <w:tr w:rsidR="00A319B5" w:rsidRPr="00A319B5" w14:paraId="5DD7C474"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5E4E3F8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4.1.</w:t>
            </w:r>
          </w:p>
        </w:tc>
        <w:tc>
          <w:tcPr>
            <w:tcW w:w="2963" w:type="dxa"/>
            <w:tcBorders>
              <w:top w:val="nil"/>
              <w:left w:val="nil"/>
              <w:bottom w:val="single" w:sz="4" w:space="0" w:color="auto"/>
              <w:right w:val="single" w:sz="4" w:space="0" w:color="auto"/>
            </w:tcBorders>
            <w:shd w:val="clear" w:color="auto" w:fill="auto"/>
            <w:noWrap/>
            <w:vAlign w:val="center"/>
            <w:hideMark/>
          </w:tcPr>
          <w:p w14:paraId="7AE90B9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собственным потребителям</w:t>
            </w:r>
          </w:p>
        </w:tc>
        <w:tc>
          <w:tcPr>
            <w:tcW w:w="1173" w:type="dxa"/>
            <w:tcBorders>
              <w:top w:val="nil"/>
              <w:left w:val="nil"/>
              <w:bottom w:val="single" w:sz="4" w:space="0" w:color="auto"/>
              <w:right w:val="single" w:sz="4" w:space="0" w:color="auto"/>
            </w:tcBorders>
            <w:shd w:val="clear" w:color="auto" w:fill="auto"/>
            <w:noWrap/>
            <w:vAlign w:val="center"/>
            <w:hideMark/>
          </w:tcPr>
          <w:p w14:paraId="596F8ED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2 636,839</w:t>
            </w:r>
          </w:p>
        </w:tc>
        <w:tc>
          <w:tcPr>
            <w:tcW w:w="1168" w:type="dxa"/>
            <w:tcBorders>
              <w:top w:val="nil"/>
              <w:left w:val="nil"/>
              <w:bottom w:val="single" w:sz="4" w:space="0" w:color="auto"/>
              <w:right w:val="single" w:sz="4" w:space="0" w:color="auto"/>
            </w:tcBorders>
            <w:shd w:val="clear" w:color="auto" w:fill="auto"/>
            <w:noWrap/>
            <w:vAlign w:val="center"/>
            <w:hideMark/>
          </w:tcPr>
          <w:p w14:paraId="27C8351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516,982</w:t>
            </w:r>
          </w:p>
        </w:tc>
        <w:tc>
          <w:tcPr>
            <w:tcW w:w="1043" w:type="dxa"/>
            <w:tcBorders>
              <w:top w:val="nil"/>
              <w:left w:val="nil"/>
              <w:bottom w:val="single" w:sz="4" w:space="0" w:color="auto"/>
              <w:right w:val="single" w:sz="4" w:space="0" w:color="auto"/>
            </w:tcBorders>
            <w:shd w:val="clear" w:color="auto" w:fill="auto"/>
            <w:noWrap/>
            <w:vAlign w:val="center"/>
            <w:hideMark/>
          </w:tcPr>
          <w:p w14:paraId="46AA4CF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105,664</w:t>
            </w:r>
          </w:p>
        </w:tc>
        <w:tc>
          <w:tcPr>
            <w:tcW w:w="1254" w:type="dxa"/>
            <w:tcBorders>
              <w:top w:val="nil"/>
              <w:left w:val="nil"/>
              <w:bottom w:val="single" w:sz="4" w:space="0" w:color="auto"/>
              <w:right w:val="single" w:sz="4" w:space="0" w:color="auto"/>
            </w:tcBorders>
            <w:shd w:val="clear" w:color="auto" w:fill="auto"/>
            <w:noWrap/>
            <w:vAlign w:val="center"/>
            <w:hideMark/>
          </w:tcPr>
          <w:p w14:paraId="0E565DE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780,288</w:t>
            </w:r>
          </w:p>
        </w:tc>
        <w:tc>
          <w:tcPr>
            <w:tcW w:w="1404" w:type="dxa"/>
            <w:tcBorders>
              <w:top w:val="nil"/>
              <w:left w:val="nil"/>
              <w:bottom w:val="single" w:sz="4" w:space="0" w:color="auto"/>
              <w:right w:val="single" w:sz="4" w:space="0" w:color="auto"/>
            </w:tcBorders>
            <w:shd w:val="clear" w:color="auto" w:fill="auto"/>
            <w:noWrap/>
            <w:vAlign w:val="center"/>
            <w:hideMark/>
          </w:tcPr>
          <w:p w14:paraId="225CD15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1233,905</w:t>
            </w:r>
          </w:p>
        </w:tc>
      </w:tr>
      <w:tr w:rsidR="00A319B5" w:rsidRPr="00A319B5" w14:paraId="16376C78"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39988BC7"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2C3731E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из них:</w:t>
            </w:r>
          </w:p>
        </w:tc>
        <w:tc>
          <w:tcPr>
            <w:tcW w:w="1173" w:type="dxa"/>
            <w:tcBorders>
              <w:top w:val="nil"/>
              <w:left w:val="nil"/>
              <w:bottom w:val="single" w:sz="4" w:space="0" w:color="auto"/>
              <w:right w:val="single" w:sz="4" w:space="0" w:color="auto"/>
            </w:tcBorders>
            <w:shd w:val="clear" w:color="auto" w:fill="auto"/>
            <w:noWrap/>
            <w:vAlign w:val="center"/>
            <w:hideMark/>
          </w:tcPr>
          <w:p w14:paraId="5C813D62" w14:textId="77777777" w:rsidR="00A319B5" w:rsidRPr="00A319B5" w:rsidRDefault="00A319B5" w:rsidP="00A319B5">
            <w:pPr>
              <w:spacing w:after="0" w:line="240" w:lineRule="auto"/>
              <w:jc w:val="center"/>
              <w:rPr>
                <w:rFonts w:ascii="Myriad Pro" w:eastAsia="Calibri" w:hAnsi="Myriad Pro"/>
                <w:sz w:val="19"/>
                <w:szCs w:val="19"/>
              </w:rPr>
            </w:pPr>
          </w:p>
        </w:tc>
        <w:tc>
          <w:tcPr>
            <w:tcW w:w="1168" w:type="dxa"/>
            <w:tcBorders>
              <w:top w:val="nil"/>
              <w:left w:val="nil"/>
              <w:bottom w:val="single" w:sz="4" w:space="0" w:color="auto"/>
              <w:right w:val="single" w:sz="4" w:space="0" w:color="auto"/>
            </w:tcBorders>
            <w:shd w:val="clear" w:color="auto" w:fill="auto"/>
            <w:noWrap/>
            <w:vAlign w:val="center"/>
            <w:hideMark/>
          </w:tcPr>
          <w:p w14:paraId="651CBEBA"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1ACDD584"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6584EAAA"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372B6110"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38CA2D1F"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67490046"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vAlign w:val="center"/>
            <w:hideMark/>
          </w:tcPr>
          <w:p w14:paraId="769C5E9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потребителям, присоединенным к центру питания (подстанции)</w:t>
            </w:r>
          </w:p>
        </w:tc>
        <w:tc>
          <w:tcPr>
            <w:tcW w:w="1173" w:type="dxa"/>
            <w:tcBorders>
              <w:top w:val="nil"/>
              <w:left w:val="nil"/>
              <w:bottom w:val="single" w:sz="4" w:space="0" w:color="auto"/>
              <w:right w:val="single" w:sz="4" w:space="0" w:color="auto"/>
            </w:tcBorders>
            <w:shd w:val="clear" w:color="auto" w:fill="auto"/>
            <w:noWrap/>
            <w:vAlign w:val="center"/>
            <w:hideMark/>
          </w:tcPr>
          <w:p w14:paraId="67E6771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68" w:type="dxa"/>
            <w:tcBorders>
              <w:top w:val="nil"/>
              <w:left w:val="nil"/>
              <w:bottom w:val="single" w:sz="4" w:space="0" w:color="auto"/>
              <w:right w:val="single" w:sz="4" w:space="0" w:color="auto"/>
            </w:tcBorders>
            <w:shd w:val="clear" w:color="auto" w:fill="auto"/>
            <w:noWrap/>
            <w:vAlign w:val="center"/>
            <w:hideMark/>
          </w:tcPr>
          <w:p w14:paraId="0F728C56"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387E8BD2"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69C6C330"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093B08B8"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3EFAB93B"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3F31D388"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vAlign w:val="center"/>
            <w:hideMark/>
          </w:tcPr>
          <w:p w14:paraId="758CD70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потребителям, присоединенным к центру питания (генераторное напряжение)</w:t>
            </w:r>
          </w:p>
        </w:tc>
        <w:tc>
          <w:tcPr>
            <w:tcW w:w="1173" w:type="dxa"/>
            <w:tcBorders>
              <w:top w:val="nil"/>
              <w:left w:val="nil"/>
              <w:bottom w:val="single" w:sz="4" w:space="0" w:color="auto"/>
              <w:right w:val="single" w:sz="4" w:space="0" w:color="auto"/>
            </w:tcBorders>
            <w:shd w:val="clear" w:color="auto" w:fill="auto"/>
            <w:noWrap/>
            <w:vAlign w:val="center"/>
            <w:hideMark/>
          </w:tcPr>
          <w:p w14:paraId="37212FF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68" w:type="dxa"/>
            <w:tcBorders>
              <w:top w:val="nil"/>
              <w:left w:val="nil"/>
              <w:bottom w:val="single" w:sz="4" w:space="0" w:color="auto"/>
              <w:right w:val="single" w:sz="4" w:space="0" w:color="auto"/>
            </w:tcBorders>
            <w:shd w:val="clear" w:color="auto" w:fill="auto"/>
            <w:noWrap/>
            <w:vAlign w:val="center"/>
            <w:hideMark/>
          </w:tcPr>
          <w:p w14:paraId="0F39A7BE" w14:textId="77777777" w:rsidR="00A319B5" w:rsidRPr="00A319B5" w:rsidRDefault="00A319B5" w:rsidP="00A319B5">
            <w:pPr>
              <w:spacing w:after="0" w:line="240" w:lineRule="auto"/>
              <w:jc w:val="center"/>
              <w:rPr>
                <w:rFonts w:ascii="Myriad Pro" w:eastAsia="Calibri" w:hAnsi="Myriad Pro"/>
                <w:sz w:val="19"/>
                <w:szCs w:val="19"/>
              </w:rPr>
            </w:pPr>
          </w:p>
        </w:tc>
        <w:tc>
          <w:tcPr>
            <w:tcW w:w="1043" w:type="dxa"/>
            <w:tcBorders>
              <w:top w:val="nil"/>
              <w:left w:val="nil"/>
              <w:bottom w:val="single" w:sz="4" w:space="0" w:color="auto"/>
              <w:right w:val="single" w:sz="4" w:space="0" w:color="auto"/>
            </w:tcBorders>
            <w:shd w:val="clear" w:color="auto" w:fill="auto"/>
            <w:noWrap/>
            <w:vAlign w:val="center"/>
            <w:hideMark/>
          </w:tcPr>
          <w:p w14:paraId="31E4E06B"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34822BC8"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00D6795E"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7579DD4F"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33A0DB1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4.2.</w:t>
            </w:r>
          </w:p>
        </w:tc>
        <w:tc>
          <w:tcPr>
            <w:tcW w:w="2963" w:type="dxa"/>
            <w:tcBorders>
              <w:top w:val="nil"/>
              <w:left w:val="nil"/>
              <w:bottom w:val="single" w:sz="4" w:space="0" w:color="auto"/>
              <w:right w:val="single" w:sz="4" w:space="0" w:color="auto"/>
            </w:tcBorders>
            <w:shd w:val="clear" w:color="auto" w:fill="auto"/>
            <w:noWrap/>
            <w:vAlign w:val="center"/>
            <w:hideMark/>
          </w:tcPr>
          <w:p w14:paraId="3D029BD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потребителям оптового рынка:</w:t>
            </w:r>
          </w:p>
        </w:tc>
        <w:tc>
          <w:tcPr>
            <w:tcW w:w="1173" w:type="dxa"/>
            <w:tcBorders>
              <w:top w:val="nil"/>
              <w:left w:val="nil"/>
              <w:bottom w:val="single" w:sz="4" w:space="0" w:color="auto"/>
              <w:right w:val="single" w:sz="4" w:space="0" w:color="auto"/>
            </w:tcBorders>
            <w:shd w:val="clear" w:color="auto" w:fill="auto"/>
            <w:noWrap/>
            <w:vAlign w:val="center"/>
            <w:hideMark/>
          </w:tcPr>
          <w:p w14:paraId="2821325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2 671,420</w:t>
            </w:r>
          </w:p>
        </w:tc>
        <w:tc>
          <w:tcPr>
            <w:tcW w:w="1168" w:type="dxa"/>
            <w:tcBorders>
              <w:top w:val="nil"/>
              <w:left w:val="nil"/>
              <w:bottom w:val="single" w:sz="4" w:space="0" w:color="auto"/>
              <w:right w:val="single" w:sz="4" w:space="0" w:color="auto"/>
            </w:tcBorders>
            <w:shd w:val="clear" w:color="auto" w:fill="auto"/>
            <w:noWrap/>
            <w:vAlign w:val="center"/>
            <w:hideMark/>
          </w:tcPr>
          <w:p w14:paraId="1C95060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2571,795</w:t>
            </w:r>
          </w:p>
        </w:tc>
        <w:tc>
          <w:tcPr>
            <w:tcW w:w="1043" w:type="dxa"/>
            <w:tcBorders>
              <w:top w:val="nil"/>
              <w:left w:val="nil"/>
              <w:bottom w:val="single" w:sz="4" w:space="0" w:color="auto"/>
              <w:right w:val="single" w:sz="4" w:space="0" w:color="auto"/>
            </w:tcBorders>
            <w:shd w:val="clear" w:color="auto" w:fill="auto"/>
            <w:noWrap/>
            <w:vAlign w:val="center"/>
            <w:hideMark/>
          </w:tcPr>
          <w:p w14:paraId="1C150CE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0,072</w:t>
            </w:r>
          </w:p>
        </w:tc>
        <w:tc>
          <w:tcPr>
            <w:tcW w:w="1254" w:type="dxa"/>
            <w:tcBorders>
              <w:top w:val="nil"/>
              <w:left w:val="nil"/>
              <w:bottom w:val="single" w:sz="4" w:space="0" w:color="auto"/>
              <w:right w:val="single" w:sz="4" w:space="0" w:color="auto"/>
            </w:tcBorders>
            <w:shd w:val="clear" w:color="auto" w:fill="auto"/>
            <w:noWrap/>
            <w:vAlign w:val="center"/>
            <w:hideMark/>
          </w:tcPr>
          <w:p w14:paraId="6E9C523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19,535</w:t>
            </w:r>
          </w:p>
        </w:tc>
        <w:tc>
          <w:tcPr>
            <w:tcW w:w="1404" w:type="dxa"/>
            <w:tcBorders>
              <w:top w:val="nil"/>
              <w:left w:val="nil"/>
              <w:bottom w:val="single" w:sz="4" w:space="0" w:color="auto"/>
              <w:right w:val="single" w:sz="4" w:space="0" w:color="auto"/>
            </w:tcBorders>
            <w:shd w:val="clear" w:color="auto" w:fill="auto"/>
            <w:noWrap/>
            <w:vAlign w:val="center"/>
            <w:hideMark/>
          </w:tcPr>
          <w:p w14:paraId="7E0A8AC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80,018</w:t>
            </w:r>
          </w:p>
        </w:tc>
      </w:tr>
      <w:tr w:rsidR="00A319B5" w:rsidRPr="00A319B5" w14:paraId="1DDC7AAA"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5F2C1FC0"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3ACAF2ED" w14:textId="77777777" w:rsidR="00A319B5" w:rsidRPr="00A319B5" w:rsidRDefault="00A319B5" w:rsidP="00A319B5">
            <w:pPr>
              <w:spacing w:after="0" w:line="240" w:lineRule="auto"/>
              <w:jc w:val="center"/>
              <w:rPr>
                <w:rFonts w:ascii="Myriad Pro" w:eastAsia="Calibri" w:hAnsi="Myriad Pro"/>
                <w:sz w:val="19"/>
                <w:szCs w:val="19"/>
              </w:rPr>
            </w:pPr>
            <w:proofErr w:type="spellStart"/>
            <w:r w:rsidRPr="00A319B5">
              <w:rPr>
                <w:rFonts w:ascii="Myriad Pro" w:eastAsia="Calibri" w:hAnsi="Myriad Pro"/>
                <w:sz w:val="19"/>
                <w:szCs w:val="19"/>
              </w:rPr>
              <w:t>Русэнергосбыт</w:t>
            </w:r>
            <w:proofErr w:type="spellEnd"/>
          </w:p>
        </w:tc>
        <w:tc>
          <w:tcPr>
            <w:tcW w:w="1173" w:type="dxa"/>
            <w:tcBorders>
              <w:top w:val="nil"/>
              <w:left w:val="nil"/>
              <w:bottom w:val="single" w:sz="4" w:space="0" w:color="auto"/>
              <w:right w:val="single" w:sz="4" w:space="0" w:color="auto"/>
            </w:tcBorders>
            <w:shd w:val="clear" w:color="auto" w:fill="auto"/>
            <w:noWrap/>
            <w:vAlign w:val="center"/>
            <w:hideMark/>
          </w:tcPr>
          <w:p w14:paraId="16D6305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2 567,800</w:t>
            </w:r>
          </w:p>
        </w:tc>
        <w:tc>
          <w:tcPr>
            <w:tcW w:w="1168" w:type="dxa"/>
            <w:tcBorders>
              <w:top w:val="nil"/>
              <w:left w:val="nil"/>
              <w:bottom w:val="single" w:sz="4" w:space="0" w:color="auto"/>
              <w:right w:val="single" w:sz="4" w:space="0" w:color="auto"/>
            </w:tcBorders>
            <w:shd w:val="clear" w:color="auto" w:fill="auto"/>
            <w:noWrap/>
            <w:vAlign w:val="center"/>
            <w:hideMark/>
          </w:tcPr>
          <w:p w14:paraId="32091C9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2567,8</w:t>
            </w:r>
          </w:p>
        </w:tc>
        <w:tc>
          <w:tcPr>
            <w:tcW w:w="1043" w:type="dxa"/>
            <w:tcBorders>
              <w:top w:val="nil"/>
              <w:left w:val="nil"/>
              <w:bottom w:val="single" w:sz="4" w:space="0" w:color="auto"/>
              <w:right w:val="single" w:sz="4" w:space="0" w:color="auto"/>
            </w:tcBorders>
            <w:shd w:val="clear" w:color="auto" w:fill="auto"/>
            <w:noWrap/>
            <w:vAlign w:val="center"/>
            <w:hideMark/>
          </w:tcPr>
          <w:p w14:paraId="229AECC1" w14:textId="77777777" w:rsidR="00A319B5" w:rsidRPr="00A319B5" w:rsidRDefault="00A319B5" w:rsidP="00A319B5">
            <w:pPr>
              <w:spacing w:after="0" w:line="240" w:lineRule="auto"/>
              <w:jc w:val="center"/>
              <w:rPr>
                <w:rFonts w:ascii="Myriad Pro" w:eastAsia="Calibri" w:hAnsi="Myriad Pro"/>
                <w:sz w:val="19"/>
                <w:szCs w:val="19"/>
              </w:rPr>
            </w:pPr>
          </w:p>
        </w:tc>
        <w:tc>
          <w:tcPr>
            <w:tcW w:w="1254" w:type="dxa"/>
            <w:tcBorders>
              <w:top w:val="nil"/>
              <w:left w:val="nil"/>
              <w:bottom w:val="single" w:sz="4" w:space="0" w:color="auto"/>
              <w:right w:val="single" w:sz="4" w:space="0" w:color="auto"/>
            </w:tcBorders>
            <w:shd w:val="clear" w:color="auto" w:fill="auto"/>
            <w:noWrap/>
            <w:vAlign w:val="center"/>
            <w:hideMark/>
          </w:tcPr>
          <w:p w14:paraId="2C79736B" w14:textId="77777777" w:rsidR="00A319B5" w:rsidRPr="00A319B5" w:rsidRDefault="00A319B5" w:rsidP="00A319B5">
            <w:pPr>
              <w:spacing w:after="0" w:line="240" w:lineRule="auto"/>
              <w:jc w:val="center"/>
              <w:rPr>
                <w:rFonts w:ascii="Myriad Pro" w:eastAsia="Calibri" w:hAnsi="Myriad Pro"/>
                <w:sz w:val="19"/>
                <w:szCs w:val="19"/>
              </w:rPr>
            </w:pPr>
          </w:p>
        </w:tc>
        <w:tc>
          <w:tcPr>
            <w:tcW w:w="1404" w:type="dxa"/>
            <w:tcBorders>
              <w:top w:val="nil"/>
              <w:left w:val="nil"/>
              <w:bottom w:val="single" w:sz="4" w:space="0" w:color="auto"/>
              <w:right w:val="single" w:sz="4" w:space="0" w:color="auto"/>
            </w:tcBorders>
            <w:shd w:val="clear" w:color="auto" w:fill="auto"/>
            <w:noWrap/>
            <w:vAlign w:val="center"/>
            <w:hideMark/>
          </w:tcPr>
          <w:p w14:paraId="4A4D9867"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2D579482"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2E5A9E08" w14:textId="77777777" w:rsidR="00A319B5" w:rsidRPr="00A319B5" w:rsidRDefault="00A319B5" w:rsidP="00A319B5">
            <w:pPr>
              <w:spacing w:after="0" w:line="240" w:lineRule="auto"/>
              <w:jc w:val="center"/>
              <w:rPr>
                <w:rFonts w:ascii="Myriad Pro" w:eastAsia="Calibri" w:hAnsi="Myriad Pro"/>
                <w:sz w:val="19"/>
                <w:szCs w:val="19"/>
              </w:rPr>
            </w:pPr>
          </w:p>
        </w:tc>
        <w:tc>
          <w:tcPr>
            <w:tcW w:w="2963" w:type="dxa"/>
            <w:tcBorders>
              <w:top w:val="nil"/>
              <w:left w:val="nil"/>
              <w:bottom w:val="single" w:sz="4" w:space="0" w:color="auto"/>
              <w:right w:val="single" w:sz="4" w:space="0" w:color="auto"/>
            </w:tcBorders>
            <w:shd w:val="clear" w:color="auto" w:fill="auto"/>
            <w:noWrap/>
            <w:vAlign w:val="center"/>
            <w:hideMark/>
          </w:tcPr>
          <w:p w14:paraId="656D5D50" w14:textId="77777777" w:rsidR="00A319B5" w:rsidRPr="00A319B5" w:rsidRDefault="00A319B5" w:rsidP="00A319B5">
            <w:pPr>
              <w:spacing w:after="0" w:line="240" w:lineRule="auto"/>
              <w:jc w:val="center"/>
              <w:rPr>
                <w:rFonts w:ascii="Myriad Pro" w:eastAsia="Calibri" w:hAnsi="Myriad Pro"/>
                <w:sz w:val="19"/>
                <w:szCs w:val="19"/>
              </w:rPr>
            </w:pPr>
            <w:proofErr w:type="spellStart"/>
            <w:r w:rsidRPr="00A319B5">
              <w:rPr>
                <w:rFonts w:ascii="Myriad Pro" w:eastAsia="Calibri" w:hAnsi="Myriad Pro"/>
                <w:sz w:val="19"/>
                <w:szCs w:val="19"/>
              </w:rPr>
              <w:t>Оборонэнергосбыт</w:t>
            </w:r>
            <w:proofErr w:type="spellEnd"/>
          </w:p>
        </w:tc>
        <w:tc>
          <w:tcPr>
            <w:tcW w:w="1173" w:type="dxa"/>
            <w:tcBorders>
              <w:top w:val="nil"/>
              <w:left w:val="nil"/>
              <w:bottom w:val="single" w:sz="4" w:space="0" w:color="auto"/>
              <w:right w:val="single" w:sz="4" w:space="0" w:color="auto"/>
            </w:tcBorders>
            <w:shd w:val="clear" w:color="auto" w:fill="auto"/>
            <w:noWrap/>
            <w:vAlign w:val="center"/>
            <w:hideMark/>
          </w:tcPr>
          <w:p w14:paraId="2FA1C00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103,620</w:t>
            </w:r>
          </w:p>
        </w:tc>
        <w:tc>
          <w:tcPr>
            <w:tcW w:w="1168" w:type="dxa"/>
            <w:tcBorders>
              <w:top w:val="nil"/>
              <w:left w:val="nil"/>
              <w:bottom w:val="single" w:sz="4" w:space="0" w:color="auto"/>
              <w:right w:val="single" w:sz="4" w:space="0" w:color="auto"/>
            </w:tcBorders>
            <w:shd w:val="clear" w:color="auto" w:fill="auto"/>
            <w:noWrap/>
            <w:vAlign w:val="center"/>
            <w:hideMark/>
          </w:tcPr>
          <w:p w14:paraId="6B515B1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3,995</w:t>
            </w:r>
          </w:p>
        </w:tc>
        <w:tc>
          <w:tcPr>
            <w:tcW w:w="1043" w:type="dxa"/>
            <w:tcBorders>
              <w:top w:val="nil"/>
              <w:left w:val="nil"/>
              <w:bottom w:val="single" w:sz="4" w:space="0" w:color="auto"/>
              <w:right w:val="single" w:sz="4" w:space="0" w:color="auto"/>
            </w:tcBorders>
            <w:shd w:val="clear" w:color="auto" w:fill="auto"/>
            <w:noWrap/>
            <w:vAlign w:val="center"/>
            <w:hideMark/>
          </w:tcPr>
          <w:p w14:paraId="2B21175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0,072</w:t>
            </w:r>
          </w:p>
        </w:tc>
        <w:tc>
          <w:tcPr>
            <w:tcW w:w="1254" w:type="dxa"/>
            <w:tcBorders>
              <w:top w:val="nil"/>
              <w:left w:val="nil"/>
              <w:bottom w:val="single" w:sz="4" w:space="0" w:color="auto"/>
              <w:right w:val="single" w:sz="4" w:space="0" w:color="auto"/>
            </w:tcBorders>
            <w:shd w:val="clear" w:color="auto" w:fill="auto"/>
            <w:noWrap/>
            <w:vAlign w:val="center"/>
            <w:hideMark/>
          </w:tcPr>
          <w:p w14:paraId="2F893A4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19,535</w:t>
            </w:r>
          </w:p>
        </w:tc>
        <w:tc>
          <w:tcPr>
            <w:tcW w:w="1404" w:type="dxa"/>
            <w:tcBorders>
              <w:top w:val="nil"/>
              <w:left w:val="nil"/>
              <w:bottom w:val="single" w:sz="4" w:space="0" w:color="auto"/>
              <w:right w:val="single" w:sz="4" w:space="0" w:color="auto"/>
            </w:tcBorders>
            <w:shd w:val="clear" w:color="auto" w:fill="auto"/>
            <w:noWrap/>
            <w:vAlign w:val="center"/>
            <w:hideMark/>
          </w:tcPr>
          <w:p w14:paraId="3E8C745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80,018</w:t>
            </w:r>
          </w:p>
        </w:tc>
      </w:tr>
      <w:tr w:rsidR="00A319B5" w:rsidRPr="00A319B5" w14:paraId="2DEA53FD" w14:textId="77777777" w:rsidTr="00A319B5">
        <w:trPr>
          <w:trHeight w:val="283"/>
          <w:jc w:val="center"/>
        </w:trPr>
        <w:tc>
          <w:tcPr>
            <w:tcW w:w="565" w:type="dxa"/>
            <w:tcBorders>
              <w:top w:val="nil"/>
              <w:left w:val="single" w:sz="4" w:space="0" w:color="auto"/>
              <w:bottom w:val="single" w:sz="4" w:space="0" w:color="auto"/>
              <w:right w:val="single" w:sz="4" w:space="0" w:color="auto"/>
            </w:tcBorders>
            <w:shd w:val="clear" w:color="auto" w:fill="auto"/>
            <w:noWrap/>
            <w:vAlign w:val="center"/>
            <w:hideMark/>
          </w:tcPr>
          <w:p w14:paraId="13E8F87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4.3.</w:t>
            </w:r>
          </w:p>
        </w:tc>
        <w:tc>
          <w:tcPr>
            <w:tcW w:w="2963" w:type="dxa"/>
            <w:tcBorders>
              <w:top w:val="nil"/>
              <w:left w:val="nil"/>
              <w:bottom w:val="single" w:sz="4" w:space="0" w:color="auto"/>
              <w:right w:val="single" w:sz="4" w:space="0" w:color="auto"/>
            </w:tcBorders>
            <w:shd w:val="clear" w:color="auto" w:fill="auto"/>
            <w:noWrap/>
            <w:vAlign w:val="center"/>
            <w:hideMark/>
          </w:tcPr>
          <w:p w14:paraId="6B910B1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сальдо переток в смежные сетевые организации</w:t>
            </w:r>
          </w:p>
        </w:tc>
        <w:tc>
          <w:tcPr>
            <w:tcW w:w="1173" w:type="dxa"/>
            <w:tcBorders>
              <w:top w:val="nil"/>
              <w:left w:val="nil"/>
              <w:bottom w:val="single" w:sz="4" w:space="0" w:color="auto"/>
              <w:right w:val="single" w:sz="4" w:space="0" w:color="auto"/>
            </w:tcBorders>
            <w:shd w:val="clear" w:color="auto" w:fill="auto"/>
            <w:noWrap/>
            <w:vAlign w:val="center"/>
            <w:hideMark/>
          </w:tcPr>
          <w:p w14:paraId="3663D9C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68" w:type="dxa"/>
            <w:tcBorders>
              <w:top w:val="nil"/>
              <w:left w:val="nil"/>
              <w:bottom w:val="single" w:sz="4" w:space="0" w:color="auto"/>
              <w:right w:val="single" w:sz="4" w:space="0" w:color="auto"/>
            </w:tcBorders>
            <w:shd w:val="clear" w:color="auto" w:fill="auto"/>
            <w:noWrap/>
            <w:vAlign w:val="center"/>
            <w:hideMark/>
          </w:tcPr>
          <w:p w14:paraId="2FA6B8E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043" w:type="dxa"/>
            <w:tcBorders>
              <w:top w:val="nil"/>
              <w:left w:val="nil"/>
              <w:bottom w:val="single" w:sz="4" w:space="0" w:color="auto"/>
              <w:right w:val="single" w:sz="4" w:space="0" w:color="auto"/>
            </w:tcBorders>
            <w:shd w:val="clear" w:color="auto" w:fill="auto"/>
            <w:noWrap/>
            <w:vAlign w:val="center"/>
            <w:hideMark/>
          </w:tcPr>
          <w:p w14:paraId="2A0F66C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254" w:type="dxa"/>
            <w:tcBorders>
              <w:top w:val="nil"/>
              <w:left w:val="nil"/>
              <w:bottom w:val="single" w:sz="4" w:space="0" w:color="auto"/>
              <w:right w:val="single" w:sz="4" w:space="0" w:color="auto"/>
            </w:tcBorders>
            <w:shd w:val="clear" w:color="auto" w:fill="auto"/>
            <w:noWrap/>
            <w:vAlign w:val="center"/>
            <w:hideMark/>
          </w:tcPr>
          <w:p w14:paraId="2BE7C93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404" w:type="dxa"/>
            <w:tcBorders>
              <w:top w:val="nil"/>
              <w:left w:val="nil"/>
              <w:bottom w:val="single" w:sz="4" w:space="0" w:color="auto"/>
              <w:right w:val="single" w:sz="4" w:space="0" w:color="auto"/>
            </w:tcBorders>
            <w:shd w:val="clear" w:color="auto" w:fill="auto"/>
            <w:noWrap/>
            <w:vAlign w:val="center"/>
            <w:hideMark/>
          </w:tcPr>
          <w:p w14:paraId="761F681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r>
    </w:tbl>
    <w:p w14:paraId="11A4EBF4"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p>
    <w:tbl>
      <w:tblPr>
        <w:tblW w:w="9570" w:type="dxa"/>
        <w:jc w:val="center"/>
        <w:tblLook w:val="04A0" w:firstRow="1" w:lastRow="0" w:firstColumn="1" w:lastColumn="0" w:noHBand="0" w:noVBand="1"/>
      </w:tblPr>
      <w:tblGrid>
        <w:gridCol w:w="738"/>
        <w:gridCol w:w="2993"/>
        <w:gridCol w:w="1231"/>
        <w:gridCol w:w="1134"/>
        <w:gridCol w:w="992"/>
        <w:gridCol w:w="1418"/>
        <w:gridCol w:w="1240"/>
      </w:tblGrid>
      <w:tr w:rsidR="00A319B5" w:rsidRPr="00A319B5" w14:paraId="047B8B3A" w14:textId="77777777" w:rsidTr="00A319B5">
        <w:trPr>
          <w:trHeight w:val="283"/>
          <w:tblHeader/>
          <w:jc w:val="cent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FC9759" w14:textId="77777777" w:rsidR="00A319B5" w:rsidRPr="00A319B5" w:rsidRDefault="00A311E0" w:rsidP="00A319B5">
            <w:pPr>
              <w:spacing w:after="0" w:line="240" w:lineRule="auto"/>
              <w:jc w:val="center"/>
              <w:rPr>
                <w:rFonts w:ascii="Myriad Pro" w:eastAsia="Calibri" w:hAnsi="Myriad Pro"/>
                <w:b/>
                <w:bCs/>
                <w:color w:val="FFFFFF"/>
                <w:sz w:val="19"/>
                <w:szCs w:val="19"/>
                <w:lang w:eastAsia="en-US"/>
              </w:rPr>
            </w:pPr>
            <w:r>
              <w:rPr>
                <w:rFonts w:ascii="Myriad Pro" w:eastAsia="Calibri" w:hAnsi="Myriad Pro"/>
                <w:b/>
                <w:bCs/>
                <w:color w:val="FFFFFF"/>
                <w:sz w:val="19"/>
                <w:szCs w:val="19"/>
                <w:lang w:eastAsia="en-US"/>
              </w:rPr>
              <w:t>№ </w:t>
            </w:r>
            <w:proofErr w:type="spellStart"/>
            <w:r w:rsidR="00A319B5" w:rsidRPr="00A319B5">
              <w:rPr>
                <w:rFonts w:ascii="Myriad Pro" w:eastAsia="Calibri" w:hAnsi="Myriad Pro"/>
                <w:b/>
                <w:bCs/>
                <w:color w:val="FFFFFF"/>
                <w:sz w:val="19"/>
                <w:szCs w:val="19"/>
                <w:lang w:eastAsia="en-US"/>
              </w:rPr>
              <w:t>п.п</w:t>
            </w:r>
            <w:proofErr w:type="spellEnd"/>
            <w:r w:rsidR="00A319B5" w:rsidRPr="00A319B5">
              <w:rPr>
                <w:rFonts w:ascii="Myriad Pro" w:eastAsia="Calibri" w:hAnsi="Myriad Pro"/>
                <w:b/>
                <w:bCs/>
                <w:color w:val="FFFFFF"/>
                <w:sz w:val="19"/>
                <w:szCs w:val="19"/>
                <w:lang w:eastAsia="en-US"/>
              </w:rPr>
              <w:t>.</w:t>
            </w:r>
          </w:p>
        </w:tc>
        <w:tc>
          <w:tcPr>
            <w:tcW w:w="2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473BE0" w14:textId="77777777" w:rsidR="00A319B5" w:rsidRPr="00A319B5" w:rsidRDefault="00A319B5" w:rsidP="00A319B5">
            <w:pPr>
              <w:spacing w:after="0" w:line="240" w:lineRule="auto"/>
              <w:ind w:left="99" w:hangingChars="52" w:hanging="99"/>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Показатели</w:t>
            </w:r>
          </w:p>
        </w:tc>
        <w:tc>
          <w:tcPr>
            <w:tcW w:w="601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6D0D4AC"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Период регулирования, 2017 год</w:t>
            </w:r>
          </w:p>
        </w:tc>
      </w:tr>
      <w:tr w:rsidR="00A319B5" w:rsidRPr="00A319B5" w14:paraId="5EBD6E59" w14:textId="77777777" w:rsidTr="00A319B5">
        <w:trPr>
          <w:trHeight w:val="283"/>
          <w:tblHeader/>
          <w:jc w:val="cent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8E127"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p>
        </w:tc>
        <w:tc>
          <w:tcPr>
            <w:tcW w:w="2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247AC"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84554C"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7C906D8"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ВН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187C30"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СН1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461109D"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СН2</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AC6FBFA"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НН</w:t>
            </w:r>
          </w:p>
        </w:tc>
      </w:tr>
      <w:tr w:rsidR="00A319B5" w:rsidRPr="00A319B5" w14:paraId="43DC4A69" w14:textId="77777777" w:rsidTr="00A319B5">
        <w:trPr>
          <w:trHeight w:val="283"/>
          <w:tblHeader/>
          <w:jc w:val="cent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3F45F1"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1</w:t>
            </w:r>
          </w:p>
        </w:tc>
        <w:tc>
          <w:tcPr>
            <w:tcW w:w="2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6B00D3"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2</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0B630F"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E4306E"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22E114"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216C12"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6</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43BC408" w14:textId="77777777" w:rsidR="00A319B5" w:rsidRPr="00A319B5" w:rsidRDefault="00A319B5" w:rsidP="00A319B5">
            <w:pPr>
              <w:spacing w:after="0" w:line="240" w:lineRule="auto"/>
              <w:jc w:val="center"/>
              <w:rPr>
                <w:rFonts w:ascii="Myriad Pro" w:eastAsia="Calibri" w:hAnsi="Myriad Pro"/>
                <w:b/>
                <w:bCs/>
                <w:color w:val="FFFFFF"/>
                <w:sz w:val="19"/>
                <w:szCs w:val="19"/>
                <w:lang w:eastAsia="en-US"/>
              </w:rPr>
            </w:pPr>
            <w:r w:rsidRPr="00A319B5">
              <w:rPr>
                <w:rFonts w:ascii="Myriad Pro" w:eastAsia="Calibri" w:hAnsi="Myriad Pro"/>
                <w:b/>
                <w:bCs/>
                <w:color w:val="FFFFFF"/>
                <w:sz w:val="19"/>
                <w:szCs w:val="19"/>
                <w:lang w:eastAsia="en-US"/>
              </w:rPr>
              <w:t>7</w:t>
            </w:r>
          </w:p>
        </w:tc>
      </w:tr>
      <w:tr w:rsidR="00A319B5" w:rsidRPr="00A319B5" w14:paraId="6D33F647" w14:textId="77777777" w:rsidTr="00A319B5">
        <w:trPr>
          <w:trHeight w:val="283"/>
          <w:jc w:val="center"/>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1F805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w:t>
            </w:r>
          </w:p>
        </w:tc>
        <w:tc>
          <w:tcPr>
            <w:tcW w:w="2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8CC1B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 xml:space="preserve">Поступление </w:t>
            </w:r>
            <w:proofErr w:type="spellStart"/>
            <w:r w:rsidRPr="00A319B5">
              <w:rPr>
                <w:rFonts w:ascii="Myriad Pro" w:eastAsia="Calibri" w:hAnsi="Myriad Pro"/>
                <w:sz w:val="19"/>
                <w:szCs w:val="19"/>
              </w:rPr>
              <w:t>эл.энергии</w:t>
            </w:r>
            <w:proofErr w:type="spellEnd"/>
            <w:r w:rsidRPr="00A319B5">
              <w:rPr>
                <w:rFonts w:ascii="Myriad Pro" w:eastAsia="Calibri" w:hAnsi="Myriad Pro"/>
                <w:sz w:val="19"/>
                <w:szCs w:val="19"/>
              </w:rPr>
              <w:t xml:space="preserve"> в сеть , ВСЕГО</w:t>
            </w:r>
          </w:p>
        </w:tc>
        <w:tc>
          <w:tcPr>
            <w:tcW w:w="1231" w:type="dxa"/>
            <w:tcBorders>
              <w:top w:val="single" w:sz="4" w:space="0" w:color="FFFFFF" w:themeColor="background1"/>
              <w:left w:val="nil"/>
              <w:bottom w:val="single" w:sz="4" w:space="0" w:color="auto"/>
              <w:right w:val="single" w:sz="4" w:space="0" w:color="auto"/>
            </w:tcBorders>
            <w:shd w:val="clear" w:color="auto" w:fill="auto"/>
            <w:noWrap/>
            <w:vAlign w:val="center"/>
          </w:tcPr>
          <w:p w14:paraId="36F121A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6 015,031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5BA449F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5 759,828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tcPr>
          <w:p w14:paraId="48B6B48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739,663</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tcPr>
          <w:p w14:paraId="2438FF3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2 589,309</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tcPr>
          <w:p w14:paraId="39A43FE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0,565</w:t>
            </w:r>
          </w:p>
        </w:tc>
      </w:tr>
      <w:tr w:rsidR="00A319B5" w:rsidRPr="00A319B5" w14:paraId="671F36A5"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D7BE39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1.1.</w:t>
            </w:r>
          </w:p>
        </w:tc>
        <w:tc>
          <w:tcPr>
            <w:tcW w:w="2993" w:type="dxa"/>
            <w:tcBorders>
              <w:top w:val="nil"/>
              <w:left w:val="nil"/>
              <w:bottom w:val="single" w:sz="4" w:space="0" w:color="auto"/>
              <w:right w:val="single" w:sz="4" w:space="0" w:color="auto"/>
            </w:tcBorders>
            <w:shd w:val="clear" w:color="auto" w:fill="auto"/>
            <w:noWrap/>
            <w:vAlign w:val="center"/>
            <w:hideMark/>
          </w:tcPr>
          <w:p w14:paraId="14D659E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из смежной сети, всего</w:t>
            </w:r>
          </w:p>
        </w:tc>
        <w:tc>
          <w:tcPr>
            <w:tcW w:w="1231" w:type="dxa"/>
            <w:tcBorders>
              <w:top w:val="nil"/>
              <w:left w:val="nil"/>
              <w:bottom w:val="single" w:sz="4" w:space="0" w:color="auto"/>
              <w:right w:val="single" w:sz="4" w:space="0" w:color="auto"/>
            </w:tcBorders>
            <w:shd w:val="clear" w:color="auto" w:fill="auto"/>
            <w:noWrap/>
            <w:vAlign w:val="center"/>
          </w:tcPr>
          <w:p w14:paraId="7E43516C"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7797950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3 384,826</w:t>
            </w:r>
          </w:p>
        </w:tc>
        <w:tc>
          <w:tcPr>
            <w:tcW w:w="992" w:type="dxa"/>
            <w:tcBorders>
              <w:top w:val="nil"/>
              <w:left w:val="nil"/>
              <w:bottom w:val="single" w:sz="4" w:space="0" w:color="auto"/>
              <w:right w:val="single" w:sz="4" w:space="0" w:color="auto"/>
            </w:tcBorders>
            <w:shd w:val="clear" w:color="auto" w:fill="auto"/>
            <w:noWrap/>
            <w:vAlign w:val="center"/>
          </w:tcPr>
          <w:p w14:paraId="0D3CB32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690,277</w:t>
            </w:r>
          </w:p>
        </w:tc>
        <w:tc>
          <w:tcPr>
            <w:tcW w:w="1418" w:type="dxa"/>
            <w:tcBorders>
              <w:top w:val="nil"/>
              <w:left w:val="nil"/>
              <w:bottom w:val="single" w:sz="4" w:space="0" w:color="auto"/>
              <w:right w:val="single" w:sz="4" w:space="0" w:color="auto"/>
            </w:tcBorders>
            <w:shd w:val="clear" w:color="auto" w:fill="auto"/>
            <w:noWrap/>
            <w:vAlign w:val="center"/>
          </w:tcPr>
          <w:p w14:paraId="6CB21DB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2 555,692</w:t>
            </w:r>
          </w:p>
        </w:tc>
        <w:tc>
          <w:tcPr>
            <w:tcW w:w="1240" w:type="dxa"/>
            <w:tcBorders>
              <w:top w:val="nil"/>
              <w:left w:val="nil"/>
              <w:bottom w:val="single" w:sz="4" w:space="0" w:color="auto"/>
              <w:right w:val="single" w:sz="4" w:space="0" w:color="auto"/>
            </w:tcBorders>
            <w:shd w:val="clear" w:color="auto" w:fill="auto"/>
            <w:noWrap/>
            <w:vAlign w:val="center"/>
          </w:tcPr>
          <w:p w14:paraId="082AA59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0,539</w:t>
            </w:r>
          </w:p>
        </w:tc>
      </w:tr>
      <w:tr w:rsidR="00A319B5" w:rsidRPr="00A319B5" w14:paraId="69A22681"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38038E6"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5913AB0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в том числе из сети</w:t>
            </w:r>
          </w:p>
        </w:tc>
        <w:tc>
          <w:tcPr>
            <w:tcW w:w="1231" w:type="dxa"/>
            <w:tcBorders>
              <w:top w:val="nil"/>
              <w:left w:val="nil"/>
              <w:bottom w:val="single" w:sz="4" w:space="0" w:color="auto"/>
              <w:right w:val="single" w:sz="4" w:space="0" w:color="auto"/>
            </w:tcBorders>
            <w:shd w:val="clear" w:color="auto" w:fill="auto"/>
            <w:noWrap/>
            <w:vAlign w:val="center"/>
          </w:tcPr>
          <w:p w14:paraId="62959684"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1FBC37C6"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12B45709"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2B7BBF46"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4565B373"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49F8911B"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CAC1A01"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416E447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ЕНЭС</w:t>
            </w:r>
          </w:p>
        </w:tc>
        <w:tc>
          <w:tcPr>
            <w:tcW w:w="1231" w:type="dxa"/>
            <w:tcBorders>
              <w:top w:val="nil"/>
              <w:left w:val="nil"/>
              <w:bottom w:val="single" w:sz="4" w:space="0" w:color="auto"/>
              <w:right w:val="single" w:sz="4" w:space="0" w:color="auto"/>
            </w:tcBorders>
            <w:shd w:val="clear" w:color="auto" w:fill="auto"/>
            <w:noWrap/>
            <w:vAlign w:val="center"/>
          </w:tcPr>
          <w:p w14:paraId="3E46957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3 557,000</w:t>
            </w:r>
          </w:p>
        </w:tc>
        <w:tc>
          <w:tcPr>
            <w:tcW w:w="1134" w:type="dxa"/>
            <w:tcBorders>
              <w:top w:val="nil"/>
              <w:left w:val="nil"/>
              <w:bottom w:val="single" w:sz="4" w:space="0" w:color="auto"/>
              <w:right w:val="single" w:sz="4" w:space="0" w:color="auto"/>
            </w:tcBorders>
            <w:shd w:val="clear" w:color="auto" w:fill="auto"/>
            <w:noWrap/>
            <w:vAlign w:val="center"/>
          </w:tcPr>
          <w:p w14:paraId="34E04A6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3 384,826</w:t>
            </w:r>
          </w:p>
        </w:tc>
        <w:tc>
          <w:tcPr>
            <w:tcW w:w="992" w:type="dxa"/>
            <w:tcBorders>
              <w:top w:val="nil"/>
              <w:left w:val="nil"/>
              <w:bottom w:val="single" w:sz="4" w:space="0" w:color="auto"/>
              <w:right w:val="single" w:sz="4" w:space="0" w:color="auto"/>
            </w:tcBorders>
            <w:shd w:val="clear" w:color="auto" w:fill="auto"/>
            <w:noWrap/>
            <w:vAlign w:val="center"/>
          </w:tcPr>
          <w:p w14:paraId="1B92FAE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34,295</w:t>
            </w:r>
          </w:p>
        </w:tc>
        <w:tc>
          <w:tcPr>
            <w:tcW w:w="1418" w:type="dxa"/>
            <w:tcBorders>
              <w:top w:val="nil"/>
              <w:left w:val="nil"/>
              <w:bottom w:val="single" w:sz="4" w:space="0" w:color="auto"/>
              <w:right w:val="single" w:sz="4" w:space="0" w:color="auto"/>
            </w:tcBorders>
            <w:shd w:val="clear" w:color="auto" w:fill="auto"/>
            <w:noWrap/>
            <w:vAlign w:val="center"/>
          </w:tcPr>
          <w:p w14:paraId="70B1481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137,340</w:t>
            </w:r>
          </w:p>
        </w:tc>
        <w:tc>
          <w:tcPr>
            <w:tcW w:w="1240" w:type="dxa"/>
            <w:tcBorders>
              <w:top w:val="nil"/>
              <w:left w:val="nil"/>
              <w:bottom w:val="single" w:sz="4" w:space="0" w:color="auto"/>
              <w:right w:val="single" w:sz="4" w:space="0" w:color="auto"/>
            </w:tcBorders>
            <w:shd w:val="clear" w:color="auto" w:fill="auto"/>
            <w:noWrap/>
            <w:vAlign w:val="center"/>
          </w:tcPr>
          <w:p w14:paraId="5C26723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0,539</w:t>
            </w:r>
          </w:p>
        </w:tc>
      </w:tr>
      <w:tr w:rsidR="00A319B5" w:rsidRPr="00A319B5" w14:paraId="1AE6B841"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FE38C94"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3794E67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ВН</w:t>
            </w:r>
          </w:p>
        </w:tc>
        <w:tc>
          <w:tcPr>
            <w:tcW w:w="1231" w:type="dxa"/>
            <w:tcBorders>
              <w:top w:val="nil"/>
              <w:left w:val="nil"/>
              <w:bottom w:val="single" w:sz="4" w:space="0" w:color="auto"/>
              <w:right w:val="single" w:sz="4" w:space="0" w:color="auto"/>
            </w:tcBorders>
            <w:shd w:val="clear" w:color="auto" w:fill="auto"/>
            <w:noWrap/>
            <w:vAlign w:val="center"/>
          </w:tcPr>
          <w:p w14:paraId="6659BE10"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1BDD686C"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17FBAD5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655,982</w:t>
            </w:r>
          </w:p>
        </w:tc>
        <w:tc>
          <w:tcPr>
            <w:tcW w:w="1418" w:type="dxa"/>
            <w:tcBorders>
              <w:top w:val="nil"/>
              <w:left w:val="nil"/>
              <w:bottom w:val="single" w:sz="4" w:space="0" w:color="auto"/>
              <w:right w:val="single" w:sz="4" w:space="0" w:color="auto"/>
            </w:tcBorders>
            <w:shd w:val="clear" w:color="auto" w:fill="auto"/>
            <w:noWrap/>
            <w:vAlign w:val="center"/>
          </w:tcPr>
          <w:p w14:paraId="2D35754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1 817,095</w:t>
            </w:r>
          </w:p>
        </w:tc>
        <w:tc>
          <w:tcPr>
            <w:tcW w:w="1240" w:type="dxa"/>
            <w:tcBorders>
              <w:top w:val="nil"/>
              <w:left w:val="nil"/>
              <w:bottom w:val="single" w:sz="4" w:space="0" w:color="auto"/>
              <w:right w:val="single" w:sz="4" w:space="0" w:color="auto"/>
            </w:tcBorders>
            <w:shd w:val="clear" w:color="auto" w:fill="auto"/>
            <w:noWrap/>
            <w:vAlign w:val="center"/>
          </w:tcPr>
          <w:p w14:paraId="76E06DF1"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1DC12CAF"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0375947"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0668AD1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СН1</w:t>
            </w:r>
          </w:p>
        </w:tc>
        <w:tc>
          <w:tcPr>
            <w:tcW w:w="1231" w:type="dxa"/>
            <w:tcBorders>
              <w:top w:val="nil"/>
              <w:left w:val="nil"/>
              <w:bottom w:val="single" w:sz="4" w:space="0" w:color="auto"/>
              <w:right w:val="single" w:sz="4" w:space="0" w:color="auto"/>
            </w:tcBorders>
            <w:shd w:val="clear" w:color="auto" w:fill="auto"/>
            <w:noWrap/>
            <w:vAlign w:val="center"/>
          </w:tcPr>
          <w:p w14:paraId="78C54350"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42B44CD9"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19F4F32E"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6521F71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601,257</w:t>
            </w:r>
          </w:p>
        </w:tc>
        <w:tc>
          <w:tcPr>
            <w:tcW w:w="1240" w:type="dxa"/>
            <w:tcBorders>
              <w:top w:val="nil"/>
              <w:left w:val="nil"/>
              <w:bottom w:val="single" w:sz="4" w:space="0" w:color="auto"/>
              <w:right w:val="single" w:sz="4" w:space="0" w:color="auto"/>
            </w:tcBorders>
            <w:shd w:val="clear" w:color="auto" w:fill="auto"/>
            <w:noWrap/>
            <w:vAlign w:val="center"/>
          </w:tcPr>
          <w:p w14:paraId="6310FCDA"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2BDE4E7C"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DC0839"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1234339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СН2</w:t>
            </w:r>
          </w:p>
        </w:tc>
        <w:tc>
          <w:tcPr>
            <w:tcW w:w="1231" w:type="dxa"/>
            <w:tcBorders>
              <w:top w:val="nil"/>
              <w:left w:val="nil"/>
              <w:bottom w:val="single" w:sz="4" w:space="0" w:color="auto"/>
              <w:right w:val="single" w:sz="4" w:space="0" w:color="auto"/>
            </w:tcBorders>
            <w:shd w:val="clear" w:color="auto" w:fill="auto"/>
            <w:noWrap/>
            <w:vAlign w:val="center"/>
          </w:tcPr>
          <w:p w14:paraId="77AC3398"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24444535"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6A1FC6D0"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601AFB1E"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06209AC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1 547,216</w:t>
            </w:r>
          </w:p>
        </w:tc>
      </w:tr>
      <w:tr w:rsidR="00A319B5" w:rsidRPr="00A319B5" w14:paraId="4C020CE2"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A75B98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1.2.</w:t>
            </w:r>
          </w:p>
        </w:tc>
        <w:tc>
          <w:tcPr>
            <w:tcW w:w="2993" w:type="dxa"/>
            <w:tcBorders>
              <w:top w:val="nil"/>
              <w:left w:val="nil"/>
              <w:bottom w:val="single" w:sz="4" w:space="0" w:color="auto"/>
              <w:right w:val="single" w:sz="4" w:space="0" w:color="auto"/>
            </w:tcBorders>
            <w:shd w:val="clear" w:color="auto" w:fill="auto"/>
            <w:noWrap/>
            <w:vAlign w:val="center"/>
            <w:hideMark/>
          </w:tcPr>
          <w:p w14:paraId="615A1DC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от электростанций ПЭ (ЭСО)</w:t>
            </w:r>
          </w:p>
        </w:tc>
        <w:tc>
          <w:tcPr>
            <w:tcW w:w="1231" w:type="dxa"/>
            <w:tcBorders>
              <w:top w:val="nil"/>
              <w:left w:val="nil"/>
              <w:bottom w:val="single" w:sz="4" w:space="0" w:color="auto"/>
              <w:right w:val="single" w:sz="4" w:space="0" w:color="auto"/>
            </w:tcBorders>
            <w:shd w:val="clear" w:color="auto" w:fill="auto"/>
            <w:noWrap/>
            <w:vAlign w:val="center"/>
          </w:tcPr>
          <w:p w14:paraId="5935DAB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2 424,240</w:t>
            </w:r>
          </w:p>
        </w:tc>
        <w:tc>
          <w:tcPr>
            <w:tcW w:w="1134" w:type="dxa"/>
            <w:tcBorders>
              <w:top w:val="nil"/>
              <w:left w:val="nil"/>
              <w:bottom w:val="single" w:sz="4" w:space="0" w:color="auto"/>
              <w:right w:val="single" w:sz="4" w:space="0" w:color="auto"/>
            </w:tcBorders>
            <w:shd w:val="clear" w:color="auto" w:fill="auto"/>
            <w:noWrap/>
            <w:vAlign w:val="center"/>
          </w:tcPr>
          <w:p w14:paraId="0214CD3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2 339,280</w:t>
            </w:r>
          </w:p>
        </w:tc>
        <w:tc>
          <w:tcPr>
            <w:tcW w:w="992" w:type="dxa"/>
            <w:tcBorders>
              <w:top w:val="nil"/>
              <w:left w:val="nil"/>
              <w:bottom w:val="single" w:sz="4" w:space="0" w:color="auto"/>
              <w:right w:val="single" w:sz="4" w:space="0" w:color="auto"/>
            </w:tcBorders>
            <w:shd w:val="clear" w:color="auto" w:fill="auto"/>
            <w:noWrap/>
            <w:vAlign w:val="center"/>
          </w:tcPr>
          <w:p w14:paraId="731180E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53,944</w:t>
            </w:r>
          </w:p>
        </w:tc>
        <w:tc>
          <w:tcPr>
            <w:tcW w:w="1418" w:type="dxa"/>
            <w:tcBorders>
              <w:top w:val="nil"/>
              <w:left w:val="nil"/>
              <w:bottom w:val="single" w:sz="4" w:space="0" w:color="auto"/>
              <w:right w:val="single" w:sz="4" w:space="0" w:color="auto"/>
            </w:tcBorders>
            <w:shd w:val="clear" w:color="auto" w:fill="auto"/>
            <w:noWrap/>
            <w:vAlign w:val="center"/>
          </w:tcPr>
          <w:p w14:paraId="018C356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30,990</w:t>
            </w:r>
          </w:p>
        </w:tc>
        <w:tc>
          <w:tcPr>
            <w:tcW w:w="1240" w:type="dxa"/>
            <w:tcBorders>
              <w:top w:val="nil"/>
              <w:left w:val="nil"/>
              <w:bottom w:val="single" w:sz="4" w:space="0" w:color="auto"/>
              <w:right w:val="single" w:sz="4" w:space="0" w:color="auto"/>
            </w:tcBorders>
            <w:shd w:val="clear" w:color="auto" w:fill="auto"/>
            <w:noWrap/>
            <w:vAlign w:val="center"/>
          </w:tcPr>
          <w:p w14:paraId="7AE8B20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0,026</w:t>
            </w:r>
          </w:p>
        </w:tc>
      </w:tr>
      <w:tr w:rsidR="00A319B5" w:rsidRPr="00A319B5" w14:paraId="181EE907"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5B51FC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1.3.</w:t>
            </w:r>
          </w:p>
        </w:tc>
        <w:tc>
          <w:tcPr>
            <w:tcW w:w="2993" w:type="dxa"/>
            <w:tcBorders>
              <w:top w:val="nil"/>
              <w:left w:val="nil"/>
              <w:bottom w:val="single" w:sz="4" w:space="0" w:color="auto"/>
              <w:right w:val="single" w:sz="4" w:space="0" w:color="auto"/>
            </w:tcBorders>
            <w:shd w:val="clear" w:color="auto" w:fill="auto"/>
            <w:noWrap/>
            <w:vAlign w:val="center"/>
            <w:hideMark/>
          </w:tcPr>
          <w:p w14:paraId="109101C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от других поставщиков (в т.ч. с оптового рынка)</w:t>
            </w:r>
          </w:p>
        </w:tc>
        <w:tc>
          <w:tcPr>
            <w:tcW w:w="1231" w:type="dxa"/>
            <w:tcBorders>
              <w:top w:val="nil"/>
              <w:left w:val="nil"/>
              <w:bottom w:val="single" w:sz="4" w:space="0" w:color="auto"/>
              <w:right w:val="single" w:sz="4" w:space="0" w:color="auto"/>
            </w:tcBorders>
            <w:shd w:val="clear" w:color="auto" w:fill="auto"/>
            <w:noWrap/>
            <w:vAlign w:val="center"/>
          </w:tcPr>
          <w:p w14:paraId="25FE7CD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33,791</w:t>
            </w:r>
          </w:p>
        </w:tc>
        <w:tc>
          <w:tcPr>
            <w:tcW w:w="1134" w:type="dxa"/>
            <w:tcBorders>
              <w:top w:val="nil"/>
              <w:left w:val="nil"/>
              <w:bottom w:val="single" w:sz="4" w:space="0" w:color="auto"/>
              <w:right w:val="single" w:sz="4" w:space="0" w:color="auto"/>
            </w:tcBorders>
            <w:shd w:val="clear" w:color="auto" w:fill="auto"/>
            <w:noWrap/>
            <w:vAlign w:val="center"/>
          </w:tcPr>
          <w:p w14:paraId="2F07675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35,722</w:t>
            </w:r>
          </w:p>
        </w:tc>
        <w:tc>
          <w:tcPr>
            <w:tcW w:w="992" w:type="dxa"/>
            <w:tcBorders>
              <w:top w:val="nil"/>
              <w:left w:val="nil"/>
              <w:bottom w:val="single" w:sz="4" w:space="0" w:color="auto"/>
              <w:right w:val="single" w:sz="4" w:space="0" w:color="auto"/>
            </w:tcBorders>
            <w:shd w:val="clear" w:color="auto" w:fill="auto"/>
            <w:noWrap/>
            <w:vAlign w:val="center"/>
          </w:tcPr>
          <w:p w14:paraId="4A1479C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-4,558</w:t>
            </w:r>
          </w:p>
        </w:tc>
        <w:tc>
          <w:tcPr>
            <w:tcW w:w="1418" w:type="dxa"/>
            <w:tcBorders>
              <w:top w:val="nil"/>
              <w:left w:val="nil"/>
              <w:bottom w:val="single" w:sz="4" w:space="0" w:color="auto"/>
              <w:right w:val="single" w:sz="4" w:space="0" w:color="auto"/>
            </w:tcBorders>
            <w:shd w:val="clear" w:color="auto" w:fill="auto"/>
            <w:noWrap/>
            <w:vAlign w:val="center"/>
          </w:tcPr>
          <w:p w14:paraId="0E8FB25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2,627</w:t>
            </w:r>
          </w:p>
        </w:tc>
        <w:tc>
          <w:tcPr>
            <w:tcW w:w="1240" w:type="dxa"/>
            <w:tcBorders>
              <w:top w:val="nil"/>
              <w:left w:val="nil"/>
              <w:bottom w:val="single" w:sz="4" w:space="0" w:color="auto"/>
              <w:right w:val="single" w:sz="4" w:space="0" w:color="auto"/>
            </w:tcBorders>
            <w:shd w:val="clear" w:color="auto" w:fill="auto"/>
            <w:noWrap/>
            <w:vAlign w:val="center"/>
          </w:tcPr>
          <w:p w14:paraId="39B96330"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14DB9949"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4DE7B0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1.4.</w:t>
            </w:r>
          </w:p>
        </w:tc>
        <w:tc>
          <w:tcPr>
            <w:tcW w:w="2993" w:type="dxa"/>
            <w:tcBorders>
              <w:top w:val="nil"/>
              <w:left w:val="nil"/>
              <w:bottom w:val="single" w:sz="4" w:space="0" w:color="auto"/>
              <w:right w:val="single" w:sz="4" w:space="0" w:color="auto"/>
            </w:tcBorders>
            <w:shd w:val="clear" w:color="auto" w:fill="auto"/>
            <w:noWrap/>
            <w:vAlign w:val="center"/>
            <w:hideMark/>
          </w:tcPr>
          <w:p w14:paraId="16235C7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от других организаций (блок-станций)</w:t>
            </w:r>
          </w:p>
        </w:tc>
        <w:tc>
          <w:tcPr>
            <w:tcW w:w="1231" w:type="dxa"/>
            <w:tcBorders>
              <w:top w:val="nil"/>
              <w:left w:val="nil"/>
              <w:bottom w:val="single" w:sz="4" w:space="0" w:color="auto"/>
              <w:right w:val="single" w:sz="4" w:space="0" w:color="auto"/>
            </w:tcBorders>
            <w:shd w:val="clear" w:color="auto" w:fill="auto"/>
            <w:noWrap/>
            <w:vAlign w:val="center"/>
          </w:tcPr>
          <w:p w14:paraId="659F2AA7"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26343850"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3C612144"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7545FD20"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190CA326"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19D53613"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7944D0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w:t>
            </w:r>
          </w:p>
        </w:tc>
        <w:tc>
          <w:tcPr>
            <w:tcW w:w="2993" w:type="dxa"/>
            <w:tcBorders>
              <w:top w:val="nil"/>
              <w:left w:val="nil"/>
              <w:bottom w:val="single" w:sz="4" w:space="0" w:color="auto"/>
              <w:right w:val="single" w:sz="4" w:space="0" w:color="auto"/>
            </w:tcBorders>
            <w:shd w:val="clear" w:color="auto" w:fill="auto"/>
            <w:noWrap/>
            <w:vAlign w:val="center"/>
            <w:hideMark/>
          </w:tcPr>
          <w:p w14:paraId="1F5ADDC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Потери электроэнергии в сети</w:t>
            </w:r>
          </w:p>
        </w:tc>
        <w:tc>
          <w:tcPr>
            <w:tcW w:w="1231" w:type="dxa"/>
            <w:tcBorders>
              <w:top w:val="nil"/>
              <w:left w:val="nil"/>
              <w:bottom w:val="single" w:sz="4" w:space="0" w:color="auto"/>
              <w:right w:val="single" w:sz="4" w:space="0" w:color="auto"/>
            </w:tcBorders>
            <w:shd w:val="clear" w:color="auto" w:fill="auto"/>
            <w:noWrap/>
            <w:vAlign w:val="center"/>
          </w:tcPr>
          <w:p w14:paraId="7BFB00E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697,483</w:t>
            </w:r>
          </w:p>
        </w:tc>
        <w:tc>
          <w:tcPr>
            <w:tcW w:w="1134" w:type="dxa"/>
            <w:tcBorders>
              <w:top w:val="nil"/>
              <w:left w:val="nil"/>
              <w:bottom w:val="single" w:sz="4" w:space="0" w:color="auto"/>
              <w:right w:val="single" w:sz="4" w:space="0" w:color="auto"/>
            </w:tcBorders>
            <w:shd w:val="clear" w:color="auto" w:fill="auto"/>
            <w:noWrap/>
            <w:vAlign w:val="center"/>
          </w:tcPr>
          <w:p w14:paraId="675E36B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200,726</w:t>
            </w:r>
          </w:p>
        </w:tc>
        <w:tc>
          <w:tcPr>
            <w:tcW w:w="992" w:type="dxa"/>
            <w:tcBorders>
              <w:top w:val="nil"/>
              <w:left w:val="nil"/>
              <w:bottom w:val="single" w:sz="4" w:space="0" w:color="auto"/>
              <w:right w:val="single" w:sz="4" w:space="0" w:color="auto"/>
            </w:tcBorders>
            <w:shd w:val="clear" w:color="auto" w:fill="auto"/>
            <w:noWrap/>
            <w:vAlign w:val="center"/>
          </w:tcPr>
          <w:p w14:paraId="24660F7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46,863</w:t>
            </w:r>
          </w:p>
        </w:tc>
        <w:tc>
          <w:tcPr>
            <w:tcW w:w="1418" w:type="dxa"/>
            <w:tcBorders>
              <w:top w:val="nil"/>
              <w:left w:val="nil"/>
              <w:bottom w:val="single" w:sz="4" w:space="0" w:color="auto"/>
              <w:right w:val="single" w:sz="4" w:space="0" w:color="auto"/>
            </w:tcBorders>
            <w:shd w:val="clear" w:color="auto" w:fill="auto"/>
            <w:noWrap/>
            <w:vAlign w:val="center"/>
          </w:tcPr>
          <w:p w14:paraId="7A6CA4F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230,086</w:t>
            </w:r>
          </w:p>
        </w:tc>
        <w:tc>
          <w:tcPr>
            <w:tcW w:w="1240" w:type="dxa"/>
            <w:tcBorders>
              <w:top w:val="nil"/>
              <w:left w:val="nil"/>
              <w:bottom w:val="single" w:sz="4" w:space="0" w:color="auto"/>
              <w:right w:val="single" w:sz="4" w:space="0" w:color="auto"/>
            </w:tcBorders>
            <w:shd w:val="clear" w:color="auto" w:fill="auto"/>
            <w:noWrap/>
            <w:vAlign w:val="center"/>
          </w:tcPr>
          <w:p w14:paraId="35019C48"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219,808</w:t>
            </w:r>
          </w:p>
        </w:tc>
      </w:tr>
      <w:tr w:rsidR="00A319B5" w:rsidRPr="00A319B5" w14:paraId="5D5C5FD7"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388280F"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397580E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то же в %(н.2./п. 1.)</w:t>
            </w:r>
          </w:p>
        </w:tc>
        <w:tc>
          <w:tcPr>
            <w:tcW w:w="1231" w:type="dxa"/>
            <w:tcBorders>
              <w:top w:val="nil"/>
              <w:left w:val="nil"/>
              <w:bottom w:val="single" w:sz="4" w:space="0" w:color="auto"/>
              <w:right w:val="single" w:sz="4" w:space="0" w:color="auto"/>
            </w:tcBorders>
            <w:shd w:val="clear" w:color="auto" w:fill="auto"/>
            <w:noWrap/>
            <w:vAlign w:val="center"/>
          </w:tcPr>
          <w:p w14:paraId="6BDF9D6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11,60%</w:t>
            </w:r>
          </w:p>
        </w:tc>
        <w:tc>
          <w:tcPr>
            <w:tcW w:w="1134" w:type="dxa"/>
            <w:tcBorders>
              <w:top w:val="nil"/>
              <w:left w:val="nil"/>
              <w:bottom w:val="single" w:sz="4" w:space="0" w:color="auto"/>
              <w:right w:val="single" w:sz="4" w:space="0" w:color="auto"/>
            </w:tcBorders>
            <w:shd w:val="clear" w:color="auto" w:fill="auto"/>
            <w:noWrap/>
            <w:vAlign w:val="center"/>
          </w:tcPr>
          <w:p w14:paraId="7CA7213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3,48%</w:t>
            </w:r>
          </w:p>
        </w:tc>
        <w:tc>
          <w:tcPr>
            <w:tcW w:w="992" w:type="dxa"/>
            <w:tcBorders>
              <w:top w:val="nil"/>
              <w:left w:val="nil"/>
              <w:bottom w:val="single" w:sz="4" w:space="0" w:color="auto"/>
              <w:right w:val="single" w:sz="4" w:space="0" w:color="auto"/>
            </w:tcBorders>
            <w:shd w:val="clear" w:color="auto" w:fill="auto"/>
            <w:noWrap/>
            <w:vAlign w:val="center"/>
          </w:tcPr>
          <w:p w14:paraId="32B1DA8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6,34%</w:t>
            </w:r>
          </w:p>
        </w:tc>
        <w:tc>
          <w:tcPr>
            <w:tcW w:w="1418" w:type="dxa"/>
            <w:tcBorders>
              <w:top w:val="nil"/>
              <w:left w:val="nil"/>
              <w:bottom w:val="single" w:sz="4" w:space="0" w:color="auto"/>
              <w:right w:val="single" w:sz="4" w:space="0" w:color="auto"/>
            </w:tcBorders>
            <w:shd w:val="clear" w:color="auto" w:fill="auto"/>
            <w:noWrap/>
            <w:vAlign w:val="center"/>
          </w:tcPr>
          <w:p w14:paraId="6C1932A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8,89%</w:t>
            </w:r>
          </w:p>
        </w:tc>
        <w:tc>
          <w:tcPr>
            <w:tcW w:w="1240" w:type="dxa"/>
            <w:tcBorders>
              <w:top w:val="nil"/>
              <w:left w:val="nil"/>
              <w:bottom w:val="single" w:sz="4" w:space="0" w:color="auto"/>
              <w:right w:val="single" w:sz="4" w:space="0" w:color="auto"/>
            </w:tcBorders>
            <w:shd w:val="clear" w:color="auto" w:fill="auto"/>
            <w:noWrap/>
            <w:vAlign w:val="center"/>
          </w:tcPr>
          <w:p w14:paraId="1DB900B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14,20%</w:t>
            </w:r>
          </w:p>
        </w:tc>
      </w:tr>
      <w:tr w:rsidR="00A319B5" w:rsidRPr="00A319B5" w14:paraId="7D54E3BE"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BD5974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w:t>
            </w:r>
          </w:p>
        </w:tc>
        <w:tc>
          <w:tcPr>
            <w:tcW w:w="2993" w:type="dxa"/>
            <w:tcBorders>
              <w:top w:val="nil"/>
              <w:left w:val="nil"/>
              <w:bottom w:val="single" w:sz="4" w:space="0" w:color="auto"/>
              <w:right w:val="single" w:sz="4" w:space="0" w:color="auto"/>
            </w:tcBorders>
            <w:shd w:val="clear" w:color="auto" w:fill="auto"/>
            <w:noWrap/>
            <w:vAlign w:val="center"/>
            <w:hideMark/>
          </w:tcPr>
          <w:p w14:paraId="0C18F59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 xml:space="preserve">* Расход электроэнергии на </w:t>
            </w:r>
            <w:proofErr w:type="spellStart"/>
            <w:r w:rsidRPr="00A319B5">
              <w:rPr>
                <w:rFonts w:ascii="Myriad Pro" w:eastAsia="Calibri" w:hAnsi="Myriad Pro"/>
                <w:sz w:val="19"/>
                <w:szCs w:val="19"/>
              </w:rPr>
              <w:t>произв</w:t>
            </w:r>
            <w:proofErr w:type="spellEnd"/>
            <w:r w:rsidRPr="00A319B5">
              <w:rPr>
                <w:rFonts w:ascii="Myriad Pro" w:eastAsia="Calibri" w:hAnsi="Myriad Pro"/>
                <w:sz w:val="19"/>
                <w:szCs w:val="19"/>
              </w:rPr>
              <w:t xml:space="preserve"> и </w:t>
            </w:r>
            <w:proofErr w:type="spellStart"/>
            <w:r w:rsidRPr="00A319B5">
              <w:rPr>
                <w:rFonts w:ascii="Myriad Pro" w:eastAsia="Calibri" w:hAnsi="Myriad Pro"/>
                <w:sz w:val="19"/>
                <w:szCs w:val="19"/>
              </w:rPr>
              <w:t>хознужды</w:t>
            </w:r>
            <w:proofErr w:type="spellEnd"/>
          </w:p>
        </w:tc>
        <w:tc>
          <w:tcPr>
            <w:tcW w:w="1231" w:type="dxa"/>
            <w:tcBorders>
              <w:top w:val="nil"/>
              <w:left w:val="nil"/>
              <w:bottom w:val="single" w:sz="4" w:space="0" w:color="auto"/>
              <w:right w:val="single" w:sz="4" w:space="0" w:color="auto"/>
            </w:tcBorders>
            <w:shd w:val="clear" w:color="auto" w:fill="auto"/>
            <w:noWrap/>
            <w:vAlign w:val="center"/>
          </w:tcPr>
          <w:p w14:paraId="3491FB7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34" w:type="dxa"/>
            <w:tcBorders>
              <w:top w:val="nil"/>
              <w:left w:val="nil"/>
              <w:bottom w:val="single" w:sz="4" w:space="0" w:color="auto"/>
              <w:right w:val="single" w:sz="4" w:space="0" w:color="auto"/>
            </w:tcBorders>
            <w:shd w:val="clear" w:color="auto" w:fill="auto"/>
            <w:noWrap/>
            <w:vAlign w:val="center"/>
          </w:tcPr>
          <w:p w14:paraId="5F69EA9C"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7D5A5AB4"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0E56AB26"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2DF078BE"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410D6AC6"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CB1DE3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w:t>
            </w:r>
          </w:p>
        </w:tc>
        <w:tc>
          <w:tcPr>
            <w:tcW w:w="2993" w:type="dxa"/>
            <w:tcBorders>
              <w:top w:val="nil"/>
              <w:left w:val="nil"/>
              <w:bottom w:val="single" w:sz="4" w:space="0" w:color="auto"/>
              <w:right w:val="single" w:sz="4" w:space="0" w:color="auto"/>
            </w:tcBorders>
            <w:shd w:val="clear" w:color="auto" w:fill="auto"/>
            <w:noWrap/>
            <w:vAlign w:val="center"/>
            <w:hideMark/>
          </w:tcPr>
          <w:p w14:paraId="0EA7D1D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Полезный отпуск из сети Читаэнерго</w:t>
            </w:r>
          </w:p>
        </w:tc>
        <w:tc>
          <w:tcPr>
            <w:tcW w:w="1231" w:type="dxa"/>
            <w:tcBorders>
              <w:top w:val="nil"/>
              <w:left w:val="nil"/>
              <w:bottom w:val="single" w:sz="4" w:space="0" w:color="auto"/>
              <w:right w:val="single" w:sz="4" w:space="0" w:color="auto"/>
            </w:tcBorders>
            <w:shd w:val="clear" w:color="auto" w:fill="auto"/>
            <w:noWrap/>
            <w:vAlign w:val="center"/>
          </w:tcPr>
          <w:p w14:paraId="572A968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5 317,550</w:t>
            </w:r>
          </w:p>
        </w:tc>
        <w:tc>
          <w:tcPr>
            <w:tcW w:w="1134" w:type="dxa"/>
            <w:tcBorders>
              <w:top w:val="nil"/>
              <w:left w:val="nil"/>
              <w:bottom w:val="single" w:sz="4" w:space="0" w:color="auto"/>
              <w:right w:val="single" w:sz="4" w:space="0" w:color="auto"/>
            </w:tcBorders>
            <w:shd w:val="clear" w:color="auto" w:fill="auto"/>
            <w:noWrap/>
            <w:vAlign w:val="center"/>
          </w:tcPr>
          <w:p w14:paraId="17DD75F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3086,026</w:t>
            </w:r>
          </w:p>
        </w:tc>
        <w:tc>
          <w:tcPr>
            <w:tcW w:w="992" w:type="dxa"/>
            <w:tcBorders>
              <w:top w:val="nil"/>
              <w:left w:val="nil"/>
              <w:bottom w:val="single" w:sz="4" w:space="0" w:color="auto"/>
              <w:right w:val="single" w:sz="4" w:space="0" w:color="auto"/>
            </w:tcBorders>
            <w:shd w:val="clear" w:color="auto" w:fill="auto"/>
            <w:noWrap/>
            <w:vAlign w:val="center"/>
          </w:tcPr>
          <w:p w14:paraId="26032BB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91,543</w:t>
            </w:r>
          </w:p>
        </w:tc>
        <w:tc>
          <w:tcPr>
            <w:tcW w:w="1418" w:type="dxa"/>
            <w:tcBorders>
              <w:top w:val="nil"/>
              <w:left w:val="nil"/>
              <w:bottom w:val="single" w:sz="4" w:space="0" w:color="auto"/>
              <w:right w:val="single" w:sz="4" w:space="0" w:color="auto"/>
            </w:tcBorders>
            <w:shd w:val="clear" w:color="auto" w:fill="auto"/>
            <w:noWrap/>
            <w:vAlign w:val="center"/>
          </w:tcPr>
          <w:p w14:paraId="62B0108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812,007</w:t>
            </w:r>
          </w:p>
        </w:tc>
        <w:tc>
          <w:tcPr>
            <w:tcW w:w="1240" w:type="dxa"/>
            <w:tcBorders>
              <w:top w:val="nil"/>
              <w:left w:val="nil"/>
              <w:bottom w:val="single" w:sz="4" w:space="0" w:color="auto"/>
              <w:right w:val="single" w:sz="4" w:space="0" w:color="auto"/>
            </w:tcBorders>
            <w:shd w:val="clear" w:color="auto" w:fill="auto"/>
            <w:noWrap/>
            <w:vAlign w:val="center"/>
          </w:tcPr>
          <w:p w14:paraId="1776BBC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1327,974</w:t>
            </w:r>
          </w:p>
        </w:tc>
      </w:tr>
      <w:tr w:rsidR="00A319B5" w:rsidRPr="00A319B5" w14:paraId="25EAC607"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AC6065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4.1.</w:t>
            </w:r>
          </w:p>
        </w:tc>
        <w:tc>
          <w:tcPr>
            <w:tcW w:w="2993" w:type="dxa"/>
            <w:tcBorders>
              <w:top w:val="nil"/>
              <w:left w:val="nil"/>
              <w:bottom w:val="single" w:sz="4" w:space="0" w:color="auto"/>
              <w:right w:val="single" w:sz="4" w:space="0" w:color="auto"/>
            </w:tcBorders>
            <w:shd w:val="clear" w:color="auto" w:fill="auto"/>
            <w:noWrap/>
            <w:vAlign w:val="center"/>
            <w:hideMark/>
          </w:tcPr>
          <w:p w14:paraId="59EE44B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собственным потребителям</w:t>
            </w:r>
          </w:p>
        </w:tc>
        <w:tc>
          <w:tcPr>
            <w:tcW w:w="1231" w:type="dxa"/>
            <w:tcBorders>
              <w:top w:val="nil"/>
              <w:left w:val="nil"/>
              <w:bottom w:val="single" w:sz="4" w:space="0" w:color="auto"/>
              <w:right w:val="single" w:sz="4" w:space="0" w:color="auto"/>
            </w:tcBorders>
            <w:shd w:val="clear" w:color="auto" w:fill="auto"/>
            <w:noWrap/>
            <w:vAlign w:val="center"/>
          </w:tcPr>
          <w:p w14:paraId="24CE3BA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2 590,149</w:t>
            </w:r>
          </w:p>
        </w:tc>
        <w:tc>
          <w:tcPr>
            <w:tcW w:w="1134" w:type="dxa"/>
            <w:tcBorders>
              <w:top w:val="nil"/>
              <w:left w:val="nil"/>
              <w:bottom w:val="single" w:sz="4" w:space="0" w:color="auto"/>
              <w:right w:val="single" w:sz="4" w:space="0" w:color="auto"/>
            </w:tcBorders>
            <w:shd w:val="clear" w:color="auto" w:fill="auto"/>
            <w:noWrap/>
            <w:vAlign w:val="center"/>
          </w:tcPr>
          <w:p w14:paraId="16D2569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512,201</w:t>
            </w:r>
          </w:p>
        </w:tc>
        <w:tc>
          <w:tcPr>
            <w:tcW w:w="992" w:type="dxa"/>
            <w:tcBorders>
              <w:top w:val="nil"/>
              <w:left w:val="nil"/>
              <w:bottom w:val="single" w:sz="4" w:space="0" w:color="auto"/>
              <w:right w:val="single" w:sz="4" w:space="0" w:color="auto"/>
            </w:tcBorders>
            <w:shd w:val="clear" w:color="auto" w:fill="auto"/>
            <w:noWrap/>
            <w:vAlign w:val="center"/>
          </w:tcPr>
          <w:p w14:paraId="1E50ED8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91,47</w:t>
            </w:r>
          </w:p>
        </w:tc>
        <w:tc>
          <w:tcPr>
            <w:tcW w:w="1418" w:type="dxa"/>
            <w:tcBorders>
              <w:top w:val="nil"/>
              <w:left w:val="nil"/>
              <w:bottom w:val="single" w:sz="4" w:space="0" w:color="auto"/>
              <w:right w:val="single" w:sz="4" w:space="0" w:color="auto"/>
            </w:tcBorders>
            <w:shd w:val="clear" w:color="auto" w:fill="auto"/>
            <w:noWrap/>
            <w:vAlign w:val="center"/>
          </w:tcPr>
          <w:p w14:paraId="21B4DB2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787,315</w:t>
            </w:r>
          </w:p>
        </w:tc>
        <w:tc>
          <w:tcPr>
            <w:tcW w:w="1240" w:type="dxa"/>
            <w:tcBorders>
              <w:top w:val="nil"/>
              <w:left w:val="nil"/>
              <w:bottom w:val="single" w:sz="4" w:space="0" w:color="auto"/>
              <w:right w:val="single" w:sz="4" w:space="0" w:color="auto"/>
            </w:tcBorders>
            <w:shd w:val="clear" w:color="auto" w:fill="auto"/>
            <w:noWrap/>
            <w:vAlign w:val="center"/>
          </w:tcPr>
          <w:p w14:paraId="3248978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1199,163</w:t>
            </w:r>
          </w:p>
        </w:tc>
      </w:tr>
      <w:tr w:rsidR="00A319B5" w:rsidRPr="00A319B5" w14:paraId="6C8D1BF4"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ABBD129"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5253EAD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из них:</w:t>
            </w:r>
          </w:p>
        </w:tc>
        <w:tc>
          <w:tcPr>
            <w:tcW w:w="1231" w:type="dxa"/>
            <w:tcBorders>
              <w:top w:val="nil"/>
              <w:left w:val="nil"/>
              <w:bottom w:val="single" w:sz="4" w:space="0" w:color="auto"/>
              <w:right w:val="single" w:sz="4" w:space="0" w:color="auto"/>
            </w:tcBorders>
            <w:shd w:val="clear" w:color="auto" w:fill="auto"/>
            <w:noWrap/>
            <w:vAlign w:val="center"/>
          </w:tcPr>
          <w:p w14:paraId="7864DE84" w14:textId="77777777" w:rsidR="00A319B5" w:rsidRPr="00A319B5" w:rsidRDefault="00A319B5" w:rsidP="00A319B5">
            <w:pPr>
              <w:spacing w:after="0" w:line="240" w:lineRule="auto"/>
              <w:jc w:val="center"/>
              <w:rPr>
                <w:rFonts w:ascii="Myriad Pro" w:eastAsia="Calibri" w:hAnsi="Myriad Pro"/>
                <w:sz w:val="19"/>
                <w:szCs w:val="19"/>
              </w:rPr>
            </w:pPr>
          </w:p>
        </w:tc>
        <w:tc>
          <w:tcPr>
            <w:tcW w:w="1134" w:type="dxa"/>
            <w:tcBorders>
              <w:top w:val="nil"/>
              <w:left w:val="nil"/>
              <w:bottom w:val="single" w:sz="4" w:space="0" w:color="auto"/>
              <w:right w:val="single" w:sz="4" w:space="0" w:color="auto"/>
            </w:tcBorders>
            <w:shd w:val="clear" w:color="auto" w:fill="auto"/>
            <w:noWrap/>
            <w:vAlign w:val="center"/>
          </w:tcPr>
          <w:p w14:paraId="50B978CB"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765BF3E9"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40A92EA0"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356E8911"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620CC7A3"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C76441E"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vAlign w:val="center"/>
            <w:hideMark/>
          </w:tcPr>
          <w:p w14:paraId="6020231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потребителям, присоединенным к центру питания (подстанции)</w:t>
            </w:r>
          </w:p>
        </w:tc>
        <w:tc>
          <w:tcPr>
            <w:tcW w:w="1231" w:type="dxa"/>
            <w:tcBorders>
              <w:top w:val="nil"/>
              <w:left w:val="nil"/>
              <w:bottom w:val="single" w:sz="4" w:space="0" w:color="auto"/>
              <w:right w:val="single" w:sz="4" w:space="0" w:color="auto"/>
            </w:tcBorders>
            <w:shd w:val="clear" w:color="auto" w:fill="auto"/>
            <w:noWrap/>
            <w:vAlign w:val="center"/>
          </w:tcPr>
          <w:p w14:paraId="4BEE19D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34" w:type="dxa"/>
            <w:tcBorders>
              <w:top w:val="nil"/>
              <w:left w:val="nil"/>
              <w:bottom w:val="single" w:sz="4" w:space="0" w:color="auto"/>
              <w:right w:val="single" w:sz="4" w:space="0" w:color="auto"/>
            </w:tcBorders>
            <w:shd w:val="clear" w:color="auto" w:fill="auto"/>
            <w:noWrap/>
            <w:vAlign w:val="center"/>
          </w:tcPr>
          <w:p w14:paraId="0863398F"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61A3E99B"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6845C429"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57834577"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6B076953"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F539727"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vAlign w:val="center"/>
            <w:hideMark/>
          </w:tcPr>
          <w:p w14:paraId="64DA6BF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потребителям, присоединенным к центру питания (генераторное напряжение)</w:t>
            </w:r>
          </w:p>
        </w:tc>
        <w:tc>
          <w:tcPr>
            <w:tcW w:w="1231" w:type="dxa"/>
            <w:tcBorders>
              <w:top w:val="nil"/>
              <w:left w:val="nil"/>
              <w:bottom w:val="single" w:sz="4" w:space="0" w:color="auto"/>
              <w:right w:val="single" w:sz="4" w:space="0" w:color="auto"/>
            </w:tcBorders>
            <w:shd w:val="clear" w:color="auto" w:fill="auto"/>
            <w:noWrap/>
            <w:vAlign w:val="center"/>
          </w:tcPr>
          <w:p w14:paraId="2A6CB06F"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34" w:type="dxa"/>
            <w:tcBorders>
              <w:top w:val="nil"/>
              <w:left w:val="nil"/>
              <w:bottom w:val="single" w:sz="4" w:space="0" w:color="auto"/>
              <w:right w:val="single" w:sz="4" w:space="0" w:color="auto"/>
            </w:tcBorders>
            <w:shd w:val="clear" w:color="auto" w:fill="auto"/>
            <w:noWrap/>
            <w:vAlign w:val="center"/>
          </w:tcPr>
          <w:p w14:paraId="26B953AA" w14:textId="77777777" w:rsidR="00A319B5" w:rsidRPr="00A319B5" w:rsidRDefault="00A319B5" w:rsidP="00A319B5">
            <w:pPr>
              <w:spacing w:after="0" w:line="240" w:lineRule="auto"/>
              <w:jc w:val="center"/>
              <w:rPr>
                <w:rFonts w:ascii="Myriad Pro" w:eastAsia="Calibri" w:hAnsi="Myriad Pro"/>
                <w:sz w:val="19"/>
                <w:szCs w:val="19"/>
              </w:rPr>
            </w:pPr>
          </w:p>
        </w:tc>
        <w:tc>
          <w:tcPr>
            <w:tcW w:w="992" w:type="dxa"/>
            <w:tcBorders>
              <w:top w:val="nil"/>
              <w:left w:val="nil"/>
              <w:bottom w:val="single" w:sz="4" w:space="0" w:color="auto"/>
              <w:right w:val="single" w:sz="4" w:space="0" w:color="auto"/>
            </w:tcBorders>
            <w:shd w:val="clear" w:color="auto" w:fill="auto"/>
            <w:noWrap/>
            <w:vAlign w:val="center"/>
          </w:tcPr>
          <w:p w14:paraId="2ECB6338"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4BAA399A"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5C70B61D"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26C0FBC8"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60797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4.2.</w:t>
            </w:r>
          </w:p>
        </w:tc>
        <w:tc>
          <w:tcPr>
            <w:tcW w:w="2993" w:type="dxa"/>
            <w:tcBorders>
              <w:top w:val="nil"/>
              <w:left w:val="nil"/>
              <w:bottom w:val="single" w:sz="4" w:space="0" w:color="auto"/>
              <w:right w:val="single" w:sz="4" w:space="0" w:color="auto"/>
            </w:tcBorders>
            <w:shd w:val="clear" w:color="auto" w:fill="auto"/>
            <w:noWrap/>
            <w:vAlign w:val="center"/>
            <w:hideMark/>
          </w:tcPr>
          <w:p w14:paraId="0E2145EB"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потребителям оптового рынка:</w:t>
            </w:r>
          </w:p>
        </w:tc>
        <w:tc>
          <w:tcPr>
            <w:tcW w:w="1231" w:type="dxa"/>
            <w:tcBorders>
              <w:top w:val="nil"/>
              <w:left w:val="nil"/>
              <w:bottom w:val="single" w:sz="4" w:space="0" w:color="auto"/>
              <w:right w:val="single" w:sz="4" w:space="0" w:color="auto"/>
            </w:tcBorders>
            <w:shd w:val="clear" w:color="auto" w:fill="auto"/>
            <w:noWrap/>
            <w:vAlign w:val="center"/>
          </w:tcPr>
          <w:p w14:paraId="2D8400D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2 727,401</w:t>
            </w:r>
          </w:p>
        </w:tc>
        <w:tc>
          <w:tcPr>
            <w:tcW w:w="1134" w:type="dxa"/>
            <w:tcBorders>
              <w:top w:val="nil"/>
              <w:left w:val="nil"/>
              <w:bottom w:val="single" w:sz="4" w:space="0" w:color="auto"/>
              <w:right w:val="single" w:sz="4" w:space="0" w:color="auto"/>
            </w:tcBorders>
            <w:shd w:val="clear" w:color="auto" w:fill="auto"/>
            <w:noWrap/>
            <w:vAlign w:val="center"/>
          </w:tcPr>
          <w:p w14:paraId="3C221CD7"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2573,825</w:t>
            </w:r>
          </w:p>
        </w:tc>
        <w:tc>
          <w:tcPr>
            <w:tcW w:w="992" w:type="dxa"/>
            <w:tcBorders>
              <w:top w:val="nil"/>
              <w:left w:val="nil"/>
              <w:bottom w:val="single" w:sz="4" w:space="0" w:color="auto"/>
              <w:right w:val="single" w:sz="4" w:space="0" w:color="auto"/>
            </w:tcBorders>
            <w:shd w:val="clear" w:color="auto" w:fill="auto"/>
            <w:noWrap/>
            <w:vAlign w:val="center"/>
          </w:tcPr>
          <w:p w14:paraId="03B935E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0,073</w:t>
            </w:r>
          </w:p>
        </w:tc>
        <w:tc>
          <w:tcPr>
            <w:tcW w:w="1418" w:type="dxa"/>
            <w:tcBorders>
              <w:top w:val="nil"/>
              <w:left w:val="nil"/>
              <w:bottom w:val="single" w:sz="4" w:space="0" w:color="auto"/>
              <w:right w:val="single" w:sz="4" w:space="0" w:color="auto"/>
            </w:tcBorders>
            <w:shd w:val="clear" w:color="auto" w:fill="auto"/>
            <w:noWrap/>
            <w:vAlign w:val="center"/>
          </w:tcPr>
          <w:p w14:paraId="7356AC6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24,692</w:t>
            </w:r>
          </w:p>
        </w:tc>
        <w:tc>
          <w:tcPr>
            <w:tcW w:w="1240" w:type="dxa"/>
            <w:tcBorders>
              <w:top w:val="nil"/>
              <w:left w:val="nil"/>
              <w:bottom w:val="single" w:sz="4" w:space="0" w:color="auto"/>
              <w:right w:val="single" w:sz="4" w:space="0" w:color="auto"/>
            </w:tcBorders>
            <w:shd w:val="clear" w:color="auto" w:fill="auto"/>
            <w:noWrap/>
            <w:vAlign w:val="center"/>
          </w:tcPr>
          <w:p w14:paraId="5F219794"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128,811</w:t>
            </w:r>
          </w:p>
        </w:tc>
      </w:tr>
      <w:tr w:rsidR="00A319B5" w:rsidRPr="00A319B5" w14:paraId="135CABFA"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487FA87"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7FA2E2D5" w14:textId="77777777" w:rsidR="00A319B5" w:rsidRPr="00A319B5" w:rsidRDefault="00A319B5" w:rsidP="00A319B5">
            <w:pPr>
              <w:spacing w:after="0" w:line="240" w:lineRule="auto"/>
              <w:jc w:val="center"/>
              <w:rPr>
                <w:rFonts w:ascii="Myriad Pro" w:eastAsia="Calibri" w:hAnsi="Myriad Pro"/>
                <w:sz w:val="19"/>
                <w:szCs w:val="19"/>
              </w:rPr>
            </w:pPr>
            <w:proofErr w:type="spellStart"/>
            <w:r w:rsidRPr="00A319B5">
              <w:rPr>
                <w:rFonts w:ascii="Myriad Pro" w:eastAsia="Calibri" w:hAnsi="Myriad Pro"/>
                <w:sz w:val="19"/>
                <w:szCs w:val="19"/>
              </w:rPr>
              <w:t>Русэнергосбыт</w:t>
            </w:r>
            <w:proofErr w:type="spellEnd"/>
          </w:p>
        </w:tc>
        <w:tc>
          <w:tcPr>
            <w:tcW w:w="1231" w:type="dxa"/>
            <w:tcBorders>
              <w:top w:val="nil"/>
              <w:left w:val="nil"/>
              <w:bottom w:val="single" w:sz="4" w:space="0" w:color="auto"/>
              <w:right w:val="single" w:sz="4" w:space="0" w:color="auto"/>
            </w:tcBorders>
            <w:shd w:val="clear" w:color="auto" w:fill="auto"/>
            <w:noWrap/>
            <w:vAlign w:val="center"/>
          </w:tcPr>
          <w:p w14:paraId="26E504C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2 567,800</w:t>
            </w:r>
          </w:p>
        </w:tc>
        <w:tc>
          <w:tcPr>
            <w:tcW w:w="1134" w:type="dxa"/>
            <w:tcBorders>
              <w:top w:val="nil"/>
              <w:left w:val="nil"/>
              <w:bottom w:val="single" w:sz="4" w:space="0" w:color="auto"/>
              <w:right w:val="single" w:sz="4" w:space="0" w:color="auto"/>
            </w:tcBorders>
            <w:shd w:val="clear" w:color="auto" w:fill="auto"/>
            <w:noWrap/>
            <w:vAlign w:val="center"/>
          </w:tcPr>
          <w:p w14:paraId="3AF45839"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2567,8</w:t>
            </w:r>
          </w:p>
        </w:tc>
        <w:tc>
          <w:tcPr>
            <w:tcW w:w="992" w:type="dxa"/>
            <w:tcBorders>
              <w:top w:val="nil"/>
              <w:left w:val="nil"/>
              <w:bottom w:val="single" w:sz="4" w:space="0" w:color="auto"/>
              <w:right w:val="single" w:sz="4" w:space="0" w:color="auto"/>
            </w:tcBorders>
            <w:shd w:val="clear" w:color="auto" w:fill="auto"/>
            <w:noWrap/>
            <w:vAlign w:val="center"/>
          </w:tcPr>
          <w:p w14:paraId="4AE96311" w14:textId="77777777" w:rsidR="00A319B5" w:rsidRPr="00A319B5" w:rsidRDefault="00A319B5" w:rsidP="00A319B5">
            <w:pPr>
              <w:spacing w:after="0" w:line="240" w:lineRule="auto"/>
              <w:jc w:val="center"/>
              <w:rPr>
                <w:rFonts w:ascii="Myriad Pro" w:eastAsia="Calibri" w:hAnsi="Myriad Pro"/>
                <w:sz w:val="19"/>
                <w:szCs w:val="19"/>
              </w:rPr>
            </w:pPr>
          </w:p>
        </w:tc>
        <w:tc>
          <w:tcPr>
            <w:tcW w:w="1418" w:type="dxa"/>
            <w:tcBorders>
              <w:top w:val="nil"/>
              <w:left w:val="nil"/>
              <w:bottom w:val="single" w:sz="4" w:space="0" w:color="auto"/>
              <w:right w:val="single" w:sz="4" w:space="0" w:color="auto"/>
            </w:tcBorders>
            <w:shd w:val="clear" w:color="auto" w:fill="auto"/>
            <w:noWrap/>
            <w:vAlign w:val="center"/>
          </w:tcPr>
          <w:p w14:paraId="768A4D47" w14:textId="77777777" w:rsidR="00A319B5" w:rsidRPr="00A319B5" w:rsidRDefault="00A319B5" w:rsidP="00A319B5">
            <w:pPr>
              <w:spacing w:after="0" w:line="240" w:lineRule="auto"/>
              <w:jc w:val="center"/>
              <w:rPr>
                <w:rFonts w:ascii="Myriad Pro" w:eastAsia="Calibri" w:hAnsi="Myriad Pro"/>
                <w:sz w:val="19"/>
                <w:szCs w:val="19"/>
              </w:rPr>
            </w:pPr>
          </w:p>
        </w:tc>
        <w:tc>
          <w:tcPr>
            <w:tcW w:w="1240" w:type="dxa"/>
            <w:tcBorders>
              <w:top w:val="nil"/>
              <w:left w:val="nil"/>
              <w:bottom w:val="single" w:sz="4" w:space="0" w:color="auto"/>
              <w:right w:val="single" w:sz="4" w:space="0" w:color="auto"/>
            </w:tcBorders>
            <w:shd w:val="clear" w:color="auto" w:fill="auto"/>
            <w:noWrap/>
            <w:vAlign w:val="center"/>
          </w:tcPr>
          <w:p w14:paraId="32C38F49" w14:textId="77777777" w:rsidR="00A319B5" w:rsidRPr="00A319B5" w:rsidRDefault="00A319B5" w:rsidP="00A319B5">
            <w:pPr>
              <w:spacing w:after="0" w:line="240" w:lineRule="auto"/>
              <w:jc w:val="center"/>
              <w:rPr>
                <w:rFonts w:ascii="Myriad Pro" w:eastAsia="Calibri" w:hAnsi="Myriad Pro"/>
                <w:sz w:val="19"/>
                <w:szCs w:val="19"/>
              </w:rPr>
            </w:pPr>
          </w:p>
        </w:tc>
      </w:tr>
      <w:tr w:rsidR="00A319B5" w:rsidRPr="00A319B5" w14:paraId="3FEF3A30"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53E6218" w14:textId="77777777" w:rsidR="00A319B5" w:rsidRPr="00A319B5" w:rsidRDefault="00A319B5" w:rsidP="00A319B5">
            <w:pPr>
              <w:spacing w:after="0" w:line="240" w:lineRule="auto"/>
              <w:jc w:val="center"/>
              <w:rPr>
                <w:rFonts w:ascii="Myriad Pro" w:eastAsia="Calibri" w:hAnsi="Myriad Pro"/>
                <w:sz w:val="19"/>
                <w:szCs w:val="19"/>
              </w:rPr>
            </w:pPr>
          </w:p>
        </w:tc>
        <w:tc>
          <w:tcPr>
            <w:tcW w:w="2993" w:type="dxa"/>
            <w:tcBorders>
              <w:top w:val="nil"/>
              <w:left w:val="nil"/>
              <w:bottom w:val="single" w:sz="4" w:space="0" w:color="auto"/>
              <w:right w:val="single" w:sz="4" w:space="0" w:color="auto"/>
            </w:tcBorders>
            <w:shd w:val="clear" w:color="auto" w:fill="auto"/>
            <w:noWrap/>
            <w:vAlign w:val="center"/>
            <w:hideMark/>
          </w:tcPr>
          <w:p w14:paraId="25462F7A" w14:textId="77777777" w:rsidR="00A319B5" w:rsidRPr="00A319B5" w:rsidRDefault="00A319B5" w:rsidP="00A319B5">
            <w:pPr>
              <w:spacing w:after="0" w:line="240" w:lineRule="auto"/>
              <w:jc w:val="center"/>
              <w:rPr>
                <w:rFonts w:ascii="Myriad Pro" w:eastAsia="Calibri" w:hAnsi="Myriad Pro"/>
                <w:sz w:val="19"/>
                <w:szCs w:val="19"/>
              </w:rPr>
            </w:pPr>
            <w:proofErr w:type="spellStart"/>
            <w:r w:rsidRPr="00A319B5">
              <w:rPr>
                <w:rFonts w:ascii="Myriad Pro" w:eastAsia="Calibri" w:hAnsi="Myriad Pro"/>
                <w:sz w:val="19"/>
                <w:szCs w:val="19"/>
              </w:rPr>
              <w:t>Оборонэнергосбыт</w:t>
            </w:r>
            <w:proofErr w:type="spellEnd"/>
          </w:p>
        </w:tc>
        <w:tc>
          <w:tcPr>
            <w:tcW w:w="1231" w:type="dxa"/>
            <w:tcBorders>
              <w:top w:val="nil"/>
              <w:left w:val="nil"/>
              <w:bottom w:val="single" w:sz="4" w:space="0" w:color="auto"/>
              <w:right w:val="single" w:sz="4" w:space="0" w:color="auto"/>
            </w:tcBorders>
            <w:shd w:val="clear" w:color="auto" w:fill="auto"/>
            <w:noWrap/>
            <w:vAlign w:val="center"/>
          </w:tcPr>
          <w:p w14:paraId="10981F5C"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153,576</w:t>
            </w:r>
          </w:p>
        </w:tc>
        <w:tc>
          <w:tcPr>
            <w:tcW w:w="1134" w:type="dxa"/>
            <w:tcBorders>
              <w:top w:val="nil"/>
              <w:left w:val="nil"/>
              <w:bottom w:val="single" w:sz="4" w:space="0" w:color="auto"/>
              <w:right w:val="single" w:sz="4" w:space="0" w:color="auto"/>
            </w:tcBorders>
            <w:shd w:val="clear" w:color="auto" w:fill="auto"/>
            <w:noWrap/>
            <w:vAlign w:val="center"/>
          </w:tcPr>
          <w:p w14:paraId="36F7BD33"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6,025</w:t>
            </w:r>
          </w:p>
        </w:tc>
        <w:tc>
          <w:tcPr>
            <w:tcW w:w="992" w:type="dxa"/>
            <w:tcBorders>
              <w:top w:val="nil"/>
              <w:left w:val="nil"/>
              <w:bottom w:val="single" w:sz="4" w:space="0" w:color="auto"/>
              <w:right w:val="single" w:sz="4" w:space="0" w:color="auto"/>
            </w:tcBorders>
            <w:shd w:val="clear" w:color="auto" w:fill="auto"/>
            <w:noWrap/>
            <w:vAlign w:val="center"/>
          </w:tcPr>
          <w:p w14:paraId="592230E2"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0,073</w:t>
            </w:r>
          </w:p>
        </w:tc>
        <w:tc>
          <w:tcPr>
            <w:tcW w:w="1418" w:type="dxa"/>
            <w:tcBorders>
              <w:top w:val="nil"/>
              <w:left w:val="nil"/>
              <w:bottom w:val="single" w:sz="4" w:space="0" w:color="auto"/>
              <w:right w:val="single" w:sz="4" w:space="0" w:color="auto"/>
            </w:tcBorders>
            <w:shd w:val="clear" w:color="auto" w:fill="auto"/>
            <w:noWrap/>
            <w:vAlign w:val="center"/>
          </w:tcPr>
          <w:p w14:paraId="0FBA2266"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24,692</w:t>
            </w:r>
          </w:p>
        </w:tc>
        <w:tc>
          <w:tcPr>
            <w:tcW w:w="1240" w:type="dxa"/>
            <w:tcBorders>
              <w:top w:val="nil"/>
              <w:left w:val="nil"/>
              <w:bottom w:val="single" w:sz="4" w:space="0" w:color="auto"/>
              <w:right w:val="single" w:sz="4" w:space="0" w:color="auto"/>
            </w:tcBorders>
            <w:shd w:val="clear" w:color="auto" w:fill="auto"/>
            <w:noWrap/>
            <w:vAlign w:val="center"/>
          </w:tcPr>
          <w:p w14:paraId="72C663CA"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128,811</w:t>
            </w:r>
          </w:p>
        </w:tc>
      </w:tr>
      <w:tr w:rsidR="00A319B5" w:rsidRPr="00A319B5" w14:paraId="741FA160" w14:textId="77777777" w:rsidTr="00A319B5">
        <w:trPr>
          <w:trHeight w:val="283"/>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7981C60"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4.3.</w:t>
            </w:r>
          </w:p>
        </w:tc>
        <w:tc>
          <w:tcPr>
            <w:tcW w:w="2993" w:type="dxa"/>
            <w:tcBorders>
              <w:top w:val="nil"/>
              <w:left w:val="nil"/>
              <w:bottom w:val="single" w:sz="4" w:space="0" w:color="auto"/>
              <w:right w:val="single" w:sz="4" w:space="0" w:color="auto"/>
            </w:tcBorders>
            <w:shd w:val="clear" w:color="auto" w:fill="auto"/>
            <w:noWrap/>
            <w:vAlign w:val="center"/>
            <w:hideMark/>
          </w:tcPr>
          <w:p w14:paraId="0185800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сальдо переток в смежные сетевые организации</w:t>
            </w:r>
          </w:p>
        </w:tc>
        <w:tc>
          <w:tcPr>
            <w:tcW w:w="1231" w:type="dxa"/>
            <w:tcBorders>
              <w:top w:val="nil"/>
              <w:left w:val="nil"/>
              <w:bottom w:val="single" w:sz="4" w:space="0" w:color="auto"/>
              <w:right w:val="single" w:sz="4" w:space="0" w:color="auto"/>
            </w:tcBorders>
            <w:shd w:val="clear" w:color="auto" w:fill="auto"/>
            <w:noWrap/>
            <w:vAlign w:val="center"/>
          </w:tcPr>
          <w:p w14:paraId="798CFDE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134" w:type="dxa"/>
            <w:tcBorders>
              <w:top w:val="nil"/>
              <w:left w:val="nil"/>
              <w:bottom w:val="single" w:sz="4" w:space="0" w:color="auto"/>
              <w:right w:val="single" w:sz="4" w:space="0" w:color="auto"/>
            </w:tcBorders>
            <w:shd w:val="clear" w:color="auto" w:fill="auto"/>
            <w:noWrap/>
            <w:vAlign w:val="center"/>
          </w:tcPr>
          <w:p w14:paraId="30F6838E"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992" w:type="dxa"/>
            <w:tcBorders>
              <w:top w:val="nil"/>
              <w:left w:val="nil"/>
              <w:bottom w:val="single" w:sz="4" w:space="0" w:color="auto"/>
              <w:right w:val="single" w:sz="4" w:space="0" w:color="auto"/>
            </w:tcBorders>
            <w:shd w:val="clear" w:color="auto" w:fill="auto"/>
            <w:noWrap/>
            <w:vAlign w:val="center"/>
          </w:tcPr>
          <w:p w14:paraId="7C21B9C5"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418" w:type="dxa"/>
            <w:tcBorders>
              <w:top w:val="nil"/>
              <w:left w:val="nil"/>
              <w:bottom w:val="single" w:sz="4" w:space="0" w:color="auto"/>
              <w:right w:val="single" w:sz="4" w:space="0" w:color="auto"/>
            </w:tcBorders>
            <w:shd w:val="clear" w:color="auto" w:fill="auto"/>
            <w:noWrap/>
            <w:vAlign w:val="center"/>
          </w:tcPr>
          <w:p w14:paraId="34E0BCF1"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c>
          <w:tcPr>
            <w:tcW w:w="1240" w:type="dxa"/>
            <w:tcBorders>
              <w:top w:val="nil"/>
              <w:left w:val="nil"/>
              <w:bottom w:val="single" w:sz="4" w:space="0" w:color="auto"/>
              <w:right w:val="single" w:sz="4" w:space="0" w:color="auto"/>
            </w:tcBorders>
            <w:shd w:val="clear" w:color="auto" w:fill="auto"/>
            <w:noWrap/>
            <w:vAlign w:val="center"/>
          </w:tcPr>
          <w:p w14:paraId="2CBD457D" w14:textId="77777777" w:rsidR="00A319B5" w:rsidRPr="00A319B5" w:rsidRDefault="00A319B5" w:rsidP="00A319B5">
            <w:pPr>
              <w:spacing w:after="0" w:line="240" w:lineRule="auto"/>
              <w:jc w:val="center"/>
              <w:rPr>
                <w:rFonts w:ascii="Myriad Pro" w:eastAsia="Calibri" w:hAnsi="Myriad Pro"/>
                <w:sz w:val="19"/>
                <w:szCs w:val="19"/>
              </w:rPr>
            </w:pPr>
            <w:r w:rsidRPr="00A319B5">
              <w:rPr>
                <w:rFonts w:ascii="Myriad Pro" w:eastAsia="Calibri" w:hAnsi="Myriad Pro"/>
                <w:sz w:val="19"/>
                <w:szCs w:val="19"/>
              </w:rPr>
              <w:t>0,000</w:t>
            </w:r>
          </w:p>
        </w:tc>
      </w:tr>
    </w:tbl>
    <w:p w14:paraId="0F661C56" w14:textId="77777777" w:rsidR="00931857" w:rsidRDefault="00931857" w:rsidP="00A319B5">
      <w:pPr>
        <w:spacing w:after="0" w:line="360" w:lineRule="auto"/>
        <w:ind w:firstLine="567"/>
        <w:contextualSpacing/>
        <w:jc w:val="both"/>
        <w:rPr>
          <w:rFonts w:ascii="Myriad Pro" w:eastAsia="Calibri" w:hAnsi="Myriad Pro"/>
          <w:sz w:val="26"/>
          <w:szCs w:val="26"/>
        </w:rPr>
      </w:pPr>
    </w:p>
    <w:p w14:paraId="7C7EDF53" w14:textId="66741C14"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Норматив потерь электроэнергии является долгосрочным параметром регулирования и не должен меняться в течение всего долгосрочного периода регулирования 2015-2019 годы. Приказом ФСТ России </w:t>
      </w:r>
      <w:r w:rsidR="00A311E0">
        <w:rPr>
          <w:rFonts w:ascii="Myriad Pro" w:eastAsia="Calibri" w:hAnsi="Myriad Pro"/>
          <w:sz w:val="26"/>
          <w:szCs w:val="26"/>
        </w:rPr>
        <w:t>№ </w:t>
      </w:r>
      <w:r w:rsidRPr="00A319B5">
        <w:rPr>
          <w:rFonts w:ascii="Myriad Pro" w:eastAsia="Calibri" w:hAnsi="Myriad Pro"/>
          <w:sz w:val="26"/>
          <w:szCs w:val="26"/>
        </w:rPr>
        <w:t>2420-э от 29.12.2014 уровень потерь электроэнергии установлен по диапазонам напряжения. Потери электроэнергии на 2017 год соответствуют утвержденному уровню потерь на 2015 год с учетом программы энергосбережения, в том числе с учетом потерь по принятым на обслуживание сетям, являющимся государственной собственностью и переданным в безвозмездное пользование филиалу «Читаэнерго».</w:t>
      </w:r>
    </w:p>
    <w:p w14:paraId="2A4A724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 планировании на 2017 год заявленной мощности по </w:t>
      </w:r>
      <w:r w:rsidRPr="00A319B5">
        <w:rPr>
          <w:rFonts w:ascii="Myriad Pro" w:eastAsia="Calibri" w:hAnsi="Myriad Pro"/>
          <w:sz w:val="26"/>
          <w:szCs w:val="26"/>
        </w:rPr>
        <w:br/>
      </w:r>
      <w:r w:rsidR="00A311E0">
        <w:rPr>
          <w:rFonts w:ascii="Myriad Pro" w:eastAsia="Calibri" w:hAnsi="Myriad Pro"/>
          <w:sz w:val="26"/>
          <w:szCs w:val="26"/>
        </w:rPr>
        <w:t>ООО </w:t>
      </w:r>
      <w:r w:rsidRPr="00A319B5">
        <w:rPr>
          <w:rFonts w:ascii="Myriad Pro" w:eastAsia="Calibri" w:hAnsi="Myriad Pro"/>
          <w:sz w:val="26"/>
          <w:szCs w:val="26"/>
        </w:rPr>
        <w:t>«</w:t>
      </w:r>
      <w:proofErr w:type="spellStart"/>
      <w:r w:rsidRPr="00A319B5">
        <w:rPr>
          <w:rFonts w:ascii="Myriad Pro" w:eastAsia="Calibri" w:hAnsi="Myriad Pro"/>
          <w:sz w:val="26"/>
          <w:szCs w:val="26"/>
        </w:rPr>
        <w:t>Русэнергосбыт</w:t>
      </w:r>
      <w:proofErr w:type="spellEnd"/>
      <w:r w:rsidRPr="00A319B5">
        <w:rPr>
          <w:rFonts w:ascii="Myriad Pro" w:eastAsia="Calibri" w:hAnsi="Myriad Pro"/>
          <w:sz w:val="26"/>
          <w:szCs w:val="26"/>
        </w:rPr>
        <w:t xml:space="preserve">» за основу принят план </w:t>
      </w:r>
      <w:r w:rsidR="00A311E0">
        <w:rPr>
          <w:rFonts w:ascii="Myriad Pro" w:eastAsia="Calibri" w:hAnsi="Myriad Pro"/>
          <w:sz w:val="26"/>
          <w:szCs w:val="26"/>
        </w:rPr>
        <w:t>ООО </w:t>
      </w:r>
      <w:r w:rsidRPr="00A319B5">
        <w:rPr>
          <w:rFonts w:ascii="Myriad Pro" w:eastAsia="Calibri" w:hAnsi="Myriad Pro"/>
          <w:sz w:val="26"/>
          <w:szCs w:val="26"/>
        </w:rPr>
        <w:t>«</w:t>
      </w:r>
      <w:proofErr w:type="spellStart"/>
      <w:r w:rsidRPr="00A319B5">
        <w:rPr>
          <w:rFonts w:ascii="Myriad Pro" w:eastAsia="Calibri" w:hAnsi="Myriad Pro"/>
          <w:sz w:val="26"/>
          <w:szCs w:val="26"/>
        </w:rPr>
        <w:t>Русэнергосбыт</w:t>
      </w:r>
      <w:proofErr w:type="spellEnd"/>
      <w:r w:rsidRPr="00A319B5">
        <w:rPr>
          <w:rFonts w:ascii="Myriad Pro" w:eastAsia="Calibri" w:hAnsi="Myriad Pro"/>
          <w:sz w:val="26"/>
          <w:szCs w:val="26"/>
        </w:rPr>
        <w:t xml:space="preserve">» на 2016 год, так как на момент подачи прогнозного баланса электрической энергии и мощности на 2017 год плановые объемы от </w:t>
      </w:r>
      <w:r w:rsidR="00A311E0">
        <w:rPr>
          <w:rFonts w:ascii="Myriad Pro" w:eastAsia="Calibri" w:hAnsi="Myriad Pro"/>
          <w:sz w:val="26"/>
          <w:szCs w:val="26"/>
        </w:rPr>
        <w:t>ООО </w:t>
      </w:r>
      <w:r w:rsidRPr="00A319B5">
        <w:rPr>
          <w:rFonts w:ascii="Myriad Pro" w:eastAsia="Calibri" w:hAnsi="Myriad Pro"/>
          <w:sz w:val="26"/>
          <w:szCs w:val="26"/>
        </w:rPr>
        <w:t>«</w:t>
      </w:r>
      <w:proofErr w:type="spellStart"/>
      <w:r w:rsidRPr="00A319B5">
        <w:rPr>
          <w:rFonts w:ascii="Myriad Pro" w:eastAsia="Calibri" w:hAnsi="Myriad Pro"/>
          <w:sz w:val="26"/>
          <w:szCs w:val="26"/>
        </w:rPr>
        <w:t>Русэнергосбыт</w:t>
      </w:r>
      <w:proofErr w:type="spellEnd"/>
      <w:r w:rsidRPr="00A319B5">
        <w:rPr>
          <w:rFonts w:ascii="Myriad Pro" w:eastAsia="Calibri" w:hAnsi="Myriad Pro"/>
          <w:sz w:val="26"/>
          <w:szCs w:val="26"/>
        </w:rPr>
        <w:t xml:space="preserve">» не поступили. План на 2017 год по </w:t>
      </w:r>
      <w:r w:rsidR="00A311E0">
        <w:rPr>
          <w:rFonts w:ascii="Myriad Pro" w:eastAsia="Calibri" w:hAnsi="Myriad Pro"/>
          <w:sz w:val="26"/>
          <w:szCs w:val="26"/>
        </w:rPr>
        <w:t>ООО </w:t>
      </w:r>
      <w:r w:rsidRPr="00A319B5">
        <w:rPr>
          <w:rFonts w:ascii="Myriad Pro" w:eastAsia="Calibri" w:hAnsi="Myriad Pro"/>
          <w:sz w:val="26"/>
          <w:szCs w:val="26"/>
        </w:rPr>
        <w:t>«</w:t>
      </w:r>
      <w:proofErr w:type="spellStart"/>
      <w:r w:rsidRPr="00A319B5">
        <w:rPr>
          <w:rFonts w:ascii="Myriad Pro" w:eastAsia="Calibri" w:hAnsi="Myriad Pro"/>
          <w:sz w:val="26"/>
          <w:szCs w:val="26"/>
        </w:rPr>
        <w:t>Русэнергосбыт</w:t>
      </w:r>
      <w:proofErr w:type="spellEnd"/>
      <w:r w:rsidRPr="00A319B5">
        <w:rPr>
          <w:rFonts w:ascii="Myriad Pro" w:eastAsia="Calibri" w:hAnsi="Myriad Pro"/>
          <w:sz w:val="26"/>
          <w:szCs w:val="26"/>
        </w:rPr>
        <w:t>» составил 321,233 МВт (ЧЧИМ 7994).</w:t>
      </w:r>
    </w:p>
    <w:p w14:paraId="050FFD9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w:t>
      </w:r>
      <w:r w:rsidR="00A311E0">
        <w:rPr>
          <w:rFonts w:ascii="Myriad Pro" w:eastAsia="Calibri" w:hAnsi="Myriad Pro"/>
          <w:sz w:val="26"/>
          <w:szCs w:val="26"/>
        </w:rPr>
        <w:t>ОАО </w:t>
      </w:r>
      <w:r w:rsidRPr="00A319B5">
        <w:rPr>
          <w:rFonts w:ascii="Myriad Pro" w:eastAsia="Calibri" w:hAnsi="Myriad Pro"/>
          <w:sz w:val="26"/>
          <w:szCs w:val="26"/>
        </w:rPr>
        <w:t>«</w:t>
      </w:r>
      <w:proofErr w:type="spellStart"/>
      <w:r w:rsidRPr="00A319B5">
        <w:rPr>
          <w:rFonts w:ascii="Myriad Pro" w:eastAsia="Calibri" w:hAnsi="Myriad Pro"/>
          <w:sz w:val="26"/>
          <w:szCs w:val="26"/>
        </w:rPr>
        <w:t>Оборонэнергосбыт</w:t>
      </w:r>
      <w:proofErr w:type="spellEnd"/>
      <w:r w:rsidRPr="00A319B5">
        <w:rPr>
          <w:rFonts w:ascii="Myriad Pro" w:eastAsia="Calibri" w:hAnsi="Myriad Pro"/>
          <w:sz w:val="26"/>
          <w:szCs w:val="26"/>
        </w:rPr>
        <w:t xml:space="preserve">» план заявленной мощности на 2017 год составил 26,49 МВт. Принят в соответствии с плановыми показателями </w:t>
      </w:r>
      <w:r w:rsidRPr="00A319B5">
        <w:rPr>
          <w:rFonts w:ascii="Myriad Pro" w:eastAsia="Calibri" w:hAnsi="Myriad Pro"/>
          <w:sz w:val="26"/>
          <w:szCs w:val="26"/>
        </w:rPr>
        <w:br/>
      </w:r>
      <w:r w:rsidR="00A311E0">
        <w:rPr>
          <w:rFonts w:ascii="Myriad Pro" w:eastAsia="Calibri" w:hAnsi="Myriad Pro"/>
          <w:sz w:val="26"/>
          <w:szCs w:val="26"/>
        </w:rPr>
        <w:t>ОАО </w:t>
      </w:r>
      <w:r w:rsidRPr="00A319B5">
        <w:rPr>
          <w:rFonts w:ascii="Myriad Pro" w:eastAsia="Calibri" w:hAnsi="Myriad Pro"/>
          <w:sz w:val="26"/>
          <w:szCs w:val="26"/>
        </w:rPr>
        <w:t>«</w:t>
      </w:r>
      <w:proofErr w:type="spellStart"/>
      <w:r w:rsidRPr="00A319B5">
        <w:rPr>
          <w:rFonts w:ascii="Myriad Pro" w:eastAsia="Calibri" w:hAnsi="Myriad Pro"/>
          <w:sz w:val="26"/>
          <w:szCs w:val="26"/>
        </w:rPr>
        <w:t>Оборонэнерго</w:t>
      </w:r>
      <w:proofErr w:type="spellEnd"/>
      <w:r w:rsidRPr="00A319B5">
        <w:rPr>
          <w:rFonts w:ascii="Myriad Pro" w:eastAsia="Calibri" w:hAnsi="Myriad Pro"/>
          <w:sz w:val="26"/>
          <w:szCs w:val="26"/>
        </w:rPr>
        <w:t>» на 2017 год (ЧЧИМ 6025).</w:t>
      </w:r>
    </w:p>
    <w:p w14:paraId="518163B9"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План по заявленной мощности на 2017 год </w:t>
      </w:r>
      <w:r w:rsidR="00A311E0">
        <w:rPr>
          <w:rFonts w:ascii="Myriad Pro" w:eastAsia="Calibri" w:hAnsi="Myriad Pro"/>
          <w:sz w:val="26"/>
          <w:szCs w:val="26"/>
        </w:rPr>
        <w:t>ОАО </w:t>
      </w:r>
      <w:r w:rsidRPr="00A319B5">
        <w:rPr>
          <w:rFonts w:ascii="Myriad Pro" w:eastAsia="Calibri" w:hAnsi="Myriad Pro"/>
          <w:sz w:val="26"/>
          <w:szCs w:val="26"/>
        </w:rPr>
        <w:t>«</w:t>
      </w:r>
      <w:proofErr w:type="spellStart"/>
      <w:r w:rsidRPr="00A319B5">
        <w:rPr>
          <w:rFonts w:ascii="Myriad Pro" w:eastAsia="Calibri" w:hAnsi="Myriad Pro"/>
          <w:sz w:val="26"/>
          <w:szCs w:val="26"/>
        </w:rPr>
        <w:t>Читаэнергосбыт</w:t>
      </w:r>
      <w:proofErr w:type="spellEnd"/>
      <w:r w:rsidRPr="00A319B5">
        <w:rPr>
          <w:rFonts w:ascii="Myriad Pro" w:eastAsia="Calibri" w:hAnsi="Myriad Pro"/>
          <w:sz w:val="26"/>
          <w:szCs w:val="26"/>
        </w:rPr>
        <w:t>» сформирован с учетом фактического ЧЧИМ в размере 8 694 часа, исходя из общего объема заявленной мощности на 2017 год, в размере 263,94 МВт.</w:t>
      </w:r>
    </w:p>
    <w:p w14:paraId="6BDB9B6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Общий объем заявленной мощности на 2017 год составил 611,661 МВт.</w:t>
      </w:r>
    </w:p>
    <w:p w14:paraId="62E6A207"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подтверждение вышеуказанных параметров к заявлению приложены:</w:t>
      </w:r>
    </w:p>
    <w:p w14:paraId="44E2C314" w14:textId="77777777" w:rsidR="00A319B5" w:rsidRPr="00A319B5" w:rsidRDefault="00A319B5" w:rsidP="00600876">
      <w:pPr>
        <w:pStyle w:val="a3"/>
        <w:numPr>
          <w:ilvl w:val="0"/>
          <w:numId w:val="1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t xml:space="preserve">Таблица </w:t>
      </w:r>
      <w:r w:rsidR="00A311E0">
        <w:rPr>
          <w:rFonts w:ascii="Myriad Pro" w:eastAsia="Calibri" w:hAnsi="Myriad Pro"/>
          <w:sz w:val="26"/>
          <w:szCs w:val="26"/>
        </w:rPr>
        <w:t>№ </w:t>
      </w:r>
      <w:r w:rsidRPr="00A319B5">
        <w:rPr>
          <w:rFonts w:ascii="Myriad Pro" w:eastAsia="Calibri" w:hAnsi="Myriad Pro"/>
          <w:sz w:val="26"/>
          <w:szCs w:val="26"/>
        </w:rPr>
        <w:t>П 1.4 «Баланс электрической энергии по сетям ВН, СН1, СН11 и НН по ЭСО (по региональным электрическим сетям)»;</w:t>
      </w:r>
    </w:p>
    <w:p w14:paraId="4A62BC9E" w14:textId="77777777" w:rsidR="00A319B5" w:rsidRPr="00A319B5" w:rsidRDefault="00A319B5" w:rsidP="00600876">
      <w:pPr>
        <w:pStyle w:val="a3"/>
        <w:numPr>
          <w:ilvl w:val="0"/>
          <w:numId w:val="1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lastRenderedPageBreak/>
        <w:t xml:space="preserve">Таблица </w:t>
      </w:r>
      <w:r w:rsidR="00A311E0">
        <w:rPr>
          <w:rFonts w:ascii="Myriad Pro" w:eastAsia="Calibri" w:hAnsi="Myriad Pro"/>
          <w:sz w:val="26"/>
          <w:szCs w:val="26"/>
        </w:rPr>
        <w:t>№ </w:t>
      </w:r>
      <w:r w:rsidRPr="00A319B5">
        <w:rPr>
          <w:rFonts w:ascii="Myriad Pro" w:eastAsia="Calibri" w:hAnsi="Myriad Pro"/>
          <w:sz w:val="26"/>
          <w:szCs w:val="26"/>
        </w:rPr>
        <w:t>П 1.6 «Структура полезного отпуска электрической энергии (мощности) по группам потребителей ЭСО»;</w:t>
      </w:r>
    </w:p>
    <w:p w14:paraId="48EAD7E2" w14:textId="77777777" w:rsidR="00A319B5" w:rsidRPr="00A319B5" w:rsidRDefault="00A319B5" w:rsidP="00600876">
      <w:pPr>
        <w:pStyle w:val="a3"/>
        <w:numPr>
          <w:ilvl w:val="0"/>
          <w:numId w:val="1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t xml:space="preserve">Форма 46-ээ «Сведения об отпуске (передаче) электроэнергии распределительными сетевыми организациями отдельным категориям потребителей» за 2015 год. </w:t>
      </w:r>
    </w:p>
    <w:p w14:paraId="7468D4D0" w14:textId="77777777" w:rsidR="00A319B5" w:rsidRPr="00A319B5" w:rsidRDefault="00A319B5" w:rsidP="00A319B5">
      <w:pPr>
        <w:pStyle w:val="25"/>
        <w:spacing w:after="0" w:line="360" w:lineRule="auto"/>
        <w:ind w:firstLine="709"/>
        <w:rPr>
          <w:rFonts w:ascii="Myriad Pro" w:eastAsia="Calibri" w:hAnsi="Myriad Pro"/>
          <w:color w:val="000000"/>
          <w:sz w:val="26"/>
          <w:szCs w:val="26"/>
          <w:lang w:eastAsia="en-US"/>
        </w:rPr>
      </w:pPr>
    </w:p>
    <w:p w14:paraId="74B915FD" w14:textId="77777777" w:rsidR="00A319B5" w:rsidRPr="00A319B5" w:rsidRDefault="00A319B5" w:rsidP="000911D8">
      <w:pPr>
        <w:pStyle w:val="afffe"/>
      </w:pPr>
      <w:r w:rsidRPr="00A319B5">
        <w:t>ПОЗИЦИЯ ОРГАНА РЕГУЛИРОВАНИЯ</w:t>
      </w:r>
    </w:p>
    <w:p w14:paraId="7B8D706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Объем полезного отпуска электрической энергии сторонним потребителям на 2017 год принят РСТ Забайкальского края в соответствии с утвержденным прогнозным балансом электрической энергии (мощности)  в размере 5 394,44 млн. кВт*ч. В приложении к Экспертному заключению приведены балансовые показатели по месяцам 2017 года. В полугодовом и годовом выражениях балансовые показатели приняты в следующих размерах:</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5"/>
        <w:gridCol w:w="1684"/>
        <w:gridCol w:w="1714"/>
        <w:gridCol w:w="1581"/>
        <w:gridCol w:w="1161"/>
      </w:tblGrid>
      <w:tr w:rsidR="00A319B5" w:rsidRPr="00A319B5" w14:paraId="49366192" w14:textId="77777777" w:rsidTr="00A319B5">
        <w:trPr>
          <w:trHeight w:val="509"/>
          <w:tblHeader/>
          <w:jc w:val="center"/>
        </w:trPr>
        <w:tc>
          <w:tcPr>
            <w:tcW w:w="33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1F575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6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65CE8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Ел. изм.</w:t>
            </w:r>
          </w:p>
        </w:tc>
        <w:tc>
          <w:tcPr>
            <w:tcW w:w="17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B05CD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 2017 года</w:t>
            </w:r>
          </w:p>
        </w:tc>
        <w:tc>
          <w:tcPr>
            <w:tcW w:w="15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E5A6F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 2017 года</w:t>
            </w:r>
          </w:p>
        </w:tc>
        <w:tc>
          <w:tcPr>
            <w:tcW w:w="11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3919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 год</w:t>
            </w:r>
          </w:p>
        </w:tc>
      </w:tr>
      <w:tr w:rsidR="00A319B5" w:rsidRPr="00A319B5" w14:paraId="7C4ACFA5" w14:textId="77777777" w:rsidTr="00A319B5">
        <w:trPr>
          <w:trHeight w:val="509"/>
          <w:tblHeader/>
          <w:jc w:val="center"/>
        </w:trPr>
        <w:tc>
          <w:tcPr>
            <w:tcW w:w="33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9EB9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6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FD99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7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C737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5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679B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1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93BE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0F350936" w14:textId="77777777" w:rsidTr="00A319B5">
        <w:trPr>
          <w:trHeight w:val="283"/>
          <w:tblHeader/>
          <w:jc w:val="center"/>
        </w:trPr>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D0CF3E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6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F52A8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C6E29F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94C617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243D45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70084187" w14:textId="77777777" w:rsidTr="00A319B5">
        <w:trPr>
          <w:trHeight w:val="283"/>
          <w:jc w:val="center"/>
        </w:trPr>
        <w:tc>
          <w:tcPr>
            <w:tcW w:w="3355" w:type="dxa"/>
            <w:vMerge w:val="restart"/>
            <w:tcBorders>
              <w:top w:val="single" w:sz="4" w:space="0" w:color="FFFFFF" w:themeColor="background1"/>
            </w:tcBorders>
            <w:shd w:val="clear" w:color="auto" w:fill="auto"/>
            <w:noWrap/>
            <w:hideMark/>
          </w:tcPr>
          <w:p w14:paraId="00AF11A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Отпуск в сеть</w:t>
            </w:r>
          </w:p>
        </w:tc>
        <w:tc>
          <w:tcPr>
            <w:tcW w:w="1684" w:type="dxa"/>
            <w:tcBorders>
              <w:top w:val="single" w:sz="4" w:space="0" w:color="FFFFFF" w:themeColor="background1"/>
            </w:tcBorders>
            <w:shd w:val="clear" w:color="auto" w:fill="auto"/>
            <w:vAlign w:val="center"/>
            <w:hideMark/>
          </w:tcPr>
          <w:p w14:paraId="574597A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 xml:space="preserve">млн. </w:t>
            </w:r>
            <w:proofErr w:type="spellStart"/>
            <w:r w:rsidRPr="00A319B5">
              <w:rPr>
                <w:rFonts w:ascii="Myriad Pro" w:eastAsia="Calibri" w:hAnsi="Myriad Pro"/>
                <w:sz w:val="20"/>
                <w:szCs w:val="20"/>
              </w:rPr>
              <w:t>кВтч</w:t>
            </w:r>
            <w:proofErr w:type="spellEnd"/>
          </w:p>
        </w:tc>
        <w:tc>
          <w:tcPr>
            <w:tcW w:w="1714" w:type="dxa"/>
            <w:tcBorders>
              <w:top w:val="single" w:sz="4" w:space="0" w:color="FFFFFF" w:themeColor="background1"/>
            </w:tcBorders>
            <w:shd w:val="clear" w:color="auto" w:fill="auto"/>
            <w:noWrap/>
            <w:vAlign w:val="center"/>
            <w:hideMark/>
          </w:tcPr>
          <w:p w14:paraId="23D8976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3 071,008</w:t>
            </w:r>
          </w:p>
        </w:tc>
        <w:tc>
          <w:tcPr>
            <w:tcW w:w="1581" w:type="dxa"/>
            <w:tcBorders>
              <w:top w:val="single" w:sz="4" w:space="0" w:color="FFFFFF" w:themeColor="background1"/>
            </w:tcBorders>
            <w:shd w:val="clear" w:color="auto" w:fill="auto"/>
            <w:noWrap/>
            <w:vAlign w:val="center"/>
            <w:hideMark/>
          </w:tcPr>
          <w:p w14:paraId="4735EBC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3 017,529</w:t>
            </w:r>
          </w:p>
        </w:tc>
        <w:tc>
          <w:tcPr>
            <w:tcW w:w="1161" w:type="dxa"/>
            <w:tcBorders>
              <w:top w:val="single" w:sz="4" w:space="0" w:color="FFFFFF" w:themeColor="background1"/>
            </w:tcBorders>
            <w:shd w:val="clear" w:color="auto" w:fill="auto"/>
            <w:noWrap/>
            <w:vAlign w:val="center"/>
            <w:hideMark/>
          </w:tcPr>
          <w:p w14:paraId="7AA39140"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6 088,537</w:t>
            </w:r>
          </w:p>
        </w:tc>
      </w:tr>
      <w:tr w:rsidR="00A319B5" w:rsidRPr="00A319B5" w14:paraId="77885CD9" w14:textId="77777777" w:rsidTr="00A319B5">
        <w:trPr>
          <w:trHeight w:val="283"/>
          <w:jc w:val="center"/>
        </w:trPr>
        <w:tc>
          <w:tcPr>
            <w:tcW w:w="3355" w:type="dxa"/>
            <w:vMerge/>
            <w:vAlign w:val="center"/>
            <w:hideMark/>
          </w:tcPr>
          <w:p w14:paraId="07C6CCDC" w14:textId="77777777" w:rsidR="00A319B5" w:rsidRPr="00A319B5" w:rsidRDefault="00A319B5" w:rsidP="00A319B5">
            <w:pPr>
              <w:spacing w:after="0" w:line="240" w:lineRule="auto"/>
              <w:rPr>
                <w:rFonts w:ascii="Myriad Pro" w:eastAsia="Calibri" w:hAnsi="Myriad Pro"/>
                <w:sz w:val="20"/>
                <w:szCs w:val="20"/>
              </w:rPr>
            </w:pPr>
          </w:p>
        </w:tc>
        <w:tc>
          <w:tcPr>
            <w:tcW w:w="1684" w:type="dxa"/>
            <w:shd w:val="clear" w:color="auto" w:fill="auto"/>
            <w:noWrap/>
            <w:vAlign w:val="center"/>
            <w:hideMark/>
          </w:tcPr>
          <w:p w14:paraId="70ADCE4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МВт</w:t>
            </w:r>
          </w:p>
        </w:tc>
        <w:tc>
          <w:tcPr>
            <w:tcW w:w="1714" w:type="dxa"/>
            <w:shd w:val="clear" w:color="auto" w:fill="auto"/>
            <w:noWrap/>
            <w:vAlign w:val="center"/>
            <w:hideMark/>
          </w:tcPr>
          <w:p w14:paraId="56CFD9D4"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781,293</w:t>
            </w:r>
          </w:p>
        </w:tc>
        <w:tc>
          <w:tcPr>
            <w:tcW w:w="1581" w:type="dxa"/>
            <w:shd w:val="clear" w:color="auto" w:fill="auto"/>
            <w:noWrap/>
            <w:vAlign w:val="center"/>
            <w:hideMark/>
          </w:tcPr>
          <w:p w14:paraId="7EE4780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737,218</w:t>
            </w:r>
          </w:p>
        </w:tc>
        <w:tc>
          <w:tcPr>
            <w:tcW w:w="1161" w:type="dxa"/>
            <w:shd w:val="clear" w:color="auto" w:fill="auto"/>
            <w:noWrap/>
            <w:vAlign w:val="center"/>
            <w:hideMark/>
          </w:tcPr>
          <w:p w14:paraId="1DDE62F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759.256</w:t>
            </w:r>
          </w:p>
        </w:tc>
      </w:tr>
      <w:tr w:rsidR="00A319B5" w:rsidRPr="00A319B5" w14:paraId="2158DCE2" w14:textId="77777777" w:rsidTr="00A319B5">
        <w:trPr>
          <w:trHeight w:val="283"/>
          <w:jc w:val="center"/>
        </w:trPr>
        <w:tc>
          <w:tcPr>
            <w:tcW w:w="3355" w:type="dxa"/>
            <w:vMerge w:val="restart"/>
            <w:shd w:val="clear" w:color="auto" w:fill="auto"/>
            <w:noWrap/>
            <w:hideMark/>
          </w:tcPr>
          <w:p w14:paraId="455EE1F9"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Потери</w:t>
            </w:r>
          </w:p>
        </w:tc>
        <w:tc>
          <w:tcPr>
            <w:tcW w:w="1684" w:type="dxa"/>
            <w:shd w:val="clear" w:color="auto" w:fill="auto"/>
            <w:vAlign w:val="center"/>
            <w:hideMark/>
          </w:tcPr>
          <w:p w14:paraId="640FF215"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 xml:space="preserve">млн. </w:t>
            </w:r>
            <w:proofErr w:type="spellStart"/>
            <w:r w:rsidRPr="00A319B5">
              <w:rPr>
                <w:rFonts w:ascii="Myriad Pro" w:eastAsia="Calibri" w:hAnsi="Myriad Pro"/>
                <w:sz w:val="20"/>
                <w:szCs w:val="20"/>
              </w:rPr>
              <w:t>кВтч</w:t>
            </w:r>
            <w:proofErr w:type="spellEnd"/>
          </w:p>
        </w:tc>
        <w:tc>
          <w:tcPr>
            <w:tcW w:w="1714" w:type="dxa"/>
            <w:shd w:val="clear" w:color="auto" w:fill="auto"/>
            <w:noWrap/>
            <w:vAlign w:val="center"/>
            <w:hideMark/>
          </w:tcPr>
          <w:p w14:paraId="52C70DA8"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356,613</w:t>
            </w:r>
          </w:p>
        </w:tc>
        <w:tc>
          <w:tcPr>
            <w:tcW w:w="1581" w:type="dxa"/>
            <w:shd w:val="clear" w:color="auto" w:fill="auto"/>
            <w:noWrap/>
            <w:vAlign w:val="center"/>
            <w:hideMark/>
          </w:tcPr>
          <w:p w14:paraId="3963D3C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337,480</w:t>
            </w:r>
          </w:p>
        </w:tc>
        <w:tc>
          <w:tcPr>
            <w:tcW w:w="1161" w:type="dxa"/>
            <w:shd w:val="clear" w:color="auto" w:fill="auto"/>
            <w:noWrap/>
            <w:vAlign w:val="center"/>
            <w:hideMark/>
          </w:tcPr>
          <w:p w14:paraId="45C13D48"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694,093</w:t>
            </w:r>
          </w:p>
        </w:tc>
      </w:tr>
      <w:tr w:rsidR="00A319B5" w:rsidRPr="00A319B5" w14:paraId="35B874E6" w14:textId="77777777" w:rsidTr="00A319B5">
        <w:trPr>
          <w:trHeight w:val="283"/>
          <w:jc w:val="center"/>
        </w:trPr>
        <w:tc>
          <w:tcPr>
            <w:tcW w:w="3355" w:type="dxa"/>
            <w:vMerge/>
            <w:vAlign w:val="center"/>
            <w:hideMark/>
          </w:tcPr>
          <w:p w14:paraId="691E88E4" w14:textId="77777777" w:rsidR="00A319B5" w:rsidRPr="00A319B5" w:rsidRDefault="00A319B5" w:rsidP="00A319B5">
            <w:pPr>
              <w:spacing w:after="0" w:line="240" w:lineRule="auto"/>
              <w:rPr>
                <w:rFonts w:ascii="Myriad Pro" w:eastAsia="Calibri" w:hAnsi="Myriad Pro"/>
                <w:sz w:val="20"/>
                <w:szCs w:val="20"/>
              </w:rPr>
            </w:pPr>
          </w:p>
        </w:tc>
        <w:tc>
          <w:tcPr>
            <w:tcW w:w="1684" w:type="dxa"/>
            <w:shd w:val="clear" w:color="auto" w:fill="auto"/>
            <w:noWrap/>
            <w:vAlign w:val="center"/>
            <w:hideMark/>
          </w:tcPr>
          <w:p w14:paraId="537674E9"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МВт</w:t>
            </w:r>
          </w:p>
        </w:tc>
        <w:tc>
          <w:tcPr>
            <w:tcW w:w="1714" w:type="dxa"/>
            <w:shd w:val="clear" w:color="auto" w:fill="auto"/>
            <w:noWrap/>
            <w:vAlign w:val="center"/>
            <w:hideMark/>
          </w:tcPr>
          <w:p w14:paraId="026FDF92"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104.767</w:t>
            </w:r>
          </w:p>
        </w:tc>
        <w:tc>
          <w:tcPr>
            <w:tcW w:w="1581" w:type="dxa"/>
            <w:shd w:val="clear" w:color="auto" w:fill="auto"/>
            <w:noWrap/>
            <w:vAlign w:val="center"/>
            <w:hideMark/>
          </w:tcPr>
          <w:p w14:paraId="18E09E1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93,919</w:t>
            </w:r>
          </w:p>
        </w:tc>
        <w:tc>
          <w:tcPr>
            <w:tcW w:w="1161" w:type="dxa"/>
            <w:shd w:val="clear" w:color="auto" w:fill="auto"/>
            <w:noWrap/>
            <w:vAlign w:val="center"/>
            <w:hideMark/>
          </w:tcPr>
          <w:p w14:paraId="7C1E693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99.313</w:t>
            </w:r>
          </w:p>
        </w:tc>
      </w:tr>
      <w:tr w:rsidR="00A319B5" w:rsidRPr="00A319B5" w14:paraId="6AA64712" w14:textId="77777777" w:rsidTr="00A319B5">
        <w:trPr>
          <w:trHeight w:val="283"/>
          <w:jc w:val="center"/>
        </w:trPr>
        <w:tc>
          <w:tcPr>
            <w:tcW w:w="3355" w:type="dxa"/>
            <w:shd w:val="clear" w:color="auto" w:fill="auto"/>
            <w:hideMark/>
          </w:tcPr>
          <w:p w14:paraId="00695B5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Отпуск из сети (полезный отпуск)</w:t>
            </w:r>
          </w:p>
        </w:tc>
        <w:tc>
          <w:tcPr>
            <w:tcW w:w="1684" w:type="dxa"/>
            <w:shd w:val="clear" w:color="auto" w:fill="auto"/>
            <w:vAlign w:val="center"/>
            <w:hideMark/>
          </w:tcPr>
          <w:p w14:paraId="64E1225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 xml:space="preserve">млн. </w:t>
            </w:r>
            <w:proofErr w:type="spellStart"/>
            <w:r w:rsidRPr="00A319B5">
              <w:rPr>
                <w:rFonts w:ascii="Myriad Pro" w:eastAsia="Calibri" w:hAnsi="Myriad Pro"/>
                <w:sz w:val="20"/>
                <w:szCs w:val="20"/>
              </w:rPr>
              <w:t>кВтч</w:t>
            </w:r>
            <w:proofErr w:type="spellEnd"/>
          </w:p>
        </w:tc>
        <w:tc>
          <w:tcPr>
            <w:tcW w:w="1714" w:type="dxa"/>
            <w:shd w:val="clear" w:color="auto" w:fill="auto"/>
            <w:noWrap/>
            <w:vAlign w:val="center"/>
            <w:hideMark/>
          </w:tcPr>
          <w:p w14:paraId="2BF0583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2 714,394</w:t>
            </w:r>
          </w:p>
        </w:tc>
        <w:tc>
          <w:tcPr>
            <w:tcW w:w="1581" w:type="dxa"/>
            <w:shd w:val="clear" w:color="auto" w:fill="auto"/>
            <w:noWrap/>
            <w:vAlign w:val="center"/>
            <w:hideMark/>
          </w:tcPr>
          <w:p w14:paraId="3E75766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2 680,049</w:t>
            </w:r>
          </w:p>
        </w:tc>
        <w:tc>
          <w:tcPr>
            <w:tcW w:w="1161" w:type="dxa"/>
            <w:shd w:val="clear" w:color="auto" w:fill="auto"/>
            <w:noWrap/>
            <w:vAlign w:val="center"/>
            <w:hideMark/>
          </w:tcPr>
          <w:p w14:paraId="3B4BEBE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5 394,444</w:t>
            </w:r>
          </w:p>
        </w:tc>
      </w:tr>
      <w:tr w:rsidR="00A319B5" w:rsidRPr="00A319B5" w14:paraId="31CDC8B9" w14:textId="77777777" w:rsidTr="00A319B5">
        <w:trPr>
          <w:trHeight w:val="283"/>
          <w:jc w:val="center"/>
        </w:trPr>
        <w:tc>
          <w:tcPr>
            <w:tcW w:w="3355" w:type="dxa"/>
            <w:shd w:val="clear" w:color="auto" w:fill="auto"/>
            <w:hideMark/>
          </w:tcPr>
          <w:p w14:paraId="0801804B"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Заявленная мощность потребителей</w:t>
            </w:r>
          </w:p>
        </w:tc>
        <w:tc>
          <w:tcPr>
            <w:tcW w:w="1684" w:type="dxa"/>
            <w:shd w:val="clear" w:color="auto" w:fill="auto"/>
            <w:noWrap/>
            <w:vAlign w:val="center"/>
            <w:hideMark/>
          </w:tcPr>
          <w:p w14:paraId="3CA36F4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МВт</w:t>
            </w:r>
          </w:p>
        </w:tc>
        <w:tc>
          <w:tcPr>
            <w:tcW w:w="1714" w:type="dxa"/>
            <w:shd w:val="clear" w:color="auto" w:fill="auto"/>
            <w:noWrap/>
            <w:vAlign w:val="center"/>
            <w:hideMark/>
          </w:tcPr>
          <w:p w14:paraId="64F19D5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676,526</w:t>
            </w:r>
          </w:p>
        </w:tc>
        <w:tc>
          <w:tcPr>
            <w:tcW w:w="1581" w:type="dxa"/>
            <w:shd w:val="clear" w:color="auto" w:fill="auto"/>
            <w:noWrap/>
            <w:vAlign w:val="center"/>
            <w:hideMark/>
          </w:tcPr>
          <w:p w14:paraId="242DC735"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643,299</w:t>
            </w:r>
          </w:p>
        </w:tc>
        <w:tc>
          <w:tcPr>
            <w:tcW w:w="1161" w:type="dxa"/>
            <w:shd w:val="clear" w:color="auto" w:fill="auto"/>
            <w:noWrap/>
            <w:vAlign w:val="center"/>
            <w:hideMark/>
          </w:tcPr>
          <w:p w14:paraId="0B40035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659,913</w:t>
            </w:r>
          </w:p>
        </w:tc>
      </w:tr>
      <w:tr w:rsidR="00A319B5" w:rsidRPr="00A319B5" w14:paraId="23B4869A" w14:textId="77777777" w:rsidTr="00A319B5">
        <w:trPr>
          <w:trHeight w:val="283"/>
          <w:jc w:val="center"/>
        </w:trPr>
        <w:tc>
          <w:tcPr>
            <w:tcW w:w="3355" w:type="dxa"/>
            <w:vMerge w:val="restart"/>
            <w:shd w:val="clear" w:color="auto" w:fill="auto"/>
            <w:noWrap/>
            <w:hideMark/>
          </w:tcPr>
          <w:p w14:paraId="3E9A350D"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Относительные потери</w:t>
            </w:r>
          </w:p>
        </w:tc>
        <w:tc>
          <w:tcPr>
            <w:tcW w:w="1684" w:type="dxa"/>
            <w:shd w:val="clear" w:color="auto" w:fill="auto"/>
            <w:noWrap/>
            <w:vAlign w:val="center"/>
            <w:hideMark/>
          </w:tcPr>
          <w:p w14:paraId="3CF21761" w14:textId="77777777" w:rsidR="00A319B5" w:rsidRPr="00A319B5" w:rsidRDefault="00A319B5" w:rsidP="00A319B5">
            <w:pPr>
              <w:spacing w:after="0" w:line="240" w:lineRule="auto"/>
              <w:ind w:firstLineChars="100" w:firstLine="200"/>
              <w:jc w:val="center"/>
              <w:rPr>
                <w:rFonts w:ascii="Myriad Pro" w:eastAsia="Calibri" w:hAnsi="Myriad Pro"/>
                <w:sz w:val="20"/>
                <w:szCs w:val="20"/>
              </w:rPr>
            </w:pPr>
            <w:r w:rsidRPr="00A319B5">
              <w:rPr>
                <w:rFonts w:ascii="Myriad Pro" w:eastAsia="Calibri" w:hAnsi="Myriad Pro"/>
                <w:sz w:val="20"/>
                <w:szCs w:val="20"/>
              </w:rPr>
              <w:t>%</w:t>
            </w:r>
          </w:p>
        </w:tc>
        <w:tc>
          <w:tcPr>
            <w:tcW w:w="1714" w:type="dxa"/>
            <w:shd w:val="clear" w:color="auto" w:fill="auto"/>
            <w:noWrap/>
            <w:vAlign w:val="center"/>
            <w:hideMark/>
          </w:tcPr>
          <w:p w14:paraId="2E77AE0B"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11.61%</w:t>
            </w:r>
          </w:p>
        </w:tc>
        <w:tc>
          <w:tcPr>
            <w:tcW w:w="1581" w:type="dxa"/>
            <w:shd w:val="clear" w:color="auto" w:fill="auto"/>
            <w:noWrap/>
            <w:vAlign w:val="center"/>
            <w:hideMark/>
          </w:tcPr>
          <w:p w14:paraId="405CB29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11,18%</w:t>
            </w:r>
          </w:p>
        </w:tc>
        <w:tc>
          <w:tcPr>
            <w:tcW w:w="1161" w:type="dxa"/>
            <w:shd w:val="clear" w:color="auto" w:fill="auto"/>
            <w:noWrap/>
            <w:vAlign w:val="center"/>
            <w:hideMark/>
          </w:tcPr>
          <w:p w14:paraId="3F3D09F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11,40%</w:t>
            </w:r>
          </w:p>
        </w:tc>
      </w:tr>
      <w:tr w:rsidR="00A319B5" w:rsidRPr="00A319B5" w14:paraId="2B9116B5" w14:textId="77777777" w:rsidTr="00A319B5">
        <w:trPr>
          <w:trHeight w:val="283"/>
          <w:jc w:val="center"/>
        </w:trPr>
        <w:tc>
          <w:tcPr>
            <w:tcW w:w="3355" w:type="dxa"/>
            <w:vMerge/>
            <w:vAlign w:val="center"/>
            <w:hideMark/>
          </w:tcPr>
          <w:p w14:paraId="5F9C800F" w14:textId="77777777" w:rsidR="00A319B5" w:rsidRPr="00A319B5" w:rsidRDefault="00A319B5" w:rsidP="00A319B5">
            <w:pPr>
              <w:spacing w:after="0" w:line="240" w:lineRule="auto"/>
              <w:rPr>
                <w:rFonts w:ascii="Myriad Pro" w:eastAsia="Calibri" w:hAnsi="Myriad Pro"/>
                <w:sz w:val="20"/>
                <w:szCs w:val="20"/>
              </w:rPr>
            </w:pPr>
          </w:p>
        </w:tc>
        <w:tc>
          <w:tcPr>
            <w:tcW w:w="1684" w:type="dxa"/>
            <w:shd w:val="clear" w:color="auto" w:fill="auto"/>
            <w:noWrap/>
            <w:vAlign w:val="center"/>
            <w:hideMark/>
          </w:tcPr>
          <w:p w14:paraId="11E9AF8C" w14:textId="77777777" w:rsidR="00A319B5" w:rsidRPr="00A319B5" w:rsidRDefault="00A319B5" w:rsidP="00A319B5">
            <w:pPr>
              <w:spacing w:after="0" w:line="240" w:lineRule="auto"/>
              <w:ind w:firstLineChars="100" w:firstLine="200"/>
              <w:jc w:val="center"/>
              <w:rPr>
                <w:rFonts w:ascii="Myriad Pro" w:eastAsia="Calibri" w:hAnsi="Myriad Pro"/>
                <w:sz w:val="20"/>
                <w:szCs w:val="20"/>
              </w:rPr>
            </w:pPr>
            <w:r w:rsidRPr="00A319B5">
              <w:rPr>
                <w:rFonts w:ascii="Myriad Pro" w:eastAsia="Calibri" w:hAnsi="Myriad Pro"/>
                <w:sz w:val="20"/>
                <w:szCs w:val="20"/>
              </w:rPr>
              <w:t>%</w:t>
            </w:r>
          </w:p>
        </w:tc>
        <w:tc>
          <w:tcPr>
            <w:tcW w:w="1714" w:type="dxa"/>
            <w:shd w:val="clear" w:color="auto" w:fill="auto"/>
            <w:noWrap/>
            <w:vAlign w:val="center"/>
            <w:hideMark/>
          </w:tcPr>
          <w:p w14:paraId="4D003725"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13.41%</w:t>
            </w:r>
          </w:p>
        </w:tc>
        <w:tc>
          <w:tcPr>
            <w:tcW w:w="1581" w:type="dxa"/>
            <w:shd w:val="clear" w:color="auto" w:fill="auto"/>
            <w:noWrap/>
            <w:vAlign w:val="center"/>
            <w:hideMark/>
          </w:tcPr>
          <w:p w14:paraId="1C50638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12.74%</w:t>
            </w:r>
          </w:p>
        </w:tc>
        <w:tc>
          <w:tcPr>
            <w:tcW w:w="1161" w:type="dxa"/>
            <w:shd w:val="clear" w:color="auto" w:fill="auto"/>
            <w:noWrap/>
            <w:vAlign w:val="center"/>
            <w:hideMark/>
          </w:tcPr>
          <w:p w14:paraId="53061644"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13,08%</w:t>
            </w:r>
          </w:p>
        </w:tc>
      </w:tr>
    </w:tbl>
    <w:p w14:paraId="1E1CB82E" w14:textId="77777777" w:rsidR="00931857" w:rsidRDefault="00931857" w:rsidP="00A319B5">
      <w:pPr>
        <w:spacing w:after="0" w:line="360" w:lineRule="auto"/>
        <w:ind w:firstLine="567"/>
        <w:contextualSpacing/>
        <w:jc w:val="both"/>
        <w:rPr>
          <w:rFonts w:ascii="Myriad Pro" w:eastAsia="Calibri" w:hAnsi="Myriad Pro"/>
          <w:sz w:val="26"/>
          <w:szCs w:val="26"/>
        </w:rPr>
      </w:pPr>
    </w:p>
    <w:p w14:paraId="7820D5B9" w14:textId="5B59C663"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Величина заявленной мощности сторонних потребителей на 2017 год определена в размере 659,91 МВт</w:t>
      </w:r>
    </w:p>
    <w:p w14:paraId="1EB40E59" w14:textId="77777777" w:rsidR="00A319B5" w:rsidRPr="00A319B5" w:rsidRDefault="00A319B5" w:rsidP="00A319B5">
      <w:pPr>
        <w:autoSpaceDE w:val="0"/>
        <w:autoSpaceDN w:val="0"/>
        <w:adjustRightInd w:val="0"/>
        <w:spacing w:after="0" w:line="360" w:lineRule="auto"/>
        <w:jc w:val="both"/>
        <w:rPr>
          <w:rFonts w:ascii="Myriad Pro" w:hAnsi="Myriad Pro"/>
          <w:sz w:val="26"/>
          <w:szCs w:val="26"/>
        </w:rPr>
      </w:pPr>
    </w:p>
    <w:p w14:paraId="7C9734C9" w14:textId="77777777" w:rsidR="00A319B5" w:rsidRPr="00A319B5" w:rsidRDefault="00A319B5" w:rsidP="000911D8">
      <w:pPr>
        <w:pStyle w:val="afffe"/>
      </w:pPr>
      <w:r w:rsidRPr="00A319B5">
        <w:t>ПОЗИЦИЯ ИСПОЛНИТЕЛЯ</w:t>
      </w:r>
    </w:p>
    <w:p w14:paraId="4FD0F5A9"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Исполнителем проведена оценка параметров баланса производства и поставок электрической энергии (мощности), учтенных РСТ Забайкальского края при установлении тарифов на услуги по передаче электрической энергии на 2017 год.</w:t>
      </w:r>
    </w:p>
    <w:p w14:paraId="1E6D2AF0"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lastRenderedPageBreak/>
        <w:t xml:space="preserve">Приказом ФСТ России от 29.12.2014 </w:t>
      </w:r>
      <w:r w:rsidR="00A311E0">
        <w:rPr>
          <w:rFonts w:ascii="Myriad Pro" w:hAnsi="Myriad Pro"/>
          <w:sz w:val="26"/>
          <w:szCs w:val="26"/>
        </w:rPr>
        <w:t>№ </w:t>
      </w:r>
      <w:r w:rsidRPr="00A319B5">
        <w:rPr>
          <w:rFonts w:ascii="Myriad Pro" w:hAnsi="Myriad Pro"/>
          <w:sz w:val="26"/>
          <w:szCs w:val="26"/>
        </w:rPr>
        <w:t xml:space="preserve">2420-э для филиала </w:t>
      </w:r>
      <w:r w:rsidR="00A311E0">
        <w:rPr>
          <w:rFonts w:ascii="Myriad Pro" w:hAnsi="Myriad Pro"/>
          <w:sz w:val="26"/>
          <w:szCs w:val="26"/>
        </w:rPr>
        <w:t>ПАО </w:t>
      </w:r>
      <w:r w:rsidRPr="00A319B5">
        <w:rPr>
          <w:rFonts w:ascii="Myriad Pro" w:hAnsi="Myriad Pro"/>
          <w:sz w:val="26"/>
          <w:szCs w:val="26"/>
        </w:rPr>
        <w:t>«МРСК Сибири» - «Читаэнерго» в качестве одного из долгосрочных параметров регулирования был установлен уровень потерь электрической энергии при ее передаче по электрическим сетям в процентном выражении, который в соответствии с действующим законодательством не подлежит изменению в течение действия долгосрочного периода регулирования и составляет:</w:t>
      </w:r>
    </w:p>
    <w:tbl>
      <w:tblPr>
        <w:tblW w:w="5000" w:type="pct"/>
        <w:tblLook w:val="04A0" w:firstRow="1" w:lastRow="0" w:firstColumn="1" w:lastColumn="0" w:noHBand="0" w:noVBand="1"/>
      </w:tblPr>
      <w:tblGrid>
        <w:gridCol w:w="3377"/>
        <w:gridCol w:w="1574"/>
        <w:gridCol w:w="1661"/>
        <w:gridCol w:w="1514"/>
        <w:gridCol w:w="1218"/>
      </w:tblGrid>
      <w:tr w:rsidR="00A319B5" w:rsidRPr="00A319B5" w14:paraId="14C439DA" w14:textId="77777777" w:rsidTr="00A319B5">
        <w:trPr>
          <w:trHeight w:val="267"/>
        </w:trPr>
        <w:tc>
          <w:tcPr>
            <w:tcW w:w="18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150B28"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Наименование показателя</w:t>
            </w:r>
          </w:p>
        </w:tc>
        <w:tc>
          <w:tcPr>
            <w:tcW w:w="319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59F2CC"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по уровням напряжения</w:t>
            </w:r>
          </w:p>
        </w:tc>
      </w:tr>
      <w:tr w:rsidR="00A319B5" w:rsidRPr="00A319B5" w14:paraId="26F4CCF2" w14:textId="77777777" w:rsidTr="00A319B5">
        <w:trPr>
          <w:trHeight w:val="315"/>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EC2D72" w14:textId="77777777" w:rsidR="00A319B5" w:rsidRPr="00A319B5" w:rsidRDefault="00A319B5" w:rsidP="00A319B5">
            <w:pPr>
              <w:spacing w:after="0" w:line="240" w:lineRule="auto"/>
              <w:rPr>
                <w:rFonts w:ascii="Myriad Pro" w:hAnsi="Myriad Pro"/>
                <w:color w:val="FFFFFF" w:themeColor="background1"/>
                <w:sz w:val="20"/>
                <w:szCs w:val="20"/>
              </w:rPr>
            </w:pP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9852AA"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ВН</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84550"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СН1</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77C3C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СН2</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9ED8EC"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НН</w:t>
            </w:r>
          </w:p>
        </w:tc>
      </w:tr>
      <w:tr w:rsidR="00A319B5" w:rsidRPr="00A319B5" w14:paraId="1B84DA27" w14:textId="77777777" w:rsidTr="00A319B5">
        <w:trPr>
          <w:trHeight w:val="315"/>
        </w:trPr>
        <w:tc>
          <w:tcPr>
            <w:tcW w:w="1807" w:type="pct"/>
            <w:tcBorders>
              <w:top w:val="single" w:sz="4" w:space="0" w:color="FFFFFF" w:themeColor="background1"/>
              <w:left w:val="single" w:sz="4" w:space="0" w:color="auto"/>
              <w:bottom w:val="single" w:sz="4" w:space="0" w:color="auto"/>
              <w:right w:val="nil"/>
            </w:tcBorders>
            <w:vAlign w:val="center"/>
            <w:hideMark/>
          </w:tcPr>
          <w:p w14:paraId="18673962"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Уровень потерь электрической энергии при ее передаче по электрическим сетям (%) – долгосрочный параметр</w:t>
            </w:r>
          </w:p>
        </w:tc>
        <w:tc>
          <w:tcPr>
            <w:tcW w:w="842"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11136E"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6,32%</w:t>
            </w:r>
          </w:p>
        </w:tc>
        <w:tc>
          <w:tcPr>
            <w:tcW w:w="889" w:type="pct"/>
            <w:tcBorders>
              <w:top w:val="single" w:sz="4" w:space="0" w:color="FFFFFF" w:themeColor="background1"/>
              <w:left w:val="nil"/>
              <w:bottom w:val="single" w:sz="4" w:space="0" w:color="auto"/>
              <w:right w:val="nil"/>
            </w:tcBorders>
            <w:noWrap/>
            <w:vAlign w:val="center"/>
            <w:hideMark/>
          </w:tcPr>
          <w:p w14:paraId="692350F4"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6,34%</w:t>
            </w:r>
          </w:p>
        </w:tc>
        <w:tc>
          <w:tcPr>
            <w:tcW w:w="810" w:type="pct"/>
            <w:tcBorders>
              <w:top w:val="single" w:sz="4" w:space="0" w:color="FFFFFF" w:themeColor="background1"/>
              <w:left w:val="single" w:sz="4" w:space="0" w:color="auto"/>
              <w:bottom w:val="single" w:sz="4" w:space="0" w:color="auto"/>
              <w:right w:val="single" w:sz="4" w:space="0" w:color="auto"/>
            </w:tcBorders>
            <w:noWrap/>
            <w:vAlign w:val="center"/>
            <w:hideMark/>
          </w:tcPr>
          <w:p w14:paraId="0AE5935C"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8,91%</w:t>
            </w:r>
          </w:p>
        </w:tc>
        <w:tc>
          <w:tcPr>
            <w:tcW w:w="652" w:type="pct"/>
            <w:tcBorders>
              <w:top w:val="single" w:sz="4" w:space="0" w:color="FFFFFF" w:themeColor="background1"/>
              <w:left w:val="nil"/>
              <w:bottom w:val="single" w:sz="4" w:space="0" w:color="auto"/>
              <w:right w:val="single" w:sz="4" w:space="0" w:color="auto"/>
            </w:tcBorders>
            <w:noWrap/>
            <w:vAlign w:val="center"/>
            <w:hideMark/>
          </w:tcPr>
          <w:p w14:paraId="2452E76C"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14,53%</w:t>
            </w:r>
          </w:p>
        </w:tc>
      </w:tr>
    </w:tbl>
    <w:p w14:paraId="7E512320" w14:textId="77777777" w:rsidR="00931857" w:rsidRDefault="00931857" w:rsidP="00A319B5">
      <w:pPr>
        <w:spacing w:after="0" w:line="360" w:lineRule="auto"/>
        <w:ind w:firstLine="567"/>
        <w:jc w:val="both"/>
        <w:rPr>
          <w:rFonts w:ascii="Myriad Pro" w:hAnsi="Myriad Pro"/>
          <w:sz w:val="26"/>
          <w:szCs w:val="26"/>
        </w:rPr>
      </w:pPr>
    </w:p>
    <w:p w14:paraId="52B1BB52" w14:textId="4ED28BFC"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В соответствии с таблицей 1.4 «Баланс электрической энергии по сетям ВН, СН1, СН2 и НН по ЭСО (по региональным электрическим сетям)», представленной филиалом ПО «МРСК Сибири» - «Читаэнерго» в материалах тарифной заявки в качестве обоснования балансовых показателей на 2017 год, величина потерь в абсолютном выражении составила 697,483 млн. кВт*ч.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22"/>
        <w:gridCol w:w="1050"/>
        <w:gridCol w:w="1050"/>
        <w:gridCol w:w="938"/>
        <w:gridCol w:w="1050"/>
        <w:gridCol w:w="1052"/>
      </w:tblGrid>
      <w:tr w:rsidR="00A319B5" w:rsidRPr="00A319B5" w14:paraId="79F198A8" w14:textId="77777777" w:rsidTr="000911D8">
        <w:trPr>
          <w:trHeight w:val="370"/>
        </w:trPr>
        <w:tc>
          <w:tcPr>
            <w:tcW w:w="1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6C18A0"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Показатель</w:t>
            </w:r>
          </w:p>
        </w:tc>
        <w:tc>
          <w:tcPr>
            <w:tcW w:w="6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971D0"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Единица измерения</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90218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всего</w:t>
            </w:r>
          </w:p>
        </w:tc>
        <w:tc>
          <w:tcPr>
            <w:tcW w:w="219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6370F7"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по уровням напряжения</w:t>
            </w:r>
          </w:p>
        </w:tc>
      </w:tr>
      <w:tr w:rsidR="00A319B5" w:rsidRPr="00A319B5" w14:paraId="600857C8" w14:textId="77777777" w:rsidTr="000911D8">
        <w:trPr>
          <w:trHeight w:val="315"/>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7A5892" w14:textId="77777777" w:rsidR="00A319B5" w:rsidRPr="00A319B5" w:rsidRDefault="00A319B5" w:rsidP="00A319B5">
            <w:pPr>
              <w:spacing w:after="0" w:line="240" w:lineRule="auto"/>
              <w:rPr>
                <w:rFonts w:ascii="Myriad Pro" w:hAnsi="Myriad Pro"/>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A4B67A" w14:textId="77777777" w:rsidR="00A319B5" w:rsidRPr="00A319B5" w:rsidRDefault="00A319B5" w:rsidP="00A319B5">
            <w:pPr>
              <w:spacing w:after="0" w:line="240" w:lineRule="auto"/>
              <w:rPr>
                <w:rFonts w:ascii="Myriad Pro" w:hAnsi="Myriad Pro"/>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F92D33" w14:textId="77777777" w:rsidR="00A319B5" w:rsidRPr="00A319B5" w:rsidRDefault="00A319B5" w:rsidP="00A319B5">
            <w:pPr>
              <w:spacing w:after="0" w:line="240" w:lineRule="auto"/>
              <w:rPr>
                <w:rFonts w:ascii="Myriad Pro" w:hAnsi="Myriad Pro"/>
                <w:color w:val="FFFFFF" w:themeColor="background1"/>
                <w:sz w:val="20"/>
                <w:szCs w:val="20"/>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47F74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ВН</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E68BBA"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СН1</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8B411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СН2</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4D56D2"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НН</w:t>
            </w:r>
          </w:p>
        </w:tc>
      </w:tr>
      <w:tr w:rsidR="00A319B5" w:rsidRPr="00A319B5" w14:paraId="169F3937" w14:textId="77777777" w:rsidTr="000911D8">
        <w:trPr>
          <w:trHeight w:val="315"/>
        </w:trPr>
        <w:tc>
          <w:tcPr>
            <w:tcW w:w="1595" w:type="pct"/>
            <w:tcBorders>
              <w:top w:val="single" w:sz="4" w:space="0" w:color="FFFFFF" w:themeColor="background1"/>
              <w:left w:val="single" w:sz="4" w:space="0" w:color="auto"/>
              <w:bottom w:val="single" w:sz="4" w:space="0" w:color="auto"/>
              <w:right w:val="single" w:sz="4" w:space="0" w:color="auto"/>
            </w:tcBorders>
            <w:vAlign w:val="center"/>
            <w:hideMark/>
          </w:tcPr>
          <w:p w14:paraId="3B1C74EA"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Отпуск электрической энергии в сеть</w:t>
            </w:r>
          </w:p>
        </w:tc>
        <w:tc>
          <w:tcPr>
            <w:tcW w:w="654" w:type="pct"/>
            <w:tcBorders>
              <w:top w:val="single" w:sz="4" w:space="0" w:color="FFFFFF" w:themeColor="background1"/>
              <w:left w:val="single" w:sz="4" w:space="0" w:color="auto"/>
              <w:bottom w:val="single" w:sz="4" w:space="0" w:color="auto"/>
              <w:right w:val="single" w:sz="4" w:space="0" w:color="auto"/>
            </w:tcBorders>
            <w:noWrap/>
            <w:vAlign w:val="center"/>
            <w:hideMark/>
          </w:tcPr>
          <w:p w14:paraId="4DBE060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0DF93BC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6015,032</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D769B2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5759,829</w:t>
            </w:r>
          </w:p>
        </w:tc>
        <w:tc>
          <w:tcPr>
            <w:tcW w:w="502" w:type="pct"/>
            <w:tcBorders>
              <w:top w:val="single" w:sz="4" w:space="0" w:color="FFFFFF" w:themeColor="background1"/>
              <w:left w:val="single" w:sz="4" w:space="0" w:color="auto"/>
              <w:bottom w:val="single" w:sz="4" w:space="0" w:color="auto"/>
              <w:right w:val="single" w:sz="4" w:space="0" w:color="auto"/>
            </w:tcBorders>
            <w:noWrap/>
            <w:vAlign w:val="center"/>
            <w:hideMark/>
          </w:tcPr>
          <w:p w14:paraId="3A2B15E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739,663</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1F4775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2589,309</w:t>
            </w:r>
          </w:p>
        </w:tc>
        <w:tc>
          <w:tcPr>
            <w:tcW w:w="564" w:type="pct"/>
            <w:tcBorders>
              <w:top w:val="single" w:sz="4" w:space="0" w:color="FFFFFF" w:themeColor="background1"/>
              <w:left w:val="single" w:sz="4" w:space="0" w:color="auto"/>
              <w:bottom w:val="single" w:sz="4" w:space="0" w:color="auto"/>
              <w:right w:val="single" w:sz="4" w:space="0" w:color="auto"/>
            </w:tcBorders>
            <w:noWrap/>
            <w:vAlign w:val="center"/>
            <w:hideMark/>
          </w:tcPr>
          <w:p w14:paraId="3A9238F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1547,781</w:t>
            </w:r>
          </w:p>
        </w:tc>
      </w:tr>
      <w:tr w:rsidR="00A319B5" w:rsidRPr="00A319B5" w14:paraId="65F8A123" w14:textId="77777777" w:rsidTr="000911D8">
        <w:trPr>
          <w:trHeight w:val="315"/>
        </w:trPr>
        <w:tc>
          <w:tcPr>
            <w:tcW w:w="1595" w:type="pct"/>
            <w:tcBorders>
              <w:top w:val="single" w:sz="4" w:space="0" w:color="auto"/>
              <w:left w:val="single" w:sz="4" w:space="0" w:color="auto"/>
              <w:bottom w:val="single" w:sz="4" w:space="0" w:color="auto"/>
              <w:right w:val="single" w:sz="4" w:space="0" w:color="auto"/>
            </w:tcBorders>
            <w:vAlign w:val="center"/>
            <w:hideMark/>
          </w:tcPr>
          <w:p w14:paraId="7562A747"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Отпуск электрической энергии из сети</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64B846C0"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0C7F2C9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5317,550</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05DF35F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3086,026</w:t>
            </w:r>
          </w:p>
        </w:tc>
        <w:tc>
          <w:tcPr>
            <w:tcW w:w="502" w:type="pct"/>
            <w:tcBorders>
              <w:top w:val="single" w:sz="4" w:space="0" w:color="auto"/>
              <w:left w:val="single" w:sz="4" w:space="0" w:color="auto"/>
              <w:bottom w:val="single" w:sz="4" w:space="0" w:color="auto"/>
              <w:right w:val="single" w:sz="4" w:space="0" w:color="auto"/>
            </w:tcBorders>
            <w:noWrap/>
            <w:vAlign w:val="center"/>
            <w:hideMark/>
          </w:tcPr>
          <w:p w14:paraId="5F26F22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91,543</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74252B7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812,007</w:t>
            </w:r>
          </w:p>
        </w:tc>
        <w:tc>
          <w:tcPr>
            <w:tcW w:w="564" w:type="pct"/>
            <w:tcBorders>
              <w:top w:val="single" w:sz="4" w:space="0" w:color="auto"/>
              <w:left w:val="single" w:sz="4" w:space="0" w:color="auto"/>
              <w:bottom w:val="single" w:sz="4" w:space="0" w:color="auto"/>
              <w:right w:val="single" w:sz="4" w:space="0" w:color="auto"/>
            </w:tcBorders>
            <w:noWrap/>
            <w:vAlign w:val="center"/>
            <w:hideMark/>
          </w:tcPr>
          <w:p w14:paraId="510272B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1327,974</w:t>
            </w:r>
          </w:p>
        </w:tc>
      </w:tr>
      <w:tr w:rsidR="00A319B5" w:rsidRPr="00A319B5" w14:paraId="2464E238" w14:textId="77777777" w:rsidTr="000911D8">
        <w:trPr>
          <w:trHeight w:val="630"/>
        </w:trPr>
        <w:tc>
          <w:tcPr>
            <w:tcW w:w="1595" w:type="pct"/>
            <w:tcBorders>
              <w:top w:val="single" w:sz="4" w:space="0" w:color="auto"/>
              <w:left w:val="single" w:sz="4" w:space="0" w:color="auto"/>
              <w:bottom w:val="single" w:sz="4" w:space="0" w:color="auto"/>
              <w:right w:val="single" w:sz="4" w:space="0" w:color="auto"/>
            </w:tcBorders>
            <w:vAlign w:val="center"/>
            <w:hideMark/>
          </w:tcPr>
          <w:p w14:paraId="0E4AABD0" w14:textId="77777777" w:rsidR="00A319B5" w:rsidRPr="00A319B5" w:rsidRDefault="00A319B5" w:rsidP="00A319B5">
            <w:pPr>
              <w:spacing w:after="0" w:line="240" w:lineRule="auto"/>
              <w:jc w:val="right"/>
              <w:rPr>
                <w:rFonts w:ascii="Myriad Pro" w:hAnsi="Myriad Pro"/>
                <w:sz w:val="20"/>
                <w:szCs w:val="20"/>
              </w:rPr>
            </w:pPr>
            <w:r w:rsidRPr="00A319B5">
              <w:rPr>
                <w:rFonts w:ascii="Myriad Pro" w:hAnsi="Myriad Pro"/>
                <w:sz w:val="20"/>
                <w:szCs w:val="20"/>
              </w:rPr>
              <w:t>в т.ч. Потребителям оптового рынка  (по уровню напряжения ВН1)</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61ADF3D9" w14:textId="77777777" w:rsidR="00A319B5" w:rsidRPr="00A319B5" w:rsidRDefault="00A319B5" w:rsidP="00A319B5">
            <w:pPr>
              <w:spacing w:after="0" w:line="240" w:lineRule="auto"/>
              <w:jc w:val="right"/>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6970A8E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2567,800</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220C239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2567,800</w:t>
            </w:r>
          </w:p>
        </w:tc>
        <w:tc>
          <w:tcPr>
            <w:tcW w:w="502" w:type="pct"/>
            <w:tcBorders>
              <w:top w:val="single" w:sz="4" w:space="0" w:color="auto"/>
              <w:left w:val="single" w:sz="4" w:space="0" w:color="auto"/>
              <w:bottom w:val="single" w:sz="4" w:space="0" w:color="auto"/>
              <w:right w:val="single" w:sz="4" w:space="0" w:color="auto"/>
            </w:tcBorders>
            <w:noWrap/>
            <w:vAlign w:val="center"/>
            <w:hideMark/>
          </w:tcPr>
          <w:p w14:paraId="46BE663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 </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116450A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 </w:t>
            </w:r>
          </w:p>
        </w:tc>
        <w:tc>
          <w:tcPr>
            <w:tcW w:w="564" w:type="pct"/>
            <w:tcBorders>
              <w:top w:val="single" w:sz="4" w:space="0" w:color="auto"/>
              <w:left w:val="single" w:sz="4" w:space="0" w:color="auto"/>
              <w:bottom w:val="single" w:sz="4" w:space="0" w:color="auto"/>
              <w:right w:val="single" w:sz="4" w:space="0" w:color="auto"/>
            </w:tcBorders>
            <w:noWrap/>
            <w:vAlign w:val="center"/>
            <w:hideMark/>
          </w:tcPr>
          <w:p w14:paraId="5077F0F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 </w:t>
            </w:r>
          </w:p>
        </w:tc>
      </w:tr>
      <w:tr w:rsidR="00A319B5" w:rsidRPr="00A319B5" w14:paraId="380AE35B" w14:textId="77777777" w:rsidTr="000911D8">
        <w:trPr>
          <w:trHeight w:val="315"/>
        </w:trPr>
        <w:tc>
          <w:tcPr>
            <w:tcW w:w="1595" w:type="pct"/>
            <w:tcBorders>
              <w:top w:val="single" w:sz="4" w:space="0" w:color="auto"/>
              <w:left w:val="single" w:sz="4" w:space="0" w:color="auto"/>
              <w:bottom w:val="single" w:sz="4" w:space="0" w:color="auto"/>
              <w:right w:val="single" w:sz="4" w:space="0" w:color="auto"/>
            </w:tcBorders>
            <w:vAlign w:val="center"/>
            <w:hideMark/>
          </w:tcPr>
          <w:p w14:paraId="4D473CAF"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Потери электрической энергии в сети</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40EFE43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4E12AEE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697,483</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3DCCB21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200,726</w:t>
            </w:r>
          </w:p>
        </w:tc>
        <w:tc>
          <w:tcPr>
            <w:tcW w:w="502" w:type="pct"/>
            <w:tcBorders>
              <w:top w:val="single" w:sz="4" w:space="0" w:color="auto"/>
              <w:left w:val="single" w:sz="4" w:space="0" w:color="auto"/>
              <w:bottom w:val="single" w:sz="4" w:space="0" w:color="auto"/>
              <w:right w:val="single" w:sz="4" w:space="0" w:color="auto"/>
            </w:tcBorders>
            <w:noWrap/>
            <w:vAlign w:val="center"/>
            <w:hideMark/>
          </w:tcPr>
          <w:p w14:paraId="70D975A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46,863</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618331D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230,086</w:t>
            </w:r>
          </w:p>
        </w:tc>
        <w:tc>
          <w:tcPr>
            <w:tcW w:w="564" w:type="pct"/>
            <w:tcBorders>
              <w:top w:val="single" w:sz="4" w:space="0" w:color="auto"/>
              <w:left w:val="single" w:sz="4" w:space="0" w:color="auto"/>
              <w:bottom w:val="single" w:sz="4" w:space="0" w:color="auto"/>
              <w:right w:val="single" w:sz="4" w:space="0" w:color="auto"/>
            </w:tcBorders>
            <w:noWrap/>
            <w:vAlign w:val="center"/>
            <w:hideMark/>
          </w:tcPr>
          <w:p w14:paraId="011C5C3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219,808</w:t>
            </w:r>
          </w:p>
        </w:tc>
      </w:tr>
      <w:tr w:rsidR="00A319B5" w:rsidRPr="00A319B5" w14:paraId="33F9134E" w14:textId="77777777" w:rsidTr="000911D8">
        <w:trPr>
          <w:trHeight w:val="630"/>
        </w:trPr>
        <w:tc>
          <w:tcPr>
            <w:tcW w:w="1595" w:type="pct"/>
            <w:tcBorders>
              <w:top w:val="single" w:sz="4" w:space="0" w:color="auto"/>
              <w:left w:val="single" w:sz="4" w:space="0" w:color="auto"/>
              <w:bottom w:val="single" w:sz="4" w:space="0" w:color="auto"/>
              <w:right w:val="single" w:sz="4" w:space="0" w:color="auto"/>
            </w:tcBorders>
            <w:vAlign w:val="center"/>
            <w:hideMark/>
          </w:tcPr>
          <w:p w14:paraId="14C0DC13"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Потери электрической энергии в процентах от отпуска электрической энергии в сеть</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45C784D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w:t>
            </w:r>
          </w:p>
        </w:tc>
        <w:tc>
          <w:tcPr>
            <w:tcW w:w="562" w:type="pct"/>
            <w:tcBorders>
              <w:top w:val="single" w:sz="4" w:space="0" w:color="auto"/>
              <w:left w:val="single" w:sz="4" w:space="0" w:color="auto"/>
              <w:bottom w:val="single" w:sz="4" w:space="0" w:color="auto"/>
              <w:right w:val="single" w:sz="4" w:space="0" w:color="auto"/>
            </w:tcBorders>
            <w:vAlign w:val="center"/>
            <w:hideMark/>
          </w:tcPr>
          <w:p w14:paraId="123F1D7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w:t>
            </w:r>
          </w:p>
        </w:tc>
        <w:tc>
          <w:tcPr>
            <w:tcW w:w="562" w:type="pct"/>
            <w:tcBorders>
              <w:top w:val="single" w:sz="4" w:space="0" w:color="auto"/>
              <w:left w:val="single" w:sz="4" w:space="0" w:color="auto"/>
              <w:bottom w:val="single" w:sz="4" w:space="0" w:color="auto"/>
              <w:right w:val="single" w:sz="4" w:space="0" w:color="auto"/>
            </w:tcBorders>
            <w:vAlign w:val="center"/>
            <w:hideMark/>
          </w:tcPr>
          <w:p w14:paraId="1A5957E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3,48%</w:t>
            </w:r>
          </w:p>
        </w:tc>
        <w:tc>
          <w:tcPr>
            <w:tcW w:w="502" w:type="pct"/>
            <w:tcBorders>
              <w:top w:val="single" w:sz="4" w:space="0" w:color="auto"/>
              <w:left w:val="single" w:sz="4" w:space="0" w:color="auto"/>
              <w:bottom w:val="single" w:sz="4" w:space="0" w:color="auto"/>
              <w:right w:val="single" w:sz="4" w:space="0" w:color="auto"/>
            </w:tcBorders>
            <w:vAlign w:val="center"/>
            <w:hideMark/>
          </w:tcPr>
          <w:p w14:paraId="708D5F2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6,34%</w:t>
            </w:r>
          </w:p>
        </w:tc>
        <w:tc>
          <w:tcPr>
            <w:tcW w:w="562" w:type="pct"/>
            <w:tcBorders>
              <w:top w:val="single" w:sz="4" w:space="0" w:color="auto"/>
              <w:left w:val="single" w:sz="4" w:space="0" w:color="auto"/>
              <w:bottom w:val="single" w:sz="4" w:space="0" w:color="auto"/>
              <w:right w:val="single" w:sz="4" w:space="0" w:color="auto"/>
            </w:tcBorders>
            <w:vAlign w:val="center"/>
            <w:hideMark/>
          </w:tcPr>
          <w:p w14:paraId="7A88442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8,89%</w:t>
            </w:r>
          </w:p>
        </w:tc>
        <w:tc>
          <w:tcPr>
            <w:tcW w:w="564" w:type="pct"/>
            <w:tcBorders>
              <w:top w:val="single" w:sz="4" w:space="0" w:color="auto"/>
              <w:left w:val="single" w:sz="4" w:space="0" w:color="auto"/>
              <w:bottom w:val="single" w:sz="4" w:space="0" w:color="auto"/>
              <w:right w:val="single" w:sz="4" w:space="0" w:color="auto"/>
            </w:tcBorders>
            <w:vAlign w:val="center"/>
            <w:hideMark/>
          </w:tcPr>
          <w:p w14:paraId="58AB055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14,20%</w:t>
            </w:r>
          </w:p>
        </w:tc>
      </w:tr>
    </w:tbl>
    <w:p w14:paraId="471727C4" w14:textId="77777777" w:rsidR="00931857" w:rsidRDefault="00931857" w:rsidP="00A319B5">
      <w:pPr>
        <w:spacing w:after="0" w:line="360" w:lineRule="auto"/>
        <w:ind w:firstLine="567"/>
        <w:jc w:val="both"/>
        <w:rPr>
          <w:rFonts w:ascii="Myriad Pro" w:hAnsi="Myriad Pro"/>
          <w:sz w:val="26"/>
          <w:szCs w:val="26"/>
        </w:rPr>
      </w:pPr>
    </w:p>
    <w:p w14:paraId="7566675B" w14:textId="09BD8800"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Исполнитель отмечает, что уровень потерь, заявленный филиалом не соответствует установленным параметрам, в том числе в разрезе по уровням напряжения, показателям по уровню потерь, утвержденных ФСТ России в качестве долгосрочного параметра регулирования.</w:t>
      </w:r>
    </w:p>
    <w:p w14:paraId="74980DF5"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В связи с отсутствием информации об отпуске электрической энергии в сеть по уровням напряжения в Экспертном заключении РСТ Забайкальского края Исполнитель не может провести анализ на соответствие учтенного регулирующим </w:t>
      </w:r>
      <w:r w:rsidRPr="00A319B5">
        <w:rPr>
          <w:rFonts w:ascii="Myriad Pro" w:hAnsi="Myriad Pro"/>
          <w:sz w:val="26"/>
          <w:szCs w:val="26"/>
        </w:rPr>
        <w:lastRenderedPageBreak/>
        <w:t>органом уровня потерь, установленного в качестве долгосрочного параметра регулирования.</w:t>
      </w:r>
    </w:p>
    <w:p w14:paraId="085C729C"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Объем отпуска электрической энергии в сеть и объем отпуска электрической энергии из сети, приняты РСТ Забайкальского края в объемах, превышающих объемы, заявленные филиалом.</w:t>
      </w:r>
    </w:p>
    <w:tbl>
      <w:tblPr>
        <w:tblW w:w="9477" w:type="dxa"/>
        <w:tblLook w:val="04A0" w:firstRow="1" w:lastRow="0" w:firstColumn="1" w:lastColumn="0" w:noHBand="0" w:noVBand="1"/>
      </w:tblPr>
      <w:tblGrid>
        <w:gridCol w:w="2258"/>
        <w:gridCol w:w="967"/>
        <w:gridCol w:w="976"/>
        <w:gridCol w:w="1473"/>
        <w:gridCol w:w="960"/>
        <w:gridCol w:w="1660"/>
        <w:gridCol w:w="1183"/>
      </w:tblGrid>
      <w:tr w:rsidR="00A319B5" w:rsidRPr="000911D8" w14:paraId="1D8F0662" w14:textId="77777777" w:rsidTr="00931857">
        <w:trPr>
          <w:trHeight w:val="990"/>
          <w:tblHeader/>
        </w:trPr>
        <w:tc>
          <w:tcPr>
            <w:tcW w:w="2258"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5DA56EDC"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Показатель</w:t>
            </w:r>
          </w:p>
        </w:tc>
        <w:tc>
          <w:tcPr>
            <w:tcW w:w="967" w:type="dxa"/>
            <w:tcBorders>
              <w:top w:val="single" w:sz="8" w:space="0" w:color="FFFFFF"/>
              <w:left w:val="nil"/>
              <w:bottom w:val="nil"/>
              <w:right w:val="single" w:sz="8" w:space="0" w:color="FFFFFF"/>
            </w:tcBorders>
            <w:shd w:val="clear" w:color="auto" w:fill="4F6228" w:themeFill="accent3" w:themeFillShade="80"/>
            <w:noWrap/>
            <w:vAlign w:val="center"/>
            <w:hideMark/>
          </w:tcPr>
          <w:p w14:paraId="2E9AE3DC"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факт 2015,</w:t>
            </w:r>
          </w:p>
          <w:p w14:paraId="07244505"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 xml:space="preserve"> млн. кВт*ч</w:t>
            </w:r>
          </w:p>
          <w:p w14:paraId="157878FB" w14:textId="77777777" w:rsidR="00A319B5" w:rsidRPr="000911D8" w:rsidRDefault="00A319B5" w:rsidP="00A319B5">
            <w:pPr>
              <w:spacing w:after="0" w:line="240" w:lineRule="auto"/>
              <w:rPr>
                <w:rFonts w:ascii="Myriad Pro" w:hAnsi="Myriad Pro" w:cs="Arial"/>
                <w:b/>
                <w:bCs/>
                <w:color w:val="FFFFFF"/>
                <w:sz w:val="20"/>
                <w:szCs w:val="20"/>
              </w:rPr>
            </w:pPr>
            <w:r w:rsidRPr="000911D8">
              <w:rPr>
                <w:rFonts w:ascii="Myriad Pro" w:hAnsi="Myriad Pro" w:cs="Calibri"/>
                <w:b/>
                <w:bCs/>
                <w:color w:val="000000"/>
                <w:sz w:val="20"/>
                <w:szCs w:val="20"/>
              </w:rPr>
              <w:t> </w:t>
            </w:r>
          </w:p>
        </w:tc>
        <w:tc>
          <w:tcPr>
            <w:tcW w:w="976" w:type="dxa"/>
            <w:tcBorders>
              <w:top w:val="single" w:sz="8" w:space="0" w:color="FFFFFF"/>
              <w:left w:val="nil"/>
              <w:bottom w:val="nil"/>
              <w:right w:val="single" w:sz="8" w:space="0" w:color="FFFFFF"/>
            </w:tcBorders>
            <w:shd w:val="clear" w:color="auto" w:fill="4F6228" w:themeFill="accent3" w:themeFillShade="80"/>
            <w:noWrap/>
            <w:vAlign w:val="center"/>
            <w:hideMark/>
          </w:tcPr>
          <w:p w14:paraId="49C5F672"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ТБР 2016,</w:t>
            </w:r>
          </w:p>
          <w:p w14:paraId="4A8C5545"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 xml:space="preserve"> млн. кВт*ч</w:t>
            </w:r>
          </w:p>
          <w:p w14:paraId="04B01A74" w14:textId="77777777" w:rsidR="00A319B5" w:rsidRPr="000911D8" w:rsidRDefault="00A319B5" w:rsidP="00A319B5">
            <w:pPr>
              <w:spacing w:after="0" w:line="240" w:lineRule="auto"/>
              <w:rPr>
                <w:rFonts w:ascii="Myriad Pro" w:hAnsi="Myriad Pro" w:cs="Arial"/>
                <w:b/>
                <w:bCs/>
                <w:color w:val="FFFFFF"/>
                <w:sz w:val="20"/>
                <w:szCs w:val="20"/>
              </w:rPr>
            </w:pPr>
            <w:r w:rsidRPr="000911D8">
              <w:rPr>
                <w:rFonts w:ascii="Myriad Pro" w:hAnsi="Myriad Pro" w:cs="Calibri"/>
                <w:b/>
                <w:bCs/>
                <w:color w:val="000000"/>
                <w:sz w:val="20"/>
                <w:szCs w:val="20"/>
              </w:rPr>
              <w:t> </w:t>
            </w:r>
          </w:p>
        </w:tc>
        <w:tc>
          <w:tcPr>
            <w:tcW w:w="1473" w:type="dxa"/>
            <w:tcBorders>
              <w:top w:val="single" w:sz="8" w:space="0" w:color="FFFFFF"/>
              <w:left w:val="nil"/>
              <w:bottom w:val="nil"/>
              <w:right w:val="single" w:sz="8" w:space="0" w:color="FFFFFF"/>
            </w:tcBorders>
            <w:shd w:val="clear" w:color="auto" w:fill="4F6228" w:themeFill="accent3" w:themeFillShade="80"/>
            <w:noWrap/>
            <w:vAlign w:val="center"/>
            <w:hideMark/>
          </w:tcPr>
          <w:p w14:paraId="72F37435"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Предложение</w:t>
            </w:r>
          </w:p>
          <w:p w14:paraId="00BE0B92"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на 2017,</w:t>
            </w:r>
          </w:p>
          <w:p w14:paraId="15CE8C53"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 xml:space="preserve"> млн. кВт*ч</w:t>
            </w:r>
          </w:p>
        </w:tc>
        <w:tc>
          <w:tcPr>
            <w:tcW w:w="960" w:type="dxa"/>
            <w:tcBorders>
              <w:top w:val="single" w:sz="8" w:space="0" w:color="FFFFFF"/>
              <w:left w:val="nil"/>
              <w:bottom w:val="nil"/>
              <w:right w:val="single" w:sz="8" w:space="0" w:color="FFFFFF"/>
            </w:tcBorders>
            <w:shd w:val="clear" w:color="auto" w:fill="4F6228" w:themeFill="accent3" w:themeFillShade="80"/>
            <w:noWrap/>
            <w:vAlign w:val="center"/>
            <w:hideMark/>
          </w:tcPr>
          <w:p w14:paraId="2FEA0D0B"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ТБР 2017,</w:t>
            </w:r>
          </w:p>
          <w:p w14:paraId="41032983" w14:textId="77777777" w:rsidR="00A319B5" w:rsidRPr="000911D8" w:rsidRDefault="00A319B5" w:rsidP="00A319B5">
            <w:pPr>
              <w:spacing w:after="0" w:line="240" w:lineRule="auto"/>
              <w:jc w:val="center"/>
              <w:rPr>
                <w:rFonts w:ascii="Myriad Pro" w:hAnsi="Myriad Pro" w:cs="Arial"/>
                <w:b/>
                <w:bCs/>
                <w:color w:val="FFFFFF"/>
                <w:sz w:val="20"/>
                <w:szCs w:val="20"/>
              </w:rPr>
            </w:pPr>
            <w:r w:rsidRPr="000911D8">
              <w:rPr>
                <w:rFonts w:ascii="Myriad Pro" w:hAnsi="Myriad Pro" w:cs="Arial"/>
                <w:b/>
                <w:bCs/>
                <w:color w:val="FFFFFF"/>
                <w:sz w:val="20"/>
                <w:szCs w:val="20"/>
              </w:rPr>
              <w:t xml:space="preserve"> млн. кВт*ч</w:t>
            </w:r>
          </w:p>
        </w:tc>
        <w:tc>
          <w:tcPr>
            <w:tcW w:w="166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15C65DD" w14:textId="77777777" w:rsidR="00A319B5" w:rsidRPr="000911D8" w:rsidRDefault="00A319B5" w:rsidP="00A319B5">
            <w:pPr>
              <w:spacing w:after="0" w:line="240" w:lineRule="auto"/>
              <w:jc w:val="center"/>
              <w:rPr>
                <w:rFonts w:ascii="Myriad Pro" w:hAnsi="Myriad Pro" w:cs="Arial"/>
                <w:b/>
                <w:bCs/>
                <w:color w:val="FFFFFF"/>
                <w:sz w:val="20"/>
                <w:szCs w:val="20"/>
              </w:rPr>
            </w:pPr>
            <w:proofErr w:type="spellStart"/>
            <w:r w:rsidRPr="000911D8">
              <w:rPr>
                <w:rFonts w:ascii="Myriad Pro" w:hAnsi="Myriad Pro" w:cs="Arial"/>
                <w:b/>
                <w:bCs/>
                <w:color w:val="FFFFFF"/>
                <w:sz w:val="20"/>
                <w:szCs w:val="20"/>
              </w:rPr>
              <w:t>Откл</w:t>
            </w:r>
            <w:proofErr w:type="spellEnd"/>
            <w:r w:rsidRPr="000911D8">
              <w:rPr>
                <w:rFonts w:ascii="Myriad Pro" w:hAnsi="Myriad Pro" w:cs="Arial"/>
                <w:b/>
                <w:bCs/>
                <w:color w:val="FFFFFF"/>
                <w:sz w:val="20"/>
                <w:szCs w:val="20"/>
              </w:rPr>
              <w:t xml:space="preserve"> ТБР от предложения,%</w:t>
            </w:r>
          </w:p>
        </w:tc>
        <w:tc>
          <w:tcPr>
            <w:tcW w:w="118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0BC9438" w14:textId="77777777" w:rsidR="00A319B5" w:rsidRPr="000911D8" w:rsidRDefault="00A319B5" w:rsidP="00A319B5">
            <w:pPr>
              <w:spacing w:after="0" w:line="240" w:lineRule="auto"/>
              <w:jc w:val="center"/>
              <w:rPr>
                <w:rFonts w:ascii="Myriad Pro" w:hAnsi="Myriad Pro" w:cs="Arial"/>
                <w:b/>
                <w:bCs/>
                <w:color w:val="FFFFFF"/>
                <w:sz w:val="20"/>
                <w:szCs w:val="20"/>
              </w:rPr>
            </w:pPr>
            <w:proofErr w:type="spellStart"/>
            <w:r w:rsidRPr="000911D8">
              <w:rPr>
                <w:rFonts w:ascii="Myriad Pro" w:hAnsi="Myriad Pro" w:cs="Arial"/>
                <w:b/>
                <w:bCs/>
                <w:color w:val="FFFFFF"/>
                <w:sz w:val="20"/>
                <w:szCs w:val="20"/>
              </w:rPr>
              <w:t>Откл</w:t>
            </w:r>
            <w:proofErr w:type="spellEnd"/>
            <w:r w:rsidRPr="000911D8">
              <w:rPr>
                <w:rFonts w:ascii="Myriad Pro" w:hAnsi="Myriad Pro" w:cs="Arial"/>
                <w:b/>
                <w:bCs/>
                <w:color w:val="FFFFFF"/>
                <w:sz w:val="20"/>
                <w:szCs w:val="20"/>
              </w:rPr>
              <w:t xml:space="preserve"> ТБР от факта 2015,%</w:t>
            </w:r>
          </w:p>
        </w:tc>
      </w:tr>
      <w:tr w:rsidR="00A319B5" w:rsidRPr="000911D8" w14:paraId="140A80B3"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12F48F82" w14:textId="77777777" w:rsidR="00A319B5" w:rsidRPr="000911D8" w:rsidRDefault="00A319B5"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Отпуск электрической энергии в сеть</w:t>
            </w:r>
          </w:p>
        </w:tc>
        <w:tc>
          <w:tcPr>
            <w:tcW w:w="967" w:type="dxa"/>
            <w:tcBorders>
              <w:top w:val="nil"/>
              <w:left w:val="nil"/>
              <w:bottom w:val="single" w:sz="8" w:space="0" w:color="auto"/>
              <w:right w:val="single" w:sz="8" w:space="0" w:color="auto"/>
            </w:tcBorders>
            <w:noWrap/>
            <w:vAlign w:val="center"/>
            <w:hideMark/>
          </w:tcPr>
          <w:p w14:paraId="4B3220A7" w14:textId="77777777" w:rsidR="00622215" w:rsidRDefault="00622215"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w:t>
            </w:r>
          </w:p>
          <w:p w14:paraId="5D1B89DF" w14:textId="77777777" w:rsidR="00A319B5" w:rsidRPr="006F3C14" w:rsidRDefault="00622215"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6 145,97</w:t>
            </w:r>
          </w:p>
        </w:tc>
        <w:tc>
          <w:tcPr>
            <w:tcW w:w="976" w:type="dxa"/>
            <w:tcBorders>
              <w:top w:val="nil"/>
              <w:left w:val="nil"/>
              <w:bottom w:val="single" w:sz="8" w:space="0" w:color="auto"/>
              <w:right w:val="single" w:sz="8" w:space="0" w:color="auto"/>
            </w:tcBorders>
            <w:noWrap/>
            <w:vAlign w:val="center"/>
            <w:hideMark/>
          </w:tcPr>
          <w:p w14:paraId="04851CBD"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5 991,19</w:t>
            </w:r>
          </w:p>
        </w:tc>
        <w:tc>
          <w:tcPr>
            <w:tcW w:w="1473" w:type="dxa"/>
            <w:tcBorders>
              <w:top w:val="nil"/>
              <w:left w:val="nil"/>
              <w:bottom w:val="single" w:sz="8" w:space="0" w:color="auto"/>
              <w:right w:val="single" w:sz="8" w:space="0" w:color="auto"/>
            </w:tcBorders>
            <w:noWrap/>
            <w:vAlign w:val="center"/>
            <w:hideMark/>
          </w:tcPr>
          <w:p w14:paraId="01AC2148"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6 015,03</w:t>
            </w:r>
          </w:p>
        </w:tc>
        <w:tc>
          <w:tcPr>
            <w:tcW w:w="960" w:type="dxa"/>
            <w:tcBorders>
              <w:top w:val="nil"/>
              <w:left w:val="nil"/>
              <w:bottom w:val="single" w:sz="8" w:space="0" w:color="auto"/>
              <w:right w:val="single" w:sz="8" w:space="0" w:color="auto"/>
            </w:tcBorders>
            <w:noWrap/>
            <w:vAlign w:val="center"/>
            <w:hideMark/>
          </w:tcPr>
          <w:p w14:paraId="4385777C"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6 088,53</w:t>
            </w:r>
          </w:p>
        </w:tc>
        <w:tc>
          <w:tcPr>
            <w:tcW w:w="1660" w:type="dxa"/>
            <w:tcBorders>
              <w:top w:val="nil"/>
              <w:left w:val="nil"/>
              <w:bottom w:val="single" w:sz="8" w:space="0" w:color="auto"/>
              <w:right w:val="single" w:sz="8" w:space="0" w:color="auto"/>
            </w:tcBorders>
            <w:noWrap/>
            <w:vAlign w:val="center"/>
            <w:hideMark/>
          </w:tcPr>
          <w:p w14:paraId="7245AFF4"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1,22%</w:t>
            </w:r>
          </w:p>
        </w:tc>
        <w:tc>
          <w:tcPr>
            <w:tcW w:w="1183" w:type="dxa"/>
            <w:tcBorders>
              <w:top w:val="nil"/>
              <w:left w:val="nil"/>
              <w:bottom w:val="single" w:sz="8" w:space="0" w:color="auto"/>
              <w:right w:val="single" w:sz="8" w:space="0" w:color="auto"/>
            </w:tcBorders>
            <w:noWrap/>
            <w:vAlign w:val="center"/>
            <w:hideMark/>
          </w:tcPr>
          <w:p w14:paraId="767C27A9"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-1,26%</w:t>
            </w:r>
          </w:p>
        </w:tc>
      </w:tr>
      <w:tr w:rsidR="00A319B5" w:rsidRPr="000911D8" w14:paraId="73ABCFB8"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71F801B4" w14:textId="77777777" w:rsidR="00A319B5" w:rsidRPr="000911D8" w:rsidRDefault="00A319B5"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Потери электрической энергии в сети</w:t>
            </w:r>
          </w:p>
        </w:tc>
        <w:tc>
          <w:tcPr>
            <w:tcW w:w="967" w:type="dxa"/>
            <w:tcBorders>
              <w:top w:val="nil"/>
              <w:left w:val="nil"/>
              <w:bottom w:val="single" w:sz="8" w:space="0" w:color="auto"/>
              <w:right w:val="single" w:sz="8" w:space="0" w:color="auto"/>
            </w:tcBorders>
            <w:shd w:val="clear" w:color="auto" w:fill="FFFFFF"/>
            <w:vAlign w:val="center"/>
            <w:hideMark/>
          </w:tcPr>
          <w:p w14:paraId="52665CD0" w14:textId="77777777" w:rsidR="00A319B5" w:rsidRPr="006F3C14" w:rsidRDefault="00A319B5" w:rsidP="00A319B5">
            <w:pPr>
              <w:spacing w:after="0" w:line="240" w:lineRule="auto"/>
              <w:jc w:val="center"/>
              <w:rPr>
                <w:rFonts w:ascii="Myriad Pro" w:hAnsi="Myriad Pro" w:cs="Arial"/>
                <w:color w:val="000000"/>
                <w:sz w:val="20"/>
                <w:szCs w:val="20"/>
              </w:rPr>
            </w:pPr>
            <w:r w:rsidRPr="006F3C14">
              <w:rPr>
                <w:rFonts w:ascii="Myriad Pro" w:hAnsi="Myriad Pro" w:cs="Arial"/>
                <w:color w:val="000000"/>
                <w:sz w:val="20"/>
                <w:szCs w:val="20"/>
              </w:rPr>
              <w:t>681,65</w:t>
            </w:r>
          </w:p>
        </w:tc>
        <w:tc>
          <w:tcPr>
            <w:tcW w:w="976" w:type="dxa"/>
            <w:tcBorders>
              <w:top w:val="nil"/>
              <w:left w:val="nil"/>
              <w:bottom w:val="single" w:sz="8" w:space="0" w:color="auto"/>
              <w:right w:val="single" w:sz="8" w:space="0" w:color="auto"/>
            </w:tcBorders>
            <w:shd w:val="clear" w:color="auto" w:fill="FFFFFF"/>
            <w:vAlign w:val="center"/>
            <w:hideMark/>
          </w:tcPr>
          <w:p w14:paraId="3C036C4F"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682,93</w:t>
            </w:r>
          </w:p>
        </w:tc>
        <w:tc>
          <w:tcPr>
            <w:tcW w:w="1473" w:type="dxa"/>
            <w:tcBorders>
              <w:top w:val="nil"/>
              <w:left w:val="nil"/>
              <w:bottom w:val="single" w:sz="8" w:space="0" w:color="auto"/>
              <w:right w:val="single" w:sz="8" w:space="0" w:color="auto"/>
            </w:tcBorders>
            <w:shd w:val="clear" w:color="auto" w:fill="FFFFFF"/>
            <w:vAlign w:val="center"/>
            <w:hideMark/>
          </w:tcPr>
          <w:p w14:paraId="6A5ED6E2"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697,48</w:t>
            </w:r>
          </w:p>
        </w:tc>
        <w:tc>
          <w:tcPr>
            <w:tcW w:w="960" w:type="dxa"/>
            <w:tcBorders>
              <w:top w:val="nil"/>
              <w:left w:val="nil"/>
              <w:bottom w:val="single" w:sz="8" w:space="0" w:color="auto"/>
              <w:right w:val="single" w:sz="8" w:space="0" w:color="auto"/>
            </w:tcBorders>
            <w:noWrap/>
            <w:vAlign w:val="center"/>
            <w:hideMark/>
          </w:tcPr>
          <w:p w14:paraId="5366812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694,09</w:t>
            </w:r>
          </w:p>
        </w:tc>
        <w:tc>
          <w:tcPr>
            <w:tcW w:w="1660" w:type="dxa"/>
            <w:tcBorders>
              <w:top w:val="nil"/>
              <w:left w:val="nil"/>
              <w:bottom w:val="single" w:sz="8" w:space="0" w:color="auto"/>
              <w:right w:val="single" w:sz="8" w:space="0" w:color="auto"/>
            </w:tcBorders>
            <w:noWrap/>
            <w:vAlign w:val="center"/>
            <w:hideMark/>
          </w:tcPr>
          <w:p w14:paraId="1E769CD3"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-0,49%</w:t>
            </w:r>
          </w:p>
        </w:tc>
        <w:tc>
          <w:tcPr>
            <w:tcW w:w="1183" w:type="dxa"/>
            <w:tcBorders>
              <w:top w:val="nil"/>
              <w:left w:val="nil"/>
              <w:bottom w:val="single" w:sz="8" w:space="0" w:color="auto"/>
              <w:right w:val="single" w:sz="8" w:space="0" w:color="auto"/>
            </w:tcBorders>
            <w:noWrap/>
            <w:vAlign w:val="center"/>
            <w:hideMark/>
          </w:tcPr>
          <w:p w14:paraId="476B1FB2"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1,82%</w:t>
            </w:r>
          </w:p>
        </w:tc>
      </w:tr>
      <w:tr w:rsidR="00A319B5" w:rsidRPr="000911D8" w14:paraId="0EE117F2"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214CC0CE" w14:textId="77777777" w:rsidR="00A319B5" w:rsidRPr="000911D8" w:rsidRDefault="00A319B5"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Отпуск электрической энергии из сети</w:t>
            </w:r>
          </w:p>
        </w:tc>
        <w:tc>
          <w:tcPr>
            <w:tcW w:w="967" w:type="dxa"/>
            <w:tcBorders>
              <w:top w:val="nil"/>
              <w:left w:val="nil"/>
              <w:bottom w:val="single" w:sz="8" w:space="0" w:color="auto"/>
              <w:right w:val="single" w:sz="8" w:space="0" w:color="auto"/>
            </w:tcBorders>
            <w:noWrap/>
            <w:vAlign w:val="center"/>
            <w:hideMark/>
          </w:tcPr>
          <w:p w14:paraId="188D5529" w14:textId="77777777" w:rsidR="00A319B5" w:rsidRDefault="00A319B5" w:rsidP="00A319B5">
            <w:pPr>
              <w:spacing w:after="0" w:line="240" w:lineRule="auto"/>
              <w:jc w:val="center"/>
              <w:rPr>
                <w:rFonts w:ascii="Myriad Pro" w:hAnsi="Myriad Pro" w:cs="Arial"/>
                <w:color w:val="000000"/>
                <w:sz w:val="20"/>
                <w:szCs w:val="20"/>
              </w:rPr>
            </w:pPr>
          </w:p>
          <w:p w14:paraId="0108D3D3" w14:textId="77777777" w:rsidR="00622215" w:rsidRPr="006F3C14" w:rsidRDefault="00622215"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5 464,32</w:t>
            </w:r>
          </w:p>
        </w:tc>
        <w:tc>
          <w:tcPr>
            <w:tcW w:w="976" w:type="dxa"/>
            <w:tcBorders>
              <w:top w:val="nil"/>
              <w:left w:val="nil"/>
              <w:bottom w:val="single" w:sz="8" w:space="0" w:color="auto"/>
              <w:right w:val="single" w:sz="8" w:space="0" w:color="auto"/>
            </w:tcBorders>
            <w:noWrap/>
            <w:vAlign w:val="center"/>
            <w:hideMark/>
          </w:tcPr>
          <w:p w14:paraId="4AB2F588"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5 308,26</w:t>
            </w:r>
          </w:p>
        </w:tc>
        <w:tc>
          <w:tcPr>
            <w:tcW w:w="1473" w:type="dxa"/>
            <w:tcBorders>
              <w:top w:val="nil"/>
              <w:left w:val="nil"/>
              <w:bottom w:val="single" w:sz="8" w:space="0" w:color="auto"/>
              <w:right w:val="single" w:sz="8" w:space="0" w:color="auto"/>
            </w:tcBorders>
            <w:noWrap/>
            <w:vAlign w:val="center"/>
            <w:hideMark/>
          </w:tcPr>
          <w:p w14:paraId="4E823ED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5 317,55</w:t>
            </w:r>
          </w:p>
        </w:tc>
        <w:tc>
          <w:tcPr>
            <w:tcW w:w="960" w:type="dxa"/>
            <w:tcBorders>
              <w:top w:val="nil"/>
              <w:left w:val="nil"/>
              <w:bottom w:val="single" w:sz="8" w:space="0" w:color="auto"/>
              <w:right w:val="single" w:sz="8" w:space="0" w:color="auto"/>
            </w:tcBorders>
            <w:noWrap/>
            <w:vAlign w:val="center"/>
            <w:hideMark/>
          </w:tcPr>
          <w:p w14:paraId="75B2B57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5 394,44</w:t>
            </w:r>
          </w:p>
        </w:tc>
        <w:tc>
          <w:tcPr>
            <w:tcW w:w="1660" w:type="dxa"/>
            <w:tcBorders>
              <w:top w:val="nil"/>
              <w:left w:val="nil"/>
              <w:bottom w:val="single" w:sz="8" w:space="0" w:color="auto"/>
              <w:right w:val="single" w:sz="8" w:space="0" w:color="auto"/>
            </w:tcBorders>
            <w:noWrap/>
            <w:vAlign w:val="center"/>
            <w:hideMark/>
          </w:tcPr>
          <w:p w14:paraId="63E9A3B9"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1,45%</w:t>
            </w:r>
          </w:p>
        </w:tc>
        <w:tc>
          <w:tcPr>
            <w:tcW w:w="1183" w:type="dxa"/>
            <w:tcBorders>
              <w:top w:val="nil"/>
              <w:left w:val="nil"/>
              <w:bottom w:val="single" w:sz="8" w:space="0" w:color="auto"/>
              <w:right w:val="single" w:sz="8" w:space="0" w:color="auto"/>
            </w:tcBorders>
            <w:noWrap/>
            <w:vAlign w:val="center"/>
            <w:hideMark/>
          </w:tcPr>
          <w:p w14:paraId="153AE147" w14:textId="77777777" w:rsidR="00A319B5" w:rsidRPr="000911D8" w:rsidRDefault="00C84CF2"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-1,2</w:t>
            </w:r>
            <w:r w:rsidR="00A319B5" w:rsidRPr="000911D8">
              <w:rPr>
                <w:rFonts w:ascii="Myriad Pro" w:hAnsi="Myriad Pro" w:cs="Arial"/>
                <w:color w:val="000000"/>
                <w:sz w:val="20"/>
                <w:szCs w:val="20"/>
              </w:rPr>
              <w:t>%</w:t>
            </w:r>
          </w:p>
        </w:tc>
      </w:tr>
      <w:tr w:rsidR="00A319B5" w:rsidRPr="000911D8" w14:paraId="5900D5F8"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6C604666" w14:textId="77777777" w:rsidR="00A319B5" w:rsidRPr="000911D8" w:rsidRDefault="00A319B5"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Полезный отпуск потребителям</w:t>
            </w:r>
          </w:p>
        </w:tc>
        <w:tc>
          <w:tcPr>
            <w:tcW w:w="967" w:type="dxa"/>
            <w:tcBorders>
              <w:top w:val="nil"/>
              <w:left w:val="nil"/>
              <w:bottom w:val="single" w:sz="8" w:space="0" w:color="auto"/>
              <w:right w:val="single" w:sz="8" w:space="0" w:color="auto"/>
            </w:tcBorders>
            <w:noWrap/>
            <w:vAlign w:val="center"/>
            <w:hideMark/>
          </w:tcPr>
          <w:p w14:paraId="4479ACB1" w14:textId="77777777" w:rsidR="00622215" w:rsidRDefault="00622215" w:rsidP="00A319B5">
            <w:pPr>
              <w:spacing w:after="0" w:line="240" w:lineRule="auto"/>
              <w:jc w:val="center"/>
              <w:rPr>
                <w:rFonts w:ascii="Myriad Pro" w:hAnsi="Myriad Pro" w:cs="Arial"/>
                <w:color w:val="000000"/>
                <w:sz w:val="20"/>
                <w:szCs w:val="20"/>
              </w:rPr>
            </w:pPr>
          </w:p>
          <w:p w14:paraId="0AE2E309" w14:textId="77777777" w:rsidR="00A319B5" w:rsidRPr="006F3C14" w:rsidRDefault="00622215"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5 464,32</w:t>
            </w:r>
          </w:p>
        </w:tc>
        <w:tc>
          <w:tcPr>
            <w:tcW w:w="976" w:type="dxa"/>
            <w:tcBorders>
              <w:top w:val="nil"/>
              <w:left w:val="nil"/>
              <w:bottom w:val="single" w:sz="8" w:space="0" w:color="auto"/>
              <w:right w:val="single" w:sz="8" w:space="0" w:color="auto"/>
            </w:tcBorders>
            <w:noWrap/>
            <w:vAlign w:val="center"/>
            <w:hideMark/>
          </w:tcPr>
          <w:p w14:paraId="3D2C96DA"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5 308,26</w:t>
            </w:r>
          </w:p>
        </w:tc>
        <w:tc>
          <w:tcPr>
            <w:tcW w:w="1473" w:type="dxa"/>
            <w:tcBorders>
              <w:top w:val="nil"/>
              <w:left w:val="nil"/>
              <w:bottom w:val="single" w:sz="8" w:space="0" w:color="auto"/>
              <w:right w:val="single" w:sz="8" w:space="0" w:color="auto"/>
            </w:tcBorders>
            <w:noWrap/>
            <w:vAlign w:val="center"/>
            <w:hideMark/>
          </w:tcPr>
          <w:p w14:paraId="72A40714"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5 317,55</w:t>
            </w:r>
          </w:p>
        </w:tc>
        <w:tc>
          <w:tcPr>
            <w:tcW w:w="960" w:type="dxa"/>
            <w:tcBorders>
              <w:top w:val="nil"/>
              <w:left w:val="nil"/>
              <w:bottom w:val="single" w:sz="8" w:space="0" w:color="auto"/>
              <w:right w:val="single" w:sz="8" w:space="0" w:color="auto"/>
            </w:tcBorders>
            <w:noWrap/>
            <w:vAlign w:val="center"/>
            <w:hideMark/>
          </w:tcPr>
          <w:p w14:paraId="19B07AF6"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5 394,45</w:t>
            </w:r>
          </w:p>
        </w:tc>
        <w:tc>
          <w:tcPr>
            <w:tcW w:w="1660" w:type="dxa"/>
            <w:tcBorders>
              <w:top w:val="nil"/>
              <w:left w:val="nil"/>
              <w:bottom w:val="single" w:sz="8" w:space="0" w:color="auto"/>
              <w:right w:val="single" w:sz="8" w:space="0" w:color="auto"/>
            </w:tcBorders>
            <w:noWrap/>
            <w:vAlign w:val="center"/>
            <w:hideMark/>
          </w:tcPr>
          <w:p w14:paraId="2269EA0A"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1,45%</w:t>
            </w:r>
          </w:p>
        </w:tc>
        <w:tc>
          <w:tcPr>
            <w:tcW w:w="1183" w:type="dxa"/>
            <w:tcBorders>
              <w:top w:val="nil"/>
              <w:left w:val="nil"/>
              <w:bottom w:val="single" w:sz="8" w:space="0" w:color="auto"/>
              <w:right w:val="single" w:sz="8" w:space="0" w:color="auto"/>
            </w:tcBorders>
            <w:noWrap/>
            <w:vAlign w:val="center"/>
            <w:hideMark/>
          </w:tcPr>
          <w:p w14:paraId="54443DB9" w14:textId="77777777" w:rsidR="00A319B5" w:rsidRPr="000911D8" w:rsidRDefault="00A319B5" w:rsidP="00C84CF2">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w:t>
            </w:r>
            <w:r w:rsidR="00C84CF2">
              <w:rPr>
                <w:rFonts w:ascii="Myriad Pro" w:hAnsi="Myriad Pro" w:cs="Arial"/>
                <w:color w:val="000000"/>
                <w:sz w:val="20"/>
                <w:szCs w:val="20"/>
              </w:rPr>
              <w:t>-1,2</w:t>
            </w:r>
            <w:r w:rsidRPr="000911D8">
              <w:rPr>
                <w:rFonts w:ascii="Myriad Pro" w:hAnsi="Myriad Pro" w:cs="Arial"/>
                <w:color w:val="000000"/>
                <w:sz w:val="20"/>
                <w:szCs w:val="20"/>
              </w:rPr>
              <w:t>%</w:t>
            </w:r>
          </w:p>
        </w:tc>
      </w:tr>
      <w:tr w:rsidR="00A319B5" w:rsidRPr="000911D8" w14:paraId="47E5BE05"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101D7D4A" w14:textId="77777777" w:rsidR="00A319B5" w:rsidRPr="000911D8" w:rsidRDefault="00A319B5"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ВН 1</w:t>
            </w:r>
          </w:p>
        </w:tc>
        <w:tc>
          <w:tcPr>
            <w:tcW w:w="967" w:type="dxa"/>
            <w:tcBorders>
              <w:top w:val="nil"/>
              <w:left w:val="nil"/>
              <w:bottom w:val="single" w:sz="8" w:space="0" w:color="auto"/>
              <w:right w:val="single" w:sz="8" w:space="0" w:color="auto"/>
            </w:tcBorders>
            <w:noWrap/>
            <w:vAlign w:val="center"/>
            <w:hideMark/>
          </w:tcPr>
          <w:p w14:paraId="565C2C77" w14:textId="77777777" w:rsidR="00A319B5" w:rsidRPr="006F3C14" w:rsidRDefault="00A319B5" w:rsidP="00A319B5">
            <w:pPr>
              <w:spacing w:after="0" w:line="240" w:lineRule="auto"/>
              <w:jc w:val="center"/>
              <w:rPr>
                <w:rFonts w:ascii="Myriad Pro" w:hAnsi="Myriad Pro" w:cs="Arial"/>
                <w:color w:val="000000"/>
                <w:sz w:val="20"/>
                <w:szCs w:val="20"/>
              </w:rPr>
            </w:pPr>
          </w:p>
        </w:tc>
        <w:tc>
          <w:tcPr>
            <w:tcW w:w="976" w:type="dxa"/>
            <w:tcBorders>
              <w:top w:val="nil"/>
              <w:left w:val="nil"/>
              <w:bottom w:val="single" w:sz="8" w:space="0" w:color="auto"/>
              <w:right w:val="single" w:sz="8" w:space="0" w:color="auto"/>
            </w:tcBorders>
            <w:noWrap/>
            <w:vAlign w:val="center"/>
            <w:hideMark/>
          </w:tcPr>
          <w:p w14:paraId="2922ADF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1473" w:type="dxa"/>
            <w:tcBorders>
              <w:top w:val="nil"/>
              <w:left w:val="nil"/>
              <w:bottom w:val="single" w:sz="8" w:space="0" w:color="auto"/>
              <w:right w:val="single" w:sz="8" w:space="0" w:color="auto"/>
            </w:tcBorders>
            <w:noWrap/>
            <w:vAlign w:val="center"/>
            <w:hideMark/>
          </w:tcPr>
          <w:p w14:paraId="3279BE2B"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960" w:type="dxa"/>
            <w:tcBorders>
              <w:top w:val="nil"/>
              <w:left w:val="nil"/>
              <w:bottom w:val="single" w:sz="8" w:space="0" w:color="auto"/>
              <w:right w:val="single" w:sz="8" w:space="0" w:color="auto"/>
            </w:tcBorders>
            <w:noWrap/>
            <w:vAlign w:val="center"/>
            <w:hideMark/>
          </w:tcPr>
          <w:p w14:paraId="038149BF"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1660" w:type="dxa"/>
            <w:tcBorders>
              <w:top w:val="nil"/>
              <w:left w:val="nil"/>
              <w:bottom w:val="single" w:sz="8" w:space="0" w:color="auto"/>
              <w:right w:val="single" w:sz="8" w:space="0" w:color="auto"/>
            </w:tcBorders>
            <w:noWrap/>
            <w:vAlign w:val="center"/>
            <w:hideMark/>
          </w:tcPr>
          <w:p w14:paraId="11F6DADD"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1183" w:type="dxa"/>
            <w:tcBorders>
              <w:top w:val="nil"/>
              <w:left w:val="nil"/>
              <w:bottom w:val="single" w:sz="8" w:space="0" w:color="auto"/>
              <w:right w:val="single" w:sz="8" w:space="0" w:color="auto"/>
            </w:tcBorders>
            <w:noWrap/>
            <w:vAlign w:val="center"/>
            <w:hideMark/>
          </w:tcPr>
          <w:p w14:paraId="463705C9"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r>
      <w:tr w:rsidR="00A319B5" w:rsidRPr="000911D8" w14:paraId="500683BA"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53B7A307" w14:textId="77777777" w:rsidR="00A319B5" w:rsidRPr="000911D8" w:rsidRDefault="00A319B5"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ВН</w:t>
            </w:r>
          </w:p>
        </w:tc>
        <w:tc>
          <w:tcPr>
            <w:tcW w:w="967" w:type="dxa"/>
            <w:tcBorders>
              <w:top w:val="nil"/>
              <w:left w:val="nil"/>
              <w:bottom w:val="single" w:sz="8" w:space="0" w:color="auto"/>
              <w:right w:val="single" w:sz="8" w:space="0" w:color="auto"/>
            </w:tcBorders>
            <w:noWrap/>
            <w:vAlign w:val="center"/>
          </w:tcPr>
          <w:p w14:paraId="46F61BE2" w14:textId="77777777" w:rsidR="00A319B5" w:rsidRPr="006F3C14" w:rsidRDefault="00336CAE"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3231,32</w:t>
            </w:r>
          </w:p>
        </w:tc>
        <w:tc>
          <w:tcPr>
            <w:tcW w:w="976" w:type="dxa"/>
            <w:tcBorders>
              <w:top w:val="nil"/>
              <w:left w:val="nil"/>
              <w:bottom w:val="single" w:sz="8" w:space="0" w:color="auto"/>
              <w:right w:val="single" w:sz="8" w:space="0" w:color="auto"/>
            </w:tcBorders>
            <w:noWrap/>
            <w:vAlign w:val="center"/>
            <w:hideMark/>
          </w:tcPr>
          <w:p w14:paraId="6A988CDC"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3088,77</w:t>
            </w:r>
          </w:p>
        </w:tc>
        <w:tc>
          <w:tcPr>
            <w:tcW w:w="1473" w:type="dxa"/>
            <w:tcBorders>
              <w:top w:val="nil"/>
              <w:left w:val="nil"/>
              <w:bottom w:val="single" w:sz="8" w:space="0" w:color="auto"/>
              <w:right w:val="single" w:sz="8" w:space="0" w:color="auto"/>
            </w:tcBorders>
            <w:noWrap/>
            <w:vAlign w:val="center"/>
            <w:hideMark/>
          </w:tcPr>
          <w:p w14:paraId="7960B301"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3086,026</w:t>
            </w:r>
          </w:p>
        </w:tc>
        <w:tc>
          <w:tcPr>
            <w:tcW w:w="960" w:type="dxa"/>
            <w:tcBorders>
              <w:top w:val="nil"/>
              <w:left w:val="nil"/>
              <w:bottom w:val="single" w:sz="8" w:space="0" w:color="auto"/>
              <w:right w:val="single" w:sz="8" w:space="0" w:color="auto"/>
            </w:tcBorders>
            <w:noWrap/>
            <w:vAlign w:val="center"/>
            <w:hideMark/>
          </w:tcPr>
          <w:p w14:paraId="0DC01A76"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3 506,75</w:t>
            </w:r>
          </w:p>
        </w:tc>
        <w:tc>
          <w:tcPr>
            <w:tcW w:w="1660" w:type="dxa"/>
            <w:tcBorders>
              <w:top w:val="nil"/>
              <w:left w:val="nil"/>
              <w:bottom w:val="single" w:sz="8" w:space="0" w:color="auto"/>
              <w:right w:val="single" w:sz="8" w:space="0" w:color="auto"/>
            </w:tcBorders>
            <w:noWrap/>
            <w:vAlign w:val="center"/>
            <w:hideMark/>
          </w:tcPr>
          <w:p w14:paraId="1DC3E654"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13,63%</w:t>
            </w:r>
          </w:p>
        </w:tc>
        <w:tc>
          <w:tcPr>
            <w:tcW w:w="1183" w:type="dxa"/>
            <w:tcBorders>
              <w:top w:val="nil"/>
              <w:left w:val="nil"/>
              <w:bottom w:val="single" w:sz="8" w:space="0" w:color="auto"/>
              <w:right w:val="single" w:sz="8" w:space="0" w:color="auto"/>
            </w:tcBorders>
            <w:noWrap/>
            <w:vAlign w:val="center"/>
            <w:hideMark/>
          </w:tcPr>
          <w:p w14:paraId="7F67E699" w14:textId="77777777" w:rsidR="00A319B5" w:rsidRPr="000911D8" w:rsidRDefault="00C84CF2"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8,5</w:t>
            </w:r>
            <w:r w:rsidR="00A319B5" w:rsidRPr="000911D8">
              <w:rPr>
                <w:rFonts w:ascii="Myriad Pro" w:hAnsi="Myriad Pro" w:cs="Arial"/>
                <w:color w:val="000000"/>
                <w:sz w:val="20"/>
                <w:szCs w:val="20"/>
              </w:rPr>
              <w:t>%</w:t>
            </w:r>
          </w:p>
        </w:tc>
      </w:tr>
      <w:tr w:rsidR="00A319B5" w:rsidRPr="000911D8" w14:paraId="7BF80966"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24F8520F" w14:textId="77777777" w:rsidR="00A319B5" w:rsidRPr="000911D8" w:rsidRDefault="00A319B5"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СН1</w:t>
            </w:r>
          </w:p>
        </w:tc>
        <w:tc>
          <w:tcPr>
            <w:tcW w:w="967" w:type="dxa"/>
            <w:tcBorders>
              <w:top w:val="nil"/>
              <w:left w:val="nil"/>
              <w:bottom w:val="single" w:sz="8" w:space="0" w:color="auto"/>
              <w:right w:val="single" w:sz="8" w:space="0" w:color="auto"/>
            </w:tcBorders>
            <w:noWrap/>
            <w:vAlign w:val="center"/>
          </w:tcPr>
          <w:p w14:paraId="6570DAF8" w14:textId="77777777" w:rsidR="00A319B5" w:rsidRPr="006F3C14" w:rsidRDefault="00336CAE"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100,66</w:t>
            </w:r>
          </w:p>
        </w:tc>
        <w:tc>
          <w:tcPr>
            <w:tcW w:w="976" w:type="dxa"/>
            <w:tcBorders>
              <w:top w:val="nil"/>
              <w:left w:val="nil"/>
              <w:bottom w:val="single" w:sz="8" w:space="0" w:color="auto"/>
              <w:right w:val="single" w:sz="8" w:space="0" w:color="auto"/>
            </w:tcBorders>
            <w:noWrap/>
            <w:vAlign w:val="center"/>
            <w:hideMark/>
          </w:tcPr>
          <w:p w14:paraId="358D4DE9"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105,736</w:t>
            </w:r>
          </w:p>
        </w:tc>
        <w:tc>
          <w:tcPr>
            <w:tcW w:w="1473" w:type="dxa"/>
            <w:tcBorders>
              <w:top w:val="nil"/>
              <w:left w:val="nil"/>
              <w:bottom w:val="single" w:sz="8" w:space="0" w:color="auto"/>
              <w:right w:val="single" w:sz="8" w:space="0" w:color="auto"/>
            </w:tcBorders>
            <w:noWrap/>
            <w:vAlign w:val="center"/>
            <w:hideMark/>
          </w:tcPr>
          <w:p w14:paraId="08F2BA1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91,543</w:t>
            </w:r>
          </w:p>
        </w:tc>
        <w:tc>
          <w:tcPr>
            <w:tcW w:w="960" w:type="dxa"/>
            <w:tcBorders>
              <w:top w:val="nil"/>
              <w:left w:val="nil"/>
              <w:bottom w:val="single" w:sz="8" w:space="0" w:color="auto"/>
              <w:right w:val="single" w:sz="8" w:space="0" w:color="auto"/>
            </w:tcBorders>
            <w:noWrap/>
            <w:vAlign w:val="center"/>
            <w:hideMark/>
          </w:tcPr>
          <w:p w14:paraId="62DAB589"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58,17</w:t>
            </w:r>
          </w:p>
        </w:tc>
        <w:tc>
          <w:tcPr>
            <w:tcW w:w="1660" w:type="dxa"/>
            <w:tcBorders>
              <w:top w:val="nil"/>
              <w:left w:val="nil"/>
              <w:bottom w:val="single" w:sz="8" w:space="0" w:color="auto"/>
              <w:right w:val="single" w:sz="8" w:space="0" w:color="auto"/>
            </w:tcBorders>
            <w:noWrap/>
            <w:vAlign w:val="center"/>
            <w:hideMark/>
          </w:tcPr>
          <w:p w14:paraId="7B734226"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-36,45%</w:t>
            </w:r>
          </w:p>
        </w:tc>
        <w:tc>
          <w:tcPr>
            <w:tcW w:w="1183" w:type="dxa"/>
            <w:tcBorders>
              <w:top w:val="nil"/>
              <w:left w:val="nil"/>
              <w:bottom w:val="single" w:sz="8" w:space="0" w:color="auto"/>
              <w:right w:val="single" w:sz="8" w:space="0" w:color="auto"/>
            </w:tcBorders>
            <w:noWrap/>
            <w:vAlign w:val="center"/>
            <w:hideMark/>
          </w:tcPr>
          <w:p w14:paraId="0FBDB5E7" w14:textId="77777777" w:rsidR="00A319B5" w:rsidRPr="000911D8" w:rsidRDefault="00A319B5" w:rsidP="00C84CF2">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w:t>
            </w:r>
            <w:r w:rsidR="00C84CF2">
              <w:rPr>
                <w:rFonts w:ascii="Myriad Pro" w:hAnsi="Myriad Pro" w:cs="Arial"/>
                <w:color w:val="000000"/>
                <w:sz w:val="20"/>
                <w:szCs w:val="20"/>
              </w:rPr>
              <w:t>42,21</w:t>
            </w:r>
            <w:r w:rsidRPr="000911D8">
              <w:rPr>
                <w:rFonts w:ascii="Myriad Pro" w:hAnsi="Myriad Pro" w:cs="Arial"/>
                <w:color w:val="000000"/>
                <w:sz w:val="20"/>
                <w:szCs w:val="20"/>
              </w:rPr>
              <w:t>%</w:t>
            </w:r>
          </w:p>
        </w:tc>
      </w:tr>
      <w:tr w:rsidR="00A319B5" w:rsidRPr="000911D8" w14:paraId="27B4996C"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758D8DE1" w14:textId="77777777" w:rsidR="00A319B5" w:rsidRPr="000911D8" w:rsidRDefault="00A319B5"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СН2</w:t>
            </w:r>
          </w:p>
        </w:tc>
        <w:tc>
          <w:tcPr>
            <w:tcW w:w="967" w:type="dxa"/>
            <w:tcBorders>
              <w:top w:val="nil"/>
              <w:left w:val="nil"/>
              <w:bottom w:val="single" w:sz="8" w:space="0" w:color="auto"/>
              <w:right w:val="single" w:sz="8" w:space="0" w:color="auto"/>
            </w:tcBorders>
            <w:noWrap/>
            <w:vAlign w:val="center"/>
          </w:tcPr>
          <w:p w14:paraId="5288EC72" w14:textId="77777777" w:rsidR="00A319B5" w:rsidRPr="006F3C14" w:rsidRDefault="00336CAE"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815,97</w:t>
            </w:r>
          </w:p>
        </w:tc>
        <w:tc>
          <w:tcPr>
            <w:tcW w:w="976" w:type="dxa"/>
            <w:tcBorders>
              <w:top w:val="nil"/>
              <w:left w:val="nil"/>
              <w:bottom w:val="single" w:sz="8" w:space="0" w:color="auto"/>
              <w:right w:val="single" w:sz="8" w:space="0" w:color="auto"/>
            </w:tcBorders>
            <w:noWrap/>
            <w:vAlign w:val="center"/>
            <w:hideMark/>
          </w:tcPr>
          <w:p w14:paraId="69E3A70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799,823</w:t>
            </w:r>
          </w:p>
        </w:tc>
        <w:tc>
          <w:tcPr>
            <w:tcW w:w="1473" w:type="dxa"/>
            <w:tcBorders>
              <w:top w:val="nil"/>
              <w:left w:val="nil"/>
              <w:bottom w:val="single" w:sz="8" w:space="0" w:color="auto"/>
              <w:right w:val="single" w:sz="8" w:space="0" w:color="auto"/>
            </w:tcBorders>
            <w:noWrap/>
            <w:vAlign w:val="center"/>
            <w:hideMark/>
          </w:tcPr>
          <w:p w14:paraId="5D8CB587"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812,007</w:t>
            </w:r>
          </w:p>
        </w:tc>
        <w:tc>
          <w:tcPr>
            <w:tcW w:w="960" w:type="dxa"/>
            <w:tcBorders>
              <w:top w:val="nil"/>
              <w:left w:val="nil"/>
              <w:bottom w:val="single" w:sz="8" w:space="0" w:color="auto"/>
              <w:right w:val="single" w:sz="8" w:space="0" w:color="auto"/>
            </w:tcBorders>
            <w:noWrap/>
            <w:vAlign w:val="center"/>
            <w:hideMark/>
          </w:tcPr>
          <w:p w14:paraId="7A1CD607"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505,72</w:t>
            </w:r>
          </w:p>
        </w:tc>
        <w:tc>
          <w:tcPr>
            <w:tcW w:w="1660" w:type="dxa"/>
            <w:tcBorders>
              <w:top w:val="nil"/>
              <w:left w:val="nil"/>
              <w:bottom w:val="single" w:sz="8" w:space="0" w:color="auto"/>
              <w:right w:val="single" w:sz="8" w:space="0" w:color="auto"/>
            </w:tcBorders>
            <w:noWrap/>
            <w:vAlign w:val="center"/>
            <w:hideMark/>
          </w:tcPr>
          <w:p w14:paraId="3F4BD084"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-37,72%</w:t>
            </w:r>
          </w:p>
        </w:tc>
        <w:tc>
          <w:tcPr>
            <w:tcW w:w="1183" w:type="dxa"/>
            <w:tcBorders>
              <w:top w:val="nil"/>
              <w:left w:val="nil"/>
              <w:bottom w:val="single" w:sz="8" w:space="0" w:color="auto"/>
              <w:right w:val="single" w:sz="8" w:space="0" w:color="auto"/>
            </w:tcBorders>
            <w:noWrap/>
            <w:vAlign w:val="center"/>
            <w:hideMark/>
          </w:tcPr>
          <w:p w14:paraId="5A8B2919" w14:textId="77777777" w:rsidR="00A319B5" w:rsidRPr="000911D8" w:rsidRDefault="00A319B5" w:rsidP="00C84CF2">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w:t>
            </w:r>
            <w:r w:rsidR="00C84CF2">
              <w:rPr>
                <w:rFonts w:ascii="Myriad Pro" w:hAnsi="Myriad Pro" w:cs="Arial"/>
                <w:color w:val="000000"/>
                <w:sz w:val="20"/>
                <w:szCs w:val="20"/>
              </w:rPr>
              <w:t>-38,02</w:t>
            </w:r>
            <w:r w:rsidRPr="000911D8">
              <w:rPr>
                <w:rFonts w:ascii="Myriad Pro" w:hAnsi="Myriad Pro" w:cs="Arial"/>
                <w:color w:val="000000"/>
                <w:sz w:val="20"/>
                <w:szCs w:val="20"/>
              </w:rPr>
              <w:t>%</w:t>
            </w:r>
          </w:p>
        </w:tc>
      </w:tr>
      <w:tr w:rsidR="00A319B5" w:rsidRPr="000911D8" w14:paraId="674FCF69" w14:textId="77777777" w:rsidTr="00931857">
        <w:trPr>
          <w:trHeight w:val="300"/>
        </w:trPr>
        <w:tc>
          <w:tcPr>
            <w:tcW w:w="2258" w:type="dxa"/>
            <w:tcBorders>
              <w:top w:val="nil"/>
              <w:left w:val="single" w:sz="8" w:space="0" w:color="auto"/>
              <w:bottom w:val="single" w:sz="8" w:space="0" w:color="auto"/>
              <w:right w:val="single" w:sz="8" w:space="0" w:color="auto"/>
            </w:tcBorders>
            <w:vAlign w:val="center"/>
            <w:hideMark/>
          </w:tcPr>
          <w:p w14:paraId="566E88F1" w14:textId="77777777" w:rsidR="00A319B5" w:rsidRPr="000911D8" w:rsidRDefault="00A319B5"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НН</w:t>
            </w:r>
          </w:p>
        </w:tc>
        <w:tc>
          <w:tcPr>
            <w:tcW w:w="967" w:type="dxa"/>
            <w:tcBorders>
              <w:top w:val="nil"/>
              <w:left w:val="nil"/>
              <w:bottom w:val="single" w:sz="8" w:space="0" w:color="auto"/>
              <w:right w:val="single" w:sz="8" w:space="0" w:color="auto"/>
            </w:tcBorders>
            <w:noWrap/>
            <w:vAlign w:val="center"/>
          </w:tcPr>
          <w:p w14:paraId="6988750B" w14:textId="77777777" w:rsidR="00A319B5" w:rsidRPr="006F3C14" w:rsidRDefault="00336CAE"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1316,37</w:t>
            </w:r>
          </w:p>
        </w:tc>
        <w:tc>
          <w:tcPr>
            <w:tcW w:w="976" w:type="dxa"/>
            <w:tcBorders>
              <w:top w:val="nil"/>
              <w:left w:val="nil"/>
              <w:bottom w:val="single" w:sz="8" w:space="0" w:color="auto"/>
              <w:right w:val="single" w:sz="8" w:space="0" w:color="auto"/>
            </w:tcBorders>
            <w:noWrap/>
            <w:vAlign w:val="center"/>
            <w:hideMark/>
          </w:tcPr>
          <w:p w14:paraId="32FF0BA0"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1313,923</w:t>
            </w:r>
          </w:p>
        </w:tc>
        <w:tc>
          <w:tcPr>
            <w:tcW w:w="1473" w:type="dxa"/>
            <w:tcBorders>
              <w:top w:val="nil"/>
              <w:left w:val="nil"/>
              <w:bottom w:val="single" w:sz="8" w:space="0" w:color="auto"/>
              <w:right w:val="single" w:sz="8" w:space="0" w:color="auto"/>
            </w:tcBorders>
            <w:noWrap/>
            <w:vAlign w:val="center"/>
            <w:hideMark/>
          </w:tcPr>
          <w:p w14:paraId="7D6DD0CA"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1327,974</w:t>
            </w:r>
          </w:p>
        </w:tc>
        <w:tc>
          <w:tcPr>
            <w:tcW w:w="960" w:type="dxa"/>
            <w:tcBorders>
              <w:top w:val="nil"/>
              <w:left w:val="nil"/>
              <w:bottom w:val="single" w:sz="8" w:space="0" w:color="auto"/>
              <w:right w:val="single" w:sz="8" w:space="0" w:color="auto"/>
            </w:tcBorders>
            <w:noWrap/>
            <w:vAlign w:val="center"/>
            <w:hideMark/>
          </w:tcPr>
          <w:p w14:paraId="78EFC326"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1 323,80</w:t>
            </w:r>
          </w:p>
        </w:tc>
        <w:tc>
          <w:tcPr>
            <w:tcW w:w="1660" w:type="dxa"/>
            <w:tcBorders>
              <w:top w:val="nil"/>
              <w:left w:val="nil"/>
              <w:bottom w:val="single" w:sz="8" w:space="0" w:color="auto"/>
              <w:right w:val="single" w:sz="8" w:space="0" w:color="auto"/>
            </w:tcBorders>
            <w:noWrap/>
            <w:vAlign w:val="center"/>
            <w:hideMark/>
          </w:tcPr>
          <w:p w14:paraId="211E8D0E" w14:textId="77777777" w:rsidR="00A319B5" w:rsidRPr="000911D8" w:rsidRDefault="00A319B5"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-0,31%</w:t>
            </w:r>
          </w:p>
        </w:tc>
        <w:tc>
          <w:tcPr>
            <w:tcW w:w="1183" w:type="dxa"/>
            <w:tcBorders>
              <w:top w:val="nil"/>
              <w:left w:val="nil"/>
              <w:bottom w:val="single" w:sz="8" w:space="0" w:color="auto"/>
              <w:right w:val="single" w:sz="8" w:space="0" w:color="auto"/>
            </w:tcBorders>
            <w:noWrap/>
            <w:vAlign w:val="center"/>
            <w:hideMark/>
          </w:tcPr>
          <w:p w14:paraId="2C161C7E" w14:textId="77777777" w:rsidR="00A319B5" w:rsidRPr="000911D8" w:rsidRDefault="00A319B5" w:rsidP="00C84CF2">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w:t>
            </w:r>
            <w:r w:rsidR="00C84CF2">
              <w:rPr>
                <w:rFonts w:ascii="Myriad Pro" w:hAnsi="Myriad Pro" w:cs="Arial"/>
                <w:color w:val="000000"/>
                <w:sz w:val="20"/>
                <w:szCs w:val="20"/>
              </w:rPr>
              <w:t>0,5</w:t>
            </w:r>
            <w:r w:rsidRPr="000911D8">
              <w:rPr>
                <w:rFonts w:ascii="Myriad Pro" w:hAnsi="Myriad Pro" w:cs="Arial"/>
                <w:color w:val="000000"/>
                <w:sz w:val="20"/>
                <w:szCs w:val="20"/>
              </w:rPr>
              <w:t>%</w:t>
            </w:r>
          </w:p>
        </w:tc>
      </w:tr>
    </w:tbl>
    <w:p w14:paraId="3D6407BB" w14:textId="77777777" w:rsidR="00931857" w:rsidRDefault="00931857" w:rsidP="00A319B5">
      <w:pPr>
        <w:spacing w:after="0" w:line="360" w:lineRule="auto"/>
        <w:ind w:firstLine="567"/>
        <w:jc w:val="both"/>
        <w:rPr>
          <w:rFonts w:ascii="Myriad Pro" w:hAnsi="Myriad Pro"/>
          <w:sz w:val="26"/>
          <w:szCs w:val="26"/>
        </w:rPr>
      </w:pPr>
    </w:p>
    <w:p w14:paraId="7BD4CD7A" w14:textId="5E5D53C8"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Величина снижения планового объема отпуска в сеть, учтенного </w:t>
      </w:r>
      <w:r w:rsidRPr="00A319B5">
        <w:rPr>
          <w:rFonts w:ascii="Myriad Pro" w:hAnsi="Myriad Pro"/>
          <w:sz w:val="26"/>
          <w:szCs w:val="26"/>
        </w:rPr>
        <w:br/>
        <w:t>РСТ Забайкальского края, в 2017 году в сравнении с фактом 2015 года составляет 1,2</w:t>
      </w:r>
      <w:r w:rsidR="00C84CF2">
        <w:rPr>
          <w:rFonts w:ascii="Myriad Pro" w:hAnsi="Myriad Pro"/>
          <w:sz w:val="26"/>
          <w:szCs w:val="26"/>
        </w:rPr>
        <w:t>6</w:t>
      </w:r>
      <w:r w:rsidRPr="00A319B5">
        <w:rPr>
          <w:rFonts w:ascii="Myriad Pro" w:hAnsi="Myriad Pro"/>
          <w:sz w:val="26"/>
          <w:szCs w:val="26"/>
        </w:rPr>
        <w:t>% (или 77 млн. кВт*ч), а в сравнении с заявкой филиала имеется небольшой запас -1,22% (или 73,5 млн. кВт*ч). Основания, в соответствии с которыми РСТ Забайкальского края приняты сниженные показатели, в Экспертном заключении не приводятся.</w:t>
      </w:r>
    </w:p>
    <w:p w14:paraId="2DDBB576"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Аналогичная ситуация наблюдается и в части объемов отпуска электрической энергии из сети. Величина занижения тарифных показателей в сравнении с фактом 2015 года – 1,</w:t>
      </w:r>
      <w:r w:rsidR="00C84CF2">
        <w:rPr>
          <w:rFonts w:ascii="Myriad Pro" w:hAnsi="Myriad Pro"/>
          <w:sz w:val="26"/>
          <w:szCs w:val="26"/>
        </w:rPr>
        <w:t>2</w:t>
      </w:r>
      <w:r w:rsidRPr="00A319B5">
        <w:rPr>
          <w:rFonts w:ascii="Myriad Pro" w:hAnsi="Myriad Pro"/>
          <w:sz w:val="26"/>
          <w:szCs w:val="26"/>
        </w:rPr>
        <w:t>%.</w:t>
      </w:r>
    </w:p>
    <w:p w14:paraId="60CD3852"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Также Исполнитель отмечает, что со стороны РСТ Забайкальского края существенно занижены объемы полезного отпуска для потребителей по уровням напряжения. Анализ полезного отпуска в разрезе категорий потребителей также показывает снижение плановых показателей в сравнении с фактическими данными за 2015 год. Так по категории СН1 имеется снижение показателя на </w:t>
      </w:r>
      <w:r w:rsidR="00C84CF2">
        <w:rPr>
          <w:rFonts w:ascii="Myriad Pro" w:hAnsi="Myriad Pro"/>
          <w:sz w:val="26"/>
          <w:szCs w:val="26"/>
        </w:rPr>
        <w:t>42,21</w:t>
      </w:r>
      <w:r w:rsidRPr="00A319B5">
        <w:rPr>
          <w:rFonts w:ascii="Myriad Pro" w:hAnsi="Myriad Pro"/>
          <w:sz w:val="26"/>
          <w:szCs w:val="26"/>
        </w:rPr>
        <w:t xml:space="preserve">% или на </w:t>
      </w:r>
      <w:r w:rsidR="00C84CF2">
        <w:rPr>
          <w:rFonts w:ascii="Myriad Pro" w:hAnsi="Myriad Pro"/>
          <w:sz w:val="26"/>
          <w:szCs w:val="26"/>
        </w:rPr>
        <w:t>42,49</w:t>
      </w:r>
      <w:r w:rsidRPr="00A319B5">
        <w:rPr>
          <w:rFonts w:ascii="Myriad Pro" w:hAnsi="Myriad Pro"/>
          <w:sz w:val="26"/>
          <w:szCs w:val="26"/>
        </w:rPr>
        <w:t xml:space="preserve"> млн. </w:t>
      </w:r>
      <w:proofErr w:type="spellStart"/>
      <w:r w:rsidRPr="00A319B5">
        <w:rPr>
          <w:rFonts w:ascii="Myriad Pro" w:hAnsi="Myriad Pro"/>
          <w:sz w:val="26"/>
          <w:szCs w:val="26"/>
        </w:rPr>
        <w:t>кВтч</w:t>
      </w:r>
      <w:proofErr w:type="spellEnd"/>
      <w:r w:rsidRPr="00A319B5">
        <w:rPr>
          <w:rFonts w:ascii="Myriad Pro" w:hAnsi="Myriad Pro"/>
          <w:sz w:val="26"/>
          <w:szCs w:val="26"/>
        </w:rPr>
        <w:t>., а так же по категории СН2 – (-</w:t>
      </w:r>
      <w:r w:rsidR="00C84CF2">
        <w:rPr>
          <w:rFonts w:ascii="Myriad Pro" w:hAnsi="Myriad Pro"/>
          <w:sz w:val="26"/>
          <w:szCs w:val="26"/>
        </w:rPr>
        <w:t>38,02</w:t>
      </w:r>
      <w:r w:rsidRPr="00A319B5">
        <w:rPr>
          <w:rFonts w:ascii="Myriad Pro" w:hAnsi="Myriad Pro"/>
          <w:sz w:val="26"/>
          <w:szCs w:val="26"/>
        </w:rPr>
        <w:t>)% или (-</w:t>
      </w:r>
      <w:r w:rsidR="00C84CF2">
        <w:rPr>
          <w:rFonts w:ascii="Myriad Pro" w:hAnsi="Myriad Pro"/>
          <w:sz w:val="26"/>
          <w:szCs w:val="26"/>
        </w:rPr>
        <w:t>310,25</w:t>
      </w:r>
      <w:r w:rsidRPr="00A319B5">
        <w:rPr>
          <w:rFonts w:ascii="Myriad Pro" w:hAnsi="Myriad Pro"/>
          <w:sz w:val="26"/>
          <w:szCs w:val="26"/>
        </w:rPr>
        <w:t xml:space="preserve">) </w:t>
      </w:r>
      <w:proofErr w:type="spellStart"/>
      <w:r w:rsidRPr="00A319B5">
        <w:rPr>
          <w:rFonts w:ascii="Myriad Pro" w:hAnsi="Myriad Pro"/>
          <w:sz w:val="26"/>
          <w:szCs w:val="26"/>
        </w:rPr>
        <w:lastRenderedPageBreak/>
        <w:t>млн.кВтч</w:t>
      </w:r>
      <w:proofErr w:type="spellEnd"/>
      <w:r w:rsidRPr="00A319B5">
        <w:rPr>
          <w:rFonts w:ascii="Myriad Pro" w:hAnsi="Myriad Pro"/>
          <w:sz w:val="26"/>
          <w:szCs w:val="26"/>
        </w:rPr>
        <w:t xml:space="preserve">. При этом по категории потребителей НН наблюдается  рост объемов электроэнергии на </w:t>
      </w:r>
      <w:r w:rsidR="00C84CF2">
        <w:rPr>
          <w:rFonts w:ascii="Myriad Pro" w:hAnsi="Myriad Pro"/>
          <w:sz w:val="26"/>
          <w:szCs w:val="26"/>
        </w:rPr>
        <w:t>0,5</w:t>
      </w:r>
      <w:r w:rsidRPr="00A319B5">
        <w:rPr>
          <w:rFonts w:ascii="Myriad Pro" w:hAnsi="Myriad Pro"/>
          <w:sz w:val="26"/>
          <w:szCs w:val="26"/>
        </w:rPr>
        <w:t xml:space="preserve">% или </w:t>
      </w:r>
      <w:r w:rsidR="00C84CF2">
        <w:rPr>
          <w:rFonts w:ascii="Myriad Pro" w:hAnsi="Myriad Pro"/>
          <w:sz w:val="26"/>
          <w:szCs w:val="26"/>
        </w:rPr>
        <w:t>7,43</w:t>
      </w:r>
      <w:r w:rsidRPr="00A319B5">
        <w:rPr>
          <w:rFonts w:ascii="Myriad Pro" w:hAnsi="Myriad Pro"/>
          <w:sz w:val="26"/>
          <w:szCs w:val="26"/>
        </w:rPr>
        <w:t> </w:t>
      </w:r>
      <w:proofErr w:type="spellStart"/>
      <w:r w:rsidRPr="00A319B5">
        <w:rPr>
          <w:rFonts w:ascii="Myriad Pro" w:hAnsi="Myriad Pro"/>
          <w:sz w:val="26"/>
          <w:szCs w:val="26"/>
        </w:rPr>
        <w:t>млн.кВтч</w:t>
      </w:r>
      <w:proofErr w:type="spellEnd"/>
      <w:r w:rsidRPr="00A319B5">
        <w:rPr>
          <w:rFonts w:ascii="Myriad Pro" w:hAnsi="Myriad Pro"/>
          <w:sz w:val="26"/>
          <w:szCs w:val="26"/>
        </w:rPr>
        <w:t>. Аналогичная ситуация прослеживается и в сравнении с заявкой филиала.</w:t>
      </w:r>
    </w:p>
    <w:p w14:paraId="3BF6946E" w14:textId="3E6AEA4B"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В части объема мощности, учтенной РСТ Забайкальского края при принятии тарифно</w:t>
      </w:r>
      <w:r w:rsidR="003122ED">
        <w:rPr>
          <w:rFonts w:ascii="Myriad Pro" w:hAnsi="Myriad Pro"/>
          <w:sz w:val="26"/>
          <w:szCs w:val="26"/>
        </w:rPr>
        <w:t>-</w:t>
      </w:r>
      <w:r w:rsidRPr="00A319B5">
        <w:rPr>
          <w:rFonts w:ascii="Myriad Pro" w:hAnsi="Myriad Pro"/>
          <w:sz w:val="26"/>
          <w:szCs w:val="26"/>
        </w:rPr>
        <w:t xml:space="preserve"> балансовых решений на 2017 год, </w:t>
      </w:r>
      <w:r w:rsidR="005A1FE3" w:rsidRPr="00A319B5">
        <w:rPr>
          <w:rFonts w:ascii="Myriad Pro" w:hAnsi="Myriad Pro"/>
          <w:sz w:val="26"/>
          <w:szCs w:val="26"/>
        </w:rPr>
        <w:t>наблюда</w:t>
      </w:r>
      <w:r w:rsidR="005A1FE3">
        <w:rPr>
          <w:rFonts w:ascii="Myriad Pro" w:hAnsi="Myriad Pro"/>
          <w:sz w:val="26"/>
          <w:szCs w:val="26"/>
        </w:rPr>
        <w:t>е</w:t>
      </w:r>
      <w:r w:rsidR="005A1FE3" w:rsidRPr="00A319B5">
        <w:rPr>
          <w:rFonts w:ascii="Myriad Pro" w:hAnsi="Myriad Pro"/>
          <w:sz w:val="26"/>
          <w:szCs w:val="26"/>
        </w:rPr>
        <w:t xml:space="preserve">тся </w:t>
      </w:r>
      <w:r w:rsidRPr="00A319B5">
        <w:rPr>
          <w:rFonts w:ascii="Myriad Pro" w:hAnsi="Myriad Pro"/>
          <w:sz w:val="26"/>
          <w:szCs w:val="26"/>
        </w:rPr>
        <w:t xml:space="preserve">обратная ситуация, а именно завышение показателей мощности в сравнении с соответствующими показателями как заявленными филиалом, так и фактически сложившимися за 2015 год. </w:t>
      </w:r>
    </w:p>
    <w:tbl>
      <w:tblPr>
        <w:tblW w:w="5000" w:type="pct"/>
        <w:tblLook w:val="04A0" w:firstRow="1" w:lastRow="0" w:firstColumn="1" w:lastColumn="0" w:noHBand="0" w:noVBand="1"/>
      </w:tblPr>
      <w:tblGrid>
        <w:gridCol w:w="3192"/>
        <w:gridCol w:w="1063"/>
        <w:gridCol w:w="1701"/>
        <w:gridCol w:w="1078"/>
        <w:gridCol w:w="1050"/>
        <w:gridCol w:w="1260"/>
      </w:tblGrid>
      <w:tr w:rsidR="00A319B5" w:rsidRPr="00A319B5" w14:paraId="75D15E17" w14:textId="77777777" w:rsidTr="00A319B5">
        <w:trPr>
          <w:trHeight w:val="627"/>
          <w:tblHeader/>
        </w:trPr>
        <w:tc>
          <w:tcPr>
            <w:tcW w:w="1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A9165A"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Наименование показателя </w:t>
            </w:r>
          </w:p>
        </w:tc>
        <w:tc>
          <w:tcPr>
            <w:tcW w:w="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B6518"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2015 год (факт) - форма 46ЭЭ, МВт</w:t>
            </w:r>
          </w:p>
        </w:tc>
        <w:tc>
          <w:tcPr>
            <w:tcW w:w="14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F220DC"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2017 год , МВт</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37B47"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proofErr w:type="spellStart"/>
            <w:r w:rsidRPr="00A319B5">
              <w:rPr>
                <w:rFonts w:ascii="Myriad Pro" w:hAnsi="Myriad Pro" w:cs="Arial"/>
                <w:color w:val="FFFFFF" w:themeColor="background1"/>
                <w:sz w:val="20"/>
                <w:szCs w:val="20"/>
              </w:rPr>
              <w:t>Откл</w:t>
            </w:r>
            <w:proofErr w:type="spellEnd"/>
            <w:r w:rsidRPr="00A319B5">
              <w:rPr>
                <w:rFonts w:ascii="Myriad Pro" w:hAnsi="Myriad Pro" w:cs="Arial"/>
                <w:color w:val="FFFFFF" w:themeColor="background1"/>
                <w:sz w:val="20"/>
                <w:szCs w:val="20"/>
              </w:rPr>
              <w:t>. ТБР 2017 года от факта 2015 года, %</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D2716"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proofErr w:type="spellStart"/>
            <w:r w:rsidRPr="00A319B5">
              <w:rPr>
                <w:rFonts w:ascii="Myriad Pro" w:hAnsi="Myriad Pro" w:cs="Arial"/>
                <w:color w:val="FFFFFF" w:themeColor="background1"/>
                <w:sz w:val="20"/>
                <w:szCs w:val="20"/>
              </w:rPr>
              <w:t>Откл</w:t>
            </w:r>
            <w:proofErr w:type="spellEnd"/>
            <w:r w:rsidRPr="00A319B5">
              <w:rPr>
                <w:rFonts w:ascii="Myriad Pro" w:hAnsi="Myriad Pro" w:cs="Arial"/>
                <w:color w:val="FFFFFF" w:themeColor="background1"/>
                <w:sz w:val="20"/>
                <w:szCs w:val="20"/>
              </w:rPr>
              <w:t>. ТБР 2017 года от предл.</w:t>
            </w:r>
          </w:p>
        </w:tc>
      </w:tr>
      <w:tr w:rsidR="00A319B5" w:rsidRPr="00A319B5" w14:paraId="586B338B" w14:textId="77777777" w:rsidTr="00A319B5">
        <w:trPr>
          <w:trHeight w:val="80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39628" w14:textId="77777777" w:rsidR="00A319B5" w:rsidRPr="00A319B5" w:rsidRDefault="00A319B5" w:rsidP="00A319B5">
            <w:pPr>
              <w:keepNext/>
              <w:spacing w:after="0" w:line="240" w:lineRule="auto"/>
              <w:rPr>
                <w:rFonts w:ascii="Myriad Pro" w:hAnsi="Myriad Pro" w:cs="Arial"/>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47BD6" w14:textId="77777777" w:rsidR="00A319B5" w:rsidRPr="00A319B5" w:rsidRDefault="00A319B5" w:rsidP="00A319B5">
            <w:pPr>
              <w:keepNext/>
              <w:spacing w:after="0" w:line="240" w:lineRule="auto"/>
              <w:rPr>
                <w:rFonts w:ascii="Myriad Pro" w:hAnsi="Myriad Pro" w:cs="Arial"/>
                <w:color w:val="FFFFFF" w:themeColor="background1"/>
                <w:sz w:val="20"/>
                <w:szCs w:val="20"/>
              </w:rPr>
            </w:pP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F8B99"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Предложение филиала</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5B31AB"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ТБР</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D32BB" w14:textId="77777777" w:rsidR="00A319B5" w:rsidRPr="00A319B5" w:rsidRDefault="00A319B5" w:rsidP="00A319B5">
            <w:pPr>
              <w:keepNext/>
              <w:spacing w:after="0" w:line="240" w:lineRule="auto"/>
              <w:rPr>
                <w:rFonts w:ascii="Myriad Pro" w:hAnsi="Myriad Pro" w:cs="Arial"/>
                <w:color w:val="FFFFFF" w:themeColor="background1"/>
                <w:sz w:val="20"/>
                <w:szCs w:val="20"/>
              </w:rPr>
            </w:pP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FFFF6" w14:textId="77777777" w:rsidR="00A319B5" w:rsidRPr="00A319B5" w:rsidRDefault="00A319B5" w:rsidP="00A319B5">
            <w:pPr>
              <w:keepNext/>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филиала, %</w:t>
            </w:r>
          </w:p>
        </w:tc>
      </w:tr>
      <w:tr w:rsidR="00A319B5" w:rsidRPr="00A319B5" w14:paraId="0782222D" w14:textId="77777777" w:rsidTr="005A1FE3">
        <w:trPr>
          <w:trHeight w:val="540"/>
        </w:trPr>
        <w:tc>
          <w:tcPr>
            <w:tcW w:w="1708" w:type="pct"/>
            <w:tcBorders>
              <w:top w:val="single" w:sz="4" w:space="0" w:color="FFFFFF" w:themeColor="background1"/>
              <w:left w:val="single" w:sz="8" w:space="0" w:color="auto"/>
              <w:bottom w:val="single" w:sz="8" w:space="0" w:color="auto"/>
              <w:right w:val="single" w:sz="8" w:space="0" w:color="auto"/>
            </w:tcBorders>
            <w:vAlign w:val="center"/>
            <w:hideMark/>
          </w:tcPr>
          <w:p w14:paraId="23A537A9" w14:textId="77777777" w:rsidR="00A319B5" w:rsidRPr="00A319B5" w:rsidRDefault="00A319B5" w:rsidP="003122ED">
            <w:pPr>
              <w:spacing w:after="0" w:line="240" w:lineRule="auto"/>
              <w:rPr>
                <w:rFonts w:ascii="Myriad Pro" w:hAnsi="Myriad Pro" w:cs="Arial"/>
                <w:color w:val="26282F"/>
                <w:sz w:val="20"/>
                <w:szCs w:val="20"/>
              </w:rPr>
            </w:pPr>
            <w:r w:rsidRPr="00A319B5">
              <w:rPr>
                <w:rFonts w:ascii="Myriad Pro" w:hAnsi="Myriad Pro" w:cs="Arial"/>
                <w:color w:val="26282F"/>
                <w:sz w:val="20"/>
                <w:szCs w:val="20"/>
              </w:rPr>
              <w:t>Полезный отпуск заявленной мощности потребителей услуг</w:t>
            </w:r>
          </w:p>
        </w:tc>
        <w:tc>
          <w:tcPr>
            <w:tcW w:w="569" w:type="pct"/>
            <w:tcBorders>
              <w:top w:val="single" w:sz="4" w:space="0" w:color="FFFFFF" w:themeColor="background1"/>
              <w:left w:val="nil"/>
              <w:bottom w:val="single" w:sz="8" w:space="0" w:color="auto"/>
              <w:right w:val="single" w:sz="8" w:space="0" w:color="auto"/>
            </w:tcBorders>
            <w:noWrap/>
            <w:vAlign w:val="center"/>
            <w:hideMark/>
          </w:tcPr>
          <w:p w14:paraId="145511E8" w14:textId="77777777" w:rsidR="00A319B5" w:rsidRPr="00D46D56" w:rsidRDefault="00A37AAE" w:rsidP="00D46D56">
            <w:pPr>
              <w:spacing w:after="0" w:line="240" w:lineRule="auto"/>
              <w:jc w:val="center"/>
              <w:rPr>
                <w:sz w:val="20"/>
                <w:szCs w:val="20"/>
              </w:rPr>
            </w:pPr>
            <w:r w:rsidRPr="00D46D56">
              <w:rPr>
                <w:sz w:val="20"/>
                <w:szCs w:val="20"/>
              </w:rPr>
              <w:t>639,2506</w:t>
            </w:r>
          </w:p>
        </w:tc>
        <w:tc>
          <w:tcPr>
            <w:tcW w:w="910" w:type="pct"/>
            <w:tcBorders>
              <w:top w:val="single" w:sz="4" w:space="0" w:color="FFFFFF" w:themeColor="background1"/>
              <w:left w:val="nil"/>
              <w:bottom w:val="single" w:sz="8" w:space="0" w:color="auto"/>
              <w:right w:val="single" w:sz="8" w:space="0" w:color="auto"/>
            </w:tcBorders>
            <w:noWrap/>
            <w:vAlign w:val="center"/>
            <w:hideMark/>
          </w:tcPr>
          <w:p w14:paraId="1E9CBE03" w14:textId="77777777" w:rsidR="00C84CF2" w:rsidRPr="005A1FE3" w:rsidRDefault="00A37AAE" w:rsidP="003122ED">
            <w:pPr>
              <w:spacing w:after="0" w:line="240" w:lineRule="auto"/>
              <w:jc w:val="center"/>
              <w:rPr>
                <w:sz w:val="20"/>
                <w:szCs w:val="20"/>
              </w:rPr>
            </w:pPr>
            <w:r w:rsidRPr="005A1FE3">
              <w:rPr>
                <w:sz w:val="20"/>
                <w:szCs w:val="20"/>
              </w:rPr>
              <w:t>611,661</w:t>
            </w:r>
          </w:p>
        </w:tc>
        <w:tc>
          <w:tcPr>
            <w:tcW w:w="577" w:type="pct"/>
            <w:tcBorders>
              <w:top w:val="single" w:sz="4" w:space="0" w:color="FFFFFF" w:themeColor="background1"/>
              <w:left w:val="nil"/>
              <w:bottom w:val="single" w:sz="8" w:space="0" w:color="auto"/>
              <w:right w:val="single" w:sz="8" w:space="0" w:color="auto"/>
            </w:tcBorders>
            <w:noWrap/>
            <w:vAlign w:val="center"/>
            <w:hideMark/>
          </w:tcPr>
          <w:p w14:paraId="7E322C90" w14:textId="77777777" w:rsidR="001319FF" w:rsidRPr="005A1FE3" w:rsidRDefault="001319FF"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659,913</w:t>
            </w:r>
          </w:p>
        </w:tc>
        <w:tc>
          <w:tcPr>
            <w:tcW w:w="562" w:type="pct"/>
            <w:tcBorders>
              <w:top w:val="single" w:sz="4" w:space="0" w:color="FFFFFF" w:themeColor="background1"/>
              <w:left w:val="nil"/>
              <w:bottom w:val="single" w:sz="8" w:space="0" w:color="auto"/>
              <w:right w:val="single" w:sz="8" w:space="0" w:color="auto"/>
            </w:tcBorders>
            <w:noWrap/>
            <w:vAlign w:val="center"/>
            <w:hideMark/>
          </w:tcPr>
          <w:p w14:paraId="65E48858"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3,2%</w:t>
            </w:r>
          </w:p>
        </w:tc>
        <w:tc>
          <w:tcPr>
            <w:tcW w:w="674" w:type="pct"/>
            <w:tcBorders>
              <w:top w:val="single" w:sz="4" w:space="0" w:color="FFFFFF" w:themeColor="background1"/>
              <w:left w:val="nil"/>
              <w:bottom w:val="single" w:sz="8" w:space="0" w:color="auto"/>
              <w:right w:val="single" w:sz="8" w:space="0" w:color="auto"/>
            </w:tcBorders>
            <w:noWrap/>
            <w:vAlign w:val="center"/>
            <w:hideMark/>
          </w:tcPr>
          <w:p w14:paraId="0B4F97E0"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7,8%</w:t>
            </w:r>
          </w:p>
        </w:tc>
      </w:tr>
      <w:tr w:rsidR="00A319B5" w:rsidRPr="00A319B5" w14:paraId="0D5700E9" w14:textId="77777777" w:rsidTr="005A1FE3">
        <w:trPr>
          <w:trHeight w:val="540"/>
        </w:trPr>
        <w:tc>
          <w:tcPr>
            <w:tcW w:w="1708" w:type="pct"/>
            <w:tcBorders>
              <w:top w:val="nil"/>
              <w:left w:val="single" w:sz="8" w:space="0" w:color="auto"/>
              <w:bottom w:val="single" w:sz="8" w:space="0" w:color="auto"/>
              <w:right w:val="single" w:sz="8" w:space="0" w:color="auto"/>
            </w:tcBorders>
            <w:vAlign w:val="center"/>
            <w:hideMark/>
          </w:tcPr>
          <w:p w14:paraId="2665DBDC" w14:textId="77777777" w:rsidR="00A319B5" w:rsidRPr="00A319B5" w:rsidRDefault="00A319B5" w:rsidP="003122ED">
            <w:pPr>
              <w:spacing w:after="0" w:line="240" w:lineRule="auto"/>
              <w:rPr>
                <w:rFonts w:ascii="Myriad Pro" w:hAnsi="Myriad Pro" w:cs="Arial"/>
                <w:color w:val="26282F"/>
                <w:sz w:val="20"/>
                <w:szCs w:val="20"/>
              </w:rPr>
            </w:pPr>
            <w:r w:rsidRPr="00A319B5">
              <w:rPr>
                <w:rFonts w:ascii="Myriad Pro" w:hAnsi="Myriad Pro" w:cs="Arial"/>
                <w:color w:val="26282F"/>
                <w:sz w:val="20"/>
                <w:szCs w:val="20"/>
              </w:rPr>
              <w:t>Полезный отпуск мощности из сети - всего (без учета ТСО)</w:t>
            </w:r>
          </w:p>
        </w:tc>
        <w:tc>
          <w:tcPr>
            <w:tcW w:w="569" w:type="pct"/>
            <w:tcBorders>
              <w:top w:val="nil"/>
              <w:left w:val="nil"/>
              <w:bottom w:val="single" w:sz="8" w:space="0" w:color="auto"/>
              <w:right w:val="single" w:sz="8" w:space="0" w:color="auto"/>
            </w:tcBorders>
            <w:noWrap/>
            <w:vAlign w:val="center"/>
            <w:hideMark/>
          </w:tcPr>
          <w:p w14:paraId="2CB053A6" w14:textId="77777777" w:rsidR="00A319B5" w:rsidRPr="00D46D56" w:rsidRDefault="00A37AAE" w:rsidP="00D46D56">
            <w:pPr>
              <w:spacing w:after="0" w:line="240" w:lineRule="auto"/>
              <w:jc w:val="center"/>
              <w:rPr>
                <w:sz w:val="20"/>
                <w:szCs w:val="20"/>
              </w:rPr>
            </w:pPr>
            <w:r w:rsidRPr="00D46D56">
              <w:rPr>
                <w:sz w:val="20"/>
                <w:szCs w:val="20"/>
              </w:rPr>
              <w:t>639,2506</w:t>
            </w:r>
          </w:p>
        </w:tc>
        <w:tc>
          <w:tcPr>
            <w:tcW w:w="910" w:type="pct"/>
            <w:tcBorders>
              <w:top w:val="nil"/>
              <w:left w:val="nil"/>
              <w:bottom w:val="single" w:sz="8" w:space="0" w:color="auto"/>
              <w:right w:val="single" w:sz="8" w:space="0" w:color="auto"/>
            </w:tcBorders>
            <w:noWrap/>
            <w:vAlign w:val="center"/>
            <w:hideMark/>
          </w:tcPr>
          <w:p w14:paraId="0385E126" w14:textId="77777777" w:rsidR="00C84CF2" w:rsidRPr="003122ED" w:rsidRDefault="00A37AAE" w:rsidP="003122ED">
            <w:pPr>
              <w:spacing w:after="0" w:line="240" w:lineRule="auto"/>
              <w:jc w:val="center"/>
              <w:rPr>
                <w:sz w:val="20"/>
                <w:szCs w:val="20"/>
              </w:rPr>
            </w:pPr>
            <w:r w:rsidRPr="003122ED">
              <w:rPr>
                <w:sz w:val="20"/>
                <w:szCs w:val="20"/>
              </w:rPr>
              <w:t>611,661</w:t>
            </w:r>
          </w:p>
        </w:tc>
        <w:tc>
          <w:tcPr>
            <w:tcW w:w="577" w:type="pct"/>
            <w:tcBorders>
              <w:top w:val="nil"/>
              <w:left w:val="nil"/>
              <w:bottom w:val="single" w:sz="8" w:space="0" w:color="auto"/>
              <w:right w:val="single" w:sz="8" w:space="0" w:color="auto"/>
            </w:tcBorders>
            <w:noWrap/>
            <w:vAlign w:val="center"/>
            <w:hideMark/>
          </w:tcPr>
          <w:p w14:paraId="421B1A1D" w14:textId="77777777" w:rsidR="001319FF" w:rsidRPr="005A1FE3" w:rsidRDefault="001319FF"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659,913</w:t>
            </w:r>
          </w:p>
        </w:tc>
        <w:tc>
          <w:tcPr>
            <w:tcW w:w="562" w:type="pct"/>
            <w:tcBorders>
              <w:top w:val="nil"/>
              <w:left w:val="nil"/>
              <w:bottom w:val="single" w:sz="8" w:space="0" w:color="auto"/>
              <w:right w:val="single" w:sz="8" w:space="0" w:color="auto"/>
            </w:tcBorders>
            <w:noWrap/>
            <w:vAlign w:val="center"/>
            <w:hideMark/>
          </w:tcPr>
          <w:p w14:paraId="24C5A3ED"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3,2%</w:t>
            </w:r>
          </w:p>
        </w:tc>
        <w:tc>
          <w:tcPr>
            <w:tcW w:w="674" w:type="pct"/>
            <w:tcBorders>
              <w:top w:val="nil"/>
              <w:left w:val="nil"/>
              <w:bottom w:val="single" w:sz="8" w:space="0" w:color="auto"/>
              <w:right w:val="single" w:sz="8" w:space="0" w:color="auto"/>
            </w:tcBorders>
            <w:noWrap/>
            <w:vAlign w:val="center"/>
            <w:hideMark/>
          </w:tcPr>
          <w:p w14:paraId="4D2E8953"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7,8%</w:t>
            </w:r>
          </w:p>
        </w:tc>
      </w:tr>
      <w:tr w:rsidR="00A319B5" w:rsidRPr="00A319B5" w14:paraId="4B783697" w14:textId="77777777" w:rsidTr="005A1FE3">
        <w:trPr>
          <w:trHeight w:val="300"/>
        </w:trPr>
        <w:tc>
          <w:tcPr>
            <w:tcW w:w="1708" w:type="pct"/>
            <w:tcBorders>
              <w:top w:val="nil"/>
              <w:left w:val="single" w:sz="8" w:space="0" w:color="auto"/>
              <w:bottom w:val="single" w:sz="8" w:space="0" w:color="auto"/>
              <w:right w:val="single" w:sz="8" w:space="0" w:color="auto"/>
            </w:tcBorders>
            <w:noWrap/>
            <w:vAlign w:val="center"/>
            <w:hideMark/>
          </w:tcPr>
          <w:p w14:paraId="5DCA9042" w14:textId="77777777" w:rsidR="00A319B5" w:rsidRPr="00A319B5" w:rsidRDefault="00A319B5" w:rsidP="003122ED">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ВН</w:t>
            </w:r>
          </w:p>
        </w:tc>
        <w:tc>
          <w:tcPr>
            <w:tcW w:w="569" w:type="pct"/>
            <w:tcBorders>
              <w:top w:val="nil"/>
              <w:left w:val="nil"/>
              <w:bottom w:val="single" w:sz="8" w:space="0" w:color="auto"/>
              <w:right w:val="single" w:sz="8" w:space="0" w:color="auto"/>
            </w:tcBorders>
            <w:noWrap/>
            <w:vAlign w:val="center"/>
            <w:hideMark/>
          </w:tcPr>
          <w:p w14:paraId="3F0D14DC" w14:textId="77777777" w:rsidR="00A319B5" w:rsidRPr="00D46D56" w:rsidRDefault="00A37AAE" w:rsidP="00D46D56">
            <w:pPr>
              <w:spacing w:after="0" w:line="240" w:lineRule="auto"/>
              <w:jc w:val="center"/>
              <w:rPr>
                <w:sz w:val="20"/>
                <w:szCs w:val="20"/>
              </w:rPr>
            </w:pPr>
            <w:r w:rsidRPr="00D46D56">
              <w:rPr>
                <w:sz w:val="20"/>
                <w:szCs w:val="20"/>
              </w:rPr>
              <w:t>378,0208</w:t>
            </w:r>
          </w:p>
        </w:tc>
        <w:tc>
          <w:tcPr>
            <w:tcW w:w="910" w:type="pct"/>
            <w:tcBorders>
              <w:top w:val="nil"/>
              <w:left w:val="nil"/>
              <w:bottom w:val="single" w:sz="8" w:space="0" w:color="auto"/>
              <w:right w:val="single" w:sz="8" w:space="0" w:color="auto"/>
            </w:tcBorders>
            <w:noWrap/>
            <w:vAlign w:val="center"/>
            <w:hideMark/>
          </w:tcPr>
          <w:p w14:paraId="73E61070" w14:textId="77777777" w:rsidR="00A319B5" w:rsidRPr="005A1FE3" w:rsidRDefault="00A37AAE" w:rsidP="003122ED">
            <w:pPr>
              <w:spacing w:after="0" w:line="240" w:lineRule="auto"/>
              <w:jc w:val="center"/>
              <w:rPr>
                <w:rFonts w:ascii="Myriad Pro" w:hAnsi="Myriad Pro" w:cs="Arial"/>
                <w:color w:val="26282F"/>
                <w:sz w:val="20"/>
                <w:szCs w:val="20"/>
              </w:rPr>
            </w:pPr>
            <w:r w:rsidRPr="003122ED">
              <w:rPr>
                <w:sz w:val="20"/>
                <w:szCs w:val="20"/>
              </w:rPr>
              <w:t>354,976</w:t>
            </w:r>
          </w:p>
        </w:tc>
        <w:tc>
          <w:tcPr>
            <w:tcW w:w="577" w:type="pct"/>
            <w:tcBorders>
              <w:top w:val="nil"/>
              <w:left w:val="nil"/>
              <w:bottom w:val="single" w:sz="8" w:space="0" w:color="auto"/>
              <w:right w:val="single" w:sz="8" w:space="0" w:color="auto"/>
            </w:tcBorders>
            <w:noWrap/>
            <w:vAlign w:val="center"/>
            <w:hideMark/>
          </w:tcPr>
          <w:p w14:paraId="5C1194B1" w14:textId="77777777" w:rsidR="001319FF" w:rsidRPr="005A1FE3" w:rsidRDefault="001319FF"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406,175</w:t>
            </w:r>
          </w:p>
        </w:tc>
        <w:tc>
          <w:tcPr>
            <w:tcW w:w="562" w:type="pct"/>
            <w:tcBorders>
              <w:top w:val="nil"/>
              <w:left w:val="nil"/>
              <w:bottom w:val="single" w:sz="8" w:space="0" w:color="auto"/>
              <w:right w:val="single" w:sz="8" w:space="0" w:color="auto"/>
            </w:tcBorders>
            <w:noWrap/>
            <w:vAlign w:val="center"/>
            <w:hideMark/>
          </w:tcPr>
          <w:p w14:paraId="29823BD2"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7,4%</w:t>
            </w:r>
          </w:p>
        </w:tc>
        <w:tc>
          <w:tcPr>
            <w:tcW w:w="674" w:type="pct"/>
            <w:tcBorders>
              <w:top w:val="nil"/>
              <w:left w:val="nil"/>
              <w:bottom w:val="single" w:sz="8" w:space="0" w:color="auto"/>
              <w:right w:val="single" w:sz="8" w:space="0" w:color="auto"/>
            </w:tcBorders>
            <w:noWrap/>
            <w:vAlign w:val="center"/>
            <w:hideMark/>
          </w:tcPr>
          <w:p w14:paraId="043DA1E3"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14,4%</w:t>
            </w:r>
          </w:p>
        </w:tc>
      </w:tr>
      <w:tr w:rsidR="00A319B5" w:rsidRPr="00A319B5" w14:paraId="16422A61" w14:textId="77777777" w:rsidTr="003122ED">
        <w:trPr>
          <w:trHeight w:val="300"/>
        </w:trPr>
        <w:tc>
          <w:tcPr>
            <w:tcW w:w="1708" w:type="pct"/>
            <w:tcBorders>
              <w:top w:val="nil"/>
              <w:left w:val="single" w:sz="8" w:space="0" w:color="auto"/>
              <w:bottom w:val="single" w:sz="8" w:space="0" w:color="auto"/>
              <w:right w:val="single" w:sz="8" w:space="0" w:color="auto"/>
            </w:tcBorders>
            <w:noWrap/>
            <w:vAlign w:val="center"/>
            <w:hideMark/>
          </w:tcPr>
          <w:p w14:paraId="5DD31060" w14:textId="77777777" w:rsidR="00A319B5" w:rsidRPr="00A319B5" w:rsidRDefault="00A319B5" w:rsidP="003122ED">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СН1</w:t>
            </w:r>
          </w:p>
        </w:tc>
        <w:tc>
          <w:tcPr>
            <w:tcW w:w="569" w:type="pct"/>
            <w:tcBorders>
              <w:top w:val="nil"/>
              <w:left w:val="nil"/>
              <w:bottom w:val="single" w:sz="8" w:space="0" w:color="auto"/>
              <w:right w:val="single" w:sz="8" w:space="0" w:color="auto"/>
            </w:tcBorders>
            <w:noWrap/>
            <w:vAlign w:val="center"/>
            <w:hideMark/>
          </w:tcPr>
          <w:p w14:paraId="052824B2" w14:textId="77777777" w:rsidR="00A37AAE" w:rsidRPr="00D46D56" w:rsidRDefault="00A37AAE" w:rsidP="00D46D56">
            <w:pPr>
              <w:spacing w:after="0" w:line="240" w:lineRule="auto"/>
              <w:jc w:val="center"/>
              <w:rPr>
                <w:sz w:val="20"/>
                <w:szCs w:val="20"/>
              </w:rPr>
            </w:pPr>
            <w:r w:rsidRPr="00D46D56">
              <w:rPr>
                <w:sz w:val="20"/>
                <w:szCs w:val="20"/>
              </w:rPr>
              <w:t>11,7758</w:t>
            </w:r>
          </w:p>
        </w:tc>
        <w:tc>
          <w:tcPr>
            <w:tcW w:w="910" w:type="pct"/>
            <w:tcBorders>
              <w:top w:val="nil"/>
              <w:left w:val="nil"/>
              <w:bottom w:val="single" w:sz="8" w:space="0" w:color="auto"/>
              <w:right w:val="single" w:sz="8" w:space="0" w:color="auto"/>
            </w:tcBorders>
            <w:noWrap/>
            <w:vAlign w:val="center"/>
            <w:hideMark/>
          </w:tcPr>
          <w:p w14:paraId="701470C4" w14:textId="77777777" w:rsidR="00C84CF2" w:rsidRPr="003122ED" w:rsidRDefault="00A37AAE" w:rsidP="003122ED">
            <w:pPr>
              <w:spacing w:after="0" w:line="240" w:lineRule="auto"/>
              <w:jc w:val="center"/>
              <w:rPr>
                <w:sz w:val="20"/>
                <w:szCs w:val="20"/>
              </w:rPr>
            </w:pPr>
            <w:r w:rsidRPr="003122ED">
              <w:rPr>
                <w:sz w:val="20"/>
                <w:szCs w:val="20"/>
              </w:rPr>
              <w:t>10,530</w:t>
            </w:r>
          </w:p>
        </w:tc>
        <w:tc>
          <w:tcPr>
            <w:tcW w:w="577" w:type="pct"/>
            <w:tcBorders>
              <w:top w:val="nil"/>
              <w:left w:val="nil"/>
              <w:bottom w:val="single" w:sz="8" w:space="0" w:color="auto"/>
              <w:right w:val="single" w:sz="8" w:space="0" w:color="auto"/>
            </w:tcBorders>
            <w:noWrap/>
            <w:vAlign w:val="center"/>
            <w:hideMark/>
          </w:tcPr>
          <w:p w14:paraId="5B370091" w14:textId="77777777" w:rsidR="001319FF" w:rsidRPr="005A1FE3" w:rsidRDefault="001319FF"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10,875</w:t>
            </w:r>
          </w:p>
        </w:tc>
        <w:tc>
          <w:tcPr>
            <w:tcW w:w="562" w:type="pct"/>
            <w:tcBorders>
              <w:top w:val="nil"/>
              <w:left w:val="nil"/>
              <w:bottom w:val="single" w:sz="8" w:space="0" w:color="auto"/>
              <w:right w:val="single" w:sz="8" w:space="0" w:color="auto"/>
            </w:tcBorders>
            <w:noWrap/>
            <w:vAlign w:val="center"/>
            <w:hideMark/>
          </w:tcPr>
          <w:p w14:paraId="681DB422"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-7,6%</w:t>
            </w:r>
          </w:p>
        </w:tc>
        <w:tc>
          <w:tcPr>
            <w:tcW w:w="674" w:type="pct"/>
            <w:tcBorders>
              <w:top w:val="nil"/>
              <w:left w:val="nil"/>
              <w:bottom w:val="single" w:sz="8" w:space="0" w:color="auto"/>
              <w:right w:val="single" w:sz="8" w:space="0" w:color="auto"/>
            </w:tcBorders>
            <w:noWrap/>
            <w:vAlign w:val="center"/>
            <w:hideMark/>
          </w:tcPr>
          <w:p w14:paraId="5694670C"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3,2%</w:t>
            </w:r>
          </w:p>
        </w:tc>
      </w:tr>
      <w:tr w:rsidR="00A319B5" w:rsidRPr="00A319B5" w14:paraId="59BD49C0" w14:textId="77777777" w:rsidTr="003122ED">
        <w:trPr>
          <w:trHeight w:val="300"/>
        </w:trPr>
        <w:tc>
          <w:tcPr>
            <w:tcW w:w="1708" w:type="pct"/>
            <w:tcBorders>
              <w:top w:val="nil"/>
              <w:left w:val="single" w:sz="8" w:space="0" w:color="auto"/>
              <w:bottom w:val="single" w:sz="8" w:space="0" w:color="auto"/>
              <w:right w:val="single" w:sz="8" w:space="0" w:color="auto"/>
            </w:tcBorders>
            <w:noWrap/>
            <w:vAlign w:val="center"/>
            <w:hideMark/>
          </w:tcPr>
          <w:p w14:paraId="036077C0" w14:textId="77777777" w:rsidR="00A319B5" w:rsidRPr="00A319B5" w:rsidRDefault="00A319B5" w:rsidP="003122ED">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СН2</w:t>
            </w:r>
          </w:p>
        </w:tc>
        <w:tc>
          <w:tcPr>
            <w:tcW w:w="569" w:type="pct"/>
            <w:tcBorders>
              <w:top w:val="nil"/>
              <w:left w:val="nil"/>
              <w:bottom w:val="single" w:sz="8" w:space="0" w:color="auto"/>
              <w:right w:val="single" w:sz="8" w:space="0" w:color="auto"/>
            </w:tcBorders>
            <w:noWrap/>
            <w:vAlign w:val="center"/>
            <w:hideMark/>
          </w:tcPr>
          <w:p w14:paraId="26DEB02E" w14:textId="77777777" w:rsidR="00A37AAE" w:rsidRPr="00D46D56" w:rsidRDefault="00A37AAE" w:rsidP="00D46D56">
            <w:pPr>
              <w:spacing w:after="0" w:line="240" w:lineRule="auto"/>
              <w:jc w:val="center"/>
              <w:rPr>
                <w:sz w:val="20"/>
                <w:szCs w:val="20"/>
              </w:rPr>
            </w:pPr>
            <w:r w:rsidRPr="00D46D56">
              <w:rPr>
                <w:sz w:val="20"/>
                <w:szCs w:val="20"/>
              </w:rPr>
              <w:t>95,4569</w:t>
            </w:r>
          </w:p>
        </w:tc>
        <w:tc>
          <w:tcPr>
            <w:tcW w:w="910" w:type="pct"/>
            <w:tcBorders>
              <w:top w:val="nil"/>
              <w:left w:val="nil"/>
              <w:bottom w:val="single" w:sz="8" w:space="0" w:color="auto"/>
              <w:right w:val="single" w:sz="8" w:space="0" w:color="auto"/>
            </w:tcBorders>
            <w:noWrap/>
            <w:vAlign w:val="center"/>
            <w:hideMark/>
          </w:tcPr>
          <w:p w14:paraId="4819ADBA" w14:textId="77777777" w:rsidR="00C84CF2" w:rsidRPr="003122ED" w:rsidRDefault="00A37AAE" w:rsidP="003122ED">
            <w:pPr>
              <w:spacing w:after="0" w:line="240" w:lineRule="auto"/>
              <w:jc w:val="center"/>
              <w:rPr>
                <w:sz w:val="20"/>
                <w:szCs w:val="20"/>
              </w:rPr>
            </w:pPr>
            <w:r w:rsidRPr="003122ED">
              <w:rPr>
                <w:sz w:val="20"/>
                <w:szCs w:val="20"/>
              </w:rPr>
              <w:t>93,403</w:t>
            </w:r>
          </w:p>
        </w:tc>
        <w:tc>
          <w:tcPr>
            <w:tcW w:w="577" w:type="pct"/>
            <w:tcBorders>
              <w:top w:val="nil"/>
              <w:left w:val="nil"/>
              <w:bottom w:val="single" w:sz="8" w:space="0" w:color="auto"/>
              <w:right w:val="single" w:sz="8" w:space="0" w:color="auto"/>
            </w:tcBorders>
            <w:noWrap/>
            <w:vAlign w:val="center"/>
            <w:hideMark/>
          </w:tcPr>
          <w:p w14:paraId="1C2A8A52" w14:textId="77777777" w:rsidR="001319FF" w:rsidRPr="005A1FE3" w:rsidRDefault="001319FF"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93,394</w:t>
            </w:r>
          </w:p>
        </w:tc>
        <w:tc>
          <w:tcPr>
            <w:tcW w:w="562" w:type="pct"/>
            <w:tcBorders>
              <w:top w:val="nil"/>
              <w:left w:val="nil"/>
              <w:bottom w:val="single" w:sz="8" w:space="0" w:color="auto"/>
              <w:right w:val="single" w:sz="8" w:space="0" w:color="auto"/>
            </w:tcBorders>
            <w:noWrap/>
            <w:vAlign w:val="center"/>
            <w:hideMark/>
          </w:tcPr>
          <w:p w14:paraId="270925C9"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-1,1%</w:t>
            </w:r>
          </w:p>
        </w:tc>
        <w:tc>
          <w:tcPr>
            <w:tcW w:w="674" w:type="pct"/>
            <w:tcBorders>
              <w:top w:val="nil"/>
              <w:left w:val="nil"/>
              <w:bottom w:val="single" w:sz="8" w:space="0" w:color="auto"/>
              <w:right w:val="single" w:sz="8" w:space="0" w:color="auto"/>
            </w:tcBorders>
            <w:noWrap/>
            <w:vAlign w:val="center"/>
            <w:hideMark/>
          </w:tcPr>
          <w:p w14:paraId="24FB5A20"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-0,01%</w:t>
            </w:r>
          </w:p>
        </w:tc>
      </w:tr>
      <w:tr w:rsidR="00A319B5" w:rsidRPr="00A319B5" w14:paraId="46C1763D" w14:textId="77777777" w:rsidTr="003122ED">
        <w:trPr>
          <w:trHeight w:val="300"/>
        </w:trPr>
        <w:tc>
          <w:tcPr>
            <w:tcW w:w="1708" w:type="pct"/>
            <w:tcBorders>
              <w:top w:val="nil"/>
              <w:left w:val="single" w:sz="8" w:space="0" w:color="auto"/>
              <w:bottom w:val="single" w:sz="8" w:space="0" w:color="auto"/>
              <w:right w:val="single" w:sz="8" w:space="0" w:color="auto"/>
            </w:tcBorders>
            <w:noWrap/>
            <w:vAlign w:val="center"/>
            <w:hideMark/>
          </w:tcPr>
          <w:p w14:paraId="4DC33992" w14:textId="77777777" w:rsidR="00A319B5" w:rsidRPr="00A319B5" w:rsidRDefault="00A319B5" w:rsidP="003122ED">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НН</w:t>
            </w:r>
          </w:p>
        </w:tc>
        <w:tc>
          <w:tcPr>
            <w:tcW w:w="569" w:type="pct"/>
            <w:tcBorders>
              <w:top w:val="nil"/>
              <w:left w:val="nil"/>
              <w:bottom w:val="single" w:sz="8" w:space="0" w:color="auto"/>
              <w:right w:val="single" w:sz="8" w:space="0" w:color="auto"/>
            </w:tcBorders>
            <w:noWrap/>
            <w:vAlign w:val="center"/>
            <w:hideMark/>
          </w:tcPr>
          <w:p w14:paraId="55846251" w14:textId="77777777" w:rsidR="00A37AAE" w:rsidRPr="00D46D56" w:rsidRDefault="00A37AAE" w:rsidP="00D46D56">
            <w:pPr>
              <w:spacing w:after="0" w:line="240" w:lineRule="auto"/>
              <w:jc w:val="center"/>
              <w:rPr>
                <w:sz w:val="20"/>
                <w:szCs w:val="20"/>
              </w:rPr>
            </w:pPr>
            <w:r w:rsidRPr="00D46D56">
              <w:rPr>
                <w:sz w:val="20"/>
                <w:szCs w:val="20"/>
              </w:rPr>
              <w:t>153,9971</w:t>
            </w:r>
          </w:p>
        </w:tc>
        <w:tc>
          <w:tcPr>
            <w:tcW w:w="910" w:type="pct"/>
            <w:tcBorders>
              <w:top w:val="nil"/>
              <w:left w:val="nil"/>
              <w:bottom w:val="single" w:sz="8" w:space="0" w:color="auto"/>
              <w:right w:val="single" w:sz="8" w:space="0" w:color="auto"/>
            </w:tcBorders>
            <w:noWrap/>
            <w:vAlign w:val="center"/>
            <w:hideMark/>
          </w:tcPr>
          <w:p w14:paraId="52BC93D1" w14:textId="77777777" w:rsidR="00C84CF2" w:rsidRPr="003122ED" w:rsidRDefault="00A37AAE" w:rsidP="003122ED">
            <w:pPr>
              <w:spacing w:after="0" w:line="240" w:lineRule="auto"/>
              <w:jc w:val="center"/>
              <w:rPr>
                <w:sz w:val="20"/>
                <w:szCs w:val="20"/>
              </w:rPr>
            </w:pPr>
            <w:r w:rsidRPr="003122ED">
              <w:rPr>
                <w:sz w:val="20"/>
                <w:szCs w:val="20"/>
              </w:rPr>
              <w:t>152,753</w:t>
            </w:r>
          </w:p>
        </w:tc>
        <w:tc>
          <w:tcPr>
            <w:tcW w:w="577" w:type="pct"/>
            <w:tcBorders>
              <w:top w:val="nil"/>
              <w:left w:val="nil"/>
              <w:bottom w:val="single" w:sz="8" w:space="0" w:color="auto"/>
              <w:right w:val="single" w:sz="8" w:space="0" w:color="auto"/>
            </w:tcBorders>
            <w:noWrap/>
            <w:vAlign w:val="center"/>
            <w:hideMark/>
          </w:tcPr>
          <w:p w14:paraId="277FA353" w14:textId="77777777" w:rsidR="001319FF" w:rsidRPr="005A1FE3" w:rsidRDefault="001319FF"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149,469</w:t>
            </w:r>
          </w:p>
        </w:tc>
        <w:tc>
          <w:tcPr>
            <w:tcW w:w="562" w:type="pct"/>
            <w:tcBorders>
              <w:top w:val="nil"/>
              <w:left w:val="nil"/>
              <w:bottom w:val="single" w:sz="8" w:space="0" w:color="auto"/>
              <w:right w:val="single" w:sz="8" w:space="0" w:color="auto"/>
            </w:tcBorders>
            <w:noWrap/>
            <w:vAlign w:val="center"/>
            <w:hideMark/>
          </w:tcPr>
          <w:p w14:paraId="66A97E4B"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-2,9%</w:t>
            </w:r>
          </w:p>
        </w:tc>
        <w:tc>
          <w:tcPr>
            <w:tcW w:w="674" w:type="pct"/>
            <w:tcBorders>
              <w:top w:val="nil"/>
              <w:left w:val="nil"/>
              <w:bottom w:val="single" w:sz="8" w:space="0" w:color="auto"/>
              <w:right w:val="single" w:sz="8" w:space="0" w:color="auto"/>
            </w:tcBorders>
            <w:noWrap/>
            <w:vAlign w:val="center"/>
            <w:hideMark/>
          </w:tcPr>
          <w:p w14:paraId="0F5EE69B" w14:textId="77777777" w:rsidR="00A319B5" w:rsidRPr="005A1FE3" w:rsidRDefault="00D8011D" w:rsidP="003122ED">
            <w:pPr>
              <w:spacing w:after="0" w:line="240" w:lineRule="auto"/>
              <w:jc w:val="center"/>
              <w:rPr>
                <w:rFonts w:ascii="Myriad Pro" w:hAnsi="Myriad Pro" w:cs="Arial"/>
                <w:color w:val="26282F"/>
                <w:sz w:val="20"/>
                <w:szCs w:val="20"/>
              </w:rPr>
            </w:pPr>
            <w:r w:rsidRPr="005A1FE3">
              <w:rPr>
                <w:rFonts w:ascii="Myriad Pro" w:hAnsi="Myriad Pro" w:cs="Arial"/>
                <w:color w:val="26282F"/>
                <w:sz w:val="20"/>
                <w:szCs w:val="20"/>
              </w:rPr>
              <w:t>-2,1%</w:t>
            </w:r>
          </w:p>
        </w:tc>
      </w:tr>
    </w:tbl>
    <w:p w14:paraId="5189CBD0" w14:textId="77777777" w:rsidR="00931857" w:rsidRDefault="00931857" w:rsidP="003122ED">
      <w:pPr>
        <w:spacing w:after="0" w:line="360" w:lineRule="auto"/>
        <w:ind w:firstLine="567"/>
        <w:jc w:val="both"/>
        <w:rPr>
          <w:rFonts w:ascii="Myriad Pro" w:hAnsi="Myriad Pro"/>
          <w:sz w:val="26"/>
          <w:szCs w:val="26"/>
        </w:rPr>
      </w:pPr>
    </w:p>
    <w:p w14:paraId="06E1E944" w14:textId="4189763D" w:rsidR="00A319B5" w:rsidRPr="00A319B5" w:rsidRDefault="00A319B5" w:rsidP="003122ED">
      <w:pPr>
        <w:spacing w:after="0" w:line="360" w:lineRule="auto"/>
        <w:ind w:firstLine="567"/>
        <w:jc w:val="both"/>
        <w:rPr>
          <w:rFonts w:ascii="Myriad Pro" w:hAnsi="Myriad Pro"/>
          <w:sz w:val="26"/>
          <w:szCs w:val="26"/>
        </w:rPr>
      </w:pPr>
      <w:r w:rsidRPr="00A319B5">
        <w:rPr>
          <w:rFonts w:ascii="Myriad Pro" w:hAnsi="Myriad Pro"/>
          <w:sz w:val="26"/>
          <w:szCs w:val="26"/>
        </w:rPr>
        <w:t xml:space="preserve">Исполнитель отмечает, что для прочих категорий потребителей величина завышения мощности в сравнении с объемами, предложенными филиалом, составляет </w:t>
      </w:r>
      <w:r w:rsidR="00D8011D">
        <w:rPr>
          <w:rFonts w:ascii="Myriad Pro" w:hAnsi="Myriad Pro"/>
          <w:sz w:val="26"/>
          <w:szCs w:val="26"/>
        </w:rPr>
        <w:t>3,2</w:t>
      </w:r>
      <w:r w:rsidRPr="00A319B5">
        <w:rPr>
          <w:rFonts w:ascii="Myriad Pro" w:hAnsi="Myriad Pro"/>
          <w:sz w:val="26"/>
          <w:szCs w:val="26"/>
        </w:rPr>
        <w:t xml:space="preserve">%, в том числе для потребителей по категории по уровню напряжения ВН </w:t>
      </w:r>
      <w:r w:rsidR="00D8011D">
        <w:rPr>
          <w:rFonts w:ascii="Myriad Pro" w:hAnsi="Myriad Pro"/>
          <w:sz w:val="26"/>
          <w:szCs w:val="26"/>
        </w:rPr>
        <w:t>–</w:t>
      </w:r>
      <w:r w:rsidRPr="00A319B5">
        <w:rPr>
          <w:rFonts w:ascii="Myriad Pro" w:hAnsi="Myriad Pro"/>
          <w:sz w:val="26"/>
          <w:szCs w:val="26"/>
        </w:rPr>
        <w:t xml:space="preserve"> </w:t>
      </w:r>
      <w:r w:rsidR="00D8011D">
        <w:rPr>
          <w:rFonts w:ascii="Myriad Pro" w:hAnsi="Myriad Pro"/>
          <w:sz w:val="26"/>
          <w:szCs w:val="26"/>
        </w:rPr>
        <w:t>7,4</w:t>
      </w:r>
      <w:r w:rsidRPr="00A319B5">
        <w:rPr>
          <w:rFonts w:ascii="Myriad Pro" w:hAnsi="Myriad Pro"/>
          <w:sz w:val="26"/>
          <w:szCs w:val="26"/>
        </w:rPr>
        <w:t>%</w:t>
      </w:r>
      <w:r w:rsidR="00D8011D">
        <w:rPr>
          <w:rFonts w:ascii="Myriad Pro" w:hAnsi="Myriad Pro"/>
          <w:sz w:val="26"/>
          <w:szCs w:val="26"/>
        </w:rPr>
        <w:t>.</w:t>
      </w:r>
      <w:r w:rsidRPr="00A319B5">
        <w:rPr>
          <w:rFonts w:ascii="Myriad Pro" w:hAnsi="Myriad Pro"/>
          <w:sz w:val="26"/>
          <w:szCs w:val="26"/>
        </w:rPr>
        <w:t xml:space="preserve"> При этом для потребителей категории СН1 показатель занижен на </w:t>
      </w:r>
      <w:r w:rsidR="00D8011D">
        <w:rPr>
          <w:rFonts w:ascii="Myriad Pro" w:hAnsi="Myriad Pro"/>
          <w:sz w:val="26"/>
          <w:szCs w:val="26"/>
        </w:rPr>
        <w:t>7,6</w:t>
      </w:r>
      <w:r w:rsidRPr="00A319B5">
        <w:rPr>
          <w:rFonts w:ascii="Myriad Pro" w:hAnsi="Myriad Pro"/>
          <w:sz w:val="26"/>
          <w:szCs w:val="26"/>
        </w:rPr>
        <w:t>%, для категории СН2 на 1</w:t>
      </w:r>
      <w:r w:rsidR="00D8011D">
        <w:rPr>
          <w:rFonts w:ascii="Myriad Pro" w:hAnsi="Myriad Pro"/>
          <w:sz w:val="26"/>
          <w:szCs w:val="26"/>
        </w:rPr>
        <w:t>,</w:t>
      </w:r>
      <w:r w:rsidRPr="00A319B5">
        <w:rPr>
          <w:rFonts w:ascii="Myriad Pro" w:hAnsi="Myriad Pro"/>
          <w:sz w:val="26"/>
          <w:szCs w:val="26"/>
        </w:rPr>
        <w:t>1%</w:t>
      </w:r>
      <w:r w:rsidR="00D8011D">
        <w:rPr>
          <w:rFonts w:ascii="Myriad Pro" w:hAnsi="Myriad Pro"/>
          <w:sz w:val="26"/>
          <w:szCs w:val="26"/>
        </w:rPr>
        <w:t>, для категории НН – на 2,9%</w:t>
      </w:r>
      <w:r w:rsidRPr="00A319B5">
        <w:rPr>
          <w:rFonts w:ascii="Myriad Pro" w:hAnsi="Myriad Pro"/>
          <w:sz w:val="26"/>
          <w:szCs w:val="26"/>
        </w:rPr>
        <w:t>.</w:t>
      </w:r>
    </w:p>
    <w:p w14:paraId="23BE86C9" w14:textId="77777777" w:rsidR="00A319B5" w:rsidRPr="000911D8"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53" w:name="_Toc53236630"/>
      <w:r w:rsidRPr="00A319B5">
        <w:rPr>
          <w:rFonts w:ascii="Myriad Pro" w:hAnsi="Myriad Pro"/>
          <w:color w:val="auto"/>
        </w:rPr>
        <w:br w:type="page"/>
      </w:r>
      <w:bookmarkStart w:id="54" w:name="_Toc63420394"/>
      <w:r w:rsidRPr="000911D8">
        <w:rPr>
          <w:rFonts w:ascii="Myriad Pro" w:eastAsia="Times New Roman" w:hAnsi="Myriad Pro" w:cs="Times New Roman"/>
          <w:b/>
          <w:color w:val="4F6228"/>
          <w:sz w:val="28"/>
          <w:szCs w:val="28"/>
          <w:lang w:eastAsia="en-US"/>
        </w:rPr>
        <w:lastRenderedPageBreak/>
        <w:t xml:space="preserve">Экспертиза обоснованности принятых </w:t>
      </w:r>
      <w:r w:rsidR="00FD3CC6" w:rsidRPr="00FD3CC6">
        <w:rPr>
          <w:rFonts w:ascii="Myriad Pro" w:eastAsia="Times New Roman" w:hAnsi="Myriad Pro" w:cs="Times New Roman"/>
          <w:b/>
          <w:color w:val="4F6228"/>
          <w:sz w:val="28"/>
          <w:szCs w:val="28"/>
          <w:lang w:eastAsia="en-US"/>
        </w:rPr>
        <w:t>Региональн</w:t>
      </w:r>
      <w:r w:rsidR="00FD3CC6">
        <w:rPr>
          <w:rFonts w:ascii="Myriad Pro" w:eastAsia="Times New Roman" w:hAnsi="Myriad Pro" w:cs="Times New Roman"/>
          <w:b/>
          <w:color w:val="4F6228"/>
          <w:sz w:val="28"/>
          <w:szCs w:val="28"/>
          <w:lang w:eastAsia="en-US"/>
        </w:rPr>
        <w:t>ой</w:t>
      </w:r>
      <w:r w:rsidR="00FD3CC6" w:rsidRPr="00FD3CC6">
        <w:rPr>
          <w:rFonts w:ascii="Myriad Pro" w:eastAsia="Times New Roman" w:hAnsi="Myriad Pro" w:cs="Times New Roman"/>
          <w:b/>
          <w:color w:val="4F6228"/>
          <w:sz w:val="28"/>
          <w:szCs w:val="28"/>
          <w:lang w:eastAsia="en-US"/>
        </w:rPr>
        <w:t xml:space="preserve"> служб</w:t>
      </w:r>
      <w:r w:rsidR="00FD3CC6">
        <w:rPr>
          <w:rFonts w:ascii="Myriad Pro" w:eastAsia="Times New Roman" w:hAnsi="Myriad Pro" w:cs="Times New Roman"/>
          <w:b/>
          <w:color w:val="4F6228"/>
          <w:sz w:val="28"/>
          <w:szCs w:val="28"/>
          <w:lang w:eastAsia="en-US"/>
        </w:rPr>
        <w:t>ой</w:t>
      </w:r>
      <w:r w:rsidR="00FD3CC6" w:rsidRPr="00FD3CC6">
        <w:rPr>
          <w:rFonts w:ascii="Myriad Pro" w:eastAsia="Times New Roman" w:hAnsi="Myriad Pro" w:cs="Times New Roman"/>
          <w:b/>
          <w:color w:val="4F6228"/>
          <w:sz w:val="28"/>
          <w:szCs w:val="28"/>
          <w:lang w:eastAsia="en-US"/>
        </w:rPr>
        <w:t xml:space="preserve"> по тарифам </w:t>
      </w:r>
      <w:r w:rsidR="00A311E0" w:rsidRPr="00A311E0">
        <w:rPr>
          <w:rFonts w:ascii="Myriad Pro" w:eastAsia="Times New Roman" w:hAnsi="Myriad Pro" w:cs="Times New Roman"/>
          <w:b/>
          <w:color w:val="4F6228"/>
          <w:sz w:val="28"/>
          <w:szCs w:val="28"/>
          <w:lang w:eastAsia="en-US"/>
        </w:rPr>
        <w:t xml:space="preserve">и ценообразованию </w:t>
      </w:r>
      <w:r w:rsidRPr="000911D8">
        <w:rPr>
          <w:rFonts w:ascii="Myriad Pro" w:eastAsia="Times New Roman" w:hAnsi="Myriad Pro" w:cs="Times New Roman"/>
          <w:b/>
          <w:color w:val="4F6228"/>
          <w:sz w:val="28"/>
          <w:szCs w:val="28"/>
          <w:lang w:eastAsia="en-US"/>
        </w:rPr>
        <w:t>Забайкальского края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53"/>
      <w:bookmarkEnd w:id="54"/>
    </w:p>
    <w:p w14:paraId="5F457F85" w14:textId="77777777" w:rsidR="00A319B5" w:rsidRPr="00A319B5" w:rsidRDefault="00A319B5" w:rsidP="00A319B5">
      <w:pPr>
        <w:autoSpaceDE w:val="0"/>
        <w:autoSpaceDN w:val="0"/>
        <w:adjustRightInd w:val="0"/>
        <w:spacing w:after="0" w:line="360" w:lineRule="auto"/>
        <w:jc w:val="both"/>
        <w:rPr>
          <w:rFonts w:ascii="Myriad Pro" w:hAnsi="Myriad Pro"/>
          <w:b/>
          <w:bCs/>
          <w:sz w:val="26"/>
          <w:szCs w:val="26"/>
        </w:rPr>
      </w:pPr>
    </w:p>
    <w:p w14:paraId="0839FB7E" w14:textId="77777777" w:rsidR="00A319B5" w:rsidRPr="00A319B5" w:rsidRDefault="00A319B5" w:rsidP="000911D8">
      <w:pPr>
        <w:pStyle w:val="afffe"/>
      </w:pPr>
      <w:r w:rsidRPr="00A319B5">
        <w:t>ПОЗИЦИЯ ТЕРРИТОРИАЛЬНОЙ СЕТЕВОЙ ОРГАНИЗАЦИИ</w:t>
      </w:r>
    </w:p>
    <w:p w14:paraId="3371D303"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Анализ технико-экономических показателей произведен на основе фактических данных за 2015 - 2016 годы, утверждённых на 2017 год:</w:t>
      </w:r>
    </w:p>
    <w:tbl>
      <w:tblPr>
        <w:tblW w:w="5000" w:type="pct"/>
        <w:tblCellMar>
          <w:left w:w="40" w:type="dxa"/>
          <w:right w:w="40" w:type="dxa"/>
        </w:tblCellMar>
        <w:tblLook w:val="04A0" w:firstRow="1" w:lastRow="0" w:firstColumn="1" w:lastColumn="0" w:noHBand="0" w:noVBand="1"/>
      </w:tblPr>
      <w:tblGrid>
        <w:gridCol w:w="611"/>
        <w:gridCol w:w="3083"/>
        <w:gridCol w:w="1485"/>
        <w:gridCol w:w="1449"/>
        <w:gridCol w:w="1353"/>
        <w:gridCol w:w="1363"/>
      </w:tblGrid>
      <w:tr w:rsidR="00A319B5" w:rsidRPr="00A319B5" w14:paraId="545790CE" w14:textId="77777777" w:rsidTr="00A319B5">
        <w:trPr>
          <w:trHeight w:val="283"/>
          <w:tblHeader/>
        </w:trPr>
        <w:tc>
          <w:tcPr>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8E372" w14:textId="77777777" w:rsidR="00A319B5" w:rsidRPr="00A319B5" w:rsidRDefault="00A311E0" w:rsidP="00A319B5">
            <w:pPr>
              <w:spacing w:after="0" w:line="240" w:lineRule="auto"/>
              <w:jc w:val="center"/>
              <w:rPr>
                <w:rFonts w:ascii="Myriad Pro" w:eastAsia="Calibri" w:hAnsi="Myriad Pro"/>
                <w:b/>
                <w:bCs/>
                <w:color w:val="FFFFFF"/>
                <w:sz w:val="20"/>
                <w:szCs w:val="20"/>
                <w:lang w:eastAsia="en-US"/>
              </w:rPr>
            </w:pPr>
            <w:r>
              <w:rPr>
                <w:rFonts w:ascii="Myriad Pro" w:eastAsia="Calibri" w:hAnsi="Myriad Pro"/>
                <w:b/>
                <w:bCs/>
                <w:color w:val="FFFFFF"/>
                <w:sz w:val="20"/>
                <w:szCs w:val="20"/>
                <w:lang w:eastAsia="en-US"/>
              </w:rPr>
              <w:t>№ </w:t>
            </w:r>
            <w:r w:rsidR="00A319B5" w:rsidRPr="00A319B5">
              <w:rPr>
                <w:rFonts w:ascii="Myriad Pro" w:eastAsia="Calibri" w:hAnsi="Myriad Pro"/>
                <w:b/>
                <w:bCs/>
                <w:color w:val="FFFFFF"/>
                <w:sz w:val="20"/>
                <w:szCs w:val="20"/>
                <w:lang w:eastAsia="en-US"/>
              </w:rPr>
              <w:t>п/п</w:t>
            </w:r>
          </w:p>
        </w:tc>
        <w:tc>
          <w:tcPr>
            <w:tcW w:w="16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A5F9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1C8C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 год</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102A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 год</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F20D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 год (ТБР)</w:t>
            </w:r>
          </w:p>
        </w:tc>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B27E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 год (тарифная заявка)</w:t>
            </w:r>
          </w:p>
        </w:tc>
      </w:tr>
      <w:tr w:rsidR="00A319B5" w:rsidRPr="00A319B5" w14:paraId="79CE7D18" w14:textId="77777777" w:rsidTr="00A319B5">
        <w:trPr>
          <w:trHeight w:val="283"/>
          <w:tblHead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B0348"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6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9AFD5"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B4D9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C006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w:t>
            </w: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76C5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537E7"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r>
      <w:tr w:rsidR="00A319B5" w:rsidRPr="00A319B5" w14:paraId="4BE56F83" w14:textId="77777777" w:rsidTr="00A319B5">
        <w:trPr>
          <w:trHeight w:val="283"/>
          <w:tblHeader/>
        </w:trPr>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1FC4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8F61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6455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0317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76881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E7B8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7749659A" w14:textId="77777777" w:rsidTr="00A319B5">
        <w:trPr>
          <w:trHeight w:val="283"/>
        </w:trPr>
        <w:tc>
          <w:tcPr>
            <w:tcW w:w="296"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3BF3D86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w:t>
            </w:r>
          </w:p>
        </w:tc>
        <w:tc>
          <w:tcPr>
            <w:tcW w:w="1656"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14C1726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Поступление эл/энергии в сеть, млн. </w:t>
            </w:r>
            <w:proofErr w:type="spellStart"/>
            <w:r w:rsidRPr="00A319B5">
              <w:rPr>
                <w:rFonts w:ascii="Myriad Pro" w:eastAsia="Calibri" w:hAnsi="Myriad Pro"/>
                <w:sz w:val="20"/>
                <w:szCs w:val="20"/>
              </w:rPr>
              <w:t>кВтч</w:t>
            </w:r>
            <w:proofErr w:type="spellEnd"/>
          </w:p>
        </w:tc>
        <w:tc>
          <w:tcPr>
            <w:tcW w:w="801"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5C4FDAB3"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6 145,96</w:t>
            </w:r>
          </w:p>
        </w:tc>
        <w:tc>
          <w:tcPr>
            <w:tcW w:w="782"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7E85DEB7"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6 238,45</w:t>
            </w:r>
          </w:p>
        </w:tc>
        <w:tc>
          <w:tcPr>
            <w:tcW w:w="730"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70BDFC94"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6 088,54</w:t>
            </w:r>
          </w:p>
        </w:tc>
        <w:tc>
          <w:tcPr>
            <w:tcW w:w="735"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438F9B6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6 128,54</w:t>
            </w:r>
          </w:p>
        </w:tc>
      </w:tr>
      <w:tr w:rsidR="00A319B5" w:rsidRPr="00A319B5" w14:paraId="675DEEB0" w14:textId="77777777" w:rsidTr="00A319B5">
        <w:trPr>
          <w:trHeight w:val="283"/>
        </w:trPr>
        <w:tc>
          <w:tcPr>
            <w:tcW w:w="296" w:type="pct"/>
            <w:tcBorders>
              <w:top w:val="single" w:sz="6" w:space="0" w:color="auto"/>
              <w:left w:val="single" w:sz="6" w:space="0" w:color="auto"/>
              <w:bottom w:val="single" w:sz="6" w:space="0" w:color="auto"/>
              <w:right w:val="single" w:sz="6" w:space="0" w:color="auto"/>
            </w:tcBorders>
            <w:shd w:val="clear" w:color="auto" w:fill="FFFFFF"/>
            <w:hideMark/>
          </w:tcPr>
          <w:p w14:paraId="55CBC512"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2.</w:t>
            </w:r>
          </w:p>
        </w:tc>
        <w:tc>
          <w:tcPr>
            <w:tcW w:w="1656" w:type="pct"/>
            <w:tcBorders>
              <w:top w:val="single" w:sz="6" w:space="0" w:color="auto"/>
              <w:left w:val="single" w:sz="6" w:space="0" w:color="auto"/>
              <w:bottom w:val="single" w:sz="6" w:space="0" w:color="auto"/>
              <w:right w:val="single" w:sz="6" w:space="0" w:color="auto"/>
            </w:tcBorders>
            <w:shd w:val="clear" w:color="auto" w:fill="FFFFFF"/>
            <w:hideMark/>
          </w:tcPr>
          <w:p w14:paraId="055434C2"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Потери эл/энергии, млн. </w:t>
            </w:r>
            <w:proofErr w:type="spellStart"/>
            <w:r w:rsidRPr="00A319B5">
              <w:rPr>
                <w:rFonts w:ascii="Myriad Pro" w:eastAsia="Calibri" w:hAnsi="Myriad Pro"/>
                <w:sz w:val="20"/>
                <w:szCs w:val="20"/>
              </w:rPr>
              <w:t>кВтч</w:t>
            </w:r>
            <w:proofErr w:type="spellEnd"/>
          </w:p>
        </w:tc>
        <w:tc>
          <w:tcPr>
            <w:tcW w:w="801" w:type="pct"/>
            <w:tcBorders>
              <w:top w:val="single" w:sz="6" w:space="0" w:color="auto"/>
              <w:left w:val="single" w:sz="6" w:space="0" w:color="auto"/>
              <w:bottom w:val="single" w:sz="6" w:space="0" w:color="auto"/>
              <w:right w:val="single" w:sz="6" w:space="0" w:color="auto"/>
            </w:tcBorders>
            <w:shd w:val="clear" w:color="auto" w:fill="FFFFFF"/>
            <w:hideMark/>
          </w:tcPr>
          <w:p w14:paraId="0A78BB90"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681,65</w:t>
            </w:r>
          </w:p>
        </w:tc>
        <w:tc>
          <w:tcPr>
            <w:tcW w:w="782" w:type="pct"/>
            <w:tcBorders>
              <w:top w:val="single" w:sz="6" w:space="0" w:color="auto"/>
              <w:left w:val="single" w:sz="6" w:space="0" w:color="auto"/>
              <w:bottom w:val="single" w:sz="6" w:space="0" w:color="auto"/>
              <w:right w:val="single" w:sz="6" w:space="0" w:color="auto"/>
            </w:tcBorders>
            <w:shd w:val="clear" w:color="auto" w:fill="FFFFFF"/>
            <w:hideMark/>
          </w:tcPr>
          <w:p w14:paraId="54C048E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652,63</w:t>
            </w:r>
          </w:p>
        </w:tc>
        <w:tc>
          <w:tcPr>
            <w:tcW w:w="730" w:type="pct"/>
            <w:tcBorders>
              <w:top w:val="single" w:sz="6" w:space="0" w:color="auto"/>
              <w:left w:val="single" w:sz="6" w:space="0" w:color="auto"/>
              <w:bottom w:val="single" w:sz="6" w:space="0" w:color="auto"/>
              <w:right w:val="single" w:sz="6" w:space="0" w:color="auto"/>
            </w:tcBorders>
            <w:shd w:val="clear" w:color="auto" w:fill="FFFFFF"/>
            <w:hideMark/>
          </w:tcPr>
          <w:p w14:paraId="6FBA55C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694,09</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5A78CD04"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675,02</w:t>
            </w:r>
          </w:p>
        </w:tc>
      </w:tr>
      <w:tr w:rsidR="00A319B5" w:rsidRPr="00A319B5" w14:paraId="494BBBFD" w14:textId="77777777" w:rsidTr="00A319B5">
        <w:trPr>
          <w:trHeight w:val="283"/>
        </w:trPr>
        <w:tc>
          <w:tcPr>
            <w:tcW w:w="296" w:type="pct"/>
            <w:tcBorders>
              <w:top w:val="single" w:sz="6" w:space="0" w:color="auto"/>
              <w:left w:val="single" w:sz="6" w:space="0" w:color="auto"/>
              <w:bottom w:val="single" w:sz="6" w:space="0" w:color="auto"/>
              <w:right w:val="single" w:sz="6" w:space="0" w:color="auto"/>
            </w:tcBorders>
            <w:shd w:val="clear" w:color="auto" w:fill="FFFFFF"/>
          </w:tcPr>
          <w:p w14:paraId="199AC6C8" w14:textId="77777777" w:rsidR="00A319B5" w:rsidRPr="00A319B5" w:rsidRDefault="00A319B5" w:rsidP="00A319B5">
            <w:pPr>
              <w:spacing w:after="0" w:line="240" w:lineRule="auto"/>
              <w:rPr>
                <w:rFonts w:ascii="Myriad Pro" w:eastAsia="Calibri" w:hAnsi="Myriad Pro"/>
                <w:sz w:val="20"/>
                <w:szCs w:val="20"/>
              </w:rPr>
            </w:pPr>
          </w:p>
        </w:tc>
        <w:tc>
          <w:tcPr>
            <w:tcW w:w="1656" w:type="pct"/>
            <w:tcBorders>
              <w:top w:val="single" w:sz="6" w:space="0" w:color="auto"/>
              <w:left w:val="single" w:sz="6" w:space="0" w:color="auto"/>
              <w:bottom w:val="single" w:sz="6" w:space="0" w:color="auto"/>
              <w:right w:val="single" w:sz="6" w:space="0" w:color="auto"/>
            </w:tcBorders>
            <w:shd w:val="clear" w:color="auto" w:fill="FFFFFF"/>
            <w:hideMark/>
          </w:tcPr>
          <w:p w14:paraId="61C8AF4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то же в %</w:t>
            </w:r>
          </w:p>
        </w:tc>
        <w:tc>
          <w:tcPr>
            <w:tcW w:w="801" w:type="pct"/>
            <w:tcBorders>
              <w:top w:val="single" w:sz="6" w:space="0" w:color="auto"/>
              <w:left w:val="single" w:sz="6" w:space="0" w:color="auto"/>
              <w:bottom w:val="single" w:sz="6" w:space="0" w:color="auto"/>
              <w:right w:val="single" w:sz="6" w:space="0" w:color="auto"/>
            </w:tcBorders>
            <w:shd w:val="clear" w:color="auto" w:fill="FFFFFF"/>
            <w:hideMark/>
          </w:tcPr>
          <w:p w14:paraId="6AF8778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11,09</w:t>
            </w:r>
          </w:p>
        </w:tc>
        <w:tc>
          <w:tcPr>
            <w:tcW w:w="782" w:type="pct"/>
            <w:tcBorders>
              <w:top w:val="single" w:sz="6" w:space="0" w:color="auto"/>
              <w:left w:val="single" w:sz="6" w:space="0" w:color="auto"/>
              <w:bottom w:val="single" w:sz="6" w:space="0" w:color="auto"/>
              <w:right w:val="single" w:sz="6" w:space="0" w:color="auto"/>
            </w:tcBorders>
            <w:shd w:val="clear" w:color="auto" w:fill="FFFFFF"/>
            <w:hideMark/>
          </w:tcPr>
          <w:p w14:paraId="590F50B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0,10</w:t>
            </w:r>
          </w:p>
        </w:tc>
        <w:tc>
          <w:tcPr>
            <w:tcW w:w="730" w:type="pct"/>
            <w:tcBorders>
              <w:top w:val="single" w:sz="6" w:space="0" w:color="auto"/>
              <w:left w:val="single" w:sz="6" w:space="0" w:color="auto"/>
              <w:bottom w:val="single" w:sz="6" w:space="0" w:color="auto"/>
              <w:right w:val="single" w:sz="6" w:space="0" w:color="auto"/>
            </w:tcBorders>
            <w:shd w:val="clear" w:color="auto" w:fill="FFFFFF"/>
            <w:hideMark/>
          </w:tcPr>
          <w:p w14:paraId="3B992785"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0,11</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7D8DF06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11,01</w:t>
            </w:r>
          </w:p>
        </w:tc>
      </w:tr>
      <w:tr w:rsidR="00A319B5" w:rsidRPr="00A319B5" w14:paraId="719CB44E" w14:textId="77777777" w:rsidTr="00A319B5">
        <w:trPr>
          <w:trHeight w:val="283"/>
        </w:trPr>
        <w:tc>
          <w:tcPr>
            <w:tcW w:w="296" w:type="pct"/>
            <w:tcBorders>
              <w:top w:val="single" w:sz="6" w:space="0" w:color="auto"/>
              <w:left w:val="single" w:sz="6" w:space="0" w:color="auto"/>
              <w:bottom w:val="single" w:sz="6" w:space="0" w:color="auto"/>
              <w:right w:val="single" w:sz="6" w:space="0" w:color="auto"/>
            </w:tcBorders>
            <w:shd w:val="clear" w:color="auto" w:fill="FFFFFF"/>
            <w:hideMark/>
          </w:tcPr>
          <w:p w14:paraId="7977B16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3.</w:t>
            </w:r>
          </w:p>
        </w:tc>
        <w:tc>
          <w:tcPr>
            <w:tcW w:w="1656" w:type="pct"/>
            <w:tcBorders>
              <w:top w:val="single" w:sz="6" w:space="0" w:color="auto"/>
              <w:left w:val="single" w:sz="6" w:space="0" w:color="auto"/>
              <w:bottom w:val="single" w:sz="6" w:space="0" w:color="auto"/>
              <w:right w:val="single" w:sz="6" w:space="0" w:color="auto"/>
            </w:tcBorders>
            <w:shd w:val="clear" w:color="auto" w:fill="FFFFFF"/>
            <w:hideMark/>
          </w:tcPr>
          <w:p w14:paraId="7FDD83B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Полезный отпуск, млн. </w:t>
            </w:r>
            <w:proofErr w:type="spellStart"/>
            <w:r w:rsidRPr="00A319B5">
              <w:rPr>
                <w:rFonts w:ascii="Myriad Pro" w:eastAsia="Calibri" w:hAnsi="Myriad Pro"/>
                <w:sz w:val="20"/>
                <w:szCs w:val="20"/>
              </w:rPr>
              <w:t>кВтч</w:t>
            </w:r>
            <w:proofErr w:type="spellEnd"/>
          </w:p>
        </w:tc>
        <w:tc>
          <w:tcPr>
            <w:tcW w:w="801" w:type="pct"/>
            <w:tcBorders>
              <w:top w:val="single" w:sz="6" w:space="0" w:color="auto"/>
              <w:left w:val="single" w:sz="6" w:space="0" w:color="auto"/>
              <w:bottom w:val="single" w:sz="6" w:space="0" w:color="auto"/>
              <w:right w:val="single" w:sz="6" w:space="0" w:color="auto"/>
            </w:tcBorders>
            <w:shd w:val="clear" w:color="auto" w:fill="FFFFFF"/>
            <w:hideMark/>
          </w:tcPr>
          <w:p w14:paraId="70143397"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5 464,32</w:t>
            </w:r>
          </w:p>
        </w:tc>
        <w:tc>
          <w:tcPr>
            <w:tcW w:w="782" w:type="pct"/>
            <w:tcBorders>
              <w:top w:val="single" w:sz="6" w:space="0" w:color="auto"/>
              <w:left w:val="single" w:sz="6" w:space="0" w:color="auto"/>
              <w:bottom w:val="single" w:sz="6" w:space="0" w:color="auto"/>
              <w:right w:val="single" w:sz="6" w:space="0" w:color="auto"/>
            </w:tcBorders>
            <w:shd w:val="clear" w:color="auto" w:fill="FFFFFF"/>
            <w:hideMark/>
          </w:tcPr>
          <w:p w14:paraId="520C15C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5 585,82</w:t>
            </w:r>
          </w:p>
        </w:tc>
        <w:tc>
          <w:tcPr>
            <w:tcW w:w="730" w:type="pct"/>
            <w:tcBorders>
              <w:top w:val="single" w:sz="6" w:space="0" w:color="auto"/>
              <w:left w:val="single" w:sz="6" w:space="0" w:color="auto"/>
              <w:bottom w:val="single" w:sz="6" w:space="0" w:color="auto"/>
              <w:right w:val="single" w:sz="6" w:space="0" w:color="auto"/>
            </w:tcBorders>
            <w:shd w:val="clear" w:color="auto" w:fill="FFFFFF"/>
            <w:hideMark/>
          </w:tcPr>
          <w:p w14:paraId="34AC38C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5 394,44</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4E0A0633"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5 453,52</w:t>
            </w:r>
          </w:p>
        </w:tc>
      </w:tr>
    </w:tbl>
    <w:p w14:paraId="3B14F07E" w14:textId="77777777" w:rsidR="00931857" w:rsidRDefault="00931857" w:rsidP="000911D8">
      <w:pPr>
        <w:spacing w:after="0" w:line="360" w:lineRule="auto"/>
        <w:ind w:firstLine="567"/>
        <w:contextualSpacing/>
        <w:jc w:val="both"/>
        <w:rPr>
          <w:rFonts w:ascii="Myriad Pro" w:eastAsia="Calibri" w:hAnsi="Myriad Pro"/>
          <w:sz w:val="26"/>
          <w:szCs w:val="26"/>
        </w:rPr>
      </w:pPr>
    </w:p>
    <w:p w14:paraId="23BE161D" w14:textId="2E5CD99C" w:rsidR="00A319B5" w:rsidRPr="00A319B5" w:rsidRDefault="00A319B5" w:rsidP="000911D8">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Приказом ФСТ России от 29.12.2014 </w:t>
      </w:r>
      <w:r w:rsidR="00A311E0">
        <w:rPr>
          <w:rFonts w:ascii="Myriad Pro" w:eastAsia="Calibri" w:hAnsi="Myriad Pro"/>
          <w:sz w:val="26"/>
          <w:szCs w:val="26"/>
        </w:rPr>
        <w:t>№ </w:t>
      </w:r>
      <w:r w:rsidRPr="00A319B5">
        <w:rPr>
          <w:rFonts w:ascii="Myriad Pro" w:eastAsia="Calibri" w:hAnsi="Myriad Pro"/>
          <w:sz w:val="26"/>
          <w:szCs w:val="26"/>
        </w:rPr>
        <w:t>2420-э и приказом РСТ Забайкальского края от 31.12.2014 №748 утвержден, в том числе, следующий долгосрочный параметр регулирования деятельности филиала «Читаэнерго» на 2015-2019 годы:</w:t>
      </w:r>
    </w:p>
    <w:p w14:paraId="4E632117" w14:textId="77777777" w:rsidR="00A319B5" w:rsidRPr="00A319B5" w:rsidRDefault="00A319B5" w:rsidP="00600876">
      <w:pPr>
        <w:pStyle w:val="a3"/>
        <w:numPr>
          <w:ilvl w:val="0"/>
          <w:numId w:val="48"/>
        </w:numPr>
        <w:spacing w:after="0" w:line="360" w:lineRule="auto"/>
        <w:ind w:left="851" w:hanging="284"/>
        <w:jc w:val="both"/>
        <w:rPr>
          <w:rFonts w:ascii="Myriad Pro" w:eastAsia="Calibri" w:hAnsi="Myriad Pro"/>
          <w:sz w:val="26"/>
          <w:szCs w:val="26"/>
        </w:rPr>
      </w:pPr>
      <w:r w:rsidRPr="00A319B5">
        <w:rPr>
          <w:rFonts w:ascii="Myriad Pro" w:eastAsia="Calibri" w:hAnsi="Myriad Pro"/>
          <w:sz w:val="26"/>
          <w:szCs w:val="26"/>
        </w:rPr>
        <w:t>норматив технологического расхода (потерь) (уровень потерь) на 2015-2019 годы: ВН - 6,32%, СН1 - 6,34%, СН2 - 8,91%, НН - 14,53%;</w:t>
      </w:r>
    </w:p>
    <w:p w14:paraId="4BF93EEE"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Фактические потери электроэнергии за 2016 год составили 652,63 </w:t>
      </w:r>
      <w:proofErr w:type="spellStart"/>
      <w:r w:rsidRPr="00A319B5">
        <w:rPr>
          <w:rFonts w:ascii="Myriad Pro" w:eastAsia="Calibri" w:hAnsi="Myriad Pro"/>
          <w:sz w:val="26"/>
          <w:szCs w:val="26"/>
        </w:rPr>
        <w:t>млн.кВт</w:t>
      </w:r>
      <w:proofErr w:type="spellEnd"/>
      <w:r w:rsidRPr="00A319B5">
        <w:rPr>
          <w:rFonts w:ascii="Myriad Pro" w:eastAsia="Calibri" w:hAnsi="Myriad Pro"/>
          <w:sz w:val="26"/>
          <w:szCs w:val="26"/>
        </w:rPr>
        <w:t xml:space="preserve">*ч. Планируемые потери электроэнергии на 2018 год в сводном прогнозном балансе составляют 675,02 </w:t>
      </w:r>
      <w:proofErr w:type="spellStart"/>
      <w:r w:rsidRPr="00A319B5">
        <w:rPr>
          <w:rFonts w:ascii="Myriad Pro" w:eastAsia="Calibri" w:hAnsi="Myriad Pro"/>
          <w:sz w:val="26"/>
          <w:szCs w:val="26"/>
        </w:rPr>
        <w:t>млн.кВт</w:t>
      </w:r>
      <w:proofErr w:type="spellEnd"/>
      <w:r w:rsidRPr="00A319B5">
        <w:rPr>
          <w:rFonts w:ascii="Myriad Pro" w:eastAsia="Calibri" w:hAnsi="Myriad Pro"/>
          <w:sz w:val="26"/>
          <w:szCs w:val="26"/>
        </w:rPr>
        <w:t xml:space="preserve">*ч. Увеличение потерь электроэнергии в 2018 году относительно фактических за 2016 год составляет 22,39 </w:t>
      </w:r>
      <w:proofErr w:type="spellStart"/>
      <w:r w:rsidRPr="00A319B5">
        <w:rPr>
          <w:rFonts w:ascii="Myriad Pro" w:eastAsia="Calibri" w:hAnsi="Myriad Pro"/>
          <w:sz w:val="26"/>
          <w:szCs w:val="26"/>
        </w:rPr>
        <w:t>млн.кВт</w:t>
      </w:r>
      <w:proofErr w:type="spellEnd"/>
      <w:r w:rsidRPr="00A319B5">
        <w:rPr>
          <w:rFonts w:ascii="Myriad Pro" w:eastAsia="Calibri" w:hAnsi="Myriad Pro"/>
          <w:sz w:val="26"/>
          <w:szCs w:val="26"/>
        </w:rPr>
        <w:t>*ч.</w:t>
      </w:r>
    </w:p>
    <w:tbl>
      <w:tblPr>
        <w:tblW w:w="9361" w:type="dxa"/>
        <w:tblLook w:val="04A0" w:firstRow="1" w:lastRow="0" w:firstColumn="1" w:lastColumn="0" w:noHBand="0" w:noVBand="1"/>
      </w:tblPr>
      <w:tblGrid>
        <w:gridCol w:w="765"/>
        <w:gridCol w:w="2916"/>
        <w:gridCol w:w="1122"/>
        <w:gridCol w:w="1265"/>
        <w:gridCol w:w="1271"/>
        <w:gridCol w:w="976"/>
        <w:gridCol w:w="1046"/>
      </w:tblGrid>
      <w:tr w:rsidR="00A319B5" w:rsidRPr="00A319B5" w14:paraId="5678ECF7" w14:textId="77777777" w:rsidTr="0070183E">
        <w:trPr>
          <w:trHeight w:val="264"/>
          <w:tblHeader/>
        </w:trPr>
        <w:tc>
          <w:tcPr>
            <w:tcW w:w="7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F0068E" w14:textId="77777777" w:rsidR="00A319B5" w:rsidRPr="00A319B5" w:rsidRDefault="00A311E0" w:rsidP="00A319B5">
            <w:pPr>
              <w:spacing w:after="0" w:line="240" w:lineRule="auto"/>
              <w:jc w:val="center"/>
              <w:rPr>
                <w:rFonts w:ascii="Myriad Pro" w:eastAsia="Calibri" w:hAnsi="Myriad Pro"/>
                <w:b/>
                <w:bCs/>
                <w:color w:val="FFFFFF"/>
                <w:sz w:val="20"/>
                <w:szCs w:val="20"/>
                <w:lang w:eastAsia="en-US"/>
              </w:rPr>
            </w:pPr>
            <w:r>
              <w:rPr>
                <w:rFonts w:ascii="Myriad Pro" w:eastAsia="Calibri" w:hAnsi="Myriad Pro"/>
                <w:b/>
                <w:bCs/>
                <w:color w:val="FFFFFF"/>
                <w:sz w:val="20"/>
                <w:szCs w:val="20"/>
                <w:lang w:eastAsia="en-US"/>
              </w:rPr>
              <w:t>№ </w:t>
            </w:r>
            <w:proofErr w:type="spellStart"/>
            <w:r w:rsidR="00A319B5" w:rsidRPr="00A319B5">
              <w:rPr>
                <w:rFonts w:ascii="Myriad Pro" w:eastAsia="Calibri" w:hAnsi="Myriad Pro"/>
                <w:b/>
                <w:bCs/>
                <w:color w:val="FFFFFF"/>
                <w:sz w:val="20"/>
                <w:szCs w:val="20"/>
                <w:lang w:eastAsia="en-US"/>
              </w:rPr>
              <w:t>п.п</w:t>
            </w:r>
            <w:proofErr w:type="spellEnd"/>
            <w:r w:rsidR="00A319B5" w:rsidRPr="00A319B5">
              <w:rPr>
                <w:rFonts w:ascii="Myriad Pro" w:eastAsia="Calibri" w:hAnsi="Myriad Pro"/>
                <w:b/>
                <w:bCs/>
                <w:color w:val="FFFFFF"/>
                <w:sz w:val="20"/>
                <w:szCs w:val="20"/>
                <w:lang w:eastAsia="en-US"/>
              </w:rPr>
              <w:t>.</w:t>
            </w:r>
          </w:p>
        </w:tc>
        <w:tc>
          <w:tcPr>
            <w:tcW w:w="2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38441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Показатели</w:t>
            </w:r>
          </w:p>
        </w:tc>
        <w:tc>
          <w:tcPr>
            <w:tcW w:w="568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99CDC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Базовый период, 2017 год (план PCT)</w:t>
            </w:r>
          </w:p>
        </w:tc>
      </w:tr>
      <w:tr w:rsidR="00A319B5" w:rsidRPr="00A319B5" w14:paraId="2C7AB55A" w14:textId="77777777" w:rsidTr="0070183E">
        <w:trPr>
          <w:trHeight w:val="26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7A242"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2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8B8B6"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22E5F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Всего</w:t>
            </w: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D62B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ВН</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20D77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СН1</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F74AB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СН2</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A682A"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НН</w:t>
            </w:r>
          </w:p>
        </w:tc>
      </w:tr>
      <w:tr w:rsidR="00A319B5" w:rsidRPr="00A319B5" w14:paraId="0E826279" w14:textId="77777777" w:rsidTr="0070183E">
        <w:trPr>
          <w:trHeight w:val="264"/>
          <w:tblHeader/>
        </w:trPr>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8C09F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2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676BD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A14E4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5E47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59C8A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735CF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C2A00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7</w:t>
            </w:r>
          </w:p>
        </w:tc>
      </w:tr>
      <w:tr w:rsidR="00A319B5" w:rsidRPr="00A319B5" w14:paraId="4F40AD97" w14:textId="77777777" w:rsidTr="0070183E">
        <w:trPr>
          <w:trHeight w:val="264"/>
        </w:trPr>
        <w:tc>
          <w:tcPr>
            <w:tcW w:w="765" w:type="dxa"/>
            <w:tcBorders>
              <w:top w:val="single" w:sz="4" w:space="0" w:color="FFFFFF" w:themeColor="background1"/>
              <w:left w:val="single" w:sz="4" w:space="0" w:color="auto"/>
              <w:bottom w:val="single" w:sz="4" w:space="0" w:color="auto"/>
              <w:right w:val="single" w:sz="4" w:space="0" w:color="auto"/>
            </w:tcBorders>
            <w:noWrap/>
            <w:hideMark/>
          </w:tcPr>
          <w:p w14:paraId="3B08705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w:t>
            </w:r>
          </w:p>
        </w:tc>
        <w:tc>
          <w:tcPr>
            <w:tcW w:w="2916" w:type="dxa"/>
            <w:tcBorders>
              <w:top w:val="single" w:sz="4" w:space="0" w:color="FFFFFF" w:themeColor="background1"/>
              <w:left w:val="nil"/>
              <w:bottom w:val="single" w:sz="4" w:space="0" w:color="auto"/>
              <w:right w:val="single" w:sz="4" w:space="0" w:color="auto"/>
            </w:tcBorders>
            <w:noWrap/>
            <w:hideMark/>
          </w:tcPr>
          <w:p w14:paraId="4DCA4572"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Поступление </w:t>
            </w:r>
            <w:proofErr w:type="spellStart"/>
            <w:r w:rsidRPr="00A319B5">
              <w:rPr>
                <w:rFonts w:ascii="Myriad Pro" w:eastAsia="Calibri" w:hAnsi="Myriad Pro"/>
                <w:sz w:val="20"/>
                <w:szCs w:val="20"/>
              </w:rPr>
              <w:t>эл.энергии</w:t>
            </w:r>
            <w:proofErr w:type="spellEnd"/>
            <w:r w:rsidRPr="00A319B5">
              <w:rPr>
                <w:rFonts w:ascii="Myriad Pro" w:eastAsia="Calibri" w:hAnsi="Myriad Pro"/>
                <w:sz w:val="20"/>
                <w:szCs w:val="20"/>
              </w:rPr>
              <w:t xml:space="preserve"> в сеть , ВСЕГО</w:t>
            </w:r>
          </w:p>
        </w:tc>
        <w:tc>
          <w:tcPr>
            <w:tcW w:w="1122" w:type="dxa"/>
            <w:tcBorders>
              <w:top w:val="single" w:sz="4" w:space="0" w:color="FFFFFF" w:themeColor="background1"/>
              <w:left w:val="nil"/>
              <w:bottom w:val="single" w:sz="4" w:space="0" w:color="auto"/>
              <w:right w:val="single" w:sz="4" w:space="0" w:color="auto"/>
            </w:tcBorders>
            <w:noWrap/>
            <w:hideMark/>
          </w:tcPr>
          <w:p w14:paraId="63D6F4B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6088,537</w:t>
            </w:r>
          </w:p>
        </w:tc>
        <w:tc>
          <w:tcPr>
            <w:tcW w:w="1265" w:type="dxa"/>
            <w:tcBorders>
              <w:top w:val="single" w:sz="4" w:space="0" w:color="FFFFFF" w:themeColor="background1"/>
              <w:left w:val="nil"/>
              <w:bottom w:val="single" w:sz="4" w:space="0" w:color="auto"/>
              <w:right w:val="single" w:sz="4" w:space="0" w:color="auto"/>
            </w:tcBorders>
            <w:noWrap/>
            <w:hideMark/>
          </w:tcPr>
          <w:p w14:paraId="4876E33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5858,799</w:t>
            </w:r>
          </w:p>
        </w:tc>
        <w:tc>
          <w:tcPr>
            <w:tcW w:w="1271" w:type="dxa"/>
            <w:tcBorders>
              <w:top w:val="single" w:sz="4" w:space="0" w:color="FFFFFF" w:themeColor="background1"/>
              <w:left w:val="nil"/>
              <w:bottom w:val="single" w:sz="4" w:space="0" w:color="auto"/>
              <w:right w:val="single" w:sz="4" w:space="0" w:color="auto"/>
            </w:tcBorders>
            <w:noWrap/>
            <w:hideMark/>
          </w:tcPr>
          <w:p w14:paraId="13F709C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807,203</w:t>
            </w:r>
          </w:p>
        </w:tc>
        <w:tc>
          <w:tcPr>
            <w:tcW w:w="976" w:type="dxa"/>
            <w:tcBorders>
              <w:top w:val="single" w:sz="4" w:space="0" w:color="FFFFFF" w:themeColor="background1"/>
              <w:left w:val="nil"/>
              <w:bottom w:val="single" w:sz="4" w:space="0" w:color="auto"/>
              <w:right w:val="single" w:sz="4" w:space="0" w:color="auto"/>
            </w:tcBorders>
            <w:noWrap/>
            <w:hideMark/>
          </w:tcPr>
          <w:p w14:paraId="073DC5A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2289,501</w:t>
            </w:r>
          </w:p>
        </w:tc>
        <w:tc>
          <w:tcPr>
            <w:tcW w:w="1046" w:type="dxa"/>
            <w:tcBorders>
              <w:top w:val="single" w:sz="4" w:space="0" w:color="FFFFFF" w:themeColor="background1"/>
              <w:left w:val="nil"/>
              <w:bottom w:val="single" w:sz="4" w:space="0" w:color="auto"/>
              <w:right w:val="single" w:sz="4" w:space="0" w:color="auto"/>
            </w:tcBorders>
            <w:noWrap/>
            <w:hideMark/>
          </w:tcPr>
          <w:p w14:paraId="67D41BF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1555,625</w:t>
            </w:r>
          </w:p>
        </w:tc>
      </w:tr>
      <w:tr w:rsidR="00A319B5" w:rsidRPr="00A319B5" w14:paraId="1937F074"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7F5046C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1.1.</w:t>
            </w:r>
          </w:p>
        </w:tc>
        <w:tc>
          <w:tcPr>
            <w:tcW w:w="2916" w:type="dxa"/>
            <w:tcBorders>
              <w:top w:val="nil"/>
              <w:left w:val="nil"/>
              <w:bottom w:val="single" w:sz="4" w:space="0" w:color="auto"/>
              <w:right w:val="single" w:sz="4" w:space="0" w:color="auto"/>
            </w:tcBorders>
            <w:noWrap/>
            <w:hideMark/>
          </w:tcPr>
          <w:p w14:paraId="45B93B9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из смежной сети, всего</w:t>
            </w:r>
          </w:p>
        </w:tc>
        <w:tc>
          <w:tcPr>
            <w:tcW w:w="1122" w:type="dxa"/>
            <w:tcBorders>
              <w:top w:val="nil"/>
              <w:left w:val="nil"/>
              <w:bottom w:val="single" w:sz="4" w:space="0" w:color="auto"/>
              <w:right w:val="single" w:sz="4" w:space="0" w:color="auto"/>
            </w:tcBorders>
            <w:noWrap/>
            <w:hideMark/>
          </w:tcPr>
          <w:p w14:paraId="6E2F889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3097CAF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3393,153</w:t>
            </w:r>
          </w:p>
        </w:tc>
        <w:tc>
          <w:tcPr>
            <w:tcW w:w="1271" w:type="dxa"/>
            <w:tcBorders>
              <w:top w:val="nil"/>
              <w:left w:val="nil"/>
              <w:bottom w:val="single" w:sz="4" w:space="0" w:color="auto"/>
              <w:right w:val="single" w:sz="4" w:space="0" w:color="auto"/>
            </w:tcBorders>
            <w:noWrap/>
            <w:hideMark/>
          </w:tcPr>
          <w:p w14:paraId="4A51617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767,411</w:t>
            </w:r>
          </w:p>
        </w:tc>
        <w:tc>
          <w:tcPr>
            <w:tcW w:w="976" w:type="dxa"/>
            <w:tcBorders>
              <w:top w:val="nil"/>
              <w:left w:val="nil"/>
              <w:bottom w:val="single" w:sz="4" w:space="0" w:color="auto"/>
              <w:right w:val="single" w:sz="4" w:space="0" w:color="auto"/>
            </w:tcBorders>
            <w:noWrap/>
            <w:hideMark/>
          </w:tcPr>
          <w:p w14:paraId="2F15950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2263,441</w:t>
            </w:r>
          </w:p>
        </w:tc>
        <w:tc>
          <w:tcPr>
            <w:tcW w:w="1046" w:type="dxa"/>
            <w:tcBorders>
              <w:top w:val="nil"/>
              <w:left w:val="nil"/>
              <w:bottom w:val="single" w:sz="4" w:space="0" w:color="auto"/>
              <w:right w:val="single" w:sz="4" w:space="0" w:color="auto"/>
            </w:tcBorders>
            <w:noWrap/>
            <w:hideMark/>
          </w:tcPr>
          <w:p w14:paraId="6A033C9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1555,587</w:t>
            </w:r>
          </w:p>
        </w:tc>
      </w:tr>
      <w:tr w:rsidR="00A319B5" w:rsidRPr="00A319B5" w14:paraId="4C90A2F6"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1210613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196D607B"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в том числе из сети</w:t>
            </w:r>
          </w:p>
        </w:tc>
        <w:tc>
          <w:tcPr>
            <w:tcW w:w="1122" w:type="dxa"/>
            <w:tcBorders>
              <w:top w:val="nil"/>
              <w:left w:val="nil"/>
              <w:bottom w:val="single" w:sz="4" w:space="0" w:color="auto"/>
              <w:right w:val="single" w:sz="4" w:space="0" w:color="auto"/>
            </w:tcBorders>
            <w:noWrap/>
            <w:hideMark/>
          </w:tcPr>
          <w:p w14:paraId="141B13B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6DCF524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45954E7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0BF09DE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28E74D6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58C5999E"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63C8829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1E46E92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ЕНЭС</w:t>
            </w:r>
          </w:p>
        </w:tc>
        <w:tc>
          <w:tcPr>
            <w:tcW w:w="1122" w:type="dxa"/>
            <w:tcBorders>
              <w:top w:val="nil"/>
              <w:left w:val="nil"/>
              <w:bottom w:val="single" w:sz="4" w:space="0" w:color="auto"/>
              <w:right w:val="single" w:sz="4" w:space="0" w:color="auto"/>
            </w:tcBorders>
            <w:noWrap/>
            <w:hideMark/>
          </w:tcPr>
          <w:p w14:paraId="216B07C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3557,001</w:t>
            </w:r>
          </w:p>
        </w:tc>
        <w:tc>
          <w:tcPr>
            <w:tcW w:w="1265" w:type="dxa"/>
            <w:tcBorders>
              <w:top w:val="nil"/>
              <w:left w:val="nil"/>
              <w:bottom w:val="single" w:sz="4" w:space="0" w:color="auto"/>
              <w:right w:val="single" w:sz="4" w:space="0" w:color="auto"/>
            </w:tcBorders>
            <w:noWrap/>
            <w:hideMark/>
          </w:tcPr>
          <w:p w14:paraId="2217621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3393,153</w:t>
            </w:r>
          </w:p>
        </w:tc>
        <w:tc>
          <w:tcPr>
            <w:tcW w:w="1271" w:type="dxa"/>
            <w:tcBorders>
              <w:top w:val="nil"/>
              <w:left w:val="nil"/>
              <w:bottom w:val="single" w:sz="4" w:space="0" w:color="auto"/>
              <w:right w:val="single" w:sz="4" w:space="0" w:color="auto"/>
            </w:tcBorders>
            <w:noWrap/>
            <w:hideMark/>
          </w:tcPr>
          <w:p w14:paraId="761B210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32,220</w:t>
            </w:r>
          </w:p>
        </w:tc>
        <w:tc>
          <w:tcPr>
            <w:tcW w:w="976" w:type="dxa"/>
            <w:tcBorders>
              <w:top w:val="nil"/>
              <w:left w:val="nil"/>
              <w:bottom w:val="single" w:sz="4" w:space="0" w:color="auto"/>
              <w:right w:val="single" w:sz="4" w:space="0" w:color="auto"/>
            </w:tcBorders>
            <w:noWrap/>
            <w:hideMark/>
          </w:tcPr>
          <w:p w14:paraId="09CE585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131,143</w:t>
            </w:r>
          </w:p>
        </w:tc>
        <w:tc>
          <w:tcPr>
            <w:tcW w:w="1046" w:type="dxa"/>
            <w:tcBorders>
              <w:top w:val="nil"/>
              <w:left w:val="nil"/>
              <w:bottom w:val="single" w:sz="4" w:space="0" w:color="auto"/>
              <w:right w:val="single" w:sz="4" w:space="0" w:color="auto"/>
            </w:tcBorders>
            <w:noWrap/>
            <w:hideMark/>
          </w:tcPr>
          <w:p w14:paraId="4C1EE86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0,485</w:t>
            </w:r>
          </w:p>
        </w:tc>
      </w:tr>
      <w:tr w:rsidR="00A319B5" w:rsidRPr="00A319B5" w14:paraId="4AB3B583"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2FA32E12"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222B430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ВН</w:t>
            </w:r>
          </w:p>
        </w:tc>
        <w:tc>
          <w:tcPr>
            <w:tcW w:w="1122" w:type="dxa"/>
            <w:tcBorders>
              <w:top w:val="nil"/>
              <w:left w:val="nil"/>
              <w:bottom w:val="single" w:sz="4" w:space="0" w:color="auto"/>
              <w:right w:val="single" w:sz="4" w:space="0" w:color="auto"/>
            </w:tcBorders>
            <w:noWrap/>
            <w:hideMark/>
          </w:tcPr>
          <w:p w14:paraId="70B833B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65A6010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2C83217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735,191</w:t>
            </w:r>
          </w:p>
        </w:tc>
        <w:tc>
          <w:tcPr>
            <w:tcW w:w="976" w:type="dxa"/>
            <w:tcBorders>
              <w:top w:val="nil"/>
              <w:left w:val="nil"/>
              <w:bottom w:val="single" w:sz="4" w:space="0" w:color="auto"/>
              <w:right w:val="single" w:sz="4" w:space="0" w:color="auto"/>
            </w:tcBorders>
            <w:noWrap/>
            <w:hideMark/>
          </w:tcPr>
          <w:p w14:paraId="3DA7D8F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1425,107</w:t>
            </w:r>
          </w:p>
        </w:tc>
        <w:tc>
          <w:tcPr>
            <w:tcW w:w="1046" w:type="dxa"/>
            <w:tcBorders>
              <w:top w:val="nil"/>
              <w:left w:val="nil"/>
              <w:bottom w:val="single" w:sz="4" w:space="0" w:color="auto"/>
              <w:right w:val="single" w:sz="4" w:space="0" w:color="auto"/>
            </w:tcBorders>
            <w:noWrap/>
            <w:hideMark/>
          </w:tcPr>
          <w:p w14:paraId="6B3AD2B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40983AF7"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6B47516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lastRenderedPageBreak/>
              <w:t> </w:t>
            </w:r>
          </w:p>
        </w:tc>
        <w:tc>
          <w:tcPr>
            <w:tcW w:w="2916" w:type="dxa"/>
            <w:tcBorders>
              <w:top w:val="nil"/>
              <w:left w:val="nil"/>
              <w:bottom w:val="single" w:sz="4" w:space="0" w:color="auto"/>
              <w:right w:val="single" w:sz="4" w:space="0" w:color="auto"/>
            </w:tcBorders>
            <w:noWrap/>
            <w:hideMark/>
          </w:tcPr>
          <w:p w14:paraId="2A0AF56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СН1</w:t>
            </w:r>
          </w:p>
        </w:tc>
        <w:tc>
          <w:tcPr>
            <w:tcW w:w="1122" w:type="dxa"/>
            <w:tcBorders>
              <w:top w:val="nil"/>
              <w:left w:val="nil"/>
              <w:bottom w:val="single" w:sz="4" w:space="0" w:color="auto"/>
              <w:right w:val="single" w:sz="4" w:space="0" w:color="auto"/>
            </w:tcBorders>
            <w:noWrap/>
            <w:hideMark/>
          </w:tcPr>
          <w:p w14:paraId="017606C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27EED24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1005499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35E5888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707,191</w:t>
            </w:r>
          </w:p>
        </w:tc>
        <w:tc>
          <w:tcPr>
            <w:tcW w:w="1046" w:type="dxa"/>
            <w:tcBorders>
              <w:top w:val="nil"/>
              <w:left w:val="nil"/>
              <w:bottom w:val="single" w:sz="4" w:space="0" w:color="auto"/>
              <w:right w:val="single" w:sz="4" w:space="0" w:color="auto"/>
            </w:tcBorders>
            <w:noWrap/>
            <w:hideMark/>
          </w:tcPr>
          <w:p w14:paraId="41B4651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21FF1D77"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2B1AF45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441D7D6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СН2</w:t>
            </w:r>
          </w:p>
        </w:tc>
        <w:tc>
          <w:tcPr>
            <w:tcW w:w="1122" w:type="dxa"/>
            <w:tcBorders>
              <w:top w:val="nil"/>
              <w:left w:val="nil"/>
              <w:bottom w:val="single" w:sz="4" w:space="0" w:color="auto"/>
              <w:right w:val="single" w:sz="4" w:space="0" w:color="auto"/>
            </w:tcBorders>
            <w:noWrap/>
            <w:hideMark/>
          </w:tcPr>
          <w:p w14:paraId="3A61E98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5948066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3B2B7A8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0E07B12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5825176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1555,103</w:t>
            </w:r>
          </w:p>
        </w:tc>
      </w:tr>
      <w:tr w:rsidR="00A319B5" w:rsidRPr="00A319B5" w14:paraId="69FA5BEF"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531A124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1.2.</w:t>
            </w:r>
          </w:p>
        </w:tc>
        <w:tc>
          <w:tcPr>
            <w:tcW w:w="2916" w:type="dxa"/>
            <w:tcBorders>
              <w:top w:val="nil"/>
              <w:left w:val="nil"/>
              <w:bottom w:val="single" w:sz="4" w:space="0" w:color="auto"/>
              <w:right w:val="single" w:sz="4" w:space="0" w:color="auto"/>
            </w:tcBorders>
            <w:noWrap/>
            <w:hideMark/>
          </w:tcPr>
          <w:p w14:paraId="2A3D1D6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 электростанций ПЭ (ЭСО)</w:t>
            </w:r>
          </w:p>
        </w:tc>
        <w:tc>
          <w:tcPr>
            <w:tcW w:w="1122" w:type="dxa"/>
            <w:tcBorders>
              <w:top w:val="nil"/>
              <w:left w:val="nil"/>
              <w:bottom w:val="single" w:sz="4" w:space="0" w:color="auto"/>
              <w:right w:val="single" w:sz="4" w:space="0" w:color="auto"/>
            </w:tcBorders>
            <w:noWrap/>
            <w:hideMark/>
          </w:tcPr>
          <w:p w14:paraId="059D641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2531,302</w:t>
            </w:r>
          </w:p>
        </w:tc>
        <w:tc>
          <w:tcPr>
            <w:tcW w:w="1265" w:type="dxa"/>
            <w:tcBorders>
              <w:top w:val="nil"/>
              <w:left w:val="nil"/>
              <w:bottom w:val="single" w:sz="4" w:space="0" w:color="auto"/>
              <w:right w:val="single" w:sz="4" w:space="0" w:color="auto"/>
            </w:tcBorders>
            <w:noWrap/>
            <w:hideMark/>
          </w:tcPr>
          <w:p w14:paraId="02167DC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2463,305</w:t>
            </w:r>
          </w:p>
        </w:tc>
        <w:tc>
          <w:tcPr>
            <w:tcW w:w="1271" w:type="dxa"/>
            <w:tcBorders>
              <w:top w:val="nil"/>
              <w:left w:val="nil"/>
              <w:bottom w:val="single" w:sz="4" w:space="0" w:color="auto"/>
              <w:right w:val="single" w:sz="4" w:space="0" w:color="auto"/>
            </w:tcBorders>
            <w:noWrap/>
            <w:hideMark/>
          </w:tcPr>
          <w:p w14:paraId="33E3516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44,502</w:t>
            </w:r>
          </w:p>
        </w:tc>
        <w:tc>
          <w:tcPr>
            <w:tcW w:w="976" w:type="dxa"/>
            <w:tcBorders>
              <w:top w:val="nil"/>
              <w:left w:val="nil"/>
              <w:bottom w:val="single" w:sz="4" w:space="0" w:color="auto"/>
              <w:right w:val="single" w:sz="4" w:space="0" w:color="auto"/>
            </w:tcBorders>
            <w:noWrap/>
            <w:hideMark/>
          </w:tcPr>
          <w:p w14:paraId="32B75CD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23,457</w:t>
            </w:r>
          </w:p>
        </w:tc>
        <w:tc>
          <w:tcPr>
            <w:tcW w:w="1046" w:type="dxa"/>
            <w:tcBorders>
              <w:top w:val="nil"/>
              <w:left w:val="nil"/>
              <w:bottom w:val="single" w:sz="4" w:space="0" w:color="auto"/>
              <w:right w:val="single" w:sz="4" w:space="0" w:color="auto"/>
            </w:tcBorders>
            <w:noWrap/>
            <w:hideMark/>
          </w:tcPr>
          <w:p w14:paraId="3F70EB2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0,038</w:t>
            </w:r>
          </w:p>
        </w:tc>
      </w:tr>
      <w:tr w:rsidR="00A319B5" w:rsidRPr="00A319B5" w14:paraId="41CC802A"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44A5CA1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1.3.</w:t>
            </w:r>
          </w:p>
        </w:tc>
        <w:tc>
          <w:tcPr>
            <w:tcW w:w="2916" w:type="dxa"/>
            <w:tcBorders>
              <w:top w:val="nil"/>
              <w:left w:val="nil"/>
              <w:bottom w:val="single" w:sz="4" w:space="0" w:color="auto"/>
              <w:right w:val="single" w:sz="4" w:space="0" w:color="auto"/>
            </w:tcBorders>
            <w:noWrap/>
            <w:hideMark/>
          </w:tcPr>
          <w:p w14:paraId="2746041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 других поставщиков (в т.ч. с оптового рынка)</w:t>
            </w:r>
          </w:p>
        </w:tc>
        <w:tc>
          <w:tcPr>
            <w:tcW w:w="1122" w:type="dxa"/>
            <w:tcBorders>
              <w:top w:val="nil"/>
              <w:left w:val="nil"/>
              <w:bottom w:val="single" w:sz="4" w:space="0" w:color="auto"/>
              <w:right w:val="single" w:sz="4" w:space="0" w:color="auto"/>
            </w:tcBorders>
            <w:noWrap/>
            <w:hideMark/>
          </w:tcPr>
          <w:p w14:paraId="44186B6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0,234</w:t>
            </w:r>
          </w:p>
        </w:tc>
        <w:tc>
          <w:tcPr>
            <w:tcW w:w="1265" w:type="dxa"/>
            <w:tcBorders>
              <w:top w:val="nil"/>
              <w:left w:val="nil"/>
              <w:bottom w:val="single" w:sz="4" w:space="0" w:color="auto"/>
              <w:right w:val="single" w:sz="4" w:space="0" w:color="auto"/>
            </w:tcBorders>
            <w:noWrap/>
            <w:hideMark/>
          </w:tcPr>
          <w:p w14:paraId="77DD485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2,341</w:t>
            </w:r>
          </w:p>
        </w:tc>
        <w:tc>
          <w:tcPr>
            <w:tcW w:w="1271" w:type="dxa"/>
            <w:tcBorders>
              <w:top w:val="nil"/>
              <w:left w:val="nil"/>
              <w:bottom w:val="single" w:sz="4" w:space="0" w:color="auto"/>
              <w:right w:val="single" w:sz="4" w:space="0" w:color="auto"/>
            </w:tcBorders>
            <w:noWrap/>
            <w:hideMark/>
          </w:tcPr>
          <w:p w14:paraId="7F2C864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-4,710</w:t>
            </w:r>
          </w:p>
        </w:tc>
        <w:tc>
          <w:tcPr>
            <w:tcW w:w="976" w:type="dxa"/>
            <w:tcBorders>
              <w:top w:val="nil"/>
              <w:left w:val="nil"/>
              <w:bottom w:val="single" w:sz="4" w:space="0" w:color="auto"/>
              <w:right w:val="single" w:sz="4" w:space="0" w:color="auto"/>
            </w:tcBorders>
            <w:noWrap/>
            <w:hideMark/>
          </w:tcPr>
          <w:p w14:paraId="6A28EC0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2,603</w:t>
            </w:r>
          </w:p>
        </w:tc>
        <w:tc>
          <w:tcPr>
            <w:tcW w:w="1046" w:type="dxa"/>
            <w:tcBorders>
              <w:top w:val="nil"/>
              <w:left w:val="nil"/>
              <w:bottom w:val="single" w:sz="4" w:space="0" w:color="auto"/>
              <w:right w:val="single" w:sz="4" w:space="0" w:color="auto"/>
            </w:tcBorders>
            <w:noWrap/>
            <w:hideMark/>
          </w:tcPr>
          <w:p w14:paraId="3EF46B7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r>
      <w:tr w:rsidR="00A319B5" w:rsidRPr="00A319B5" w14:paraId="1DA89A88"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5D5D985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1.4.</w:t>
            </w:r>
          </w:p>
        </w:tc>
        <w:tc>
          <w:tcPr>
            <w:tcW w:w="2916" w:type="dxa"/>
            <w:tcBorders>
              <w:top w:val="nil"/>
              <w:left w:val="nil"/>
              <w:bottom w:val="single" w:sz="4" w:space="0" w:color="auto"/>
              <w:right w:val="single" w:sz="4" w:space="0" w:color="auto"/>
            </w:tcBorders>
            <w:noWrap/>
            <w:hideMark/>
          </w:tcPr>
          <w:p w14:paraId="6AAAD7BD"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 других организаций (блок-станций)</w:t>
            </w:r>
          </w:p>
        </w:tc>
        <w:tc>
          <w:tcPr>
            <w:tcW w:w="1122" w:type="dxa"/>
            <w:tcBorders>
              <w:top w:val="nil"/>
              <w:left w:val="nil"/>
              <w:bottom w:val="single" w:sz="4" w:space="0" w:color="auto"/>
              <w:right w:val="single" w:sz="4" w:space="0" w:color="auto"/>
            </w:tcBorders>
            <w:noWrap/>
            <w:hideMark/>
          </w:tcPr>
          <w:p w14:paraId="3723511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60EABA9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28062261"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0E61BB0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5651DD6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76A970DF"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683D178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2.</w:t>
            </w:r>
          </w:p>
        </w:tc>
        <w:tc>
          <w:tcPr>
            <w:tcW w:w="2916" w:type="dxa"/>
            <w:tcBorders>
              <w:top w:val="nil"/>
              <w:left w:val="nil"/>
              <w:bottom w:val="single" w:sz="4" w:space="0" w:color="auto"/>
              <w:right w:val="single" w:sz="4" w:space="0" w:color="auto"/>
            </w:tcBorders>
            <w:noWrap/>
            <w:hideMark/>
          </w:tcPr>
          <w:p w14:paraId="0ABC011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Потери электроэнергии в сети</w:t>
            </w:r>
          </w:p>
        </w:tc>
        <w:tc>
          <w:tcPr>
            <w:tcW w:w="1122" w:type="dxa"/>
            <w:tcBorders>
              <w:top w:val="nil"/>
              <w:left w:val="nil"/>
              <w:bottom w:val="single" w:sz="4" w:space="0" w:color="auto"/>
              <w:right w:val="single" w:sz="4" w:space="0" w:color="auto"/>
            </w:tcBorders>
            <w:noWrap/>
            <w:hideMark/>
          </w:tcPr>
          <w:p w14:paraId="6981A20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694,093</w:t>
            </w:r>
          </w:p>
        </w:tc>
        <w:tc>
          <w:tcPr>
            <w:tcW w:w="1265" w:type="dxa"/>
            <w:tcBorders>
              <w:top w:val="nil"/>
              <w:left w:val="nil"/>
              <w:bottom w:val="single" w:sz="4" w:space="0" w:color="auto"/>
              <w:right w:val="single" w:sz="4" w:space="0" w:color="auto"/>
            </w:tcBorders>
            <w:noWrap/>
            <w:hideMark/>
          </w:tcPr>
          <w:p w14:paraId="2D327B0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191,752</w:t>
            </w:r>
          </w:p>
        </w:tc>
        <w:tc>
          <w:tcPr>
            <w:tcW w:w="1271" w:type="dxa"/>
            <w:tcBorders>
              <w:top w:val="nil"/>
              <w:left w:val="nil"/>
              <w:bottom w:val="single" w:sz="4" w:space="0" w:color="auto"/>
              <w:right w:val="single" w:sz="4" w:space="0" w:color="auto"/>
            </w:tcBorders>
            <w:noWrap/>
            <w:hideMark/>
          </w:tcPr>
          <w:p w14:paraId="04A69F2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41,840</w:t>
            </w:r>
          </w:p>
        </w:tc>
        <w:tc>
          <w:tcPr>
            <w:tcW w:w="976" w:type="dxa"/>
            <w:tcBorders>
              <w:top w:val="nil"/>
              <w:left w:val="nil"/>
              <w:bottom w:val="single" w:sz="4" w:space="0" w:color="auto"/>
              <w:right w:val="single" w:sz="4" w:space="0" w:color="auto"/>
            </w:tcBorders>
            <w:noWrap/>
            <w:hideMark/>
          </w:tcPr>
          <w:p w14:paraId="0733517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228,680</w:t>
            </w:r>
          </w:p>
        </w:tc>
        <w:tc>
          <w:tcPr>
            <w:tcW w:w="1046" w:type="dxa"/>
            <w:tcBorders>
              <w:top w:val="nil"/>
              <w:left w:val="nil"/>
              <w:bottom w:val="single" w:sz="4" w:space="0" w:color="auto"/>
              <w:right w:val="single" w:sz="4" w:space="0" w:color="auto"/>
            </w:tcBorders>
            <w:noWrap/>
            <w:hideMark/>
          </w:tcPr>
          <w:p w14:paraId="56C8F69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231,821</w:t>
            </w:r>
          </w:p>
        </w:tc>
      </w:tr>
      <w:tr w:rsidR="00A319B5" w:rsidRPr="00A319B5" w14:paraId="2D0B1BEA"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5D5C0FA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2FD232A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то же в %(н.2./п. 1.)</w:t>
            </w:r>
          </w:p>
        </w:tc>
        <w:tc>
          <w:tcPr>
            <w:tcW w:w="1122" w:type="dxa"/>
            <w:tcBorders>
              <w:top w:val="nil"/>
              <w:left w:val="nil"/>
              <w:bottom w:val="single" w:sz="4" w:space="0" w:color="auto"/>
              <w:right w:val="single" w:sz="4" w:space="0" w:color="auto"/>
            </w:tcBorders>
            <w:noWrap/>
            <w:hideMark/>
          </w:tcPr>
          <w:p w14:paraId="2DEDB2C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11,40%</w:t>
            </w:r>
          </w:p>
        </w:tc>
        <w:tc>
          <w:tcPr>
            <w:tcW w:w="1265" w:type="dxa"/>
            <w:tcBorders>
              <w:top w:val="nil"/>
              <w:left w:val="nil"/>
              <w:bottom w:val="single" w:sz="4" w:space="0" w:color="auto"/>
              <w:right w:val="single" w:sz="4" w:space="0" w:color="auto"/>
            </w:tcBorders>
            <w:noWrap/>
            <w:hideMark/>
          </w:tcPr>
          <w:p w14:paraId="12EFE65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3,27%</w:t>
            </w:r>
          </w:p>
        </w:tc>
        <w:tc>
          <w:tcPr>
            <w:tcW w:w="1271" w:type="dxa"/>
            <w:tcBorders>
              <w:top w:val="nil"/>
              <w:left w:val="nil"/>
              <w:bottom w:val="single" w:sz="4" w:space="0" w:color="auto"/>
              <w:right w:val="single" w:sz="4" w:space="0" w:color="auto"/>
            </w:tcBorders>
            <w:noWrap/>
            <w:hideMark/>
          </w:tcPr>
          <w:p w14:paraId="186468F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5,18%</w:t>
            </w:r>
          </w:p>
        </w:tc>
        <w:tc>
          <w:tcPr>
            <w:tcW w:w="976" w:type="dxa"/>
            <w:tcBorders>
              <w:top w:val="nil"/>
              <w:left w:val="nil"/>
              <w:bottom w:val="single" w:sz="4" w:space="0" w:color="auto"/>
              <w:right w:val="single" w:sz="4" w:space="0" w:color="auto"/>
            </w:tcBorders>
            <w:noWrap/>
            <w:hideMark/>
          </w:tcPr>
          <w:p w14:paraId="5F1C22B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9,9%</w:t>
            </w:r>
          </w:p>
        </w:tc>
        <w:tc>
          <w:tcPr>
            <w:tcW w:w="1046" w:type="dxa"/>
            <w:tcBorders>
              <w:top w:val="nil"/>
              <w:left w:val="nil"/>
              <w:bottom w:val="single" w:sz="4" w:space="0" w:color="auto"/>
              <w:right w:val="single" w:sz="4" w:space="0" w:color="auto"/>
            </w:tcBorders>
            <w:noWrap/>
            <w:hideMark/>
          </w:tcPr>
          <w:p w14:paraId="556C0BB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14,90%</w:t>
            </w:r>
          </w:p>
        </w:tc>
      </w:tr>
      <w:tr w:rsidR="00A319B5" w:rsidRPr="00A319B5" w14:paraId="02CA80FC"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1E3ABA1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3.</w:t>
            </w:r>
          </w:p>
        </w:tc>
        <w:tc>
          <w:tcPr>
            <w:tcW w:w="2916" w:type="dxa"/>
            <w:tcBorders>
              <w:top w:val="nil"/>
              <w:left w:val="nil"/>
              <w:bottom w:val="single" w:sz="4" w:space="0" w:color="auto"/>
              <w:right w:val="single" w:sz="4" w:space="0" w:color="auto"/>
            </w:tcBorders>
            <w:noWrap/>
            <w:hideMark/>
          </w:tcPr>
          <w:p w14:paraId="4E012B1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 Расход электроэнергии на </w:t>
            </w:r>
            <w:proofErr w:type="spellStart"/>
            <w:r w:rsidRPr="00A319B5">
              <w:rPr>
                <w:rFonts w:ascii="Myriad Pro" w:eastAsia="Calibri" w:hAnsi="Myriad Pro"/>
                <w:sz w:val="20"/>
                <w:szCs w:val="20"/>
              </w:rPr>
              <w:t>произв</w:t>
            </w:r>
            <w:proofErr w:type="spellEnd"/>
            <w:r w:rsidRPr="00A319B5">
              <w:rPr>
                <w:rFonts w:ascii="Myriad Pro" w:eastAsia="Calibri" w:hAnsi="Myriad Pro"/>
                <w:sz w:val="20"/>
                <w:szCs w:val="20"/>
              </w:rPr>
              <w:t xml:space="preserve"> и </w:t>
            </w:r>
            <w:proofErr w:type="spellStart"/>
            <w:r w:rsidRPr="00A319B5">
              <w:rPr>
                <w:rFonts w:ascii="Myriad Pro" w:eastAsia="Calibri" w:hAnsi="Myriad Pro"/>
                <w:sz w:val="20"/>
                <w:szCs w:val="20"/>
              </w:rPr>
              <w:t>хознужды</w:t>
            </w:r>
            <w:proofErr w:type="spellEnd"/>
          </w:p>
        </w:tc>
        <w:tc>
          <w:tcPr>
            <w:tcW w:w="1122" w:type="dxa"/>
            <w:tcBorders>
              <w:top w:val="nil"/>
              <w:left w:val="nil"/>
              <w:bottom w:val="single" w:sz="4" w:space="0" w:color="auto"/>
              <w:right w:val="single" w:sz="4" w:space="0" w:color="auto"/>
            </w:tcBorders>
            <w:noWrap/>
            <w:hideMark/>
          </w:tcPr>
          <w:p w14:paraId="1DDFEAE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65" w:type="dxa"/>
            <w:tcBorders>
              <w:top w:val="nil"/>
              <w:left w:val="nil"/>
              <w:bottom w:val="single" w:sz="4" w:space="0" w:color="auto"/>
              <w:right w:val="single" w:sz="4" w:space="0" w:color="auto"/>
            </w:tcBorders>
            <w:noWrap/>
            <w:hideMark/>
          </w:tcPr>
          <w:p w14:paraId="3244557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028EDDF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3DE6279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418ABEE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2A2E6105"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2DC2E797"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w:t>
            </w:r>
          </w:p>
        </w:tc>
        <w:tc>
          <w:tcPr>
            <w:tcW w:w="2916" w:type="dxa"/>
            <w:tcBorders>
              <w:top w:val="nil"/>
              <w:left w:val="nil"/>
              <w:bottom w:val="single" w:sz="4" w:space="0" w:color="auto"/>
              <w:right w:val="single" w:sz="4" w:space="0" w:color="auto"/>
            </w:tcBorders>
            <w:noWrap/>
            <w:hideMark/>
          </w:tcPr>
          <w:p w14:paraId="293B4D7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Полезный отпуск из сети Читаэнерго</w:t>
            </w:r>
          </w:p>
        </w:tc>
        <w:tc>
          <w:tcPr>
            <w:tcW w:w="1122" w:type="dxa"/>
            <w:tcBorders>
              <w:top w:val="nil"/>
              <w:left w:val="nil"/>
              <w:bottom w:val="single" w:sz="4" w:space="0" w:color="auto"/>
              <w:right w:val="single" w:sz="4" w:space="0" w:color="auto"/>
            </w:tcBorders>
            <w:noWrap/>
            <w:hideMark/>
          </w:tcPr>
          <w:p w14:paraId="6318D01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5394,444</w:t>
            </w:r>
          </w:p>
        </w:tc>
        <w:tc>
          <w:tcPr>
            <w:tcW w:w="1265" w:type="dxa"/>
            <w:tcBorders>
              <w:top w:val="nil"/>
              <w:left w:val="nil"/>
              <w:bottom w:val="single" w:sz="4" w:space="0" w:color="auto"/>
              <w:right w:val="single" w:sz="4" w:space="0" w:color="auto"/>
            </w:tcBorders>
            <w:noWrap/>
            <w:hideMark/>
          </w:tcPr>
          <w:p w14:paraId="49F4AD3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3506,750</w:t>
            </w:r>
          </w:p>
        </w:tc>
        <w:tc>
          <w:tcPr>
            <w:tcW w:w="1271" w:type="dxa"/>
            <w:tcBorders>
              <w:top w:val="nil"/>
              <w:left w:val="nil"/>
              <w:bottom w:val="single" w:sz="4" w:space="0" w:color="auto"/>
              <w:right w:val="single" w:sz="4" w:space="0" w:color="auto"/>
            </w:tcBorders>
            <w:noWrap/>
            <w:hideMark/>
          </w:tcPr>
          <w:p w14:paraId="4AA7130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58,172</w:t>
            </w:r>
          </w:p>
        </w:tc>
        <w:tc>
          <w:tcPr>
            <w:tcW w:w="976" w:type="dxa"/>
            <w:tcBorders>
              <w:top w:val="nil"/>
              <w:left w:val="nil"/>
              <w:bottom w:val="single" w:sz="4" w:space="0" w:color="auto"/>
              <w:right w:val="single" w:sz="4" w:space="0" w:color="auto"/>
            </w:tcBorders>
            <w:noWrap/>
            <w:hideMark/>
          </w:tcPr>
          <w:p w14:paraId="0691651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505,719</w:t>
            </w:r>
          </w:p>
        </w:tc>
        <w:tc>
          <w:tcPr>
            <w:tcW w:w="1046" w:type="dxa"/>
            <w:tcBorders>
              <w:top w:val="nil"/>
              <w:left w:val="nil"/>
              <w:bottom w:val="single" w:sz="4" w:space="0" w:color="auto"/>
              <w:right w:val="single" w:sz="4" w:space="0" w:color="auto"/>
            </w:tcBorders>
            <w:noWrap/>
            <w:hideMark/>
          </w:tcPr>
          <w:p w14:paraId="12DFAE4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1323,804</w:t>
            </w:r>
          </w:p>
        </w:tc>
      </w:tr>
      <w:tr w:rsidR="00A319B5" w:rsidRPr="00A319B5" w14:paraId="4D60957B"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504CB44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4.1.</w:t>
            </w:r>
          </w:p>
        </w:tc>
        <w:tc>
          <w:tcPr>
            <w:tcW w:w="2916" w:type="dxa"/>
            <w:tcBorders>
              <w:top w:val="nil"/>
              <w:left w:val="nil"/>
              <w:bottom w:val="single" w:sz="4" w:space="0" w:color="auto"/>
              <w:right w:val="single" w:sz="4" w:space="0" w:color="auto"/>
            </w:tcBorders>
            <w:noWrap/>
            <w:hideMark/>
          </w:tcPr>
          <w:p w14:paraId="29AC581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собственным потребителям</w:t>
            </w:r>
          </w:p>
        </w:tc>
        <w:tc>
          <w:tcPr>
            <w:tcW w:w="1122" w:type="dxa"/>
            <w:tcBorders>
              <w:top w:val="nil"/>
              <w:left w:val="nil"/>
              <w:bottom w:val="single" w:sz="4" w:space="0" w:color="auto"/>
              <w:right w:val="single" w:sz="4" w:space="0" w:color="auto"/>
            </w:tcBorders>
            <w:noWrap/>
            <w:hideMark/>
          </w:tcPr>
          <w:p w14:paraId="53BB42F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2 636,839</w:t>
            </w:r>
          </w:p>
        </w:tc>
        <w:tc>
          <w:tcPr>
            <w:tcW w:w="1265" w:type="dxa"/>
            <w:tcBorders>
              <w:top w:val="nil"/>
              <w:left w:val="nil"/>
              <w:bottom w:val="single" w:sz="4" w:space="0" w:color="auto"/>
              <w:right w:val="single" w:sz="4" w:space="0" w:color="auto"/>
            </w:tcBorders>
            <w:noWrap/>
            <w:hideMark/>
          </w:tcPr>
          <w:p w14:paraId="5204DFD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516,982</w:t>
            </w:r>
          </w:p>
        </w:tc>
        <w:tc>
          <w:tcPr>
            <w:tcW w:w="1271" w:type="dxa"/>
            <w:tcBorders>
              <w:top w:val="nil"/>
              <w:left w:val="nil"/>
              <w:bottom w:val="single" w:sz="4" w:space="0" w:color="auto"/>
              <w:right w:val="single" w:sz="4" w:space="0" w:color="auto"/>
            </w:tcBorders>
            <w:noWrap/>
            <w:hideMark/>
          </w:tcPr>
          <w:p w14:paraId="200AFF7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105,664</w:t>
            </w:r>
          </w:p>
        </w:tc>
        <w:tc>
          <w:tcPr>
            <w:tcW w:w="976" w:type="dxa"/>
            <w:tcBorders>
              <w:top w:val="nil"/>
              <w:left w:val="nil"/>
              <w:bottom w:val="single" w:sz="4" w:space="0" w:color="auto"/>
              <w:right w:val="single" w:sz="4" w:space="0" w:color="auto"/>
            </w:tcBorders>
            <w:noWrap/>
            <w:hideMark/>
          </w:tcPr>
          <w:p w14:paraId="60F8187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780,288</w:t>
            </w:r>
          </w:p>
        </w:tc>
        <w:tc>
          <w:tcPr>
            <w:tcW w:w="1046" w:type="dxa"/>
            <w:tcBorders>
              <w:top w:val="nil"/>
              <w:left w:val="nil"/>
              <w:bottom w:val="single" w:sz="4" w:space="0" w:color="auto"/>
              <w:right w:val="single" w:sz="4" w:space="0" w:color="auto"/>
            </w:tcBorders>
            <w:noWrap/>
            <w:hideMark/>
          </w:tcPr>
          <w:p w14:paraId="28CFF7C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1233,905</w:t>
            </w:r>
          </w:p>
        </w:tc>
      </w:tr>
      <w:tr w:rsidR="00A319B5" w:rsidRPr="00A319B5" w14:paraId="7C1802AF"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0D537EE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5737467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из них:</w:t>
            </w:r>
          </w:p>
        </w:tc>
        <w:tc>
          <w:tcPr>
            <w:tcW w:w="1122" w:type="dxa"/>
            <w:tcBorders>
              <w:top w:val="nil"/>
              <w:left w:val="nil"/>
              <w:bottom w:val="single" w:sz="4" w:space="0" w:color="auto"/>
              <w:right w:val="single" w:sz="4" w:space="0" w:color="auto"/>
            </w:tcBorders>
            <w:noWrap/>
            <w:hideMark/>
          </w:tcPr>
          <w:p w14:paraId="7E9837E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65" w:type="dxa"/>
            <w:tcBorders>
              <w:top w:val="nil"/>
              <w:left w:val="nil"/>
              <w:bottom w:val="single" w:sz="4" w:space="0" w:color="auto"/>
              <w:right w:val="single" w:sz="4" w:space="0" w:color="auto"/>
            </w:tcBorders>
            <w:noWrap/>
            <w:hideMark/>
          </w:tcPr>
          <w:p w14:paraId="30A6450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75B2235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4E026A4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4DB38C3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0B1B0ACE" w14:textId="77777777" w:rsidTr="0070183E">
        <w:trPr>
          <w:trHeight w:val="480"/>
        </w:trPr>
        <w:tc>
          <w:tcPr>
            <w:tcW w:w="765" w:type="dxa"/>
            <w:tcBorders>
              <w:top w:val="nil"/>
              <w:left w:val="single" w:sz="4" w:space="0" w:color="auto"/>
              <w:bottom w:val="single" w:sz="4" w:space="0" w:color="auto"/>
              <w:right w:val="single" w:sz="4" w:space="0" w:color="auto"/>
            </w:tcBorders>
            <w:noWrap/>
            <w:hideMark/>
          </w:tcPr>
          <w:p w14:paraId="402BDD7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hideMark/>
          </w:tcPr>
          <w:p w14:paraId="6DDB519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потребителям, присоединенным к центру питания (подстанции)</w:t>
            </w:r>
          </w:p>
        </w:tc>
        <w:tc>
          <w:tcPr>
            <w:tcW w:w="1122" w:type="dxa"/>
            <w:tcBorders>
              <w:top w:val="nil"/>
              <w:left w:val="nil"/>
              <w:bottom w:val="single" w:sz="4" w:space="0" w:color="auto"/>
              <w:right w:val="single" w:sz="4" w:space="0" w:color="auto"/>
            </w:tcBorders>
            <w:noWrap/>
            <w:hideMark/>
          </w:tcPr>
          <w:p w14:paraId="11D57B9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65" w:type="dxa"/>
            <w:tcBorders>
              <w:top w:val="nil"/>
              <w:left w:val="nil"/>
              <w:bottom w:val="single" w:sz="4" w:space="0" w:color="auto"/>
              <w:right w:val="single" w:sz="4" w:space="0" w:color="auto"/>
            </w:tcBorders>
            <w:noWrap/>
            <w:hideMark/>
          </w:tcPr>
          <w:p w14:paraId="45F283F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03BD016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04EBBD7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62D11B8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6D78E9CF" w14:textId="77777777" w:rsidTr="0070183E">
        <w:trPr>
          <w:trHeight w:val="480"/>
        </w:trPr>
        <w:tc>
          <w:tcPr>
            <w:tcW w:w="765" w:type="dxa"/>
            <w:tcBorders>
              <w:top w:val="nil"/>
              <w:left w:val="single" w:sz="4" w:space="0" w:color="auto"/>
              <w:bottom w:val="single" w:sz="4" w:space="0" w:color="auto"/>
              <w:right w:val="single" w:sz="4" w:space="0" w:color="auto"/>
            </w:tcBorders>
            <w:noWrap/>
            <w:hideMark/>
          </w:tcPr>
          <w:p w14:paraId="277A29C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hideMark/>
          </w:tcPr>
          <w:p w14:paraId="14A064F9"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потребителям, присоединенным к центру питания (генераторное напряжение)</w:t>
            </w:r>
          </w:p>
        </w:tc>
        <w:tc>
          <w:tcPr>
            <w:tcW w:w="1122" w:type="dxa"/>
            <w:tcBorders>
              <w:top w:val="nil"/>
              <w:left w:val="nil"/>
              <w:bottom w:val="single" w:sz="4" w:space="0" w:color="auto"/>
              <w:right w:val="single" w:sz="4" w:space="0" w:color="auto"/>
            </w:tcBorders>
            <w:noWrap/>
            <w:hideMark/>
          </w:tcPr>
          <w:p w14:paraId="684E5D1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65" w:type="dxa"/>
            <w:tcBorders>
              <w:top w:val="nil"/>
              <w:left w:val="nil"/>
              <w:bottom w:val="single" w:sz="4" w:space="0" w:color="auto"/>
              <w:right w:val="single" w:sz="4" w:space="0" w:color="auto"/>
            </w:tcBorders>
            <w:noWrap/>
            <w:hideMark/>
          </w:tcPr>
          <w:p w14:paraId="2156949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1" w:type="dxa"/>
            <w:tcBorders>
              <w:top w:val="nil"/>
              <w:left w:val="nil"/>
              <w:bottom w:val="single" w:sz="4" w:space="0" w:color="auto"/>
              <w:right w:val="single" w:sz="4" w:space="0" w:color="auto"/>
            </w:tcBorders>
            <w:noWrap/>
            <w:hideMark/>
          </w:tcPr>
          <w:p w14:paraId="118E94F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25F6494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74654E4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5C78AE8A"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52AE995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4.2.</w:t>
            </w:r>
          </w:p>
        </w:tc>
        <w:tc>
          <w:tcPr>
            <w:tcW w:w="2916" w:type="dxa"/>
            <w:tcBorders>
              <w:top w:val="nil"/>
              <w:left w:val="nil"/>
              <w:bottom w:val="single" w:sz="4" w:space="0" w:color="auto"/>
              <w:right w:val="single" w:sz="4" w:space="0" w:color="auto"/>
            </w:tcBorders>
            <w:noWrap/>
            <w:hideMark/>
          </w:tcPr>
          <w:p w14:paraId="0F3CA0A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потребителям оптового рынка:</w:t>
            </w:r>
          </w:p>
        </w:tc>
        <w:tc>
          <w:tcPr>
            <w:tcW w:w="1122" w:type="dxa"/>
            <w:tcBorders>
              <w:top w:val="nil"/>
              <w:left w:val="nil"/>
              <w:bottom w:val="single" w:sz="4" w:space="0" w:color="auto"/>
              <w:right w:val="single" w:sz="4" w:space="0" w:color="auto"/>
            </w:tcBorders>
            <w:noWrap/>
            <w:hideMark/>
          </w:tcPr>
          <w:p w14:paraId="23EBF38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2720,195</w:t>
            </w:r>
          </w:p>
        </w:tc>
        <w:tc>
          <w:tcPr>
            <w:tcW w:w="1265" w:type="dxa"/>
            <w:tcBorders>
              <w:top w:val="nil"/>
              <w:left w:val="nil"/>
              <w:bottom w:val="single" w:sz="4" w:space="0" w:color="auto"/>
              <w:right w:val="single" w:sz="4" w:space="0" w:color="auto"/>
            </w:tcBorders>
            <w:noWrap/>
            <w:hideMark/>
          </w:tcPr>
          <w:p w14:paraId="2DEB034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2617,229</w:t>
            </w:r>
          </w:p>
        </w:tc>
        <w:tc>
          <w:tcPr>
            <w:tcW w:w="1271" w:type="dxa"/>
            <w:tcBorders>
              <w:top w:val="nil"/>
              <w:left w:val="nil"/>
              <w:bottom w:val="single" w:sz="4" w:space="0" w:color="auto"/>
              <w:right w:val="single" w:sz="4" w:space="0" w:color="auto"/>
            </w:tcBorders>
            <w:noWrap/>
            <w:hideMark/>
          </w:tcPr>
          <w:p w14:paraId="2BE95DD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0,115</w:t>
            </w:r>
          </w:p>
        </w:tc>
        <w:tc>
          <w:tcPr>
            <w:tcW w:w="976" w:type="dxa"/>
            <w:tcBorders>
              <w:top w:val="nil"/>
              <w:left w:val="nil"/>
              <w:bottom w:val="single" w:sz="4" w:space="0" w:color="auto"/>
              <w:right w:val="single" w:sz="4" w:space="0" w:color="auto"/>
            </w:tcBorders>
            <w:noWrap/>
            <w:hideMark/>
          </w:tcPr>
          <w:p w14:paraId="32C29B1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15,622</w:t>
            </w:r>
          </w:p>
        </w:tc>
        <w:tc>
          <w:tcPr>
            <w:tcW w:w="1046" w:type="dxa"/>
            <w:tcBorders>
              <w:top w:val="nil"/>
              <w:left w:val="nil"/>
              <w:bottom w:val="single" w:sz="4" w:space="0" w:color="auto"/>
              <w:right w:val="single" w:sz="4" w:space="0" w:color="auto"/>
            </w:tcBorders>
            <w:noWrap/>
            <w:hideMark/>
          </w:tcPr>
          <w:p w14:paraId="6EC37BF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87,229</w:t>
            </w:r>
          </w:p>
        </w:tc>
      </w:tr>
      <w:tr w:rsidR="00A319B5" w:rsidRPr="00A319B5" w14:paraId="7B2E99E9"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1CCCDA4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79DF5A3E" w14:textId="77777777" w:rsidR="00A319B5" w:rsidRPr="00A319B5" w:rsidRDefault="00A319B5" w:rsidP="00A319B5">
            <w:pPr>
              <w:spacing w:after="0" w:line="240" w:lineRule="auto"/>
              <w:rPr>
                <w:rFonts w:ascii="Myriad Pro" w:eastAsia="Calibri" w:hAnsi="Myriad Pro"/>
                <w:sz w:val="20"/>
                <w:szCs w:val="20"/>
              </w:rPr>
            </w:pPr>
            <w:proofErr w:type="spellStart"/>
            <w:r w:rsidRPr="00A319B5">
              <w:rPr>
                <w:rFonts w:ascii="Myriad Pro" w:eastAsia="Calibri" w:hAnsi="Myriad Pro"/>
                <w:sz w:val="20"/>
                <w:szCs w:val="20"/>
              </w:rPr>
              <w:t>Русэнергосбыт</w:t>
            </w:r>
            <w:proofErr w:type="spellEnd"/>
          </w:p>
        </w:tc>
        <w:tc>
          <w:tcPr>
            <w:tcW w:w="1122" w:type="dxa"/>
            <w:tcBorders>
              <w:top w:val="nil"/>
              <w:left w:val="nil"/>
              <w:bottom w:val="single" w:sz="4" w:space="0" w:color="auto"/>
              <w:right w:val="single" w:sz="4" w:space="0" w:color="auto"/>
            </w:tcBorders>
            <w:noWrap/>
            <w:hideMark/>
          </w:tcPr>
          <w:p w14:paraId="0895E50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2612,676</w:t>
            </w:r>
          </w:p>
        </w:tc>
        <w:tc>
          <w:tcPr>
            <w:tcW w:w="1265" w:type="dxa"/>
            <w:tcBorders>
              <w:top w:val="nil"/>
              <w:left w:val="nil"/>
              <w:bottom w:val="single" w:sz="4" w:space="0" w:color="auto"/>
              <w:right w:val="single" w:sz="4" w:space="0" w:color="auto"/>
            </w:tcBorders>
            <w:noWrap/>
            <w:hideMark/>
          </w:tcPr>
          <w:p w14:paraId="7980E62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2612,676</w:t>
            </w:r>
          </w:p>
        </w:tc>
        <w:tc>
          <w:tcPr>
            <w:tcW w:w="1271" w:type="dxa"/>
            <w:tcBorders>
              <w:top w:val="nil"/>
              <w:left w:val="nil"/>
              <w:bottom w:val="single" w:sz="4" w:space="0" w:color="auto"/>
              <w:right w:val="single" w:sz="4" w:space="0" w:color="auto"/>
            </w:tcBorders>
            <w:noWrap/>
            <w:hideMark/>
          </w:tcPr>
          <w:p w14:paraId="610B775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0FEDE53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46" w:type="dxa"/>
            <w:tcBorders>
              <w:top w:val="nil"/>
              <w:left w:val="nil"/>
              <w:bottom w:val="single" w:sz="4" w:space="0" w:color="auto"/>
              <w:right w:val="single" w:sz="4" w:space="0" w:color="auto"/>
            </w:tcBorders>
            <w:noWrap/>
            <w:hideMark/>
          </w:tcPr>
          <w:p w14:paraId="347EAFE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00A65CE8"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45D388EA"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2916" w:type="dxa"/>
            <w:tcBorders>
              <w:top w:val="nil"/>
              <w:left w:val="nil"/>
              <w:bottom w:val="single" w:sz="4" w:space="0" w:color="auto"/>
              <w:right w:val="single" w:sz="4" w:space="0" w:color="auto"/>
            </w:tcBorders>
            <w:noWrap/>
            <w:hideMark/>
          </w:tcPr>
          <w:p w14:paraId="5F3849DB" w14:textId="77777777" w:rsidR="00A319B5" w:rsidRPr="00A319B5" w:rsidRDefault="00A319B5" w:rsidP="00A319B5">
            <w:pPr>
              <w:spacing w:after="0" w:line="240" w:lineRule="auto"/>
              <w:rPr>
                <w:rFonts w:ascii="Myriad Pro" w:eastAsia="Calibri" w:hAnsi="Myriad Pro"/>
                <w:sz w:val="20"/>
                <w:szCs w:val="20"/>
              </w:rPr>
            </w:pPr>
            <w:proofErr w:type="spellStart"/>
            <w:r w:rsidRPr="00A319B5">
              <w:rPr>
                <w:rFonts w:ascii="Myriad Pro" w:eastAsia="Calibri" w:hAnsi="Myriad Pro"/>
                <w:sz w:val="20"/>
                <w:szCs w:val="20"/>
              </w:rPr>
              <w:t>Оборонэнергосбыт</w:t>
            </w:r>
            <w:proofErr w:type="spellEnd"/>
          </w:p>
        </w:tc>
        <w:tc>
          <w:tcPr>
            <w:tcW w:w="1122" w:type="dxa"/>
            <w:tcBorders>
              <w:top w:val="nil"/>
              <w:left w:val="nil"/>
              <w:bottom w:val="single" w:sz="4" w:space="0" w:color="auto"/>
              <w:right w:val="single" w:sz="4" w:space="0" w:color="auto"/>
            </w:tcBorders>
            <w:noWrap/>
            <w:hideMark/>
          </w:tcPr>
          <w:p w14:paraId="0D76300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107,519</w:t>
            </w:r>
          </w:p>
        </w:tc>
        <w:tc>
          <w:tcPr>
            <w:tcW w:w="1265" w:type="dxa"/>
            <w:tcBorders>
              <w:top w:val="nil"/>
              <w:left w:val="nil"/>
              <w:bottom w:val="single" w:sz="4" w:space="0" w:color="auto"/>
              <w:right w:val="single" w:sz="4" w:space="0" w:color="auto"/>
            </w:tcBorders>
            <w:noWrap/>
            <w:hideMark/>
          </w:tcPr>
          <w:p w14:paraId="0A1D2B6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4,552</w:t>
            </w:r>
          </w:p>
        </w:tc>
        <w:tc>
          <w:tcPr>
            <w:tcW w:w="1271" w:type="dxa"/>
            <w:tcBorders>
              <w:top w:val="nil"/>
              <w:left w:val="nil"/>
              <w:bottom w:val="single" w:sz="4" w:space="0" w:color="auto"/>
              <w:right w:val="single" w:sz="4" w:space="0" w:color="auto"/>
            </w:tcBorders>
            <w:noWrap/>
            <w:hideMark/>
          </w:tcPr>
          <w:p w14:paraId="1C15C98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0,115</w:t>
            </w:r>
          </w:p>
        </w:tc>
        <w:tc>
          <w:tcPr>
            <w:tcW w:w="976" w:type="dxa"/>
            <w:tcBorders>
              <w:top w:val="nil"/>
              <w:left w:val="nil"/>
              <w:bottom w:val="single" w:sz="4" w:space="0" w:color="auto"/>
              <w:right w:val="single" w:sz="4" w:space="0" w:color="auto"/>
            </w:tcBorders>
            <w:noWrap/>
            <w:hideMark/>
          </w:tcPr>
          <w:p w14:paraId="0AE04C9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15,622</w:t>
            </w:r>
          </w:p>
        </w:tc>
        <w:tc>
          <w:tcPr>
            <w:tcW w:w="1046" w:type="dxa"/>
            <w:tcBorders>
              <w:top w:val="nil"/>
              <w:left w:val="nil"/>
              <w:bottom w:val="single" w:sz="4" w:space="0" w:color="auto"/>
              <w:right w:val="single" w:sz="4" w:space="0" w:color="auto"/>
            </w:tcBorders>
            <w:noWrap/>
            <w:hideMark/>
          </w:tcPr>
          <w:p w14:paraId="59E6A72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87,229</w:t>
            </w:r>
          </w:p>
        </w:tc>
      </w:tr>
      <w:tr w:rsidR="00A319B5" w:rsidRPr="00A319B5" w14:paraId="45C55387" w14:textId="77777777" w:rsidTr="0070183E">
        <w:trPr>
          <w:trHeight w:val="264"/>
        </w:trPr>
        <w:tc>
          <w:tcPr>
            <w:tcW w:w="765" w:type="dxa"/>
            <w:tcBorders>
              <w:top w:val="nil"/>
              <w:left w:val="single" w:sz="4" w:space="0" w:color="auto"/>
              <w:bottom w:val="single" w:sz="4" w:space="0" w:color="auto"/>
              <w:right w:val="single" w:sz="4" w:space="0" w:color="auto"/>
            </w:tcBorders>
            <w:noWrap/>
            <w:hideMark/>
          </w:tcPr>
          <w:p w14:paraId="0946E17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4.3.</w:t>
            </w:r>
          </w:p>
        </w:tc>
        <w:tc>
          <w:tcPr>
            <w:tcW w:w="2916" w:type="dxa"/>
            <w:tcBorders>
              <w:top w:val="nil"/>
              <w:left w:val="nil"/>
              <w:bottom w:val="single" w:sz="4" w:space="0" w:color="auto"/>
              <w:right w:val="single" w:sz="4" w:space="0" w:color="auto"/>
            </w:tcBorders>
            <w:noWrap/>
            <w:hideMark/>
          </w:tcPr>
          <w:p w14:paraId="7F433F2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сальдо переток в смежные сетевые организации</w:t>
            </w:r>
          </w:p>
        </w:tc>
        <w:tc>
          <w:tcPr>
            <w:tcW w:w="1122" w:type="dxa"/>
            <w:tcBorders>
              <w:top w:val="nil"/>
              <w:left w:val="nil"/>
              <w:bottom w:val="single" w:sz="4" w:space="0" w:color="auto"/>
              <w:right w:val="single" w:sz="4" w:space="0" w:color="auto"/>
            </w:tcBorders>
            <w:noWrap/>
            <w:hideMark/>
          </w:tcPr>
          <w:p w14:paraId="51DAD31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65" w:type="dxa"/>
            <w:tcBorders>
              <w:top w:val="nil"/>
              <w:left w:val="nil"/>
              <w:bottom w:val="single" w:sz="4" w:space="0" w:color="auto"/>
              <w:right w:val="single" w:sz="4" w:space="0" w:color="auto"/>
            </w:tcBorders>
            <w:noWrap/>
            <w:hideMark/>
          </w:tcPr>
          <w:p w14:paraId="52E0C44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71" w:type="dxa"/>
            <w:tcBorders>
              <w:top w:val="nil"/>
              <w:left w:val="nil"/>
              <w:bottom w:val="single" w:sz="4" w:space="0" w:color="auto"/>
              <w:right w:val="single" w:sz="4" w:space="0" w:color="auto"/>
            </w:tcBorders>
            <w:noWrap/>
            <w:hideMark/>
          </w:tcPr>
          <w:p w14:paraId="13D727C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976" w:type="dxa"/>
            <w:tcBorders>
              <w:top w:val="nil"/>
              <w:left w:val="nil"/>
              <w:bottom w:val="single" w:sz="4" w:space="0" w:color="auto"/>
              <w:right w:val="single" w:sz="4" w:space="0" w:color="auto"/>
            </w:tcBorders>
            <w:noWrap/>
            <w:hideMark/>
          </w:tcPr>
          <w:p w14:paraId="401E799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046" w:type="dxa"/>
            <w:tcBorders>
              <w:top w:val="nil"/>
              <w:left w:val="nil"/>
              <w:bottom w:val="single" w:sz="4" w:space="0" w:color="auto"/>
              <w:right w:val="single" w:sz="4" w:space="0" w:color="auto"/>
            </w:tcBorders>
            <w:noWrap/>
            <w:hideMark/>
          </w:tcPr>
          <w:p w14:paraId="6C2AECA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r>
    </w:tbl>
    <w:p w14:paraId="3E2236F0" w14:textId="77777777" w:rsidR="00A319B5" w:rsidRPr="00A319B5" w:rsidRDefault="00A319B5" w:rsidP="00A319B5">
      <w:pPr>
        <w:spacing w:line="360" w:lineRule="auto"/>
        <w:ind w:firstLine="567"/>
        <w:contextualSpacing/>
        <w:jc w:val="both"/>
        <w:rPr>
          <w:rFonts w:ascii="Myriad Pro" w:eastAsia="Calibri" w:hAnsi="Myriad Pro"/>
          <w:sz w:val="26"/>
          <w:szCs w:val="26"/>
        </w:rPr>
      </w:pPr>
    </w:p>
    <w:tbl>
      <w:tblPr>
        <w:tblW w:w="9435" w:type="dxa"/>
        <w:tblLook w:val="04A0" w:firstRow="1" w:lastRow="0" w:firstColumn="1" w:lastColumn="0" w:noHBand="0" w:noVBand="1"/>
      </w:tblPr>
      <w:tblGrid>
        <w:gridCol w:w="741"/>
        <w:gridCol w:w="3082"/>
        <w:gridCol w:w="1057"/>
        <w:gridCol w:w="1295"/>
        <w:gridCol w:w="1275"/>
        <w:gridCol w:w="976"/>
        <w:gridCol w:w="1009"/>
      </w:tblGrid>
      <w:tr w:rsidR="00A319B5" w:rsidRPr="00A319B5" w14:paraId="082799DB" w14:textId="77777777" w:rsidTr="0070183E">
        <w:trPr>
          <w:trHeight w:val="264"/>
          <w:tblHeader/>
        </w:trPr>
        <w:tc>
          <w:tcPr>
            <w:tcW w:w="7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A2674F" w14:textId="77777777" w:rsidR="00A319B5" w:rsidRPr="00A319B5" w:rsidRDefault="00A311E0" w:rsidP="00A319B5">
            <w:pPr>
              <w:spacing w:after="0" w:line="240" w:lineRule="auto"/>
              <w:jc w:val="center"/>
              <w:rPr>
                <w:rFonts w:ascii="Myriad Pro" w:eastAsia="Calibri" w:hAnsi="Myriad Pro"/>
                <w:color w:val="FFFFFF"/>
                <w:sz w:val="20"/>
                <w:szCs w:val="20"/>
                <w:lang w:eastAsia="en-US"/>
              </w:rPr>
            </w:pPr>
            <w:r>
              <w:rPr>
                <w:rFonts w:ascii="Myriad Pro" w:eastAsia="Calibri" w:hAnsi="Myriad Pro"/>
                <w:color w:val="FFFFFF"/>
                <w:sz w:val="20"/>
                <w:szCs w:val="20"/>
                <w:lang w:eastAsia="en-US"/>
              </w:rPr>
              <w:t>№ </w:t>
            </w:r>
            <w:proofErr w:type="spellStart"/>
            <w:r w:rsidR="00A319B5" w:rsidRPr="00A319B5">
              <w:rPr>
                <w:rFonts w:ascii="Myriad Pro" w:eastAsia="Calibri" w:hAnsi="Myriad Pro"/>
                <w:color w:val="FFFFFF"/>
                <w:sz w:val="20"/>
                <w:szCs w:val="20"/>
                <w:lang w:eastAsia="en-US"/>
              </w:rPr>
              <w:t>п.п</w:t>
            </w:r>
            <w:proofErr w:type="spellEnd"/>
            <w:r w:rsidR="00A319B5" w:rsidRPr="00A319B5">
              <w:rPr>
                <w:rFonts w:ascii="Myriad Pro" w:eastAsia="Calibri" w:hAnsi="Myriad Pro"/>
                <w:color w:val="FFFFFF"/>
                <w:sz w:val="20"/>
                <w:szCs w:val="20"/>
                <w:lang w:eastAsia="en-US"/>
              </w:rPr>
              <w:t>.</w:t>
            </w:r>
          </w:p>
        </w:tc>
        <w:tc>
          <w:tcPr>
            <w:tcW w:w="3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621E8A" w14:textId="77777777" w:rsidR="00A319B5" w:rsidRPr="00A319B5" w:rsidRDefault="00A319B5" w:rsidP="00A319B5">
            <w:pPr>
              <w:spacing w:after="0" w:line="240" w:lineRule="auto"/>
              <w:ind w:leftChars="-47" w:left="1" w:hangingChars="52" w:hanging="104"/>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Показатели</w:t>
            </w:r>
          </w:p>
        </w:tc>
        <w:tc>
          <w:tcPr>
            <w:tcW w:w="561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3A49A1"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Период регулирования, 2018 год</w:t>
            </w:r>
          </w:p>
        </w:tc>
      </w:tr>
      <w:tr w:rsidR="00A319B5" w:rsidRPr="00A319B5" w14:paraId="4B60BF97" w14:textId="77777777" w:rsidTr="0070183E">
        <w:trPr>
          <w:trHeight w:val="26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61D67" w14:textId="77777777" w:rsidR="00A319B5" w:rsidRPr="00A319B5" w:rsidRDefault="00A319B5" w:rsidP="00A319B5">
            <w:pPr>
              <w:spacing w:after="0" w:line="240" w:lineRule="auto"/>
              <w:rPr>
                <w:rFonts w:ascii="Myriad Pro" w:eastAsia="Calibri" w:hAnsi="Myriad Pro"/>
                <w:color w:val="FFFFFF"/>
                <w:sz w:val="20"/>
                <w:szCs w:val="20"/>
                <w:lang w:eastAsia="en-US"/>
              </w:rPr>
            </w:pPr>
          </w:p>
        </w:tc>
        <w:tc>
          <w:tcPr>
            <w:tcW w:w="30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2F720" w14:textId="77777777" w:rsidR="00A319B5" w:rsidRPr="00A319B5" w:rsidRDefault="00A319B5" w:rsidP="00A319B5">
            <w:pPr>
              <w:spacing w:after="0" w:line="240" w:lineRule="auto"/>
              <w:rPr>
                <w:rFonts w:ascii="Myriad Pro" w:eastAsia="Calibri" w:hAnsi="Myriad Pro"/>
                <w:color w:val="FFFFFF"/>
                <w:sz w:val="20"/>
                <w:szCs w:val="20"/>
                <w:lang w:eastAsia="en-US"/>
              </w:rPr>
            </w:pPr>
          </w:p>
        </w:tc>
        <w:tc>
          <w:tcPr>
            <w:tcW w:w="1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C2F4018"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Всего</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BBABEC5"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ВН</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635748A"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СН1</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BC4BE54"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СН2</w:t>
            </w:r>
          </w:p>
        </w:tc>
        <w:tc>
          <w:tcPr>
            <w:tcW w:w="1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5C68172"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НН</w:t>
            </w:r>
          </w:p>
        </w:tc>
      </w:tr>
      <w:tr w:rsidR="00A319B5" w:rsidRPr="00A319B5" w14:paraId="3CCDC75D" w14:textId="77777777" w:rsidTr="0070183E">
        <w:trPr>
          <w:trHeight w:val="264"/>
          <w:tblHeader/>
        </w:trPr>
        <w:tc>
          <w:tcPr>
            <w:tcW w:w="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9A2E124"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1</w:t>
            </w:r>
          </w:p>
        </w:tc>
        <w:tc>
          <w:tcPr>
            <w:tcW w:w="3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8A40163"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2</w:t>
            </w:r>
          </w:p>
        </w:tc>
        <w:tc>
          <w:tcPr>
            <w:tcW w:w="1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6D60E9B"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3</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CFB0967"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5A49DFE"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5</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74DF090"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6</w:t>
            </w:r>
          </w:p>
        </w:tc>
        <w:tc>
          <w:tcPr>
            <w:tcW w:w="1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412B59A" w14:textId="77777777" w:rsidR="00A319B5" w:rsidRPr="00A319B5" w:rsidRDefault="00A319B5" w:rsidP="00A319B5">
            <w:pPr>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7</w:t>
            </w:r>
          </w:p>
        </w:tc>
      </w:tr>
      <w:tr w:rsidR="00A319B5" w:rsidRPr="00A319B5" w14:paraId="0C1306BA" w14:textId="77777777" w:rsidTr="0070183E">
        <w:trPr>
          <w:trHeight w:val="264"/>
        </w:trPr>
        <w:tc>
          <w:tcPr>
            <w:tcW w:w="741" w:type="dxa"/>
            <w:tcBorders>
              <w:top w:val="single" w:sz="4" w:space="0" w:color="FFFFFF" w:themeColor="background1"/>
              <w:left w:val="single" w:sz="4" w:space="0" w:color="auto"/>
              <w:bottom w:val="single" w:sz="4" w:space="0" w:color="auto"/>
              <w:right w:val="single" w:sz="4" w:space="0" w:color="auto"/>
            </w:tcBorders>
            <w:noWrap/>
            <w:hideMark/>
          </w:tcPr>
          <w:p w14:paraId="3D65FC4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w:t>
            </w:r>
          </w:p>
        </w:tc>
        <w:tc>
          <w:tcPr>
            <w:tcW w:w="3082" w:type="dxa"/>
            <w:tcBorders>
              <w:top w:val="single" w:sz="4" w:space="0" w:color="FFFFFF" w:themeColor="background1"/>
              <w:left w:val="nil"/>
              <w:bottom w:val="single" w:sz="4" w:space="0" w:color="auto"/>
              <w:right w:val="single" w:sz="4" w:space="0" w:color="auto"/>
            </w:tcBorders>
            <w:noWrap/>
            <w:hideMark/>
          </w:tcPr>
          <w:p w14:paraId="0C8BD9D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Поступление </w:t>
            </w:r>
            <w:proofErr w:type="spellStart"/>
            <w:r w:rsidRPr="00A319B5">
              <w:rPr>
                <w:rFonts w:ascii="Myriad Pro" w:eastAsia="Calibri" w:hAnsi="Myriad Pro"/>
                <w:sz w:val="20"/>
                <w:szCs w:val="20"/>
              </w:rPr>
              <w:t>эл.энергии</w:t>
            </w:r>
            <w:proofErr w:type="spellEnd"/>
            <w:r w:rsidRPr="00A319B5">
              <w:rPr>
                <w:rFonts w:ascii="Myriad Pro" w:eastAsia="Calibri" w:hAnsi="Myriad Pro"/>
                <w:sz w:val="20"/>
                <w:szCs w:val="20"/>
              </w:rPr>
              <w:t xml:space="preserve"> в сеть , ВСЕГО</w:t>
            </w:r>
          </w:p>
        </w:tc>
        <w:tc>
          <w:tcPr>
            <w:tcW w:w="1057" w:type="dxa"/>
            <w:tcBorders>
              <w:top w:val="single" w:sz="4" w:space="0" w:color="FFFFFF" w:themeColor="background1"/>
              <w:left w:val="nil"/>
              <w:bottom w:val="single" w:sz="4" w:space="0" w:color="auto"/>
              <w:right w:val="single" w:sz="4" w:space="0" w:color="auto"/>
            </w:tcBorders>
            <w:noWrap/>
            <w:hideMark/>
          </w:tcPr>
          <w:p w14:paraId="6C30700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6128,537</w:t>
            </w:r>
          </w:p>
        </w:tc>
        <w:tc>
          <w:tcPr>
            <w:tcW w:w="1295" w:type="dxa"/>
            <w:tcBorders>
              <w:top w:val="single" w:sz="4" w:space="0" w:color="FFFFFF" w:themeColor="background1"/>
              <w:left w:val="nil"/>
              <w:bottom w:val="single" w:sz="4" w:space="0" w:color="auto"/>
              <w:right w:val="single" w:sz="4" w:space="0" w:color="auto"/>
            </w:tcBorders>
            <w:noWrap/>
            <w:hideMark/>
          </w:tcPr>
          <w:p w14:paraId="1946D0D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5892,823</w:t>
            </w:r>
          </w:p>
        </w:tc>
        <w:tc>
          <w:tcPr>
            <w:tcW w:w="1275" w:type="dxa"/>
            <w:tcBorders>
              <w:top w:val="single" w:sz="4" w:space="0" w:color="FFFFFF" w:themeColor="background1"/>
              <w:left w:val="nil"/>
              <w:bottom w:val="single" w:sz="4" w:space="0" w:color="auto"/>
              <w:right w:val="single" w:sz="4" w:space="0" w:color="auto"/>
            </w:tcBorders>
            <w:noWrap/>
            <w:hideMark/>
          </w:tcPr>
          <w:p w14:paraId="4CC61A7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788,541</w:t>
            </w:r>
          </w:p>
        </w:tc>
        <w:tc>
          <w:tcPr>
            <w:tcW w:w="976" w:type="dxa"/>
            <w:tcBorders>
              <w:top w:val="single" w:sz="4" w:space="0" w:color="FFFFFF" w:themeColor="background1"/>
              <w:left w:val="nil"/>
              <w:bottom w:val="single" w:sz="4" w:space="0" w:color="auto"/>
              <w:right w:val="single" w:sz="4" w:space="0" w:color="auto"/>
            </w:tcBorders>
            <w:noWrap/>
            <w:hideMark/>
          </w:tcPr>
          <w:p w14:paraId="66F27C6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2291,790</w:t>
            </w:r>
          </w:p>
        </w:tc>
        <w:tc>
          <w:tcPr>
            <w:tcW w:w="1009" w:type="dxa"/>
            <w:tcBorders>
              <w:top w:val="single" w:sz="4" w:space="0" w:color="FFFFFF" w:themeColor="background1"/>
              <w:left w:val="nil"/>
              <w:bottom w:val="single" w:sz="4" w:space="0" w:color="auto"/>
              <w:right w:val="single" w:sz="4" w:space="0" w:color="auto"/>
            </w:tcBorders>
            <w:noWrap/>
            <w:hideMark/>
          </w:tcPr>
          <w:p w14:paraId="7F9B838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1492,172</w:t>
            </w:r>
          </w:p>
        </w:tc>
      </w:tr>
      <w:tr w:rsidR="00A319B5" w:rsidRPr="00A319B5" w14:paraId="0A0BF1F5"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50F5D82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1.1.</w:t>
            </w:r>
          </w:p>
        </w:tc>
        <w:tc>
          <w:tcPr>
            <w:tcW w:w="3082" w:type="dxa"/>
            <w:tcBorders>
              <w:top w:val="nil"/>
              <w:left w:val="nil"/>
              <w:bottom w:val="single" w:sz="4" w:space="0" w:color="auto"/>
              <w:right w:val="single" w:sz="4" w:space="0" w:color="auto"/>
            </w:tcBorders>
            <w:noWrap/>
            <w:hideMark/>
          </w:tcPr>
          <w:p w14:paraId="0271133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из смежной сети, всего</w:t>
            </w:r>
          </w:p>
        </w:tc>
        <w:tc>
          <w:tcPr>
            <w:tcW w:w="1057" w:type="dxa"/>
            <w:tcBorders>
              <w:top w:val="nil"/>
              <w:left w:val="nil"/>
              <w:bottom w:val="single" w:sz="4" w:space="0" w:color="auto"/>
              <w:right w:val="single" w:sz="4" w:space="0" w:color="auto"/>
            </w:tcBorders>
            <w:noWrap/>
            <w:hideMark/>
          </w:tcPr>
          <w:p w14:paraId="46FA619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0E7FDF4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3632,530</w:t>
            </w:r>
          </w:p>
        </w:tc>
        <w:tc>
          <w:tcPr>
            <w:tcW w:w="1275" w:type="dxa"/>
            <w:tcBorders>
              <w:top w:val="nil"/>
              <w:left w:val="nil"/>
              <w:bottom w:val="single" w:sz="4" w:space="0" w:color="auto"/>
              <w:right w:val="single" w:sz="4" w:space="0" w:color="auto"/>
            </w:tcBorders>
            <w:noWrap/>
            <w:hideMark/>
          </w:tcPr>
          <w:p w14:paraId="5AA5F22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752,684</w:t>
            </w:r>
          </w:p>
        </w:tc>
        <w:tc>
          <w:tcPr>
            <w:tcW w:w="976" w:type="dxa"/>
            <w:tcBorders>
              <w:top w:val="nil"/>
              <w:left w:val="nil"/>
              <w:bottom w:val="single" w:sz="4" w:space="0" w:color="auto"/>
              <w:right w:val="single" w:sz="4" w:space="0" w:color="auto"/>
            </w:tcBorders>
            <w:noWrap/>
            <w:hideMark/>
          </w:tcPr>
          <w:p w14:paraId="2B47749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2267,374</w:t>
            </w:r>
          </w:p>
        </w:tc>
        <w:tc>
          <w:tcPr>
            <w:tcW w:w="1009" w:type="dxa"/>
            <w:tcBorders>
              <w:top w:val="nil"/>
              <w:left w:val="nil"/>
              <w:bottom w:val="single" w:sz="4" w:space="0" w:color="auto"/>
              <w:right w:val="single" w:sz="4" w:space="0" w:color="auto"/>
            </w:tcBorders>
            <w:noWrap/>
            <w:hideMark/>
          </w:tcPr>
          <w:p w14:paraId="6F50CE6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1492,138</w:t>
            </w:r>
          </w:p>
        </w:tc>
      </w:tr>
      <w:tr w:rsidR="00A319B5" w:rsidRPr="00A319B5" w14:paraId="64D6F959"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074E0D1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5857D61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в том числе из сети</w:t>
            </w:r>
          </w:p>
        </w:tc>
        <w:tc>
          <w:tcPr>
            <w:tcW w:w="1057" w:type="dxa"/>
            <w:tcBorders>
              <w:top w:val="nil"/>
              <w:left w:val="nil"/>
              <w:bottom w:val="single" w:sz="4" w:space="0" w:color="auto"/>
              <w:right w:val="single" w:sz="4" w:space="0" w:color="auto"/>
            </w:tcBorders>
            <w:noWrap/>
            <w:hideMark/>
          </w:tcPr>
          <w:p w14:paraId="3CBDCBF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5846636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1F60216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45EDAAE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49C34FB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22FA124C"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2628B68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02F03CA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ЕНЭС</w:t>
            </w:r>
          </w:p>
        </w:tc>
        <w:tc>
          <w:tcPr>
            <w:tcW w:w="1057" w:type="dxa"/>
            <w:tcBorders>
              <w:top w:val="nil"/>
              <w:left w:val="nil"/>
              <w:bottom w:val="single" w:sz="4" w:space="0" w:color="auto"/>
              <w:right w:val="single" w:sz="4" w:space="0" w:color="auto"/>
            </w:tcBorders>
            <w:noWrap/>
            <w:hideMark/>
          </w:tcPr>
          <w:p w14:paraId="5553AF0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3807,936</w:t>
            </w:r>
          </w:p>
        </w:tc>
        <w:tc>
          <w:tcPr>
            <w:tcW w:w="1295" w:type="dxa"/>
            <w:tcBorders>
              <w:top w:val="nil"/>
              <w:left w:val="nil"/>
              <w:bottom w:val="single" w:sz="4" w:space="0" w:color="auto"/>
              <w:right w:val="single" w:sz="4" w:space="0" w:color="auto"/>
            </w:tcBorders>
            <w:noWrap/>
            <w:hideMark/>
          </w:tcPr>
          <w:p w14:paraId="066F848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3632,530</w:t>
            </w:r>
          </w:p>
        </w:tc>
        <w:tc>
          <w:tcPr>
            <w:tcW w:w="1275" w:type="dxa"/>
            <w:tcBorders>
              <w:top w:val="nil"/>
              <w:left w:val="nil"/>
              <w:bottom w:val="single" w:sz="4" w:space="0" w:color="auto"/>
              <w:right w:val="single" w:sz="4" w:space="0" w:color="auto"/>
            </w:tcBorders>
            <w:noWrap/>
            <w:hideMark/>
          </w:tcPr>
          <w:p w14:paraId="7F3B203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34,493</w:t>
            </w:r>
          </w:p>
        </w:tc>
        <w:tc>
          <w:tcPr>
            <w:tcW w:w="976" w:type="dxa"/>
            <w:tcBorders>
              <w:top w:val="nil"/>
              <w:left w:val="nil"/>
              <w:bottom w:val="single" w:sz="4" w:space="0" w:color="auto"/>
              <w:right w:val="single" w:sz="4" w:space="0" w:color="auto"/>
            </w:tcBorders>
            <w:noWrap/>
            <w:hideMark/>
          </w:tcPr>
          <w:p w14:paraId="1A50495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140,395</w:t>
            </w:r>
          </w:p>
        </w:tc>
        <w:tc>
          <w:tcPr>
            <w:tcW w:w="1009" w:type="dxa"/>
            <w:tcBorders>
              <w:top w:val="nil"/>
              <w:left w:val="nil"/>
              <w:bottom w:val="single" w:sz="4" w:space="0" w:color="auto"/>
              <w:right w:val="single" w:sz="4" w:space="0" w:color="auto"/>
            </w:tcBorders>
            <w:noWrap/>
            <w:hideMark/>
          </w:tcPr>
          <w:p w14:paraId="151A09E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0,519</w:t>
            </w:r>
          </w:p>
        </w:tc>
      </w:tr>
      <w:tr w:rsidR="00A319B5" w:rsidRPr="00A319B5" w14:paraId="29AF8A30"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6E9CB65D"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0D0CF5F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ВН</w:t>
            </w:r>
          </w:p>
        </w:tc>
        <w:tc>
          <w:tcPr>
            <w:tcW w:w="1057" w:type="dxa"/>
            <w:tcBorders>
              <w:top w:val="nil"/>
              <w:left w:val="nil"/>
              <w:bottom w:val="single" w:sz="4" w:space="0" w:color="auto"/>
              <w:right w:val="single" w:sz="4" w:space="0" w:color="auto"/>
            </w:tcBorders>
            <w:noWrap/>
            <w:hideMark/>
          </w:tcPr>
          <w:p w14:paraId="4543BE3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52E64A5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67BF6C3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718,191</w:t>
            </w:r>
          </w:p>
        </w:tc>
        <w:tc>
          <w:tcPr>
            <w:tcW w:w="976" w:type="dxa"/>
            <w:tcBorders>
              <w:top w:val="nil"/>
              <w:left w:val="nil"/>
              <w:bottom w:val="single" w:sz="4" w:space="0" w:color="auto"/>
              <w:right w:val="single" w:sz="4" w:space="0" w:color="auto"/>
            </w:tcBorders>
            <w:noWrap/>
            <w:hideMark/>
          </w:tcPr>
          <w:p w14:paraId="35A8183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1438,605</w:t>
            </w:r>
          </w:p>
        </w:tc>
        <w:tc>
          <w:tcPr>
            <w:tcW w:w="1009" w:type="dxa"/>
            <w:tcBorders>
              <w:top w:val="nil"/>
              <w:left w:val="nil"/>
              <w:bottom w:val="single" w:sz="4" w:space="0" w:color="auto"/>
              <w:right w:val="single" w:sz="4" w:space="0" w:color="auto"/>
            </w:tcBorders>
            <w:noWrap/>
            <w:hideMark/>
          </w:tcPr>
          <w:p w14:paraId="0CB57E0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74D9A736"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4E551227"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30A63D4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СН1</w:t>
            </w:r>
          </w:p>
        </w:tc>
        <w:tc>
          <w:tcPr>
            <w:tcW w:w="1057" w:type="dxa"/>
            <w:tcBorders>
              <w:top w:val="nil"/>
              <w:left w:val="nil"/>
              <w:bottom w:val="single" w:sz="4" w:space="0" w:color="auto"/>
              <w:right w:val="single" w:sz="4" w:space="0" w:color="auto"/>
            </w:tcBorders>
            <w:noWrap/>
            <w:hideMark/>
          </w:tcPr>
          <w:p w14:paraId="7489C83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64D22C9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6E054B3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5C24275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688,374</w:t>
            </w:r>
          </w:p>
        </w:tc>
        <w:tc>
          <w:tcPr>
            <w:tcW w:w="1009" w:type="dxa"/>
            <w:tcBorders>
              <w:top w:val="nil"/>
              <w:left w:val="nil"/>
              <w:bottom w:val="single" w:sz="4" w:space="0" w:color="auto"/>
              <w:right w:val="single" w:sz="4" w:space="0" w:color="auto"/>
            </w:tcBorders>
            <w:noWrap/>
            <w:hideMark/>
          </w:tcPr>
          <w:p w14:paraId="7206403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60A7D837"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5CF0B5E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19805A4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СН2</w:t>
            </w:r>
          </w:p>
        </w:tc>
        <w:tc>
          <w:tcPr>
            <w:tcW w:w="1057" w:type="dxa"/>
            <w:tcBorders>
              <w:top w:val="nil"/>
              <w:left w:val="nil"/>
              <w:bottom w:val="single" w:sz="4" w:space="0" w:color="auto"/>
              <w:right w:val="single" w:sz="4" w:space="0" w:color="auto"/>
            </w:tcBorders>
            <w:noWrap/>
            <w:hideMark/>
          </w:tcPr>
          <w:p w14:paraId="6C14486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612BA0B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61C176F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55FD4CC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717640F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1491,619</w:t>
            </w:r>
          </w:p>
        </w:tc>
      </w:tr>
      <w:tr w:rsidR="00A319B5" w:rsidRPr="00A319B5" w14:paraId="422F5B5F"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221E99B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1.2.</w:t>
            </w:r>
          </w:p>
        </w:tc>
        <w:tc>
          <w:tcPr>
            <w:tcW w:w="3082" w:type="dxa"/>
            <w:tcBorders>
              <w:top w:val="nil"/>
              <w:left w:val="nil"/>
              <w:bottom w:val="single" w:sz="4" w:space="0" w:color="auto"/>
              <w:right w:val="single" w:sz="4" w:space="0" w:color="auto"/>
            </w:tcBorders>
            <w:noWrap/>
            <w:hideMark/>
          </w:tcPr>
          <w:p w14:paraId="0AFBABE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 электростанций ПЭ (ЭСО)</w:t>
            </w:r>
          </w:p>
        </w:tc>
        <w:tc>
          <w:tcPr>
            <w:tcW w:w="1057" w:type="dxa"/>
            <w:tcBorders>
              <w:top w:val="nil"/>
              <w:left w:val="nil"/>
              <w:bottom w:val="single" w:sz="4" w:space="0" w:color="auto"/>
              <w:right w:val="single" w:sz="4" w:space="0" w:color="auto"/>
            </w:tcBorders>
            <w:noWrap/>
            <w:hideMark/>
          </w:tcPr>
          <w:p w14:paraId="73FE1C5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2320,359</w:t>
            </w:r>
          </w:p>
        </w:tc>
        <w:tc>
          <w:tcPr>
            <w:tcW w:w="1295" w:type="dxa"/>
            <w:tcBorders>
              <w:top w:val="nil"/>
              <w:left w:val="nil"/>
              <w:bottom w:val="single" w:sz="4" w:space="0" w:color="auto"/>
              <w:right w:val="single" w:sz="4" w:space="0" w:color="auto"/>
            </w:tcBorders>
            <w:noWrap/>
            <w:hideMark/>
          </w:tcPr>
          <w:p w14:paraId="7691757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2258,036</w:t>
            </w:r>
          </w:p>
        </w:tc>
        <w:tc>
          <w:tcPr>
            <w:tcW w:w="1275" w:type="dxa"/>
            <w:tcBorders>
              <w:top w:val="nil"/>
              <w:left w:val="nil"/>
              <w:bottom w:val="single" w:sz="4" w:space="0" w:color="auto"/>
              <w:right w:val="single" w:sz="4" w:space="0" w:color="auto"/>
            </w:tcBorders>
            <w:noWrap/>
            <w:hideMark/>
          </w:tcPr>
          <w:p w14:paraId="455443D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39,877</w:t>
            </w:r>
          </w:p>
        </w:tc>
        <w:tc>
          <w:tcPr>
            <w:tcW w:w="976" w:type="dxa"/>
            <w:tcBorders>
              <w:top w:val="nil"/>
              <w:left w:val="nil"/>
              <w:bottom w:val="single" w:sz="4" w:space="0" w:color="auto"/>
              <w:right w:val="single" w:sz="4" w:space="0" w:color="auto"/>
            </w:tcBorders>
            <w:noWrap/>
            <w:hideMark/>
          </w:tcPr>
          <w:p w14:paraId="4CBBD22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22,412</w:t>
            </w:r>
          </w:p>
        </w:tc>
        <w:tc>
          <w:tcPr>
            <w:tcW w:w="1009" w:type="dxa"/>
            <w:tcBorders>
              <w:top w:val="nil"/>
              <w:left w:val="nil"/>
              <w:bottom w:val="single" w:sz="4" w:space="0" w:color="auto"/>
              <w:right w:val="single" w:sz="4" w:space="0" w:color="auto"/>
            </w:tcBorders>
            <w:noWrap/>
            <w:hideMark/>
          </w:tcPr>
          <w:p w14:paraId="5C79A80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0,035</w:t>
            </w:r>
          </w:p>
        </w:tc>
      </w:tr>
      <w:tr w:rsidR="00A319B5" w:rsidRPr="00A319B5" w14:paraId="056B30B9"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2DD1350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1.3.</w:t>
            </w:r>
          </w:p>
        </w:tc>
        <w:tc>
          <w:tcPr>
            <w:tcW w:w="3082" w:type="dxa"/>
            <w:tcBorders>
              <w:top w:val="nil"/>
              <w:left w:val="nil"/>
              <w:bottom w:val="single" w:sz="4" w:space="0" w:color="auto"/>
              <w:right w:val="single" w:sz="4" w:space="0" w:color="auto"/>
            </w:tcBorders>
            <w:noWrap/>
            <w:hideMark/>
          </w:tcPr>
          <w:p w14:paraId="4DEB845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 других поставщиков (в т.ч. с оптового рынка)</w:t>
            </w:r>
          </w:p>
        </w:tc>
        <w:tc>
          <w:tcPr>
            <w:tcW w:w="1057" w:type="dxa"/>
            <w:tcBorders>
              <w:top w:val="nil"/>
              <w:left w:val="nil"/>
              <w:bottom w:val="single" w:sz="4" w:space="0" w:color="auto"/>
              <w:right w:val="single" w:sz="4" w:space="0" w:color="auto"/>
            </w:tcBorders>
            <w:noWrap/>
            <w:hideMark/>
          </w:tcPr>
          <w:p w14:paraId="5F40C5A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0,242</w:t>
            </w:r>
          </w:p>
        </w:tc>
        <w:tc>
          <w:tcPr>
            <w:tcW w:w="1295" w:type="dxa"/>
            <w:tcBorders>
              <w:top w:val="nil"/>
              <w:left w:val="nil"/>
              <w:bottom w:val="single" w:sz="4" w:space="0" w:color="auto"/>
              <w:right w:val="single" w:sz="4" w:space="0" w:color="auto"/>
            </w:tcBorders>
            <w:noWrap/>
            <w:hideMark/>
          </w:tcPr>
          <w:p w14:paraId="52ECC0B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2,257</w:t>
            </w:r>
          </w:p>
        </w:tc>
        <w:tc>
          <w:tcPr>
            <w:tcW w:w="1275" w:type="dxa"/>
            <w:tcBorders>
              <w:top w:val="nil"/>
              <w:left w:val="nil"/>
              <w:bottom w:val="single" w:sz="4" w:space="0" w:color="auto"/>
              <w:right w:val="single" w:sz="4" w:space="0" w:color="auto"/>
            </w:tcBorders>
            <w:noWrap/>
            <w:hideMark/>
          </w:tcPr>
          <w:p w14:paraId="5FAAD74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-4,020</w:t>
            </w:r>
          </w:p>
        </w:tc>
        <w:tc>
          <w:tcPr>
            <w:tcW w:w="976" w:type="dxa"/>
            <w:tcBorders>
              <w:top w:val="nil"/>
              <w:left w:val="nil"/>
              <w:bottom w:val="single" w:sz="4" w:space="0" w:color="auto"/>
              <w:right w:val="single" w:sz="4" w:space="0" w:color="auto"/>
            </w:tcBorders>
            <w:noWrap/>
            <w:hideMark/>
          </w:tcPr>
          <w:p w14:paraId="381240C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2,004</w:t>
            </w:r>
          </w:p>
        </w:tc>
        <w:tc>
          <w:tcPr>
            <w:tcW w:w="1009" w:type="dxa"/>
            <w:tcBorders>
              <w:top w:val="nil"/>
              <w:left w:val="nil"/>
              <w:bottom w:val="single" w:sz="4" w:space="0" w:color="auto"/>
              <w:right w:val="single" w:sz="4" w:space="0" w:color="auto"/>
            </w:tcBorders>
            <w:noWrap/>
            <w:hideMark/>
          </w:tcPr>
          <w:p w14:paraId="2F4BAE51"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r>
      <w:tr w:rsidR="00A319B5" w:rsidRPr="00A319B5" w14:paraId="646B1FF8"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7C38CDC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1.4.</w:t>
            </w:r>
          </w:p>
        </w:tc>
        <w:tc>
          <w:tcPr>
            <w:tcW w:w="3082" w:type="dxa"/>
            <w:tcBorders>
              <w:top w:val="nil"/>
              <w:left w:val="nil"/>
              <w:bottom w:val="single" w:sz="4" w:space="0" w:color="auto"/>
              <w:right w:val="single" w:sz="4" w:space="0" w:color="auto"/>
            </w:tcBorders>
            <w:noWrap/>
            <w:hideMark/>
          </w:tcPr>
          <w:p w14:paraId="2A3AF0F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от других организаций (блок-станций)</w:t>
            </w:r>
          </w:p>
        </w:tc>
        <w:tc>
          <w:tcPr>
            <w:tcW w:w="1057" w:type="dxa"/>
            <w:tcBorders>
              <w:top w:val="nil"/>
              <w:left w:val="nil"/>
              <w:bottom w:val="single" w:sz="4" w:space="0" w:color="auto"/>
              <w:right w:val="single" w:sz="4" w:space="0" w:color="auto"/>
            </w:tcBorders>
            <w:noWrap/>
            <w:hideMark/>
          </w:tcPr>
          <w:p w14:paraId="323BB51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379FCA8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0829E20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49D114D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75193DF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4A381ABC"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7CB6550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2.</w:t>
            </w:r>
          </w:p>
        </w:tc>
        <w:tc>
          <w:tcPr>
            <w:tcW w:w="3082" w:type="dxa"/>
            <w:tcBorders>
              <w:top w:val="nil"/>
              <w:left w:val="nil"/>
              <w:bottom w:val="single" w:sz="4" w:space="0" w:color="auto"/>
              <w:right w:val="single" w:sz="4" w:space="0" w:color="auto"/>
            </w:tcBorders>
            <w:noWrap/>
            <w:hideMark/>
          </w:tcPr>
          <w:p w14:paraId="79E8782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Потери электроэнергии в сети</w:t>
            </w:r>
          </w:p>
        </w:tc>
        <w:tc>
          <w:tcPr>
            <w:tcW w:w="1057" w:type="dxa"/>
            <w:tcBorders>
              <w:top w:val="nil"/>
              <w:left w:val="nil"/>
              <w:bottom w:val="single" w:sz="4" w:space="0" w:color="auto"/>
              <w:right w:val="single" w:sz="4" w:space="0" w:color="auto"/>
            </w:tcBorders>
            <w:noWrap/>
            <w:hideMark/>
          </w:tcPr>
          <w:p w14:paraId="6657751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675,021</w:t>
            </w:r>
          </w:p>
        </w:tc>
        <w:tc>
          <w:tcPr>
            <w:tcW w:w="1295" w:type="dxa"/>
            <w:tcBorders>
              <w:top w:val="nil"/>
              <w:left w:val="nil"/>
              <w:bottom w:val="single" w:sz="4" w:space="0" w:color="auto"/>
              <w:right w:val="single" w:sz="4" w:space="0" w:color="auto"/>
            </w:tcBorders>
            <w:noWrap/>
            <w:hideMark/>
          </w:tcPr>
          <w:p w14:paraId="4434FC3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186,483</w:t>
            </w:r>
          </w:p>
        </w:tc>
        <w:tc>
          <w:tcPr>
            <w:tcW w:w="1275" w:type="dxa"/>
            <w:tcBorders>
              <w:top w:val="nil"/>
              <w:left w:val="nil"/>
              <w:bottom w:val="single" w:sz="4" w:space="0" w:color="auto"/>
              <w:right w:val="single" w:sz="4" w:space="0" w:color="auto"/>
            </w:tcBorders>
            <w:noWrap/>
            <w:hideMark/>
          </w:tcPr>
          <w:p w14:paraId="3FBC3DD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40,690</w:t>
            </w:r>
          </w:p>
        </w:tc>
        <w:tc>
          <w:tcPr>
            <w:tcW w:w="976" w:type="dxa"/>
            <w:tcBorders>
              <w:top w:val="nil"/>
              <w:left w:val="nil"/>
              <w:bottom w:val="single" w:sz="4" w:space="0" w:color="auto"/>
              <w:right w:val="single" w:sz="4" w:space="0" w:color="auto"/>
            </w:tcBorders>
            <w:noWrap/>
            <w:hideMark/>
          </w:tcPr>
          <w:p w14:paraId="339D50F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222,397</w:t>
            </w:r>
          </w:p>
        </w:tc>
        <w:tc>
          <w:tcPr>
            <w:tcW w:w="1009" w:type="dxa"/>
            <w:tcBorders>
              <w:top w:val="nil"/>
              <w:left w:val="nil"/>
              <w:bottom w:val="single" w:sz="4" w:space="0" w:color="auto"/>
              <w:right w:val="single" w:sz="4" w:space="0" w:color="auto"/>
            </w:tcBorders>
            <w:noWrap/>
            <w:hideMark/>
          </w:tcPr>
          <w:p w14:paraId="35384191"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225,451</w:t>
            </w:r>
          </w:p>
        </w:tc>
      </w:tr>
      <w:tr w:rsidR="00A319B5" w:rsidRPr="00A319B5" w14:paraId="49BC65E6"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65668DF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2A6022C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то же в %(н.2./п. 1.)</w:t>
            </w:r>
          </w:p>
        </w:tc>
        <w:tc>
          <w:tcPr>
            <w:tcW w:w="1057" w:type="dxa"/>
            <w:tcBorders>
              <w:top w:val="nil"/>
              <w:left w:val="nil"/>
              <w:bottom w:val="single" w:sz="4" w:space="0" w:color="auto"/>
              <w:right w:val="single" w:sz="4" w:space="0" w:color="auto"/>
            </w:tcBorders>
            <w:noWrap/>
            <w:hideMark/>
          </w:tcPr>
          <w:p w14:paraId="4522158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11,01%</w:t>
            </w:r>
          </w:p>
        </w:tc>
        <w:tc>
          <w:tcPr>
            <w:tcW w:w="1295" w:type="dxa"/>
            <w:tcBorders>
              <w:top w:val="nil"/>
              <w:left w:val="nil"/>
              <w:bottom w:val="single" w:sz="4" w:space="0" w:color="auto"/>
              <w:right w:val="single" w:sz="4" w:space="0" w:color="auto"/>
            </w:tcBorders>
            <w:noWrap/>
            <w:hideMark/>
          </w:tcPr>
          <w:p w14:paraId="47A1174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3,16%</w:t>
            </w:r>
          </w:p>
        </w:tc>
        <w:tc>
          <w:tcPr>
            <w:tcW w:w="1275" w:type="dxa"/>
            <w:tcBorders>
              <w:top w:val="nil"/>
              <w:left w:val="nil"/>
              <w:bottom w:val="single" w:sz="4" w:space="0" w:color="auto"/>
              <w:right w:val="single" w:sz="4" w:space="0" w:color="auto"/>
            </w:tcBorders>
            <w:noWrap/>
            <w:hideMark/>
          </w:tcPr>
          <w:p w14:paraId="0A0748A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5,16%</w:t>
            </w:r>
          </w:p>
        </w:tc>
        <w:tc>
          <w:tcPr>
            <w:tcW w:w="976" w:type="dxa"/>
            <w:tcBorders>
              <w:top w:val="nil"/>
              <w:left w:val="nil"/>
              <w:bottom w:val="single" w:sz="4" w:space="0" w:color="auto"/>
              <w:right w:val="single" w:sz="4" w:space="0" w:color="auto"/>
            </w:tcBorders>
            <w:noWrap/>
            <w:hideMark/>
          </w:tcPr>
          <w:p w14:paraId="547AEF2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9,70%</w:t>
            </w:r>
          </w:p>
        </w:tc>
        <w:tc>
          <w:tcPr>
            <w:tcW w:w="1009" w:type="dxa"/>
            <w:tcBorders>
              <w:top w:val="nil"/>
              <w:left w:val="nil"/>
              <w:bottom w:val="single" w:sz="4" w:space="0" w:color="auto"/>
              <w:right w:val="single" w:sz="4" w:space="0" w:color="auto"/>
            </w:tcBorders>
            <w:noWrap/>
            <w:hideMark/>
          </w:tcPr>
          <w:p w14:paraId="0B36A09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15,11%</w:t>
            </w:r>
          </w:p>
        </w:tc>
      </w:tr>
      <w:tr w:rsidR="00A319B5" w:rsidRPr="00A319B5" w14:paraId="0591AA16"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5B9E119A"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3.</w:t>
            </w:r>
          </w:p>
        </w:tc>
        <w:tc>
          <w:tcPr>
            <w:tcW w:w="3082" w:type="dxa"/>
            <w:tcBorders>
              <w:top w:val="nil"/>
              <w:left w:val="nil"/>
              <w:bottom w:val="single" w:sz="4" w:space="0" w:color="auto"/>
              <w:right w:val="single" w:sz="4" w:space="0" w:color="auto"/>
            </w:tcBorders>
            <w:noWrap/>
            <w:hideMark/>
          </w:tcPr>
          <w:p w14:paraId="5A16341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 Расход электроэнергии на </w:t>
            </w:r>
            <w:proofErr w:type="spellStart"/>
            <w:r w:rsidRPr="00A319B5">
              <w:rPr>
                <w:rFonts w:ascii="Myriad Pro" w:eastAsia="Calibri" w:hAnsi="Myriad Pro"/>
                <w:sz w:val="20"/>
                <w:szCs w:val="20"/>
              </w:rPr>
              <w:t>произв</w:t>
            </w:r>
            <w:proofErr w:type="spellEnd"/>
            <w:r w:rsidRPr="00A319B5">
              <w:rPr>
                <w:rFonts w:ascii="Myriad Pro" w:eastAsia="Calibri" w:hAnsi="Myriad Pro"/>
                <w:sz w:val="20"/>
                <w:szCs w:val="20"/>
              </w:rPr>
              <w:t xml:space="preserve"> и </w:t>
            </w:r>
            <w:proofErr w:type="spellStart"/>
            <w:r w:rsidRPr="00A319B5">
              <w:rPr>
                <w:rFonts w:ascii="Myriad Pro" w:eastAsia="Calibri" w:hAnsi="Myriad Pro"/>
                <w:sz w:val="20"/>
                <w:szCs w:val="20"/>
              </w:rPr>
              <w:t>хознужды</w:t>
            </w:r>
            <w:proofErr w:type="spellEnd"/>
          </w:p>
        </w:tc>
        <w:tc>
          <w:tcPr>
            <w:tcW w:w="1057" w:type="dxa"/>
            <w:tcBorders>
              <w:top w:val="nil"/>
              <w:left w:val="nil"/>
              <w:bottom w:val="single" w:sz="4" w:space="0" w:color="auto"/>
              <w:right w:val="single" w:sz="4" w:space="0" w:color="auto"/>
            </w:tcBorders>
            <w:noWrap/>
            <w:hideMark/>
          </w:tcPr>
          <w:p w14:paraId="20D9F6F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95" w:type="dxa"/>
            <w:tcBorders>
              <w:top w:val="nil"/>
              <w:left w:val="nil"/>
              <w:bottom w:val="single" w:sz="4" w:space="0" w:color="auto"/>
              <w:right w:val="single" w:sz="4" w:space="0" w:color="auto"/>
            </w:tcBorders>
            <w:noWrap/>
            <w:hideMark/>
          </w:tcPr>
          <w:p w14:paraId="64E4C8B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37F5AE1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6723668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5420B37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207FD618"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4036B6E7"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w:t>
            </w:r>
          </w:p>
        </w:tc>
        <w:tc>
          <w:tcPr>
            <w:tcW w:w="3082" w:type="dxa"/>
            <w:tcBorders>
              <w:top w:val="nil"/>
              <w:left w:val="nil"/>
              <w:bottom w:val="single" w:sz="4" w:space="0" w:color="auto"/>
              <w:right w:val="single" w:sz="4" w:space="0" w:color="auto"/>
            </w:tcBorders>
            <w:noWrap/>
            <w:hideMark/>
          </w:tcPr>
          <w:p w14:paraId="0E139C8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Полезный отпуск из сети Читаэнерго</w:t>
            </w:r>
          </w:p>
        </w:tc>
        <w:tc>
          <w:tcPr>
            <w:tcW w:w="1057" w:type="dxa"/>
            <w:tcBorders>
              <w:top w:val="nil"/>
              <w:left w:val="nil"/>
              <w:bottom w:val="single" w:sz="4" w:space="0" w:color="auto"/>
              <w:right w:val="single" w:sz="4" w:space="0" w:color="auto"/>
            </w:tcBorders>
            <w:noWrap/>
            <w:hideMark/>
          </w:tcPr>
          <w:p w14:paraId="2167B98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5453,516</w:t>
            </w:r>
          </w:p>
        </w:tc>
        <w:tc>
          <w:tcPr>
            <w:tcW w:w="1295" w:type="dxa"/>
            <w:tcBorders>
              <w:top w:val="nil"/>
              <w:left w:val="nil"/>
              <w:bottom w:val="single" w:sz="4" w:space="0" w:color="auto"/>
              <w:right w:val="single" w:sz="4" w:space="0" w:color="auto"/>
            </w:tcBorders>
            <w:noWrap/>
            <w:hideMark/>
          </w:tcPr>
          <w:p w14:paraId="2344965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3549,544</w:t>
            </w:r>
          </w:p>
        </w:tc>
        <w:tc>
          <w:tcPr>
            <w:tcW w:w="1275" w:type="dxa"/>
            <w:tcBorders>
              <w:top w:val="nil"/>
              <w:left w:val="nil"/>
              <w:bottom w:val="single" w:sz="4" w:space="0" w:color="auto"/>
              <w:right w:val="single" w:sz="4" w:space="0" w:color="auto"/>
            </w:tcBorders>
            <w:noWrap/>
            <w:hideMark/>
          </w:tcPr>
          <w:p w14:paraId="1948EAA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59,477</w:t>
            </w:r>
          </w:p>
        </w:tc>
        <w:tc>
          <w:tcPr>
            <w:tcW w:w="976" w:type="dxa"/>
            <w:tcBorders>
              <w:top w:val="nil"/>
              <w:left w:val="nil"/>
              <w:bottom w:val="single" w:sz="4" w:space="0" w:color="auto"/>
              <w:right w:val="single" w:sz="4" w:space="0" w:color="auto"/>
            </w:tcBorders>
            <w:noWrap/>
            <w:hideMark/>
          </w:tcPr>
          <w:p w14:paraId="1D5E574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577,715</w:t>
            </w:r>
          </w:p>
        </w:tc>
        <w:tc>
          <w:tcPr>
            <w:tcW w:w="1009" w:type="dxa"/>
            <w:tcBorders>
              <w:top w:val="nil"/>
              <w:left w:val="nil"/>
              <w:bottom w:val="single" w:sz="4" w:space="0" w:color="auto"/>
              <w:right w:val="single" w:sz="4" w:space="0" w:color="auto"/>
            </w:tcBorders>
            <w:noWrap/>
            <w:hideMark/>
          </w:tcPr>
          <w:p w14:paraId="4747973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1266,721</w:t>
            </w:r>
          </w:p>
        </w:tc>
      </w:tr>
      <w:tr w:rsidR="00A319B5" w:rsidRPr="00A319B5" w14:paraId="62139ABE"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63451F6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4.1.</w:t>
            </w:r>
          </w:p>
        </w:tc>
        <w:tc>
          <w:tcPr>
            <w:tcW w:w="3082" w:type="dxa"/>
            <w:tcBorders>
              <w:top w:val="nil"/>
              <w:left w:val="nil"/>
              <w:bottom w:val="single" w:sz="4" w:space="0" w:color="auto"/>
              <w:right w:val="single" w:sz="4" w:space="0" w:color="auto"/>
            </w:tcBorders>
            <w:noWrap/>
            <w:hideMark/>
          </w:tcPr>
          <w:p w14:paraId="6DD26D3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собственным потребителям</w:t>
            </w:r>
          </w:p>
        </w:tc>
        <w:tc>
          <w:tcPr>
            <w:tcW w:w="1057" w:type="dxa"/>
            <w:tcBorders>
              <w:top w:val="nil"/>
              <w:left w:val="nil"/>
              <w:bottom w:val="single" w:sz="4" w:space="0" w:color="auto"/>
              <w:right w:val="single" w:sz="4" w:space="0" w:color="auto"/>
            </w:tcBorders>
            <w:noWrap/>
            <w:hideMark/>
          </w:tcPr>
          <w:p w14:paraId="3CB58731"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2840,840</w:t>
            </w:r>
          </w:p>
        </w:tc>
        <w:tc>
          <w:tcPr>
            <w:tcW w:w="1295" w:type="dxa"/>
            <w:tcBorders>
              <w:top w:val="nil"/>
              <w:left w:val="nil"/>
              <w:bottom w:val="single" w:sz="4" w:space="0" w:color="auto"/>
              <w:right w:val="single" w:sz="4" w:space="0" w:color="auto"/>
            </w:tcBorders>
            <w:noWrap/>
            <w:hideMark/>
          </w:tcPr>
          <w:p w14:paraId="1B1027F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936,868</w:t>
            </w:r>
          </w:p>
        </w:tc>
        <w:tc>
          <w:tcPr>
            <w:tcW w:w="1275" w:type="dxa"/>
            <w:tcBorders>
              <w:top w:val="nil"/>
              <w:left w:val="nil"/>
              <w:bottom w:val="single" w:sz="4" w:space="0" w:color="auto"/>
              <w:right w:val="single" w:sz="4" w:space="0" w:color="auto"/>
            </w:tcBorders>
            <w:noWrap/>
            <w:hideMark/>
          </w:tcPr>
          <w:p w14:paraId="55D9D4F1"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59,477</w:t>
            </w:r>
          </w:p>
        </w:tc>
        <w:tc>
          <w:tcPr>
            <w:tcW w:w="976" w:type="dxa"/>
            <w:tcBorders>
              <w:top w:val="nil"/>
              <w:left w:val="nil"/>
              <w:bottom w:val="single" w:sz="4" w:space="0" w:color="auto"/>
              <w:right w:val="single" w:sz="4" w:space="0" w:color="auto"/>
            </w:tcBorders>
            <w:noWrap/>
            <w:hideMark/>
          </w:tcPr>
          <w:p w14:paraId="20CB13D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577,715</w:t>
            </w:r>
          </w:p>
        </w:tc>
        <w:tc>
          <w:tcPr>
            <w:tcW w:w="1009" w:type="dxa"/>
            <w:tcBorders>
              <w:top w:val="nil"/>
              <w:left w:val="nil"/>
              <w:bottom w:val="single" w:sz="4" w:space="0" w:color="auto"/>
              <w:right w:val="single" w:sz="4" w:space="0" w:color="auto"/>
            </w:tcBorders>
            <w:noWrap/>
            <w:hideMark/>
          </w:tcPr>
          <w:p w14:paraId="29C412D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1266,721</w:t>
            </w:r>
          </w:p>
        </w:tc>
      </w:tr>
      <w:tr w:rsidR="00A319B5" w:rsidRPr="00A319B5" w14:paraId="1FE9599F"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252466A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lastRenderedPageBreak/>
              <w:t> </w:t>
            </w:r>
          </w:p>
        </w:tc>
        <w:tc>
          <w:tcPr>
            <w:tcW w:w="3082" w:type="dxa"/>
            <w:tcBorders>
              <w:top w:val="nil"/>
              <w:left w:val="nil"/>
              <w:bottom w:val="single" w:sz="4" w:space="0" w:color="auto"/>
              <w:right w:val="single" w:sz="4" w:space="0" w:color="auto"/>
            </w:tcBorders>
            <w:noWrap/>
            <w:hideMark/>
          </w:tcPr>
          <w:p w14:paraId="008309A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из них:</w:t>
            </w:r>
          </w:p>
        </w:tc>
        <w:tc>
          <w:tcPr>
            <w:tcW w:w="1057" w:type="dxa"/>
            <w:tcBorders>
              <w:top w:val="nil"/>
              <w:left w:val="nil"/>
              <w:bottom w:val="single" w:sz="4" w:space="0" w:color="auto"/>
              <w:right w:val="single" w:sz="4" w:space="0" w:color="auto"/>
            </w:tcBorders>
            <w:noWrap/>
            <w:hideMark/>
          </w:tcPr>
          <w:p w14:paraId="3E15541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95" w:type="dxa"/>
            <w:tcBorders>
              <w:top w:val="nil"/>
              <w:left w:val="nil"/>
              <w:bottom w:val="single" w:sz="4" w:space="0" w:color="auto"/>
              <w:right w:val="single" w:sz="4" w:space="0" w:color="auto"/>
            </w:tcBorders>
            <w:noWrap/>
            <w:hideMark/>
          </w:tcPr>
          <w:p w14:paraId="5347875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7A20E90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5B97AC9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64C620E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13196DBA" w14:textId="77777777" w:rsidTr="0070183E">
        <w:trPr>
          <w:trHeight w:val="480"/>
        </w:trPr>
        <w:tc>
          <w:tcPr>
            <w:tcW w:w="741" w:type="dxa"/>
            <w:tcBorders>
              <w:top w:val="nil"/>
              <w:left w:val="single" w:sz="4" w:space="0" w:color="auto"/>
              <w:bottom w:val="single" w:sz="4" w:space="0" w:color="auto"/>
              <w:right w:val="single" w:sz="4" w:space="0" w:color="auto"/>
            </w:tcBorders>
            <w:noWrap/>
            <w:hideMark/>
          </w:tcPr>
          <w:p w14:paraId="561FED7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hideMark/>
          </w:tcPr>
          <w:p w14:paraId="21E60417"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потребителям, присоединенным к центру питания (подстанции)</w:t>
            </w:r>
          </w:p>
        </w:tc>
        <w:tc>
          <w:tcPr>
            <w:tcW w:w="1057" w:type="dxa"/>
            <w:tcBorders>
              <w:top w:val="nil"/>
              <w:left w:val="nil"/>
              <w:bottom w:val="single" w:sz="4" w:space="0" w:color="auto"/>
              <w:right w:val="single" w:sz="4" w:space="0" w:color="auto"/>
            </w:tcBorders>
            <w:noWrap/>
            <w:hideMark/>
          </w:tcPr>
          <w:p w14:paraId="1037A4A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95" w:type="dxa"/>
            <w:tcBorders>
              <w:top w:val="nil"/>
              <w:left w:val="nil"/>
              <w:bottom w:val="single" w:sz="4" w:space="0" w:color="auto"/>
              <w:right w:val="single" w:sz="4" w:space="0" w:color="auto"/>
            </w:tcBorders>
            <w:noWrap/>
            <w:hideMark/>
          </w:tcPr>
          <w:p w14:paraId="41B33F6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1495265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38EDC1F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1436BDB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2856CBEF" w14:textId="77777777" w:rsidTr="0070183E">
        <w:trPr>
          <w:trHeight w:val="480"/>
        </w:trPr>
        <w:tc>
          <w:tcPr>
            <w:tcW w:w="741" w:type="dxa"/>
            <w:tcBorders>
              <w:top w:val="nil"/>
              <w:left w:val="single" w:sz="4" w:space="0" w:color="auto"/>
              <w:bottom w:val="single" w:sz="4" w:space="0" w:color="auto"/>
              <w:right w:val="single" w:sz="4" w:space="0" w:color="auto"/>
            </w:tcBorders>
            <w:noWrap/>
            <w:hideMark/>
          </w:tcPr>
          <w:p w14:paraId="5193344A"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hideMark/>
          </w:tcPr>
          <w:p w14:paraId="1749CBC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потребителям, присоединенным к центру питания (генераторное напряжение)</w:t>
            </w:r>
          </w:p>
        </w:tc>
        <w:tc>
          <w:tcPr>
            <w:tcW w:w="1057" w:type="dxa"/>
            <w:tcBorders>
              <w:top w:val="nil"/>
              <w:left w:val="nil"/>
              <w:bottom w:val="single" w:sz="4" w:space="0" w:color="auto"/>
              <w:right w:val="single" w:sz="4" w:space="0" w:color="auto"/>
            </w:tcBorders>
            <w:noWrap/>
            <w:hideMark/>
          </w:tcPr>
          <w:p w14:paraId="051C7E4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95" w:type="dxa"/>
            <w:tcBorders>
              <w:top w:val="nil"/>
              <w:left w:val="nil"/>
              <w:bottom w:val="single" w:sz="4" w:space="0" w:color="auto"/>
              <w:right w:val="single" w:sz="4" w:space="0" w:color="auto"/>
            </w:tcBorders>
            <w:noWrap/>
            <w:hideMark/>
          </w:tcPr>
          <w:p w14:paraId="3124EE2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275" w:type="dxa"/>
            <w:tcBorders>
              <w:top w:val="nil"/>
              <w:left w:val="nil"/>
              <w:bottom w:val="single" w:sz="4" w:space="0" w:color="auto"/>
              <w:right w:val="single" w:sz="4" w:space="0" w:color="auto"/>
            </w:tcBorders>
            <w:noWrap/>
            <w:hideMark/>
          </w:tcPr>
          <w:p w14:paraId="70D0A31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0F0D4BD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0C22A66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572CA0CE"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24DA55B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4.2.</w:t>
            </w:r>
          </w:p>
        </w:tc>
        <w:tc>
          <w:tcPr>
            <w:tcW w:w="3082" w:type="dxa"/>
            <w:tcBorders>
              <w:top w:val="nil"/>
              <w:left w:val="nil"/>
              <w:bottom w:val="single" w:sz="4" w:space="0" w:color="auto"/>
              <w:right w:val="single" w:sz="4" w:space="0" w:color="auto"/>
            </w:tcBorders>
            <w:noWrap/>
            <w:hideMark/>
          </w:tcPr>
          <w:p w14:paraId="6717D2D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потребителям оптового рынка:</w:t>
            </w:r>
          </w:p>
        </w:tc>
        <w:tc>
          <w:tcPr>
            <w:tcW w:w="1057" w:type="dxa"/>
            <w:tcBorders>
              <w:top w:val="nil"/>
              <w:left w:val="nil"/>
              <w:bottom w:val="single" w:sz="4" w:space="0" w:color="auto"/>
              <w:right w:val="single" w:sz="4" w:space="0" w:color="auto"/>
            </w:tcBorders>
            <w:noWrap/>
            <w:hideMark/>
          </w:tcPr>
          <w:p w14:paraId="17FFFE7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2612,676</w:t>
            </w:r>
          </w:p>
        </w:tc>
        <w:tc>
          <w:tcPr>
            <w:tcW w:w="1295" w:type="dxa"/>
            <w:tcBorders>
              <w:top w:val="nil"/>
              <w:left w:val="nil"/>
              <w:bottom w:val="single" w:sz="4" w:space="0" w:color="auto"/>
              <w:right w:val="single" w:sz="4" w:space="0" w:color="auto"/>
            </w:tcBorders>
            <w:noWrap/>
            <w:hideMark/>
          </w:tcPr>
          <w:p w14:paraId="52D0C5F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2612,676</w:t>
            </w:r>
          </w:p>
        </w:tc>
        <w:tc>
          <w:tcPr>
            <w:tcW w:w="1275" w:type="dxa"/>
            <w:tcBorders>
              <w:top w:val="nil"/>
              <w:left w:val="nil"/>
              <w:bottom w:val="single" w:sz="4" w:space="0" w:color="auto"/>
              <w:right w:val="single" w:sz="4" w:space="0" w:color="auto"/>
            </w:tcBorders>
            <w:noWrap/>
            <w:hideMark/>
          </w:tcPr>
          <w:p w14:paraId="2E48305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976" w:type="dxa"/>
            <w:tcBorders>
              <w:top w:val="nil"/>
              <w:left w:val="nil"/>
              <w:bottom w:val="single" w:sz="4" w:space="0" w:color="auto"/>
              <w:right w:val="single" w:sz="4" w:space="0" w:color="auto"/>
            </w:tcBorders>
            <w:noWrap/>
            <w:hideMark/>
          </w:tcPr>
          <w:p w14:paraId="22731A4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009" w:type="dxa"/>
            <w:tcBorders>
              <w:top w:val="nil"/>
              <w:left w:val="nil"/>
              <w:bottom w:val="single" w:sz="4" w:space="0" w:color="auto"/>
              <w:right w:val="single" w:sz="4" w:space="0" w:color="auto"/>
            </w:tcBorders>
            <w:noWrap/>
            <w:hideMark/>
          </w:tcPr>
          <w:p w14:paraId="34C3D0C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r>
      <w:tr w:rsidR="00A319B5" w:rsidRPr="00A319B5" w14:paraId="29CB72E9"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6621E21D"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3CEC663A" w14:textId="77777777" w:rsidR="00A319B5" w:rsidRPr="00A319B5" w:rsidRDefault="00A319B5" w:rsidP="00A319B5">
            <w:pPr>
              <w:spacing w:after="0" w:line="240" w:lineRule="auto"/>
              <w:rPr>
                <w:rFonts w:ascii="Myriad Pro" w:eastAsia="Calibri" w:hAnsi="Myriad Pro"/>
                <w:sz w:val="20"/>
                <w:szCs w:val="20"/>
              </w:rPr>
            </w:pPr>
            <w:proofErr w:type="spellStart"/>
            <w:r w:rsidRPr="00A319B5">
              <w:rPr>
                <w:rFonts w:ascii="Myriad Pro" w:eastAsia="Calibri" w:hAnsi="Myriad Pro"/>
                <w:sz w:val="20"/>
                <w:szCs w:val="20"/>
              </w:rPr>
              <w:t>Русэнергосбыт</w:t>
            </w:r>
            <w:proofErr w:type="spellEnd"/>
          </w:p>
        </w:tc>
        <w:tc>
          <w:tcPr>
            <w:tcW w:w="1057" w:type="dxa"/>
            <w:tcBorders>
              <w:top w:val="nil"/>
              <w:left w:val="nil"/>
              <w:bottom w:val="single" w:sz="4" w:space="0" w:color="auto"/>
              <w:right w:val="single" w:sz="4" w:space="0" w:color="auto"/>
            </w:tcBorders>
            <w:noWrap/>
            <w:hideMark/>
          </w:tcPr>
          <w:p w14:paraId="541A83E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2612,676</w:t>
            </w:r>
          </w:p>
        </w:tc>
        <w:tc>
          <w:tcPr>
            <w:tcW w:w="1295" w:type="dxa"/>
            <w:tcBorders>
              <w:top w:val="nil"/>
              <w:left w:val="nil"/>
              <w:bottom w:val="single" w:sz="4" w:space="0" w:color="auto"/>
              <w:right w:val="single" w:sz="4" w:space="0" w:color="auto"/>
            </w:tcBorders>
            <w:noWrap/>
            <w:hideMark/>
          </w:tcPr>
          <w:p w14:paraId="1844188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2612,676</w:t>
            </w:r>
          </w:p>
        </w:tc>
        <w:tc>
          <w:tcPr>
            <w:tcW w:w="1275" w:type="dxa"/>
            <w:tcBorders>
              <w:top w:val="nil"/>
              <w:left w:val="nil"/>
              <w:bottom w:val="single" w:sz="4" w:space="0" w:color="auto"/>
              <w:right w:val="single" w:sz="4" w:space="0" w:color="auto"/>
            </w:tcBorders>
            <w:noWrap/>
            <w:hideMark/>
          </w:tcPr>
          <w:p w14:paraId="076DCF6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976" w:type="dxa"/>
            <w:tcBorders>
              <w:top w:val="nil"/>
              <w:left w:val="nil"/>
              <w:bottom w:val="single" w:sz="4" w:space="0" w:color="auto"/>
              <w:right w:val="single" w:sz="4" w:space="0" w:color="auto"/>
            </w:tcBorders>
            <w:noWrap/>
            <w:hideMark/>
          </w:tcPr>
          <w:p w14:paraId="1ABB8761"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009" w:type="dxa"/>
            <w:tcBorders>
              <w:top w:val="nil"/>
              <w:left w:val="nil"/>
              <w:bottom w:val="single" w:sz="4" w:space="0" w:color="auto"/>
              <w:right w:val="single" w:sz="4" w:space="0" w:color="auto"/>
            </w:tcBorders>
            <w:noWrap/>
            <w:hideMark/>
          </w:tcPr>
          <w:p w14:paraId="2745549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27306D1A"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7D041BC0"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w:t>
            </w:r>
          </w:p>
        </w:tc>
        <w:tc>
          <w:tcPr>
            <w:tcW w:w="3082" w:type="dxa"/>
            <w:tcBorders>
              <w:top w:val="nil"/>
              <w:left w:val="nil"/>
              <w:bottom w:val="single" w:sz="4" w:space="0" w:color="auto"/>
              <w:right w:val="single" w:sz="4" w:space="0" w:color="auto"/>
            </w:tcBorders>
            <w:noWrap/>
            <w:hideMark/>
          </w:tcPr>
          <w:p w14:paraId="21A97D0D" w14:textId="77777777" w:rsidR="00A319B5" w:rsidRPr="00A319B5" w:rsidRDefault="00A319B5" w:rsidP="00A319B5">
            <w:pPr>
              <w:spacing w:after="0" w:line="240" w:lineRule="auto"/>
              <w:rPr>
                <w:rFonts w:ascii="Myriad Pro" w:eastAsia="Calibri" w:hAnsi="Myriad Pro"/>
                <w:sz w:val="20"/>
                <w:szCs w:val="20"/>
              </w:rPr>
            </w:pPr>
            <w:proofErr w:type="spellStart"/>
            <w:r w:rsidRPr="00A319B5">
              <w:rPr>
                <w:rFonts w:ascii="Myriad Pro" w:eastAsia="Calibri" w:hAnsi="Myriad Pro"/>
                <w:sz w:val="20"/>
                <w:szCs w:val="20"/>
              </w:rPr>
              <w:t>Оборонэнергосбыт</w:t>
            </w:r>
            <w:proofErr w:type="spellEnd"/>
          </w:p>
        </w:tc>
        <w:tc>
          <w:tcPr>
            <w:tcW w:w="1057" w:type="dxa"/>
            <w:tcBorders>
              <w:top w:val="nil"/>
              <w:left w:val="nil"/>
              <w:bottom w:val="single" w:sz="4" w:space="0" w:color="auto"/>
              <w:right w:val="single" w:sz="4" w:space="0" w:color="auto"/>
            </w:tcBorders>
            <w:noWrap/>
            <w:hideMark/>
          </w:tcPr>
          <w:p w14:paraId="7E2F2F9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95" w:type="dxa"/>
            <w:tcBorders>
              <w:top w:val="nil"/>
              <w:left w:val="nil"/>
              <w:bottom w:val="single" w:sz="4" w:space="0" w:color="auto"/>
              <w:right w:val="single" w:sz="4" w:space="0" w:color="auto"/>
            </w:tcBorders>
            <w:noWrap/>
            <w:hideMark/>
          </w:tcPr>
          <w:p w14:paraId="7340B15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75" w:type="dxa"/>
            <w:tcBorders>
              <w:top w:val="nil"/>
              <w:left w:val="nil"/>
              <w:bottom w:val="single" w:sz="4" w:space="0" w:color="auto"/>
              <w:right w:val="single" w:sz="4" w:space="0" w:color="auto"/>
            </w:tcBorders>
            <w:noWrap/>
            <w:hideMark/>
          </w:tcPr>
          <w:p w14:paraId="13DFD3D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976" w:type="dxa"/>
            <w:tcBorders>
              <w:top w:val="nil"/>
              <w:left w:val="nil"/>
              <w:bottom w:val="single" w:sz="4" w:space="0" w:color="auto"/>
              <w:right w:val="single" w:sz="4" w:space="0" w:color="auto"/>
            </w:tcBorders>
            <w:noWrap/>
            <w:hideMark/>
          </w:tcPr>
          <w:p w14:paraId="0CCE770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009" w:type="dxa"/>
            <w:tcBorders>
              <w:top w:val="nil"/>
              <w:left w:val="nil"/>
              <w:bottom w:val="single" w:sz="4" w:space="0" w:color="auto"/>
              <w:right w:val="single" w:sz="4" w:space="0" w:color="auto"/>
            </w:tcBorders>
            <w:noWrap/>
            <w:hideMark/>
          </w:tcPr>
          <w:p w14:paraId="67B85F6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r>
      <w:tr w:rsidR="00A319B5" w:rsidRPr="00A319B5" w14:paraId="6428E6B0" w14:textId="77777777" w:rsidTr="0070183E">
        <w:trPr>
          <w:trHeight w:val="264"/>
        </w:trPr>
        <w:tc>
          <w:tcPr>
            <w:tcW w:w="741" w:type="dxa"/>
            <w:tcBorders>
              <w:top w:val="nil"/>
              <w:left w:val="single" w:sz="4" w:space="0" w:color="auto"/>
              <w:bottom w:val="single" w:sz="4" w:space="0" w:color="auto"/>
              <w:right w:val="single" w:sz="4" w:space="0" w:color="auto"/>
            </w:tcBorders>
            <w:noWrap/>
            <w:hideMark/>
          </w:tcPr>
          <w:p w14:paraId="07D635E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4.3.</w:t>
            </w:r>
          </w:p>
        </w:tc>
        <w:tc>
          <w:tcPr>
            <w:tcW w:w="3082" w:type="dxa"/>
            <w:tcBorders>
              <w:top w:val="nil"/>
              <w:left w:val="nil"/>
              <w:bottom w:val="single" w:sz="4" w:space="0" w:color="auto"/>
              <w:right w:val="single" w:sz="4" w:space="0" w:color="auto"/>
            </w:tcBorders>
            <w:noWrap/>
            <w:hideMark/>
          </w:tcPr>
          <w:p w14:paraId="3FDE558D"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сальдо переток в смежные сетевые организации</w:t>
            </w:r>
          </w:p>
        </w:tc>
        <w:tc>
          <w:tcPr>
            <w:tcW w:w="1057" w:type="dxa"/>
            <w:tcBorders>
              <w:top w:val="nil"/>
              <w:left w:val="nil"/>
              <w:bottom w:val="single" w:sz="4" w:space="0" w:color="auto"/>
              <w:right w:val="single" w:sz="4" w:space="0" w:color="auto"/>
            </w:tcBorders>
            <w:noWrap/>
            <w:hideMark/>
          </w:tcPr>
          <w:p w14:paraId="4F84E760"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95" w:type="dxa"/>
            <w:tcBorders>
              <w:top w:val="nil"/>
              <w:left w:val="nil"/>
              <w:bottom w:val="single" w:sz="4" w:space="0" w:color="auto"/>
              <w:right w:val="single" w:sz="4" w:space="0" w:color="auto"/>
            </w:tcBorders>
            <w:noWrap/>
            <w:hideMark/>
          </w:tcPr>
          <w:p w14:paraId="38AD2FF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275" w:type="dxa"/>
            <w:tcBorders>
              <w:top w:val="nil"/>
              <w:left w:val="nil"/>
              <w:bottom w:val="single" w:sz="4" w:space="0" w:color="auto"/>
              <w:right w:val="single" w:sz="4" w:space="0" w:color="auto"/>
            </w:tcBorders>
            <w:noWrap/>
            <w:hideMark/>
          </w:tcPr>
          <w:p w14:paraId="67159AED"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976" w:type="dxa"/>
            <w:tcBorders>
              <w:top w:val="nil"/>
              <w:left w:val="nil"/>
              <w:bottom w:val="single" w:sz="4" w:space="0" w:color="auto"/>
              <w:right w:val="single" w:sz="4" w:space="0" w:color="auto"/>
            </w:tcBorders>
            <w:noWrap/>
            <w:hideMark/>
          </w:tcPr>
          <w:p w14:paraId="42E55688"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c>
          <w:tcPr>
            <w:tcW w:w="1009" w:type="dxa"/>
            <w:tcBorders>
              <w:top w:val="nil"/>
              <w:left w:val="nil"/>
              <w:bottom w:val="single" w:sz="4" w:space="0" w:color="auto"/>
              <w:right w:val="single" w:sz="4" w:space="0" w:color="auto"/>
            </w:tcBorders>
            <w:noWrap/>
            <w:hideMark/>
          </w:tcPr>
          <w:p w14:paraId="7335707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0,000</w:t>
            </w:r>
          </w:p>
        </w:tc>
      </w:tr>
    </w:tbl>
    <w:p w14:paraId="3D46FA45" w14:textId="77777777" w:rsidR="00931857" w:rsidRDefault="00931857" w:rsidP="00A319B5">
      <w:pPr>
        <w:spacing w:line="360" w:lineRule="auto"/>
        <w:ind w:firstLine="567"/>
        <w:contextualSpacing/>
        <w:jc w:val="both"/>
        <w:rPr>
          <w:rFonts w:ascii="Myriad Pro" w:eastAsia="Calibri" w:hAnsi="Myriad Pro"/>
          <w:sz w:val="26"/>
          <w:szCs w:val="26"/>
        </w:rPr>
      </w:pPr>
    </w:p>
    <w:p w14:paraId="1026DD36" w14:textId="4456494D"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Норматив потерь электроэнергии является долгосрочным параметром регулирования и не должен меняться в течение всего долгосрочного периода регулирования 2015-2019 годы. Приказом ФСТ России </w:t>
      </w:r>
      <w:r w:rsidR="00A311E0">
        <w:rPr>
          <w:rFonts w:ascii="Myriad Pro" w:eastAsia="Calibri" w:hAnsi="Myriad Pro"/>
          <w:sz w:val="26"/>
          <w:szCs w:val="26"/>
        </w:rPr>
        <w:t>№ </w:t>
      </w:r>
      <w:r w:rsidRPr="00A319B5">
        <w:rPr>
          <w:rFonts w:ascii="Myriad Pro" w:eastAsia="Calibri" w:hAnsi="Myriad Pro"/>
          <w:sz w:val="26"/>
          <w:szCs w:val="26"/>
        </w:rPr>
        <w:t>2420-э от 29.12.2014 уровень потерь электроэнергии установлен по диапазонам напряжения. Потери электроэнергии на 2018 год соответствуют утвержденному уровню потерь на 2016 год с учетом программы энергосбережения, в том числе с учетом потерь по принятым на обслуживание сетям, являющимся государственной собственностью и переданным в безвозмездное пользование филиалу «Читаэнерго».</w:t>
      </w:r>
    </w:p>
    <w:p w14:paraId="3E0109FA" w14:textId="77777777" w:rsidR="00A319B5" w:rsidRPr="00A319B5" w:rsidRDefault="00A319B5" w:rsidP="000911D8">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подтверждение вышеуказанных параметров к заявлению приложены:</w:t>
      </w:r>
    </w:p>
    <w:p w14:paraId="48E89FD9" w14:textId="77777777" w:rsidR="00A319B5" w:rsidRPr="00A319B5" w:rsidRDefault="00A319B5" w:rsidP="00600876">
      <w:pPr>
        <w:pStyle w:val="a3"/>
        <w:numPr>
          <w:ilvl w:val="0"/>
          <w:numId w:val="4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t xml:space="preserve">Таблица </w:t>
      </w:r>
      <w:r w:rsidR="00A311E0">
        <w:rPr>
          <w:rFonts w:ascii="Myriad Pro" w:eastAsia="Calibri" w:hAnsi="Myriad Pro"/>
          <w:sz w:val="26"/>
          <w:szCs w:val="26"/>
        </w:rPr>
        <w:t>№ </w:t>
      </w:r>
      <w:r w:rsidRPr="00A319B5">
        <w:rPr>
          <w:rFonts w:ascii="Myriad Pro" w:eastAsia="Calibri" w:hAnsi="Myriad Pro"/>
          <w:sz w:val="26"/>
          <w:szCs w:val="26"/>
        </w:rPr>
        <w:t>П 1.4 «Баланс электрической энергии по сетям ВН, СН1, СН2 и НН по ЭСО (по региональным электрическим сетям)»;</w:t>
      </w:r>
    </w:p>
    <w:p w14:paraId="1F49347B" w14:textId="77777777" w:rsidR="00A319B5" w:rsidRPr="00A319B5" w:rsidRDefault="00A319B5" w:rsidP="00600876">
      <w:pPr>
        <w:pStyle w:val="a3"/>
        <w:numPr>
          <w:ilvl w:val="0"/>
          <w:numId w:val="4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t xml:space="preserve">Таблица </w:t>
      </w:r>
      <w:r w:rsidR="00A311E0">
        <w:rPr>
          <w:rFonts w:ascii="Myriad Pro" w:eastAsia="Calibri" w:hAnsi="Myriad Pro"/>
          <w:sz w:val="26"/>
          <w:szCs w:val="26"/>
        </w:rPr>
        <w:t>№ </w:t>
      </w:r>
      <w:r w:rsidRPr="00A319B5">
        <w:rPr>
          <w:rFonts w:ascii="Myriad Pro" w:eastAsia="Calibri" w:hAnsi="Myriad Pro"/>
          <w:sz w:val="26"/>
          <w:szCs w:val="26"/>
        </w:rPr>
        <w:t>П 1.5 «Электрическая мощность по диапазонам напряжения ЭСО»;</w:t>
      </w:r>
    </w:p>
    <w:p w14:paraId="566F14B2" w14:textId="77777777" w:rsidR="00A319B5" w:rsidRPr="00A319B5" w:rsidRDefault="00A319B5" w:rsidP="00600876">
      <w:pPr>
        <w:pStyle w:val="a3"/>
        <w:numPr>
          <w:ilvl w:val="0"/>
          <w:numId w:val="4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t xml:space="preserve">Таблица </w:t>
      </w:r>
      <w:r w:rsidR="00A311E0">
        <w:rPr>
          <w:rFonts w:ascii="Myriad Pro" w:eastAsia="Calibri" w:hAnsi="Myriad Pro"/>
          <w:sz w:val="26"/>
          <w:szCs w:val="26"/>
        </w:rPr>
        <w:t>№ </w:t>
      </w:r>
      <w:r w:rsidRPr="00A319B5">
        <w:rPr>
          <w:rFonts w:ascii="Myriad Pro" w:eastAsia="Calibri" w:hAnsi="Myriad Pro"/>
          <w:sz w:val="26"/>
          <w:szCs w:val="26"/>
        </w:rPr>
        <w:t>П 1.6 «Структура полезного отпуска электрической энергии (мощности) по группам потребителей ЭСО»;</w:t>
      </w:r>
    </w:p>
    <w:p w14:paraId="7E79CB79" w14:textId="77777777" w:rsidR="00A319B5" w:rsidRPr="00A319B5" w:rsidRDefault="00A319B5" w:rsidP="00600876">
      <w:pPr>
        <w:pStyle w:val="a3"/>
        <w:numPr>
          <w:ilvl w:val="0"/>
          <w:numId w:val="41"/>
        </w:numPr>
        <w:spacing w:after="0" w:line="360" w:lineRule="auto"/>
        <w:ind w:left="0" w:firstLine="567"/>
        <w:jc w:val="both"/>
        <w:rPr>
          <w:rFonts w:ascii="Myriad Pro" w:eastAsia="Calibri" w:hAnsi="Myriad Pro"/>
          <w:sz w:val="26"/>
          <w:szCs w:val="26"/>
        </w:rPr>
      </w:pPr>
      <w:r w:rsidRPr="00A319B5">
        <w:rPr>
          <w:rFonts w:ascii="Myriad Pro" w:eastAsia="Calibri" w:hAnsi="Myriad Pro"/>
          <w:sz w:val="26"/>
          <w:szCs w:val="26"/>
        </w:rPr>
        <w:t xml:space="preserve">Форма 46-ээ «Сведения об отпуске (передаче) электроэнергии распределительными сетевыми организациями отдельным категориям потребителей» за 2016 год. </w:t>
      </w:r>
    </w:p>
    <w:p w14:paraId="217FE6DB" w14:textId="77777777" w:rsidR="00A319B5" w:rsidRPr="00A319B5" w:rsidRDefault="00A319B5" w:rsidP="00A319B5">
      <w:pPr>
        <w:pStyle w:val="25"/>
        <w:spacing w:after="0" w:line="360" w:lineRule="auto"/>
        <w:ind w:firstLine="709"/>
        <w:rPr>
          <w:rFonts w:ascii="Myriad Pro" w:eastAsia="Calibri" w:hAnsi="Myriad Pro"/>
          <w:color w:val="000000"/>
          <w:sz w:val="26"/>
          <w:szCs w:val="26"/>
          <w:lang w:eastAsia="en-US"/>
        </w:rPr>
      </w:pPr>
    </w:p>
    <w:p w14:paraId="42C829D0" w14:textId="77777777" w:rsidR="00A319B5" w:rsidRPr="00A319B5" w:rsidRDefault="00A319B5" w:rsidP="000911D8">
      <w:pPr>
        <w:pStyle w:val="afffe"/>
      </w:pPr>
      <w:r w:rsidRPr="00A319B5">
        <w:t>ПОЗИЦИЯ ОРГАНА РЕГУЛИРОВАНИЯ</w:t>
      </w:r>
    </w:p>
    <w:p w14:paraId="13F8EAA1"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Объем полезного отпуска электрической энергии сторонним потребителям на 2018 год принят РСТ Забайкальского края в соответствии с утвержденным </w:t>
      </w:r>
      <w:r w:rsidRPr="00A319B5">
        <w:rPr>
          <w:rFonts w:ascii="Myriad Pro" w:eastAsia="Calibri" w:hAnsi="Myriad Pro"/>
          <w:sz w:val="26"/>
          <w:szCs w:val="26"/>
        </w:rPr>
        <w:lastRenderedPageBreak/>
        <w:t>прогнозным балансом электрической энергии (мощности) в размере 5 656,51 млн. кВт ч. Величина заявленной мощности сторонних потребителей на 2018 год определена в размере 697,79 МВт. В полугодовом и годовом выражениях балансовые показатели приняты в следующих размерах:</w:t>
      </w:r>
    </w:p>
    <w:tbl>
      <w:tblPr>
        <w:tblW w:w="5035" w:type="pct"/>
        <w:jc w:val="center"/>
        <w:tblLook w:val="04A0" w:firstRow="1" w:lastRow="0" w:firstColumn="1" w:lastColumn="0" w:noHBand="0" w:noVBand="1"/>
      </w:tblPr>
      <w:tblGrid>
        <w:gridCol w:w="710"/>
        <w:gridCol w:w="1628"/>
        <w:gridCol w:w="1359"/>
        <w:gridCol w:w="2347"/>
        <w:gridCol w:w="2347"/>
        <w:gridCol w:w="1018"/>
      </w:tblGrid>
      <w:tr w:rsidR="00B81907" w:rsidRPr="00A319B5" w14:paraId="32713CCB" w14:textId="77777777" w:rsidTr="00B81907">
        <w:trPr>
          <w:trHeight w:val="673"/>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550BE" w14:textId="5B55ECB4" w:rsidR="00B81907" w:rsidRPr="00A319B5" w:rsidRDefault="00B81907" w:rsidP="00B81907">
            <w:pPr>
              <w:spacing w:after="0" w:line="240" w:lineRule="auto"/>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574B7C" w14:textId="0A6693E1" w:rsidR="00B81907" w:rsidRPr="00A319B5" w:rsidRDefault="00B81907" w:rsidP="00B81907">
            <w:pPr>
              <w:spacing w:after="0" w:line="240" w:lineRule="auto"/>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F7B24E" w14:textId="1C43D417" w:rsidR="00B81907" w:rsidRPr="00A319B5" w:rsidRDefault="00B81907" w:rsidP="00B81907">
            <w:pPr>
              <w:spacing w:after="0" w:line="240" w:lineRule="auto"/>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804783" w14:textId="712C366B" w:rsidR="00B81907" w:rsidRPr="00A319B5" w:rsidRDefault="00B81907" w:rsidP="00B81907">
            <w:pPr>
              <w:spacing w:after="0" w:line="240" w:lineRule="auto"/>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 2018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412A8" w14:textId="48308C53" w:rsidR="00B81907" w:rsidRPr="00A319B5" w:rsidRDefault="00B81907" w:rsidP="00B81907">
            <w:pPr>
              <w:spacing w:after="0" w:line="240" w:lineRule="auto"/>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 2018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8C7500" w14:textId="098423E6" w:rsidR="00B81907" w:rsidRPr="00A319B5" w:rsidRDefault="00B81907" w:rsidP="00B81907">
            <w:pPr>
              <w:spacing w:after="0" w:line="240" w:lineRule="auto"/>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 год</w:t>
            </w:r>
          </w:p>
        </w:tc>
      </w:tr>
      <w:tr w:rsidR="00B81907" w:rsidRPr="00A319B5" w14:paraId="018E681E" w14:textId="77777777" w:rsidTr="00B81907">
        <w:trPr>
          <w:trHeight w:val="384"/>
          <w:jc w:val="center"/>
        </w:trPr>
        <w:tc>
          <w:tcPr>
            <w:tcW w:w="377" w:type="pct"/>
            <w:tcBorders>
              <w:top w:val="single" w:sz="4" w:space="0" w:color="FFFFFF" w:themeColor="background1"/>
              <w:left w:val="single" w:sz="4" w:space="0" w:color="auto"/>
              <w:bottom w:val="single" w:sz="4" w:space="0" w:color="auto"/>
              <w:right w:val="single" w:sz="4" w:space="0" w:color="auto"/>
            </w:tcBorders>
            <w:noWrap/>
            <w:vAlign w:val="center"/>
          </w:tcPr>
          <w:p w14:paraId="23A1AE65"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1</w:t>
            </w:r>
          </w:p>
        </w:tc>
        <w:tc>
          <w:tcPr>
            <w:tcW w:w="865" w:type="pct"/>
            <w:tcBorders>
              <w:top w:val="single" w:sz="4" w:space="0" w:color="FFFFFF" w:themeColor="background1"/>
              <w:left w:val="nil"/>
              <w:bottom w:val="single" w:sz="4" w:space="0" w:color="auto"/>
              <w:right w:val="single" w:sz="4" w:space="0" w:color="auto"/>
            </w:tcBorders>
            <w:vAlign w:val="center"/>
          </w:tcPr>
          <w:p w14:paraId="0CAC16BC"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Отпуск из сети</w:t>
            </w:r>
          </w:p>
        </w:tc>
        <w:tc>
          <w:tcPr>
            <w:tcW w:w="722" w:type="pct"/>
            <w:tcBorders>
              <w:top w:val="single" w:sz="4" w:space="0" w:color="FFFFFF" w:themeColor="background1"/>
              <w:left w:val="nil"/>
              <w:bottom w:val="single" w:sz="4" w:space="0" w:color="auto"/>
              <w:right w:val="single" w:sz="4" w:space="0" w:color="auto"/>
            </w:tcBorders>
            <w:noWrap/>
            <w:vAlign w:val="center"/>
          </w:tcPr>
          <w:p w14:paraId="40F0ED0F"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 xml:space="preserve">млн. </w:t>
            </w:r>
            <w:proofErr w:type="spellStart"/>
            <w:r w:rsidRPr="00A319B5">
              <w:rPr>
                <w:rFonts w:ascii="Myriad Pro" w:eastAsia="Calibri" w:hAnsi="Myriad Pro"/>
                <w:sz w:val="20"/>
                <w:szCs w:val="20"/>
              </w:rPr>
              <w:t>кВтч</w:t>
            </w:r>
            <w:proofErr w:type="spellEnd"/>
          </w:p>
        </w:tc>
        <w:tc>
          <w:tcPr>
            <w:tcW w:w="1247" w:type="pct"/>
            <w:tcBorders>
              <w:top w:val="single" w:sz="4" w:space="0" w:color="FFFFFF" w:themeColor="background1"/>
              <w:left w:val="nil"/>
              <w:bottom w:val="single" w:sz="4" w:space="0" w:color="auto"/>
              <w:right w:val="single" w:sz="4" w:space="0" w:color="auto"/>
            </w:tcBorders>
            <w:noWrap/>
            <w:vAlign w:val="center"/>
          </w:tcPr>
          <w:p w14:paraId="75C32C37"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2 821,456</w:t>
            </w:r>
          </w:p>
        </w:tc>
        <w:tc>
          <w:tcPr>
            <w:tcW w:w="1247" w:type="pct"/>
            <w:tcBorders>
              <w:top w:val="single" w:sz="4" w:space="0" w:color="FFFFFF" w:themeColor="background1"/>
              <w:left w:val="nil"/>
              <w:bottom w:val="single" w:sz="4" w:space="0" w:color="auto"/>
              <w:right w:val="single" w:sz="4" w:space="0" w:color="auto"/>
            </w:tcBorders>
            <w:noWrap/>
            <w:vAlign w:val="center"/>
          </w:tcPr>
          <w:p w14:paraId="5B843D07"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2 835,049</w:t>
            </w:r>
          </w:p>
        </w:tc>
        <w:tc>
          <w:tcPr>
            <w:tcW w:w="541" w:type="pct"/>
            <w:tcBorders>
              <w:top w:val="single" w:sz="4" w:space="0" w:color="FFFFFF" w:themeColor="background1"/>
              <w:left w:val="nil"/>
              <w:bottom w:val="single" w:sz="4" w:space="0" w:color="auto"/>
              <w:right w:val="single" w:sz="4" w:space="0" w:color="auto"/>
            </w:tcBorders>
            <w:noWrap/>
            <w:vAlign w:val="center"/>
          </w:tcPr>
          <w:p w14:paraId="7B2629E7"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5 656,505</w:t>
            </w:r>
          </w:p>
        </w:tc>
      </w:tr>
      <w:tr w:rsidR="00B81907" w:rsidRPr="00A319B5" w14:paraId="148D8E55" w14:textId="77777777" w:rsidTr="00B81907">
        <w:trPr>
          <w:trHeight w:val="384"/>
          <w:jc w:val="center"/>
        </w:trPr>
        <w:tc>
          <w:tcPr>
            <w:tcW w:w="377" w:type="pct"/>
            <w:tcBorders>
              <w:top w:val="nil"/>
              <w:left w:val="single" w:sz="4" w:space="0" w:color="auto"/>
              <w:bottom w:val="single" w:sz="4" w:space="0" w:color="auto"/>
              <w:right w:val="single" w:sz="4" w:space="0" w:color="auto"/>
            </w:tcBorders>
            <w:noWrap/>
            <w:hideMark/>
          </w:tcPr>
          <w:p w14:paraId="4F3D004C"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2</w:t>
            </w:r>
          </w:p>
        </w:tc>
        <w:tc>
          <w:tcPr>
            <w:tcW w:w="865" w:type="pct"/>
            <w:tcBorders>
              <w:top w:val="nil"/>
              <w:left w:val="nil"/>
              <w:bottom w:val="single" w:sz="4" w:space="0" w:color="auto"/>
              <w:right w:val="single" w:sz="4" w:space="0" w:color="auto"/>
            </w:tcBorders>
            <w:hideMark/>
          </w:tcPr>
          <w:p w14:paraId="72413353"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Заявленная мощность потребителей</w:t>
            </w:r>
          </w:p>
        </w:tc>
        <w:tc>
          <w:tcPr>
            <w:tcW w:w="722" w:type="pct"/>
            <w:tcBorders>
              <w:top w:val="nil"/>
              <w:left w:val="nil"/>
              <w:bottom w:val="single" w:sz="4" w:space="0" w:color="auto"/>
              <w:right w:val="single" w:sz="4" w:space="0" w:color="auto"/>
            </w:tcBorders>
            <w:noWrap/>
            <w:hideMark/>
          </w:tcPr>
          <w:p w14:paraId="4A5AEE70"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МВт</w:t>
            </w:r>
          </w:p>
        </w:tc>
        <w:tc>
          <w:tcPr>
            <w:tcW w:w="1247" w:type="pct"/>
            <w:tcBorders>
              <w:top w:val="nil"/>
              <w:left w:val="nil"/>
              <w:bottom w:val="single" w:sz="4" w:space="0" w:color="auto"/>
              <w:right w:val="single" w:sz="4" w:space="0" w:color="auto"/>
            </w:tcBorders>
            <w:noWrap/>
          </w:tcPr>
          <w:p w14:paraId="1D7A1F1F"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710,70</w:t>
            </w:r>
          </w:p>
        </w:tc>
        <w:tc>
          <w:tcPr>
            <w:tcW w:w="1247" w:type="pct"/>
            <w:tcBorders>
              <w:top w:val="nil"/>
              <w:left w:val="nil"/>
              <w:bottom w:val="single" w:sz="4" w:space="0" w:color="auto"/>
              <w:right w:val="single" w:sz="4" w:space="0" w:color="auto"/>
            </w:tcBorders>
            <w:noWrap/>
          </w:tcPr>
          <w:p w14:paraId="7108B955"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684,88</w:t>
            </w:r>
          </w:p>
        </w:tc>
        <w:tc>
          <w:tcPr>
            <w:tcW w:w="541" w:type="pct"/>
            <w:tcBorders>
              <w:top w:val="nil"/>
              <w:left w:val="nil"/>
              <w:bottom w:val="single" w:sz="4" w:space="0" w:color="auto"/>
              <w:right w:val="single" w:sz="4" w:space="0" w:color="auto"/>
            </w:tcBorders>
            <w:noWrap/>
          </w:tcPr>
          <w:p w14:paraId="76BAE03F"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697,79</w:t>
            </w:r>
          </w:p>
        </w:tc>
      </w:tr>
      <w:tr w:rsidR="00B81907" w:rsidRPr="00A319B5" w14:paraId="581E2442" w14:textId="77777777" w:rsidTr="00B81907">
        <w:trPr>
          <w:trHeight w:val="384"/>
          <w:jc w:val="center"/>
        </w:trPr>
        <w:tc>
          <w:tcPr>
            <w:tcW w:w="377" w:type="pct"/>
            <w:tcBorders>
              <w:top w:val="nil"/>
              <w:left w:val="single" w:sz="4" w:space="0" w:color="auto"/>
              <w:bottom w:val="single" w:sz="4" w:space="0" w:color="auto"/>
              <w:right w:val="single" w:sz="4" w:space="0" w:color="auto"/>
            </w:tcBorders>
            <w:noWrap/>
          </w:tcPr>
          <w:p w14:paraId="159A1797"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3</w:t>
            </w:r>
          </w:p>
        </w:tc>
        <w:tc>
          <w:tcPr>
            <w:tcW w:w="865" w:type="pct"/>
            <w:tcBorders>
              <w:top w:val="nil"/>
              <w:left w:val="nil"/>
              <w:bottom w:val="single" w:sz="4" w:space="0" w:color="auto"/>
              <w:right w:val="single" w:sz="4" w:space="0" w:color="auto"/>
            </w:tcBorders>
          </w:tcPr>
          <w:p w14:paraId="5387C4FC"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Потери</w:t>
            </w:r>
          </w:p>
        </w:tc>
        <w:tc>
          <w:tcPr>
            <w:tcW w:w="722" w:type="pct"/>
            <w:tcBorders>
              <w:top w:val="nil"/>
              <w:left w:val="nil"/>
              <w:bottom w:val="single" w:sz="4" w:space="0" w:color="auto"/>
              <w:right w:val="single" w:sz="4" w:space="0" w:color="auto"/>
            </w:tcBorders>
            <w:noWrap/>
          </w:tcPr>
          <w:p w14:paraId="1A9CDC2E" w14:textId="77777777" w:rsidR="00B81907" w:rsidRPr="00A319B5" w:rsidRDefault="00B81907" w:rsidP="00B81907">
            <w:pPr>
              <w:spacing w:after="0" w:line="240" w:lineRule="auto"/>
              <w:rPr>
                <w:rFonts w:ascii="Myriad Pro" w:eastAsia="Calibri" w:hAnsi="Myriad Pro"/>
                <w:sz w:val="20"/>
                <w:szCs w:val="20"/>
              </w:rPr>
            </w:pPr>
            <w:r w:rsidRPr="00A319B5">
              <w:rPr>
                <w:rFonts w:ascii="Myriad Pro" w:eastAsia="Calibri" w:hAnsi="Myriad Pro"/>
                <w:sz w:val="20"/>
                <w:szCs w:val="20"/>
              </w:rPr>
              <w:t xml:space="preserve">млн. </w:t>
            </w:r>
            <w:proofErr w:type="spellStart"/>
            <w:r w:rsidRPr="00A319B5">
              <w:rPr>
                <w:rFonts w:ascii="Myriad Pro" w:eastAsia="Calibri" w:hAnsi="Myriad Pro"/>
                <w:sz w:val="20"/>
                <w:szCs w:val="20"/>
              </w:rPr>
              <w:t>кВтч</w:t>
            </w:r>
            <w:proofErr w:type="spellEnd"/>
          </w:p>
        </w:tc>
        <w:tc>
          <w:tcPr>
            <w:tcW w:w="1247" w:type="pct"/>
            <w:tcBorders>
              <w:top w:val="nil"/>
              <w:left w:val="nil"/>
              <w:bottom w:val="single" w:sz="4" w:space="0" w:color="auto"/>
              <w:right w:val="single" w:sz="4" w:space="0" w:color="auto"/>
            </w:tcBorders>
            <w:noWrap/>
          </w:tcPr>
          <w:p w14:paraId="0EB78204"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352,903</w:t>
            </w:r>
          </w:p>
        </w:tc>
        <w:tc>
          <w:tcPr>
            <w:tcW w:w="1247" w:type="pct"/>
            <w:tcBorders>
              <w:top w:val="nil"/>
              <w:left w:val="nil"/>
              <w:bottom w:val="single" w:sz="4" w:space="0" w:color="auto"/>
              <w:right w:val="single" w:sz="4" w:space="0" w:color="auto"/>
            </w:tcBorders>
            <w:noWrap/>
          </w:tcPr>
          <w:p w14:paraId="31039ADC"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336,714</w:t>
            </w:r>
          </w:p>
        </w:tc>
        <w:tc>
          <w:tcPr>
            <w:tcW w:w="541" w:type="pct"/>
            <w:tcBorders>
              <w:top w:val="nil"/>
              <w:left w:val="nil"/>
              <w:bottom w:val="single" w:sz="4" w:space="0" w:color="auto"/>
              <w:right w:val="single" w:sz="4" w:space="0" w:color="auto"/>
            </w:tcBorders>
            <w:noWrap/>
          </w:tcPr>
          <w:p w14:paraId="7258C7BB" w14:textId="77777777" w:rsidR="00B81907" w:rsidRPr="00A319B5" w:rsidRDefault="00B81907" w:rsidP="00B81907">
            <w:pPr>
              <w:spacing w:after="0" w:line="240" w:lineRule="auto"/>
              <w:jc w:val="center"/>
              <w:rPr>
                <w:rFonts w:ascii="Myriad Pro" w:eastAsia="Calibri" w:hAnsi="Myriad Pro"/>
                <w:sz w:val="20"/>
                <w:szCs w:val="20"/>
              </w:rPr>
            </w:pPr>
            <w:r w:rsidRPr="00A319B5">
              <w:rPr>
                <w:rFonts w:ascii="Myriad Pro" w:eastAsia="Calibri" w:hAnsi="Myriad Pro"/>
                <w:sz w:val="20"/>
                <w:szCs w:val="20"/>
              </w:rPr>
              <w:t>689,617</w:t>
            </w:r>
          </w:p>
        </w:tc>
      </w:tr>
    </w:tbl>
    <w:p w14:paraId="1761E107" w14:textId="77777777" w:rsidR="00A319B5" w:rsidRPr="00A319B5" w:rsidRDefault="00A319B5" w:rsidP="00A319B5">
      <w:pPr>
        <w:spacing w:line="360" w:lineRule="auto"/>
        <w:ind w:firstLine="567"/>
        <w:contextualSpacing/>
        <w:jc w:val="both"/>
        <w:rPr>
          <w:rFonts w:ascii="Myriad Pro" w:hAnsi="Myriad Pro"/>
          <w:sz w:val="28"/>
          <w:szCs w:val="28"/>
        </w:rPr>
      </w:pPr>
      <w:r w:rsidRPr="00A319B5">
        <w:rPr>
          <w:rFonts w:ascii="Myriad Pro" w:eastAsia="Calibri" w:hAnsi="Myriad Pro"/>
          <w:sz w:val="26"/>
          <w:szCs w:val="26"/>
        </w:rPr>
        <w:t xml:space="preserve">Объем технологического расхода (потерь) электроэнергии определен сводным прогнозным балансом производства и поставок электрической энергии в размере 689,62 млн. </w:t>
      </w:r>
      <w:proofErr w:type="spellStart"/>
      <w:r w:rsidRPr="00A319B5">
        <w:rPr>
          <w:rFonts w:ascii="Myriad Pro" w:eastAsia="Calibri" w:hAnsi="Myriad Pro"/>
          <w:sz w:val="26"/>
          <w:szCs w:val="26"/>
        </w:rPr>
        <w:t>кВтч</w:t>
      </w:r>
      <w:proofErr w:type="spellEnd"/>
      <w:r w:rsidRPr="00A319B5">
        <w:rPr>
          <w:rFonts w:ascii="Myriad Pro" w:eastAsia="Calibri" w:hAnsi="Myriad Pro"/>
          <w:sz w:val="26"/>
          <w:szCs w:val="26"/>
        </w:rPr>
        <w:t>.</w:t>
      </w:r>
    </w:p>
    <w:p w14:paraId="21029659" w14:textId="77777777" w:rsidR="00A319B5" w:rsidRPr="00A319B5" w:rsidRDefault="00A319B5" w:rsidP="00A319B5">
      <w:pPr>
        <w:autoSpaceDE w:val="0"/>
        <w:autoSpaceDN w:val="0"/>
        <w:adjustRightInd w:val="0"/>
        <w:spacing w:after="0" w:line="360" w:lineRule="auto"/>
        <w:jc w:val="both"/>
        <w:rPr>
          <w:rFonts w:ascii="Myriad Pro" w:hAnsi="Myriad Pro"/>
          <w:sz w:val="26"/>
          <w:szCs w:val="26"/>
        </w:rPr>
      </w:pPr>
    </w:p>
    <w:p w14:paraId="7B4E8EC6" w14:textId="77777777" w:rsidR="00A319B5" w:rsidRPr="00A319B5" w:rsidRDefault="00A319B5" w:rsidP="000911D8">
      <w:pPr>
        <w:pStyle w:val="afffe"/>
        <w:rPr>
          <w:sz w:val="24"/>
          <w:szCs w:val="24"/>
        </w:rPr>
      </w:pPr>
      <w:r w:rsidRPr="00A319B5">
        <w:t>ПОЗИЦИЯ ИСПОЛНИТЕЛЯ</w:t>
      </w:r>
      <w:r w:rsidRPr="00A319B5">
        <w:rPr>
          <w:sz w:val="24"/>
          <w:szCs w:val="24"/>
        </w:rPr>
        <w:t xml:space="preserve"> </w:t>
      </w:r>
    </w:p>
    <w:p w14:paraId="0FC835D9"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Исполнителем проведена оценка параметров баланса производства и поставок электрической энергии (мощности), учтенных РСТ Забайкальского края при установлении тарифов на услуги по передаче электрической энергии на 2018 год.</w:t>
      </w:r>
    </w:p>
    <w:p w14:paraId="0EC67950"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Приказом ФСТ России от 29.12.2014 </w:t>
      </w:r>
      <w:r w:rsidR="00A311E0">
        <w:rPr>
          <w:rFonts w:ascii="Myriad Pro" w:hAnsi="Myriad Pro"/>
          <w:sz w:val="26"/>
          <w:szCs w:val="26"/>
        </w:rPr>
        <w:t>№ </w:t>
      </w:r>
      <w:r w:rsidRPr="00A319B5">
        <w:rPr>
          <w:rFonts w:ascii="Myriad Pro" w:hAnsi="Myriad Pro"/>
          <w:sz w:val="26"/>
          <w:szCs w:val="26"/>
        </w:rPr>
        <w:t xml:space="preserve">2420-э для филиала </w:t>
      </w:r>
      <w:r w:rsidR="00A311E0">
        <w:rPr>
          <w:rFonts w:ascii="Myriad Pro" w:hAnsi="Myriad Pro"/>
          <w:sz w:val="26"/>
          <w:szCs w:val="26"/>
        </w:rPr>
        <w:t>ПАО </w:t>
      </w:r>
      <w:r w:rsidRPr="00A319B5">
        <w:rPr>
          <w:rFonts w:ascii="Myriad Pro" w:hAnsi="Myriad Pro"/>
          <w:sz w:val="26"/>
          <w:szCs w:val="26"/>
        </w:rPr>
        <w:t>«МРСК Сибири» - «Читаэнерго» в качестве одного из долгосрочных параметров регулирования был установлен уровень потерь электрической энергии при ее передаче по электрическим сетям в процентном выражении, который в соответствии с действующим законодательством не подлежит изменению в течение действия долгосрочного периода регулирования и составляет:</w:t>
      </w:r>
    </w:p>
    <w:tbl>
      <w:tblPr>
        <w:tblW w:w="5000" w:type="pct"/>
        <w:tblLook w:val="04A0" w:firstRow="1" w:lastRow="0" w:firstColumn="1" w:lastColumn="0" w:noHBand="0" w:noVBand="1"/>
      </w:tblPr>
      <w:tblGrid>
        <w:gridCol w:w="3377"/>
        <w:gridCol w:w="1574"/>
        <w:gridCol w:w="1661"/>
        <w:gridCol w:w="1514"/>
        <w:gridCol w:w="1218"/>
      </w:tblGrid>
      <w:tr w:rsidR="00A319B5" w:rsidRPr="00A319B5" w14:paraId="5EF05237" w14:textId="77777777" w:rsidTr="00A319B5">
        <w:trPr>
          <w:trHeight w:val="267"/>
          <w:tblHeader/>
        </w:trPr>
        <w:tc>
          <w:tcPr>
            <w:tcW w:w="18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289D5E"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Наименование показателя</w:t>
            </w:r>
          </w:p>
        </w:tc>
        <w:tc>
          <w:tcPr>
            <w:tcW w:w="319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A1EE8"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по уровням напряжения</w:t>
            </w:r>
          </w:p>
        </w:tc>
      </w:tr>
      <w:tr w:rsidR="00A319B5" w:rsidRPr="00A319B5" w14:paraId="00C83869" w14:textId="77777777" w:rsidTr="00A319B5">
        <w:trPr>
          <w:trHeight w:val="31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8F0111" w14:textId="77777777" w:rsidR="00A319B5" w:rsidRPr="00A319B5" w:rsidRDefault="00A319B5" w:rsidP="00A319B5">
            <w:pPr>
              <w:spacing w:after="0" w:line="240" w:lineRule="auto"/>
              <w:rPr>
                <w:rFonts w:ascii="Myriad Pro" w:hAnsi="Myriad Pro"/>
                <w:color w:val="FFFFFF" w:themeColor="background1"/>
                <w:sz w:val="20"/>
                <w:szCs w:val="20"/>
              </w:rPr>
            </w:pP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28B108"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ВН</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1C612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СН1</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85942"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СН2</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14FA04"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НН</w:t>
            </w:r>
          </w:p>
        </w:tc>
      </w:tr>
      <w:tr w:rsidR="00A319B5" w:rsidRPr="00A319B5" w14:paraId="0CD38430" w14:textId="77777777" w:rsidTr="00A319B5">
        <w:trPr>
          <w:trHeight w:val="315"/>
        </w:trPr>
        <w:tc>
          <w:tcPr>
            <w:tcW w:w="1807" w:type="pct"/>
            <w:tcBorders>
              <w:top w:val="single" w:sz="4" w:space="0" w:color="FFFFFF" w:themeColor="background1"/>
              <w:left w:val="single" w:sz="4" w:space="0" w:color="auto"/>
              <w:bottom w:val="single" w:sz="4" w:space="0" w:color="auto"/>
              <w:right w:val="nil"/>
            </w:tcBorders>
            <w:vAlign w:val="center"/>
            <w:hideMark/>
          </w:tcPr>
          <w:p w14:paraId="1C28B62A"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Уровень потерь электрической энергии при ее передаче по электрическим сетям (%) – долгосрочный параметр</w:t>
            </w:r>
          </w:p>
        </w:tc>
        <w:tc>
          <w:tcPr>
            <w:tcW w:w="842" w:type="pct"/>
            <w:tcBorders>
              <w:top w:val="single" w:sz="4" w:space="0" w:color="FFFFFF" w:themeColor="background1"/>
              <w:left w:val="single" w:sz="4" w:space="0" w:color="auto"/>
              <w:bottom w:val="single" w:sz="4" w:space="0" w:color="auto"/>
              <w:right w:val="single" w:sz="4" w:space="0" w:color="auto"/>
            </w:tcBorders>
            <w:noWrap/>
            <w:vAlign w:val="center"/>
            <w:hideMark/>
          </w:tcPr>
          <w:p w14:paraId="60E12E91"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6,32%</w:t>
            </w:r>
          </w:p>
        </w:tc>
        <w:tc>
          <w:tcPr>
            <w:tcW w:w="889" w:type="pct"/>
            <w:tcBorders>
              <w:top w:val="single" w:sz="4" w:space="0" w:color="FFFFFF" w:themeColor="background1"/>
              <w:left w:val="nil"/>
              <w:bottom w:val="single" w:sz="4" w:space="0" w:color="auto"/>
              <w:right w:val="nil"/>
            </w:tcBorders>
            <w:noWrap/>
            <w:vAlign w:val="center"/>
            <w:hideMark/>
          </w:tcPr>
          <w:p w14:paraId="39C456B1"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6,34%</w:t>
            </w:r>
          </w:p>
        </w:tc>
        <w:tc>
          <w:tcPr>
            <w:tcW w:w="810" w:type="pct"/>
            <w:tcBorders>
              <w:top w:val="single" w:sz="4" w:space="0" w:color="FFFFFF" w:themeColor="background1"/>
              <w:left w:val="single" w:sz="4" w:space="0" w:color="auto"/>
              <w:bottom w:val="single" w:sz="4" w:space="0" w:color="auto"/>
              <w:right w:val="single" w:sz="4" w:space="0" w:color="auto"/>
            </w:tcBorders>
            <w:noWrap/>
            <w:vAlign w:val="center"/>
            <w:hideMark/>
          </w:tcPr>
          <w:p w14:paraId="3C3E9693"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8,91%</w:t>
            </w:r>
          </w:p>
        </w:tc>
        <w:tc>
          <w:tcPr>
            <w:tcW w:w="652" w:type="pct"/>
            <w:tcBorders>
              <w:top w:val="single" w:sz="4" w:space="0" w:color="FFFFFF" w:themeColor="background1"/>
              <w:left w:val="nil"/>
              <w:bottom w:val="single" w:sz="4" w:space="0" w:color="auto"/>
              <w:right w:val="single" w:sz="4" w:space="0" w:color="auto"/>
            </w:tcBorders>
            <w:noWrap/>
            <w:vAlign w:val="center"/>
            <w:hideMark/>
          </w:tcPr>
          <w:p w14:paraId="482349D0" w14:textId="77777777" w:rsidR="00A319B5" w:rsidRPr="00A319B5" w:rsidRDefault="00A319B5" w:rsidP="00A319B5">
            <w:pPr>
              <w:pStyle w:val="ConsPlusNormal"/>
              <w:spacing w:line="276" w:lineRule="auto"/>
              <w:jc w:val="center"/>
              <w:rPr>
                <w:rFonts w:ascii="Myriad Pro" w:hAnsi="Myriad Pro"/>
                <w:sz w:val="22"/>
              </w:rPr>
            </w:pPr>
            <w:r w:rsidRPr="00A319B5">
              <w:rPr>
                <w:rFonts w:ascii="Myriad Pro" w:hAnsi="Myriad Pro"/>
                <w:sz w:val="22"/>
              </w:rPr>
              <w:t>14,53%</w:t>
            </w:r>
          </w:p>
        </w:tc>
      </w:tr>
    </w:tbl>
    <w:p w14:paraId="2982CDD3"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В соответствии с таблицей 1.4 «Баланс электрической энергии по сетям ВН, СН1, СН2 и НН по ЭСО (по региональным электрическим сетям)», представленной филиалом ПО «МРСК Сибири» - «Читаэнерго» в материалах тарифной заявки в </w:t>
      </w:r>
      <w:r w:rsidRPr="00A319B5">
        <w:rPr>
          <w:rFonts w:ascii="Myriad Pro" w:hAnsi="Myriad Pro"/>
          <w:sz w:val="26"/>
          <w:szCs w:val="26"/>
        </w:rPr>
        <w:lastRenderedPageBreak/>
        <w:t>качестве обоснования балансовых показателей на 2018 год, величина потерь в абсолютном выражении составила 689,62 млн. кВт*ч.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222"/>
        <w:gridCol w:w="1050"/>
        <w:gridCol w:w="1050"/>
        <w:gridCol w:w="938"/>
        <w:gridCol w:w="1050"/>
        <w:gridCol w:w="1054"/>
      </w:tblGrid>
      <w:tr w:rsidR="00A319B5" w:rsidRPr="00A319B5" w14:paraId="60B7EF7C" w14:textId="77777777" w:rsidTr="00A319B5">
        <w:trPr>
          <w:trHeight w:val="370"/>
        </w:trPr>
        <w:tc>
          <w:tcPr>
            <w:tcW w:w="1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1EEDD3"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Показатель</w:t>
            </w:r>
          </w:p>
        </w:tc>
        <w:tc>
          <w:tcPr>
            <w:tcW w:w="6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666C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Единица измерения</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F1EA29"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всего</w:t>
            </w:r>
          </w:p>
        </w:tc>
        <w:tc>
          <w:tcPr>
            <w:tcW w:w="219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10920"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по уровням напряжения</w:t>
            </w:r>
          </w:p>
        </w:tc>
      </w:tr>
      <w:tr w:rsidR="00A319B5" w:rsidRPr="00A319B5" w14:paraId="3C38C5B8" w14:textId="77777777" w:rsidTr="00A319B5">
        <w:trPr>
          <w:trHeight w:val="315"/>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6B403E" w14:textId="77777777" w:rsidR="00A319B5" w:rsidRPr="00A319B5" w:rsidRDefault="00A319B5" w:rsidP="00A319B5">
            <w:pPr>
              <w:spacing w:after="0" w:line="240" w:lineRule="auto"/>
              <w:rPr>
                <w:rFonts w:ascii="Myriad Pro" w:hAnsi="Myriad Pro"/>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8C35FC" w14:textId="77777777" w:rsidR="00A319B5" w:rsidRPr="00A319B5" w:rsidRDefault="00A319B5" w:rsidP="00A319B5">
            <w:pPr>
              <w:spacing w:after="0" w:line="240" w:lineRule="auto"/>
              <w:rPr>
                <w:rFonts w:ascii="Myriad Pro" w:hAnsi="Myriad Pro"/>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FFC583" w14:textId="77777777" w:rsidR="00A319B5" w:rsidRPr="00A319B5" w:rsidRDefault="00A319B5" w:rsidP="00A319B5">
            <w:pPr>
              <w:spacing w:after="0" w:line="240" w:lineRule="auto"/>
              <w:rPr>
                <w:rFonts w:ascii="Myriad Pro" w:hAnsi="Myriad Pro"/>
                <w:color w:val="FFFFFF" w:themeColor="background1"/>
                <w:sz w:val="20"/>
                <w:szCs w:val="20"/>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8F894"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ВН</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74EBE7"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СН1</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8AE837"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СН2</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B6403" w14:textId="77777777" w:rsidR="00A319B5" w:rsidRPr="00A319B5" w:rsidRDefault="00A319B5" w:rsidP="00A319B5">
            <w:pPr>
              <w:spacing w:after="0" w:line="240" w:lineRule="auto"/>
              <w:jc w:val="center"/>
              <w:rPr>
                <w:rFonts w:ascii="Myriad Pro" w:hAnsi="Myriad Pro"/>
                <w:color w:val="FFFFFF" w:themeColor="background1"/>
                <w:sz w:val="20"/>
                <w:szCs w:val="20"/>
              </w:rPr>
            </w:pPr>
            <w:r w:rsidRPr="00A319B5">
              <w:rPr>
                <w:rFonts w:ascii="Myriad Pro" w:hAnsi="Myriad Pro"/>
                <w:color w:val="FFFFFF" w:themeColor="background1"/>
                <w:sz w:val="20"/>
                <w:szCs w:val="20"/>
              </w:rPr>
              <w:t>НН</w:t>
            </w:r>
          </w:p>
        </w:tc>
      </w:tr>
      <w:tr w:rsidR="00A319B5" w:rsidRPr="00A319B5" w14:paraId="2A80A281" w14:textId="77777777" w:rsidTr="00A319B5">
        <w:trPr>
          <w:trHeight w:val="315"/>
        </w:trPr>
        <w:tc>
          <w:tcPr>
            <w:tcW w:w="1594" w:type="pct"/>
            <w:tcBorders>
              <w:top w:val="single" w:sz="4" w:space="0" w:color="FFFFFF" w:themeColor="background1"/>
              <w:left w:val="single" w:sz="4" w:space="0" w:color="auto"/>
              <w:bottom w:val="single" w:sz="4" w:space="0" w:color="auto"/>
              <w:right w:val="single" w:sz="4" w:space="0" w:color="auto"/>
            </w:tcBorders>
            <w:vAlign w:val="center"/>
            <w:hideMark/>
          </w:tcPr>
          <w:p w14:paraId="6905FCC8"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Отпуск электрической энергии в сеть</w:t>
            </w:r>
          </w:p>
        </w:tc>
        <w:tc>
          <w:tcPr>
            <w:tcW w:w="654" w:type="pct"/>
            <w:tcBorders>
              <w:top w:val="single" w:sz="4" w:space="0" w:color="FFFFFF" w:themeColor="background1"/>
              <w:left w:val="single" w:sz="4" w:space="0" w:color="auto"/>
              <w:bottom w:val="single" w:sz="4" w:space="0" w:color="auto"/>
              <w:right w:val="single" w:sz="4" w:space="0" w:color="auto"/>
            </w:tcBorders>
            <w:noWrap/>
            <w:vAlign w:val="center"/>
            <w:hideMark/>
          </w:tcPr>
          <w:p w14:paraId="25BF75C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3D16F79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6088,537</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3525259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5858,799</w:t>
            </w:r>
          </w:p>
        </w:tc>
        <w:tc>
          <w:tcPr>
            <w:tcW w:w="502" w:type="pct"/>
            <w:tcBorders>
              <w:top w:val="single" w:sz="4" w:space="0" w:color="FFFFFF" w:themeColor="background1"/>
              <w:left w:val="single" w:sz="4" w:space="0" w:color="auto"/>
              <w:bottom w:val="single" w:sz="4" w:space="0" w:color="auto"/>
              <w:right w:val="single" w:sz="4" w:space="0" w:color="auto"/>
            </w:tcBorders>
            <w:noWrap/>
            <w:vAlign w:val="center"/>
            <w:hideMark/>
          </w:tcPr>
          <w:p w14:paraId="6D1FBB2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807,203</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755B312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2289,501</w:t>
            </w:r>
          </w:p>
        </w:tc>
        <w:tc>
          <w:tcPr>
            <w:tcW w:w="564" w:type="pct"/>
            <w:tcBorders>
              <w:top w:val="single" w:sz="4" w:space="0" w:color="FFFFFF" w:themeColor="background1"/>
              <w:left w:val="single" w:sz="4" w:space="0" w:color="auto"/>
              <w:bottom w:val="single" w:sz="4" w:space="0" w:color="auto"/>
              <w:right w:val="single" w:sz="4" w:space="0" w:color="auto"/>
            </w:tcBorders>
            <w:noWrap/>
            <w:vAlign w:val="center"/>
            <w:hideMark/>
          </w:tcPr>
          <w:p w14:paraId="4678FCA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1555,625</w:t>
            </w:r>
          </w:p>
        </w:tc>
      </w:tr>
      <w:tr w:rsidR="00A319B5" w:rsidRPr="00A319B5" w14:paraId="41DBA33C" w14:textId="77777777" w:rsidTr="00A319B5">
        <w:trPr>
          <w:trHeight w:val="315"/>
        </w:trPr>
        <w:tc>
          <w:tcPr>
            <w:tcW w:w="1594" w:type="pct"/>
            <w:tcBorders>
              <w:top w:val="single" w:sz="4" w:space="0" w:color="auto"/>
              <w:left w:val="single" w:sz="4" w:space="0" w:color="auto"/>
              <w:bottom w:val="single" w:sz="4" w:space="0" w:color="auto"/>
              <w:right w:val="single" w:sz="4" w:space="0" w:color="auto"/>
            </w:tcBorders>
            <w:vAlign w:val="center"/>
            <w:hideMark/>
          </w:tcPr>
          <w:p w14:paraId="23E6E590"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Отпуск электрической энергии из сети</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6C018FB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12F3477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5394,444</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1A0A180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3506,75</w:t>
            </w:r>
          </w:p>
        </w:tc>
        <w:tc>
          <w:tcPr>
            <w:tcW w:w="502" w:type="pct"/>
            <w:tcBorders>
              <w:top w:val="single" w:sz="4" w:space="0" w:color="auto"/>
              <w:left w:val="single" w:sz="4" w:space="0" w:color="auto"/>
              <w:bottom w:val="single" w:sz="4" w:space="0" w:color="auto"/>
              <w:right w:val="single" w:sz="4" w:space="0" w:color="auto"/>
            </w:tcBorders>
            <w:noWrap/>
            <w:vAlign w:val="center"/>
            <w:hideMark/>
          </w:tcPr>
          <w:p w14:paraId="1048459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58,172</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3FA2A08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505,719</w:t>
            </w:r>
          </w:p>
        </w:tc>
        <w:tc>
          <w:tcPr>
            <w:tcW w:w="564" w:type="pct"/>
            <w:tcBorders>
              <w:top w:val="single" w:sz="4" w:space="0" w:color="auto"/>
              <w:left w:val="single" w:sz="4" w:space="0" w:color="auto"/>
              <w:bottom w:val="single" w:sz="4" w:space="0" w:color="auto"/>
              <w:right w:val="single" w:sz="4" w:space="0" w:color="auto"/>
            </w:tcBorders>
            <w:noWrap/>
            <w:vAlign w:val="center"/>
            <w:hideMark/>
          </w:tcPr>
          <w:p w14:paraId="5CF5196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1323,804</w:t>
            </w:r>
          </w:p>
        </w:tc>
      </w:tr>
      <w:tr w:rsidR="00A319B5" w:rsidRPr="00A319B5" w14:paraId="025B348E" w14:textId="77777777" w:rsidTr="00A319B5">
        <w:trPr>
          <w:trHeight w:val="630"/>
        </w:trPr>
        <w:tc>
          <w:tcPr>
            <w:tcW w:w="1594" w:type="pct"/>
            <w:tcBorders>
              <w:top w:val="single" w:sz="4" w:space="0" w:color="auto"/>
              <w:left w:val="single" w:sz="4" w:space="0" w:color="auto"/>
              <w:bottom w:val="single" w:sz="4" w:space="0" w:color="auto"/>
              <w:right w:val="single" w:sz="4" w:space="0" w:color="auto"/>
            </w:tcBorders>
            <w:vAlign w:val="center"/>
            <w:hideMark/>
          </w:tcPr>
          <w:p w14:paraId="22121E73" w14:textId="77777777" w:rsidR="00A319B5" w:rsidRPr="00A319B5" w:rsidRDefault="00A319B5" w:rsidP="00A319B5">
            <w:pPr>
              <w:spacing w:after="0" w:line="240" w:lineRule="auto"/>
              <w:jc w:val="right"/>
              <w:rPr>
                <w:rFonts w:ascii="Myriad Pro" w:hAnsi="Myriad Pro"/>
                <w:sz w:val="20"/>
                <w:szCs w:val="20"/>
              </w:rPr>
            </w:pPr>
            <w:r w:rsidRPr="00A319B5">
              <w:rPr>
                <w:rFonts w:ascii="Myriad Pro" w:hAnsi="Myriad Pro"/>
                <w:sz w:val="20"/>
                <w:szCs w:val="20"/>
              </w:rPr>
              <w:t>в т.ч. Потребителям оптового рынка  (по уровню напряжения ВН1)</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2C26D99A" w14:textId="77777777" w:rsidR="00A319B5" w:rsidRPr="00A319B5" w:rsidRDefault="00A319B5" w:rsidP="00A319B5">
            <w:pPr>
              <w:spacing w:after="0" w:line="240" w:lineRule="auto"/>
              <w:jc w:val="right"/>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6976A8C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2612,676</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0835F79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2612,676</w:t>
            </w:r>
          </w:p>
        </w:tc>
        <w:tc>
          <w:tcPr>
            <w:tcW w:w="502" w:type="pct"/>
            <w:tcBorders>
              <w:top w:val="single" w:sz="4" w:space="0" w:color="auto"/>
              <w:left w:val="single" w:sz="4" w:space="0" w:color="auto"/>
              <w:bottom w:val="single" w:sz="4" w:space="0" w:color="auto"/>
              <w:right w:val="single" w:sz="4" w:space="0" w:color="auto"/>
            </w:tcBorders>
            <w:noWrap/>
            <w:vAlign w:val="center"/>
            <w:hideMark/>
          </w:tcPr>
          <w:p w14:paraId="196759A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 </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2CE65B2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 </w:t>
            </w:r>
          </w:p>
        </w:tc>
        <w:tc>
          <w:tcPr>
            <w:tcW w:w="564" w:type="pct"/>
            <w:tcBorders>
              <w:top w:val="single" w:sz="4" w:space="0" w:color="auto"/>
              <w:left w:val="single" w:sz="4" w:space="0" w:color="auto"/>
              <w:bottom w:val="single" w:sz="4" w:space="0" w:color="auto"/>
              <w:right w:val="single" w:sz="4" w:space="0" w:color="auto"/>
            </w:tcBorders>
            <w:noWrap/>
            <w:vAlign w:val="center"/>
            <w:hideMark/>
          </w:tcPr>
          <w:p w14:paraId="1C4446C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 </w:t>
            </w:r>
          </w:p>
        </w:tc>
      </w:tr>
      <w:tr w:rsidR="00A319B5" w:rsidRPr="00A319B5" w14:paraId="1886E31D" w14:textId="77777777" w:rsidTr="00A319B5">
        <w:trPr>
          <w:trHeight w:val="315"/>
        </w:trPr>
        <w:tc>
          <w:tcPr>
            <w:tcW w:w="1594" w:type="pct"/>
            <w:tcBorders>
              <w:top w:val="single" w:sz="4" w:space="0" w:color="auto"/>
              <w:left w:val="single" w:sz="4" w:space="0" w:color="auto"/>
              <w:bottom w:val="single" w:sz="4" w:space="0" w:color="auto"/>
              <w:right w:val="single" w:sz="4" w:space="0" w:color="auto"/>
            </w:tcBorders>
            <w:vAlign w:val="center"/>
            <w:hideMark/>
          </w:tcPr>
          <w:p w14:paraId="7FFBE846"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Потери электрической энергии в сети</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7E0ACA9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млн. кВт*ч</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7F0A77F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694,093</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4FAA183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191,752</w:t>
            </w:r>
          </w:p>
        </w:tc>
        <w:tc>
          <w:tcPr>
            <w:tcW w:w="502" w:type="pct"/>
            <w:tcBorders>
              <w:top w:val="single" w:sz="4" w:space="0" w:color="auto"/>
              <w:left w:val="single" w:sz="4" w:space="0" w:color="auto"/>
              <w:bottom w:val="single" w:sz="4" w:space="0" w:color="auto"/>
              <w:right w:val="single" w:sz="4" w:space="0" w:color="auto"/>
            </w:tcBorders>
            <w:noWrap/>
            <w:vAlign w:val="center"/>
            <w:hideMark/>
          </w:tcPr>
          <w:p w14:paraId="4B70318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41,84</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2A28D45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228,68</w:t>
            </w:r>
          </w:p>
        </w:tc>
        <w:tc>
          <w:tcPr>
            <w:tcW w:w="564" w:type="pct"/>
            <w:tcBorders>
              <w:top w:val="single" w:sz="4" w:space="0" w:color="auto"/>
              <w:left w:val="single" w:sz="4" w:space="0" w:color="auto"/>
              <w:bottom w:val="single" w:sz="4" w:space="0" w:color="auto"/>
              <w:right w:val="single" w:sz="4" w:space="0" w:color="auto"/>
            </w:tcBorders>
            <w:noWrap/>
            <w:vAlign w:val="center"/>
            <w:hideMark/>
          </w:tcPr>
          <w:p w14:paraId="7B66242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231,821</w:t>
            </w:r>
          </w:p>
        </w:tc>
      </w:tr>
      <w:tr w:rsidR="00A319B5" w:rsidRPr="00A319B5" w14:paraId="58FCD22E" w14:textId="77777777" w:rsidTr="00A319B5">
        <w:trPr>
          <w:trHeight w:val="630"/>
        </w:trPr>
        <w:tc>
          <w:tcPr>
            <w:tcW w:w="1594" w:type="pct"/>
            <w:tcBorders>
              <w:top w:val="single" w:sz="4" w:space="0" w:color="auto"/>
              <w:left w:val="single" w:sz="4" w:space="0" w:color="auto"/>
              <w:bottom w:val="single" w:sz="4" w:space="0" w:color="auto"/>
              <w:right w:val="single" w:sz="4" w:space="0" w:color="auto"/>
            </w:tcBorders>
            <w:vAlign w:val="center"/>
            <w:hideMark/>
          </w:tcPr>
          <w:p w14:paraId="09C38051"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Потери электрической энергии в процентах от отпуска электрической энергии в сеть</w:t>
            </w:r>
          </w:p>
        </w:tc>
        <w:tc>
          <w:tcPr>
            <w:tcW w:w="654" w:type="pct"/>
            <w:tcBorders>
              <w:top w:val="single" w:sz="4" w:space="0" w:color="auto"/>
              <w:left w:val="single" w:sz="4" w:space="0" w:color="auto"/>
              <w:bottom w:val="single" w:sz="4" w:space="0" w:color="auto"/>
              <w:right w:val="single" w:sz="4" w:space="0" w:color="auto"/>
            </w:tcBorders>
            <w:noWrap/>
            <w:vAlign w:val="center"/>
            <w:hideMark/>
          </w:tcPr>
          <w:p w14:paraId="2C1E606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w:t>
            </w:r>
          </w:p>
        </w:tc>
        <w:tc>
          <w:tcPr>
            <w:tcW w:w="562" w:type="pct"/>
            <w:tcBorders>
              <w:top w:val="single" w:sz="4" w:space="0" w:color="auto"/>
              <w:left w:val="single" w:sz="4" w:space="0" w:color="auto"/>
              <w:bottom w:val="single" w:sz="4" w:space="0" w:color="auto"/>
              <w:right w:val="single" w:sz="4" w:space="0" w:color="auto"/>
            </w:tcBorders>
            <w:vAlign w:val="center"/>
            <w:hideMark/>
          </w:tcPr>
          <w:p w14:paraId="2465BD2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w:t>
            </w:r>
          </w:p>
        </w:tc>
        <w:tc>
          <w:tcPr>
            <w:tcW w:w="562" w:type="pct"/>
            <w:tcBorders>
              <w:top w:val="single" w:sz="4" w:space="0" w:color="auto"/>
              <w:left w:val="single" w:sz="4" w:space="0" w:color="auto"/>
              <w:bottom w:val="single" w:sz="4" w:space="0" w:color="auto"/>
              <w:right w:val="single" w:sz="4" w:space="0" w:color="auto"/>
            </w:tcBorders>
            <w:vAlign w:val="center"/>
            <w:hideMark/>
          </w:tcPr>
          <w:p w14:paraId="6E16DB5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3,27%</w:t>
            </w:r>
          </w:p>
        </w:tc>
        <w:tc>
          <w:tcPr>
            <w:tcW w:w="502" w:type="pct"/>
            <w:tcBorders>
              <w:top w:val="single" w:sz="4" w:space="0" w:color="auto"/>
              <w:left w:val="single" w:sz="4" w:space="0" w:color="auto"/>
              <w:bottom w:val="single" w:sz="4" w:space="0" w:color="auto"/>
              <w:right w:val="single" w:sz="4" w:space="0" w:color="auto"/>
            </w:tcBorders>
            <w:vAlign w:val="center"/>
            <w:hideMark/>
          </w:tcPr>
          <w:p w14:paraId="7DEA2FD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5,18%</w:t>
            </w:r>
          </w:p>
        </w:tc>
        <w:tc>
          <w:tcPr>
            <w:tcW w:w="562" w:type="pct"/>
            <w:tcBorders>
              <w:top w:val="single" w:sz="4" w:space="0" w:color="auto"/>
              <w:left w:val="single" w:sz="4" w:space="0" w:color="auto"/>
              <w:bottom w:val="single" w:sz="4" w:space="0" w:color="auto"/>
              <w:right w:val="single" w:sz="4" w:space="0" w:color="auto"/>
            </w:tcBorders>
            <w:vAlign w:val="center"/>
            <w:hideMark/>
          </w:tcPr>
          <w:p w14:paraId="1C3B0A3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9,99%</w:t>
            </w:r>
          </w:p>
        </w:tc>
        <w:tc>
          <w:tcPr>
            <w:tcW w:w="564" w:type="pct"/>
            <w:tcBorders>
              <w:top w:val="single" w:sz="4" w:space="0" w:color="auto"/>
              <w:left w:val="single" w:sz="4" w:space="0" w:color="auto"/>
              <w:bottom w:val="single" w:sz="4" w:space="0" w:color="auto"/>
              <w:right w:val="single" w:sz="4" w:space="0" w:color="auto"/>
            </w:tcBorders>
            <w:vAlign w:val="center"/>
            <w:hideMark/>
          </w:tcPr>
          <w:p w14:paraId="20041DE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color w:val="000000"/>
                <w:sz w:val="20"/>
                <w:szCs w:val="20"/>
              </w:rPr>
              <w:t>14,90%</w:t>
            </w:r>
          </w:p>
        </w:tc>
      </w:tr>
    </w:tbl>
    <w:p w14:paraId="76181AAE" w14:textId="77777777" w:rsidR="00A319B5" w:rsidRPr="00A319B5" w:rsidRDefault="00A319B5" w:rsidP="003122ED">
      <w:pPr>
        <w:spacing w:before="240" w:after="0" w:line="360" w:lineRule="auto"/>
        <w:ind w:firstLine="567"/>
        <w:jc w:val="both"/>
        <w:rPr>
          <w:rFonts w:ascii="Myriad Pro" w:hAnsi="Myriad Pro"/>
          <w:sz w:val="26"/>
          <w:szCs w:val="26"/>
        </w:rPr>
      </w:pPr>
      <w:r w:rsidRPr="00A319B5">
        <w:rPr>
          <w:rFonts w:ascii="Myriad Pro" w:hAnsi="Myriad Pro"/>
          <w:sz w:val="26"/>
          <w:szCs w:val="26"/>
        </w:rPr>
        <w:t>Исполнитель отмечает, что уровень потерь, заявленный филиалом не соответствует показателям по уровню потерь, утвержденным ФСТ России в качестве долгосрочных параметров регулирования.</w:t>
      </w:r>
    </w:p>
    <w:p w14:paraId="15C47B9A"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В связи с отсутствием информации об отпуске электрической энергии в сеть по уровням напряжения в Экспертном заключении РСТ Забайкальского края Исполнитель не может провести анализ на соответствие учтенного регулирующим органом уровня потерь, установленного в качестве долгосрочного параметра регулирования.</w:t>
      </w:r>
    </w:p>
    <w:p w14:paraId="2DC6761F"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Объем отпуска электрической энергии в сеть и объем отпуска электрической энергии из сети, приняты РСТ Забайкальского края в объемах, превышающих объемы, заявленные филиалом.</w:t>
      </w:r>
    </w:p>
    <w:tbl>
      <w:tblPr>
        <w:tblW w:w="5076" w:type="pct"/>
        <w:tblLayout w:type="fixed"/>
        <w:tblLook w:val="04A0" w:firstRow="1" w:lastRow="0" w:firstColumn="1" w:lastColumn="0" w:noHBand="0" w:noVBand="1"/>
      </w:tblPr>
      <w:tblGrid>
        <w:gridCol w:w="2117"/>
        <w:gridCol w:w="1105"/>
        <w:gridCol w:w="1154"/>
        <w:gridCol w:w="1427"/>
        <w:gridCol w:w="1154"/>
        <w:gridCol w:w="1257"/>
        <w:gridCol w:w="1262"/>
      </w:tblGrid>
      <w:tr w:rsidR="00A319B5" w:rsidRPr="000911D8" w14:paraId="6CC4FD1B" w14:textId="77777777" w:rsidTr="00931857">
        <w:trPr>
          <w:trHeight w:val="20"/>
          <w:tblHeader/>
        </w:trPr>
        <w:tc>
          <w:tcPr>
            <w:tcW w:w="11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31AE5F6D" w14:textId="77777777" w:rsidR="00A319B5" w:rsidRPr="000911D8" w:rsidRDefault="00A319B5" w:rsidP="00A319B5">
            <w:pPr>
              <w:spacing w:after="0" w:line="240" w:lineRule="auto"/>
              <w:jc w:val="center"/>
              <w:rPr>
                <w:rFonts w:ascii="Myriad Pro" w:hAnsi="Myriad Pro" w:cs="Arial"/>
                <w:color w:val="FFFFFF"/>
                <w:sz w:val="20"/>
                <w:szCs w:val="20"/>
              </w:rPr>
            </w:pPr>
            <w:r w:rsidRPr="000911D8">
              <w:rPr>
                <w:rFonts w:ascii="Myriad Pro" w:hAnsi="Myriad Pro" w:cs="Arial"/>
                <w:color w:val="FFFFFF"/>
                <w:sz w:val="20"/>
                <w:szCs w:val="20"/>
              </w:rPr>
              <w:t>Показатель</w:t>
            </w:r>
          </w:p>
        </w:tc>
        <w:tc>
          <w:tcPr>
            <w:tcW w:w="583" w:type="pct"/>
            <w:tcBorders>
              <w:top w:val="single" w:sz="8" w:space="0" w:color="FFFFFF"/>
              <w:left w:val="nil"/>
              <w:bottom w:val="nil"/>
              <w:right w:val="single" w:sz="8" w:space="0" w:color="FFFFFF"/>
            </w:tcBorders>
            <w:shd w:val="clear" w:color="auto" w:fill="4F6228" w:themeFill="accent3" w:themeFillShade="80"/>
            <w:noWrap/>
            <w:vAlign w:val="center"/>
            <w:hideMark/>
          </w:tcPr>
          <w:p w14:paraId="098F9C1D" w14:textId="77777777" w:rsidR="00A319B5" w:rsidRPr="000911D8" w:rsidRDefault="00A319B5" w:rsidP="00FD3CC6">
            <w:pPr>
              <w:spacing w:after="0" w:line="240" w:lineRule="auto"/>
              <w:jc w:val="center"/>
              <w:rPr>
                <w:rFonts w:ascii="Myriad Pro" w:hAnsi="Myriad Pro" w:cs="Arial"/>
                <w:color w:val="FFFFFF"/>
                <w:sz w:val="20"/>
                <w:szCs w:val="20"/>
              </w:rPr>
            </w:pPr>
            <w:r w:rsidRPr="000911D8">
              <w:rPr>
                <w:rFonts w:ascii="Myriad Pro" w:hAnsi="Myriad Pro" w:cs="Arial"/>
                <w:color w:val="FFFFFF"/>
                <w:sz w:val="20"/>
                <w:szCs w:val="20"/>
              </w:rPr>
              <w:t>факт 2016, млн. кВт*ч</w:t>
            </w:r>
            <w:r w:rsidRPr="000911D8">
              <w:rPr>
                <w:rFonts w:ascii="Myriad Pro" w:hAnsi="Myriad Pro" w:cs="Calibri"/>
                <w:color w:val="000000"/>
                <w:sz w:val="20"/>
                <w:szCs w:val="20"/>
              </w:rPr>
              <w:t> </w:t>
            </w:r>
          </w:p>
        </w:tc>
        <w:tc>
          <w:tcPr>
            <w:tcW w:w="609" w:type="pct"/>
            <w:tcBorders>
              <w:top w:val="single" w:sz="8" w:space="0" w:color="FFFFFF"/>
              <w:left w:val="nil"/>
              <w:bottom w:val="nil"/>
              <w:right w:val="single" w:sz="8" w:space="0" w:color="FFFFFF"/>
            </w:tcBorders>
            <w:shd w:val="clear" w:color="auto" w:fill="4F6228" w:themeFill="accent3" w:themeFillShade="80"/>
            <w:noWrap/>
            <w:vAlign w:val="center"/>
            <w:hideMark/>
          </w:tcPr>
          <w:p w14:paraId="6564AAE6" w14:textId="77777777" w:rsidR="00A319B5" w:rsidRPr="000911D8" w:rsidRDefault="00A319B5" w:rsidP="00FD3CC6">
            <w:pPr>
              <w:spacing w:after="0" w:line="240" w:lineRule="auto"/>
              <w:jc w:val="center"/>
              <w:rPr>
                <w:rFonts w:ascii="Myriad Pro" w:hAnsi="Myriad Pro" w:cs="Arial"/>
                <w:color w:val="FFFFFF"/>
                <w:sz w:val="20"/>
                <w:szCs w:val="20"/>
              </w:rPr>
            </w:pPr>
            <w:r w:rsidRPr="000911D8">
              <w:rPr>
                <w:rFonts w:ascii="Myriad Pro" w:hAnsi="Myriad Pro" w:cs="Arial"/>
                <w:color w:val="FFFFFF"/>
                <w:sz w:val="20"/>
                <w:szCs w:val="20"/>
              </w:rPr>
              <w:t>ТБР 2017, млн. кВт*ч</w:t>
            </w:r>
            <w:r w:rsidRPr="000911D8">
              <w:rPr>
                <w:rFonts w:ascii="Myriad Pro" w:hAnsi="Myriad Pro" w:cs="Calibri"/>
                <w:color w:val="000000"/>
                <w:sz w:val="20"/>
                <w:szCs w:val="20"/>
              </w:rPr>
              <w:t> </w:t>
            </w:r>
          </w:p>
        </w:tc>
        <w:tc>
          <w:tcPr>
            <w:tcW w:w="753" w:type="pct"/>
            <w:tcBorders>
              <w:top w:val="single" w:sz="8" w:space="0" w:color="FFFFFF"/>
              <w:left w:val="nil"/>
              <w:bottom w:val="nil"/>
              <w:right w:val="single" w:sz="8" w:space="0" w:color="FFFFFF"/>
            </w:tcBorders>
            <w:shd w:val="clear" w:color="auto" w:fill="4F6228" w:themeFill="accent3" w:themeFillShade="80"/>
            <w:noWrap/>
            <w:vAlign w:val="center"/>
            <w:hideMark/>
          </w:tcPr>
          <w:p w14:paraId="61FD1364" w14:textId="77777777" w:rsidR="00A319B5" w:rsidRPr="000911D8" w:rsidRDefault="00A319B5" w:rsidP="00FD3CC6">
            <w:pPr>
              <w:spacing w:after="0" w:line="240" w:lineRule="auto"/>
              <w:ind w:left="-57" w:right="-57"/>
              <w:jc w:val="center"/>
              <w:rPr>
                <w:rFonts w:ascii="Myriad Pro" w:hAnsi="Myriad Pro" w:cs="Arial"/>
                <w:color w:val="FFFFFF"/>
                <w:sz w:val="20"/>
                <w:szCs w:val="20"/>
              </w:rPr>
            </w:pPr>
            <w:r w:rsidRPr="000911D8">
              <w:rPr>
                <w:rFonts w:ascii="Myriad Pro" w:hAnsi="Myriad Pro" w:cs="Arial"/>
                <w:color w:val="FFFFFF"/>
                <w:sz w:val="20"/>
                <w:szCs w:val="20"/>
              </w:rPr>
              <w:t>Предложение</w:t>
            </w:r>
            <w:r w:rsidR="00FD3CC6">
              <w:rPr>
                <w:rFonts w:ascii="Myriad Pro" w:hAnsi="Myriad Pro" w:cs="Arial"/>
                <w:color w:val="FFFFFF"/>
                <w:sz w:val="20"/>
                <w:szCs w:val="20"/>
              </w:rPr>
              <w:t xml:space="preserve"> </w:t>
            </w:r>
            <w:r w:rsidRPr="000911D8">
              <w:rPr>
                <w:rFonts w:ascii="Myriad Pro" w:hAnsi="Myriad Pro" w:cs="Arial"/>
                <w:color w:val="FFFFFF"/>
                <w:sz w:val="20"/>
                <w:szCs w:val="20"/>
              </w:rPr>
              <w:t>на 2018,</w:t>
            </w:r>
          </w:p>
          <w:p w14:paraId="44DDDB5D" w14:textId="77777777" w:rsidR="00A319B5" w:rsidRPr="000911D8" w:rsidRDefault="00A319B5" w:rsidP="00FD3CC6">
            <w:pPr>
              <w:spacing w:after="0" w:line="240" w:lineRule="auto"/>
              <w:ind w:left="-57" w:right="-57"/>
              <w:jc w:val="center"/>
              <w:rPr>
                <w:rFonts w:ascii="Myriad Pro" w:hAnsi="Myriad Pro" w:cs="Arial"/>
                <w:color w:val="FFFFFF"/>
                <w:sz w:val="20"/>
                <w:szCs w:val="20"/>
              </w:rPr>
            </w:pPr>
            <w:r w:rsidRPr="000911D8">
              <w:rPr>
                <w:rFonts w:ascii="Myriad Pro" w:hAnsi="Myriad Pro" w:cs="Arial"/>
                <w:color w:val="FFFFFF"/>
                <w:sz w:val="20"/>
                <w:szCs w:val="20"/>
              </w:rPr>
              <w:t xml:space="preserve"> млн. кВт*ч</w:t>
            </w:r>
          </w:p>
        </w:tc>
        <w:tc>
          <w:tcPr>
            <w:tcW w:w="609" w:type="pct"/>
            <w:tcBorders>
              <w:top w:val="single" w:sz="8" w:space="0" w:color="FFFFFF"/>
              <w:left w:val="nil"/>
              <w:bottom w:val="nil"/>
              <w:right w:val="single" w:sz="8" w:space="0" w:color="FFFFFF"/>
            </w:tcBorders>
            <w:shd w:val="clear" w:color="auto" w:fill="4F6228" w:themeFill="accent3" w:themeFillShade="80"/>
            <w:noWrap/>
            <w:vAlign w:val="center"/>
            <w:hideMark/>
          </w:tcPr>
          <w:p w14:paraId="0E35582E" w14:textId="77777777" w:rsidR="00A319B5" w:rsidRPr="000911D8" w:rsidRDefault="00A319B5" w:rsidP="00A319B5">
            <w:pPr>
              <w:spacing w:after="0" w:line="240" w:lineRule="auto"/>
              <w:jc w:val="center"/>
              <w:rPr>
                <w:rFonts w:ascii="Myriad Pro" w:hAnsi="Myriad Pro" w:cs="Arial"/>
                <w:color w:val="FFFFFF"/>
                <w:sz w:val="20"/>
                <w:szCs w:val="20"/>
              </w:rPr>
            </w:pPr>
            <w:r w:rsidRPr="000911D8">
              <w:rPr>
                <w:rFonts w:ascii="Myriad Pro" w:hAnsi="Myriad Pro" w:cs="Arial"/>
                <w:color w:val="FFFFFF"/>
                <w:sz w:val="20"/>
                <w:szCs w:val="20"/>
              </w:rPr>
              <w:t>ТБР 2018,</w:t>
            </w:r>
          </w:p>
          <w:p w14:paraId="2F848493" w14:textId="77777777" w:rsidR="00A319B5" w:rsidRPr="000911D8" w:rsidRDefault="00A319B5" w:rsidP="00A319B5">
            <w:pPr>
              <w:spacing w:after="0" w:line="240" w:lineRule="auto"/>
              <w:jc w:val="center"/>
              <w:rPr>
                <w:rFonts w:ascii="Myriad Pro" w:hAnsi="Myriad Pro" w:cs="Arial"/>
                <w:color w:val="FFFFFF"/>
                <w:sz w:val="20"/>
                <w:szCs w:val="20"/>
              </w:rPr>
            </w:pPr>
            <w:r w:rsidRPr="000911D8">
              <w:rPr>
                <w:rFonts w:ascii="Myriad Pro" w:hAnsi="Myriad Pro" w:cs="Arial"/>
                <w:color w:val="FFFFFF"/>
                <w:sz w:val="20"/>
                <w:szCs w:val="20"/>
              </w:rPr>
              <w:t xml:space="preserve"> млн. кВт*ч</w:t>
            </w:r>
          </w:p>
        </w:tc>
        <w:tc>
          <w:tcPr>
            <w:tcW w:w="66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09DEC729" w14:textId="77777777" w:rsidR="00A319B5" w:rsidRPr="000911D8" w:rsidRDefault="00A319B5" w:rsidP="00A319B5">
            <w:pPr>
              <w:spacing w:after="0" w:line="240" w:lineRule="auto"/>
              <w:jc w:val="center"/>
              <w:rPr>
                <w:rFonts w:ascii="Myriad Pro" w:hAnsi="Myriad Pro" w:cs="Arial"/>
                <w:color w:val="FFFFFF"/>
                <w:sz w:val="20"/>
                <w:szCs w:val="20"/>
              </w:rPr>
            </w:pPr>
            <w:proofErr w:type="spellStart"/>
            <w:r w:rsidRPr="000911D8">
              <w:rPr>
                <w:rFonts w:ascii="Myriad Pro" w:hAnsi="Myriad Pro" w:cs="Arial"/>
                <w:color w:val="FFFFFF"/>
                <w:sz w:val="20"/>
                <w:szCs w:val="20"/>
              </w:rPr>
              <w:t>Откл</w:t>
            </w:r>
            <w:proofErr w:type="spellEnd"/>
            <w:r w:rsidRPr="000911D8">
              <w:rPr>
                <w:rFonts w:ascii="Myriad Pro" w:hAnsi="Myriad Pro" w:cs="Arial"/>
                <w:color w:val="FFFFFF"/>
                <w:sz w:val="20"/>
                <w:szCs w:val="20"/>
              </w:rPr>
              <w:t xml:space="preserve"> ТБР от предложения,</w:t>
            </w:r>
            <w:r w:rsidR="00FD3CC6">
              <w:rPr>
                <w:rFonts w:ascii="Myriad Pro" w:hAnsi="Myriad Pro" w:cs="Arial"/>
                <w:color w:val="FFFFFF"/>
                <w:sz w:val="20"/>
                <w:szCs w:val="20"/>
              </w:rPr>
              <w:t xml:space="preserve"> </w:t>
            </w:r>
            <w:r w:rsidRPr="000911D8">
              <w:rPr>
                <w:rFonts w:ascii="Myriad Pro" w:hAnsi="Myriad Pro" w:cs="Arial"/>
                <w:color w:val="FFFFFF"/>
                <w:sz w:val="20"/>
                <w:szCs w:val="20"/>
              </w:rPr>
              <w:t>%</w:t>
            </w:r>
          </w:p>
        </w:tc>
        <w:tc>
          <w:tcPr>
            <w:tcW w:w="66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28B1582" w14:textId="77777777" w:rsidR="00A319B5" w:rsidRPr="000911D8" w:rsidRDefault="00A319B5" w:rsidP="00A319B5">
            <w:pPr>
              <w:spacing w:after="0" w:line="240" w:lineRule="auto"/>
              <w:jc w:val="center"/>
              <w:rPr>
                <w:rFonts w:ascii="Myriad Pro" w:hAnsi="Myriad Pro" w:cs="Arial"/>
                <w:color w:val="FFFFFF"/>
                <w:sz w:val="20"/>
                <w:szCs w:val="20"/>
              </w:rPr>
            </w:pPr>
            <w:proofErr w:type="spellStart"/>
            <w:r w:rsidRPr="000911D8">
              <w:rPr>
                <w:rFonts w:ascii="Myriad Pro" w:hAnsi="Myriad Pro" w:cs="Arial"/>
                <w:color w:val="FFFFFF"/>
                <w:sz w:val="20"/>
                <w:szCs w:val="20"/>
              </w:rPr>
              <w:t>Откл</w:t>
            </w:r>
            <w:proofErr w:type="spellEnd"/>
            <w:r w:rsidRPr="000911D8">
              <w:rPr>
                <w:rFonts w:ascii="Myriad Pro" w:hAnsi="Myriad Pro" w:cs="Arial"/>
                <w:color w:val="FFFFFF"/>
                <w:sz w:val="20"/>
                <w:szCs w:val="20"/>
              </w:rPr>
              <w:t xml:space="preserve"> ТБР от факта 2016,%</w:t>
            </w:r>
          </w:p>
        </w:tc>
      </w:tr>
      <w:tr w:rsidR="00D8011D" w:rsidRPr="000911D8" w14:paraId="128D3E1D"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5C2EEFB1" w14:textId="77777777" w:rsidR="00D8011D" w:rsidRPr="000911D8" w:rsidRDefault="00D8011D"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Отпуск электрической энергии в сеть</w:t>
            </w:r>
          </w:p>
        </w:tc>
        <w:tc>
          <w:tcPr>
            <w:tcW w:w="583" w:type="pct"/>
            <w:tcBorders>
              <w:top w:val="nil"/>
              <w:left w:val="nil"/>
              <w:bottom w:val="single" w:sz="8" w:space="0" w:color="auto"/>
              <w:right w:val="single" w:sz="8" w:space="0" w:color="auto"/>
            </w:tcBorders>
            <w:noWrap/>
            <w:vAlign w:val="center"/>
            <w:hideMark/>
          </w:tcPr>
          <w:p w14:paraId="0FAE2EF2"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6 238,45</w:t>
            </w:r>
          </w:p>
        </w:tc>
        <w:tc>
          <w:tcPr>
            <w:tcW w:w="609" w:type="pct"/>
            <w:tcBorders>
              <w:top w:val="nil"/>
              <w:left w:val="nil"/>
              <w:bottom w:val="single" w:sz="8" w:space="0" w:color="auto"/>
              <w:right w:val="single" w:sz="8" w:space="0" w:color="auto"/>
            </w:tcBorders>
            <w:noWrap/>
            <w:vAlign w:val="center"/>
            <w:hideMark/>
          </w:tcPr>
          <w:p w14:paraId="284BC4FE"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6 088,54</w:t>
            </w:r>
          </w:p>
        </w:tc>
        <w:tc>
          <w:tcPr>
            <w:tcW w:w="753" w:type="pct"/>
            <w:tcBorders>
              <w:top w:val="nil"/>
              <w:left w:val="nil"/>
              <w:bottom w:val="single" w:sz="8" w:space="0" w:color="auto"/>
              <w:right w:val="single" w:sz="8" w:space="0" w:color="auto"/>
            </w:tcBorders>
            <w:noWrap/>
            <w:vAlign w:val="center"/>
            <w:hideMark/>
          </w:tcPr>
          <w:p w14:paraId="7DD11E42"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6 128,54</w:t>
            </w:r>
          </w:p>
        </w:tc>
        <w:tc>
          <w:tcPr>
            <w:tcW w:w="609" w:type="pct"/>
            <w:tcBorders>
              <w:top w:val="nil"/>
              <w:left w:val="nil"/>
              <w:bottom w:val="single" w:sz="8" w:space="0" w:color="auto"/>
              <w:right w:val="single" w:sz="8" w:space="0" w:color="auto"/>
            </w:tcBorders>
            <w:noWrap/>
            <w:vAlign w:val="center"/>
            <w:hideMark/>
          </w:tcPr>
          <w:p w14:paraId="5A82CFF2"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6 346,13</w:t>
            </w:r>
          </w:p>
        </w:tc>
        <w:tc>
          <w:tcPr>
            <w:tcW w:w="663" w:type="pct"/>
            <w:tcBorders>
              <w:top w:val="nil"/>
              <w:left w:val="nil"/>
              <w:bottom w:val="single" w:sz="8" w:space="0" w:color="auto"/>
              <w:right w:val="single" w:sz="8" w:space="0" w:color="auto"/>
            </w:tcBorders>
            <w:noWrap/>
            <w:vAlign w:val="center"/>
            <w:hideMark/>
          </w:tcPr>
          <w:p w14:paraId="67706E6C"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3,55%</w:t>
            </w:r>
          </w:p>
        </w:tc>
        <w:tc>
          <w:tcPr>
            <w:tcW w:w="666" w:type="pct"/>
            <w:tcBorders>
              <w:top w:val="nil"/>
              <w:left w:val="nil"/>
              <w:bottom w:val="single" w:sz="8" w:space="0" w:color="auto"/>
              <w:right w:val="single" w:sz="8" w:space="0" w:color="auto"/>
            </w:tcBorders>
            <w:noWrap/>
            <w:vAlign w:val="center"/>
            <w:hideMark/>
          </w:tcPr>
          <w:p w14:paraId="5F491A92"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1,73%</w:t>
            </w:r>
          </w:p>
        </w:tc>
      </w:tr>
      <w:tr w:rsidR="00D8011D" w:rsidRPr="000911D8" w14:paraId="76AD9BA1"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4F94A7AA" w14:textId="77777777" w:rsidR="00D8011D" w:rsidRPr="000911D8" w:rsidRDefault="00D8011D"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Потери электрической энергии в сети</w:t>
            </w:r>
          </w:p>
        </w:tc>
        <w:tc>
          <w:tcPr>
            <w:tcW w:w="583" w:type="pct"/>
            <w:tcBorders>
              <w:top w:val="nil"/>
              <w:left w:val="nil"/>
              <w:bottom w:val="single" w:sz="8" w:space="0" w:color="auto"/>
              <w:right w:val="single" w:sz="8" w:space="0" w:color="auto"/>
            </w:tcBorders>
            <w:shd w:val="clear" w:color="auto" w:fill="FFFFFF"/>
            <w:vAlign w:val="center"/>
            <w:hideMark/>
          </w:tcPr>
          <w:p w14:paraId="14F10964"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652,63</w:t>
            </w:r>
          </w:p>
        </w:tc>
        <w:tc>
          <w:tcPr>
            <w:tcW w:w="609" w:type="pct"/>
            <w:tcBorders>
              <w:top w:val="nil"/>
              <w:left w:val="nil"/>
              <w:bottom w:val="single" w:sz="8" w:space="0" w:color="auto"/>
              <w:right w:val="single" w:sz="8" w:space="0" w:color="auto"/>
            </w:tcBorders>
            <w:shd w:val="clear" w:color="auto" w:fill="FFFFFF"/>
            <w:vAlign w:val="center"/>
            <w:hideMark/>
          </w:tcPr>
          <w:p w14:paraId="7E01F2A1"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694,09</w:t>
            </w:r>
          </w:p>
        </w:tc>
        <w:tc>
          <w:tcPr>
            <w:tcW w:w="753" w:type="pct"/>
            <w:tcBorders>
              <w:top w:val="nil"/>
              <w:left w:val="nil"/>
              <w:bottom w:val="single" w:sz="8" w:space="0" w:color="auto"/>
              <w:right w:val="single" w:sz="8" w:space="0" w:color="auto"/>
            </w:tcBorders>
            <w:shd w:val="clear" w:color="auto" w:fill="FFFFFF"/>
            <w:vAlign w:val="center"/>
            <w:hideMark/>
          </w:tcPr>
          <w:p w14:paraId="2BC5F843"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675,02</w:t>
            </w:r>
          </w:p>
        </w:tc>
        <w:tc>
          <w:tcPr>
            <w:tcW w:w="609" w:type="pct"/>
            <w:tcBorders>
              <w:top w:val="nil"/>
              <w:left w:val="nil"/>
              <w:bottom w:val="single" w:sz="8" w:space="0" w:color="auto"/>
              <w:right w:val="single" w:sz="8" w:space="0" w:color="auto"/>
            </w:tcBorders>
            <w:noWrap/>
            <w:vAlign w:val="center"/>
            <w:hideMark/>
          </w:tcPr>
          <w:p w14:paraId="64D1D9DC"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689,62</w:t>
            </w:r>
          </w:p>
        </w:tc>
        <w:tc>
          <w:tcPr>
            <w:tcW w:w="663" w:type="pct"/>
            <w:tcBorders>
              <w:top w:val="nil"/>
              <w:left w:val="nil"/>
              <w:bottom w:val="single" w:sz="8" w:space="0" w:color="auto"/>
              <w:right w:val="single" w:sz="8" w:space="0" w:color="auto"/>
            </w:tcBorders>
            <w:noWrap/>
            <w:vAlign w:val="center"/>
            <w:hideMark/>
          </w:tcPr>
          <w:p w14:paraId="619FBD9D"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2,16%</w:t>
            </w:r>
          </w:p>
        </w:tc>
        <w:tc>
          <w:tcPr>
            <w:tcW w:w="666" w:type="pct"/>
            <w:tcBorders>
              <w:top w:val="nil"/>
              <w:left w:val="nil"/>
              <w:bottom w:val="single" w:sz="8" w:space="0" w:color="auto"/>
              <w:right w:val="single" w:sz="8" w:space="0" w:color="auto"/>
            </w:tcBorders>
            <w:noWrap/>
            <w:vAlign w:val="center"/>
            <w:hideMark/>
          </w:tcPr>
          <w:p w14:paraId="483A1111"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5,67%</w:t>
            </w:r>
          </w:p>
        </w:tc>
      </w:tr>
      <w:tr w:rsidR="00D8011D" w:rsidRPr="000911D8" w14:paraId="597AAF1E"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7D386340" w14:textId="77777777" w:rsidR="00D8011D" w:rsidRPr="000911D8" w:rsidRDefault="00D8011D"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Отпуск электрической энергии из сети</w:t>
            </w:r>
          </w:p>
        </w:tc>
        <w:tc>
          <w:tcPr>
            <w:tcW w:w="583" w:type="pct"/>
            <w:tcBorders>
              <w:top w:val="nil"/>
              <w:left w:val="nil"/>
              <w:bottom w:val="single" w:sz="8" w:space="0" w:color="auto"/>
              <w:right w:val="single" w:sz="8" w:space="0" w:color="auto"/>
            </w:tcBorders>
            <w:noWrap/>
            <w:vAlign w:val="center"/>
            <w:hideMark/>
          </w:tcPr>
          <w:p w14:paraId="77448083"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5 585,82</w:t>
            </w:r>
          </w:p>
        </w:tc>
        <w:tc>
          <w:tcPr>
            <w:tcW w:w="609" w:type="pct"/>
            <w:tcBorders>
              <w:top w:val="nil"/>
              <w:left w:val="nil"/>
              <w:bottom w:val="single" w:sz="8" w:space="0" w:color="auto"/>
              <w:right w:val="single" w:sz="8" w:space="0" w:color="auto"/>
            </w:tcBorders>
            <w:noWrap/>
            <w:vAlign w:val="center"/>
            <w:hideMark/>
          </w:tcPr>
          <w:p w14:paraId="1A0321F2"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5 394,45</w:t>
            </w:r>
          </w:p>
        </w:tc>
        <w:tc>
          <w:tcPr>
            <w:tcW w:w="753" w:type="pct"/>
            <w:tcBorders>
              <w:top w:val="nil"/>
              <w:left w:val="nil"/>
              <w:bottom w:val="single" w:sz="8" w:space="0" w:color="auto"/>
              <w:right w:val="single" w:sz="8" w:space="0" w:color="auto"/>
            </w:tcBorders>
            <w:noWrap/>
            <w:vAlign w:val="center"/>
            <w:hideMark/>
          </w:tcPr>
          <w:p w14:paraId="0539FA3D"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5 453,</w:t>
            </w:r>
            <w:r>
              <w:rPr>
                <w:rFonts w:ascii="Myriad Pro" w:hAnsi="Myriad Pro" w:cs="Arial"/>
                <w:color w:val="000000"/>
                <w:sz w:val="20"/>
                <w:szCs w:val="20"/>
              </w:rPr>
              <w:t>52</w:t>
            </w:r>
          </w:p>
        </w:tc>
        <w:tc>
          <w:tcPr>
            <w:tcW w:w="609" w:type="pct"/>
            <w:tcBorders>
              <w:top w:val="nil"/>
              <w:left w:val="nil"/>
              <w:bottom w:val="single" w:sz="8" w:space="0" w:color="auto"/>
              <w:right w:val="single" w:sz="8" w:space="0" w:color="auto"/>
            </w:tcBorders>
            <w:noWrap/>
            <w:vAlign w:val="center"/>
            <w:hideMark/>
          </w:tcPr>
          <w:p w14:paraId="1C41A7EA"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5 656,51</w:t>
            </w:r>
          </w:p>
        </w:tc>
        <w:tc>
          <w:tcPr>
            <w:tcW w:w="663" w:type="pct"/>
            <w:tcBorders>
              <w:top w:val="nil"/>
              <w:left w:val="nil"/>
              <w:bottom w:val="single" w:sz="8" w:space="0" w:color="auto"/>
              <w:right w:val="single" w:sz="8" w:space="0" w:color="auto"/>
            </w:tcBorders>
            <w:noWrap/>
            <w:vAlign w:val="center"/>
            <w:hideMark/>
          </w:tcPr>
          <w:p w14:paraId="1DD386DD"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3,72%</w:t>
            </w:r>
          </w:p>
        </w:tc>
        <w:tc>
          <w:tcPr>
            <w:tcW w:w="666" w:type="pct"/>
            <w:tcBorders>
              <w:top w:val="nil"/>
              <w:left w:val="nil"/>
              <w:bottom w:val="single" w:sz="8" w:space="0" w:color="auto"/>
              <w:right w:val="single" w:sz="8" w:space="0" w:color="auto"/>
            </w:tcBorders>
            <w:noWrap/>
            <w:vAlign w:val="center"/>
            <w:hideMark/>
          </w:tcPr>
          <w:p w14:paraId="56E9915E"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1,27%</w:t>
            </w:r>
          </w:p>
        </w:tc>
      </w:tr>
      <w:tr w:rsidR="00D8011D" w:rsidRPr="000911D8" w14:paraId="74A4E159"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529D0849" w14:textId="77777777" w:rsidR="00D8011D" w:rsidRPr="000911D8" w:rsidRDefault="00D8011D"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Хозяйственные нужды</w:t>
            </w:r>
          </w:p>
        </w:tc>
        <w:tc>
          <w:tcPr>
            <w:tcW w:w="583" w:type="pct"/>
            <w:tcBorders>
              <w:top w:val="nil"/>
              <w:left w:val="nil"/>
              <w:bottom w:val="single" w:sz="8" w:space="0" w:color="auto"/>
              <w:right w:val="single" w:sz="8" w:space="0" w:color="auto"/>
            </w:tcBorders>
            <w:noWrap/>
            <w:vAlign w:val="center"/>
            <w:hideMark/>
          </w:tcPr>
          <w:p w14:paraId="6D53B20E"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609" w:type="pct"/>
            <w:tcBorders>
              <w:top w:val="nil"/>
              <w:left w:val="nil"/>
              <w:bottom w:val="single" w:sz="8" w:space="0" w:color="auto"/>
              <w:right w:val="single" w:sz="8" w:space="0" w:color="auto"/>
            </w:tcBorders>
            <w:noWrap/>
            <w:vAlign w:val="center"/>
            <w:hideMark/>
          </w:tcPr>
          <w:p w14:paraId="3EE2C59D"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753" w:type="pct"/>
            <w:tcBorders>
              <w:top w:val="nil"/>
              <w:left w:val="nil"/>
              <w:bottom w:val="single" w:sz="8" w:space="0" w:color="auto"/>
              <w:right w:val="single" w:sz="8" w:space="0" w:color="auto"/>
            </w:tcBorders>
            <w:noWrap/>
            <w:vAlign w:val="center"/>
            <w:hideMark/>
          </w:tcPr>
          <w:p w14:paraId="1CC3DBB3"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609" w:type="pct"/>
            <w:tcBorders>
              <w:top w:val="nil"/>
              <w:left w:val="nil"/>
              <w:bottom w:val="single" w:sz="8" w:space="0" w:color="auto"/>
              <w:right w:val="single" w:sz="8" w:space="0" w:color="auto"/>
            </w:tcBorders>
            <w:noWrap/>
            <w:vAlign w:val="center"/>
            <w:hideMark/>
          </w:tcPr>
          <w:p w14:paraId="20D01654"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57,6</w:t>
            </w:r>
          </w:p>
        </w:tc>
        <w:tc>
          <w:tcPr>
            <w:tcW w:w="663" w:type="pct"/>
            <w:tcBorders>
              <w:top w:val="nil"/>
              <w:left w:val="nil"/>
              <w:bottom w:val="single" w:sz="8" w:space="0" w:color="auto"/>
              <w:right w:val="single" w:sz="8" w:space="0" w:color="auto"/>
            </w:tcBorders>
            <w:noWrap/>
            <w:vAlign w:val="center"/>
            <w:hideMark/>
          </w:tcPr>
          <w:p w14:paraId="69F5661C" w14:textId="77777777" w:rsidR="00D8011D" w:rsidRPr="000911D8" w:rsidRDefault="00D8011D" w:rsidP="00D8011D">
            <w:pPr>
              <w:spacing w:after="0" w:line="240" w:lineRule="auto"/>
              <w:jc w:val="center"/>
              <w:rPr>
                <w:rFonts w:ascii="Myriad Pro" w:hAnsi="Myriad Pro" w:cs="Arial"/>
                <w:color w:val="000000"/>
                <w:sz w:val="20"/>
                <w:szCs w:val="20"/>
              </w:rPr>
            </w:pPr>
          </w:p>
        </w:tc>
        <w:tc>
          <w:tcPr>
            <w:tcW w:w="666" w:type="pct"/>
            <w:tcBorders>
              <w:top w:val="nil"/>
              <w:left w:val="nil"/>
              <w:bottom w:val="single" w:sz="8" w:space="0" w:color="auto"/>
              <w:right w:val="single" w:sz="8" w:space="0" w:color="auto"/>
            </w:tcBorders>
            <w:noWrap/>
            <w:vAlign w:val="center"/>
            <w:hideMark/>
          </w:tcPr>
          <w:p w14:paraId="065B38F6" w14:textId="77777777" w:rsidR="00D8011D" w:rsidRPr="000911D8" w:rsidRDefault="00D8011D" w:rsidP="00D8011D">
            <w:pPr>
              <w:spacing w:after="0" w:line="240" w:lineRule="auto"/>
              <w:jc w:val="center"/>
              <w:rPr>
                <w:rFonts w:ascii="Myriad Pro" w:hAnsi="Myriad Pro" w:cs="Arial"/>
                <w:color w:val="000000"/>
                <w:sz w:val="20"/>
                <w:szCs w:val="20"/>
              </w:rPr>
            </w:pPr>
          </w:p>
        </w:tc>
      </w:tr>
      <w:tr w:rsidR="00D8011D" w:rsidRPr="000911D8" w14:paraId="439573B3"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74660512" w14:textId="77777777" w:rsidR="00D8011D" w:rsidRPr="000911D8" w:rsidRDefault="00D8011D" w:rsidP="00A319B5">
            <w:pPr>
              <w:spacing w:after="0" w:line="240" w:lineRule="auto"/>
              <w:rPr>
                <w:rFonts w:ascii="Myriad Pro" w:hAnsi="Myriad Pro" w:cs="Arial"/>
                <w:color w:val="000000"/>
                <w:sz w:val="20"/>
                <w:szCs w:val="20"/>
              </w:rPr>
            </w:pPr>
            <w:r w:rsidRPr="000911D8">
              <w:rPr>
                <w:rFonts w:ascii="Myriad Pro" w:hAnsi="Myriad Pro" w:cs="Arial"/>
                <w:color w:val="000000"/>
                <w:sz w:val="20"/>
                <w:szCs w:val="20"/>
              </w:rPr>
              <w:t>Полезный отпуск потребителям</w:t>
            </w:r>
          </w:p>
        </w:tc>
        <w:tc>
          <w:tcPr>
            <w:tcW w:w="583" w:type="pct"/>
            <w:tcBorders>
              <w:top w:val="nil"/>
              <w:left w:val="nil"/>
              <w:bottom w:val="single" w:sz="8" w:space="0" w:color="auto"/>
              <w:right w:val="single" w:sz="8" w:space="0" w:color="auto"/>
            </w:tcBorders>
            <w:noWrap/>
            <w:vAlign w:val="center"/>
            <w:hideMark/>
          </w:tcPr>
          <w:p w14:paraId="08DD798E"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5 585,82</w:t>
            </w:r>
          </w:p>
        </w:tc>
        <w:tc>
          <w:tcPr>
            <w:tcW w:w="609" w:type="pct"/>
            <w:tcBorders>
              <w:top w:val="nil"/>
              <w:left w:val="nil"/>
              <w:bottom w:val="single" w:sz="8" w:space="0" w:color="auto"/>
              <w:right w:val="single" w:sz="8" w:space="0" w:color="auto"/>
            </w:tcBorders>
            <w:noWrap/>
            <w:vAlign w:val="center"/>
            <w:hideMark/>
          </w:tcPr>
          <w:p w14:paraId="338CF35C"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5 394,45</w:t>
            </w:r>
          </w:p>
        </w:tc>
        <w:tc>
          <w:tcPr>
            <w:tcW w:w="753" w:type="pct"/>
            <w:tcBorders>
              <w:top w:val="nil"/>
              <w:left w:val="nil"/>
              <w:bottom w:val="single" w:sz="8" w:space="0" w:color="auto"/>
              <w:right w:val="single" w:sz="8" w:space="0" w:color="auto"/>
            </w:tcBorders>
            <w:noWrap/>
            <w:vAlign w:val="center"/>
            <w:hideMark/>
          </w:tcPr>
          <w:p w14:paraId="4160E1CB"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5 453,46</w:t>
            </w:r>
          </w:p>
        </w:tc>
        <w:tc>
          <w:tcPr>
            <w:tcW w:w="609" w:type="pct"/>
            <w:tcBorders>
              <w:top w:val="nil"/>
              <w:left w:val="nil"/>
              <w:bottom w:val="single" w:sz="8" w:space="0" w:color="auto"/>
              <w:right w:val="single" w:sz="8" w:space="0" w:color="auto"/>
            </w:tcBorders>
            <w:noWrap/>
            <w:vAlign w:val="center"/>
            <w:hideMark/>
          </w:tcPr>
          <w:p w14:paraId="3CC30CA0"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5 598,91</w:t>
            </w:r>
          </w:p>
        </w:tc>
        <w:tc>
          <w:tcPr>
            <w:tcW w:w="663" w:type="pct"/>
            <w:tcBorders>
              <w:top w:val="nil"/>
              <w:left w:val="nil"/>
              <w:bottom w:val="single" w:sz="8" w:space="0" w:color="auto"/>
              <w:right w:val="single" w:sz="8" w:space="0" w:color="auto"/>
            </w:tcBorders>
            <w:noWrap/>
            <w:vAlign w:val="center"/>
            <w:hideMark/>
          </w:tcPr>
          <w:p w14:paraId="21C834D6"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2,67%</w:t>
            </w:r>
          </w:p>
        </w:tc>
        <w:tc>
          <w:tcPr>
            <w:tcW w:w="666" w:type="pct"/>
            <w:tcBorders>
              <w:top w:val="nil"/>
              <w:left w:val="nil"/>
              <w:bottom w:val="single" w:sz="8" w:space="0" w:color="auto"/>
              <w:right w:val="single" w:sz="8" w:space="0" w:color="auto"/>
            </w:tcBorders>
            <w:noWrap/>
            <w:vAlign w:val="center"/>
            <w:hideMark/>
          </w:tcPr>
          <w:p w14:paraId="189FC000"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0,23%</w:t>
            </w:r>
          </w:p>
        </w:tc>
      </w:tr>
      <w:tr w:rsidR="00D8011D" w:rsidRPr="000911D8" w14:paraId="3CF8058B"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5784809A" w14:textId="77777777" w:rsidR="00D8011D" w:rsidRPr="000911D8" w:rsidRDefault="00D8011D"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ВН 1</w:t>
            </w:r>
          </w:p>
        </w:tc>
        <w:tc>
          <w:tcPr>
            <w:tcW w:w="583" w:type="pct"/>
            <w:tcBorders>
              <w:top w:val="nil"/>
              <w:left w:val="nil"/>
              <w:bottom w:val="single" w:sz="8" w:space="0" w:color="auto"/>
              <w:right w:val="single" w:sz="8" w:space="0" w:color="auto"/>
            </w:tcBorders>
            <w:noWrap/>
            <w:vAlign w:val="center"/>
          </w:tcPr>
          <w:p w14:paraId="11468757" w14:textId="77777777" w:rsidR="00D8011D" w:rsidRPr="000911D8" w:rsidRDefault="00D8011D" w:rsidP="00A319B5">
            <w:pPr>
              <w:spacing w:after="0" w:line="240" w:lineRule="auto"/>
              <w:jc w:val="center"/>
              <w:rPr>
                <w:rFonts w:ascii="Myriad Pro" w:hAnsi="Myriad Pro" w:cs="Arial"/>
                <w:color w:val="000000"/>
                <w:sz w:val="20"/>
                <w:szCs w:val="20"/>
              </w:rPr>
            </w:pPr>
          </w:p>
        </w:tc>
        <w:tc>
          <w:tcPr>
            <w:tcW w:w="609" w:type="pct"/>
            <w:tcBorders>
              <w:top w:val="nil"/>
              <w:left w:val="nil"/>
              <w:bottom w:val="single" w:sz="8" w:space="0" w:color="auto"/>
              <w:right w:val="single" w:sz="8" w:space="0" w:color="auto"/>
            </w:tcBorders>
            <w:noWrap/>
            <w:vAlign w:val="center"/>
            <w:hideMark/>
          </w:tcPr>
          <w:p w14:paraId="59C2BD97"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753" w:type="pct"/>
            <w:tcBorders>
              <w:top w:val="nil"/>
              <w:left w:val="nil"/>
              <w:bottom w:val="single" w:sz="8" w:space="0" w:color="auto"/>
              <w:right w:val="single" w:sz="8" w:space="0" w:color="auto"/>
            </w:tcBorders>
            <w:noWrap/>
            <w:vAlign w:val="center"/>
            <w:hideMark/>
          </w:tcPr>
          <w:p w14:paraId="1EF03169"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 </w:t>
            </w:r>
          </w:p>
        </w:tc>
        <w:tc>
          <w:tcPr>
            <w:tcW w:w="609" w:type="pct"/>
            <w:tcBorders>
              <w:top w:val="nil"/>
              <w:left w:val="nil"/>
              <w:bottom w:val="single" w:sz="8" w:space="0" w:color="auto"/>
              <w:right w:val="single" w:sz="8" w:space="0" w:color="auto"/>
            </w:tcBorders>
            <w:noWrap/>
            <w:vAlign w:val="center"/>
          </w:tcPr>
          <w:p w14:paraId="7FA43DAA" w14:textId="77777777" w:rsidR="00D8011D" w:rsidRPr="000911D8" w:rsidRDefault="00D8011D" w:rsidP="00A319B5">
            <w:pPr>
              <w:spacing w:after="0" w:line="240" w:lineRule="auto"/>
              <w:jc w:val="center"/>
              <w:rPr>
                <w:rFonts w:ascii="Myriad Pro" w:hAnsi="Myriad Pro" w:cs="Arial"/>
                <w:color w:val="000000"/>
                <w:sz w:val="20"/>
                <w:szCs w:val="20"/>
              </w:rPr>
            </w:pPr>
          </w:p>
        </w:tc>
        <w:tc>
          <w:tcPr>
            <w:tcW w:w="663" w:type="pct"/>
            <w:tcBorders>
              <w:top w:val="nil"/>
              <w:left w:val="nil"/>
              <w:bottom w:val="single" w:sz="8" w:space="0" w:color="auto"/>
              <w:right w:val="single" w:sz="8" w:space="0" w:color="auto"/>
            </w:tcBorders>
            <w:noWrap/>
            <w:vAlign w:val="center"/>
          </w:tcPr>
          <w:p w14:paraId="5ADEAF9F" w14:textId="77777777" w:rsidR="00D8011D" w:rsidRPr="000911D8" w:rsidRDefault="00D8011D" w:rsidP="00D8011D">
            <w:pPr>
              <w:spacing w:after="0" w:line="240" w:lineRule="auto"/>
              <w:jc w:val="center"/>
              <w:rPr>
                <w:rFonts w:ascii="Myriad Pro" w:hAnsi="Myriad Pro" w:cs="Arial"/>
                <w:color w:val="000000"/>
                <w:sz w:val="20"/>
                <w:szCs w:val="20"/>
              </w:rPr>
            </w:pPr>
          </w:p>
        </w:tc>
        <w:tc>
          <w:tcPr>
            <w:tcW w:w="666" w:type="pct"/>
            <w:tcBorders>
              <w:top w:val="nil"/>
              <w:left w:val="nil"/>
              <w:bottom w:val="single" w:sz="8" w:space="0" w:color="auto"/>
              <w:right w:val="single" w:sz="8" w:space="0" w:color="auto"/>
            </w:tcBorders>
            <w:noWrap/>
            <w:vAlign w:val="center"/>
          </w:tcPr>
          <w:p w14:paraId="2C04532F" w14:textId="77777777" w:rsidR="00D8011D" w:rsidRPr="000911D8" w:rsidRDefault="00D8011D" w:rsidP="00D8011D">
            <w:pPr>
              <w:spacing w:after="0" w:line="240" w:lineRule="auto"/>
              <w:jc w:val="center"/>
              <w:rPr>
                <w:rFonts w:ascii="Myriad Pro" w:hAnsi="Myriad Pro" w:cs="Arial"/>
                <w:color w:val="000000"/>
                <w:sz w:val="20"/>
                <w:szCs w:val="20"/>
              </w:rPr>
            </w:pPr>
          </w:p>
        </w:tc>
      </w:tr>
      <w:tr w:rsidR="00D8011D" w:rsidRPr="000911D8" w14:paraId="320D4227"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11F98CAD" w14:textId="77777777" w:rsidR="00D8011D" w:rsidRPr="000911D8" w:rsidRDefault="00D8011D"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ВН</w:t>
            </w:r>
          </w:p>
        </w:tc>
        <w:tc>
          <w:tcPr>
            <w:tcW w:w="583" w:type="pct"/>
            <w:tcBorders>
              <w:top w:val="nil"/>
              <w:left w:val="nil"/>
              <w:bottom w:val="single" w:sz="8" w:space="0" w:color="auto"/>
              <w:right w:val="single" w:sz="8" w:space="0" w:color="auto"/>
            </w:tcBorders>
            <w:noWrap/>
            <w:vAlign w:val="center"/>
          </w:tcPr>
          <w:p w14:paraId="2D9680E5" w14:textId="77777777" w:rsidR="00D8011D" w:rsidRPr="000911D8" w:rsidRDefault="00D8011D"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3380,37</w:t>
            </w:r>
          </w:p>
        </w:tc>
        <w:tc>
          <w:tcPr>
            <w:tcW w:w="609" w:type="pct"/>
            <w:tcBorders>
              <w:top w:val="nil"/>
              <w:left w:val="nil"/>
              <w:bottom w:val="single" w:sz="8" w:space="0" w:color="auto"/>
              <w:right w:val="single" w:sz="8" w:space="0" w:color="auto"/>
            </w:tcBorders>
            <w:noWrap/>
            <w:vAlign w:val="center"/>
            <w:hideMark/>
          </w:tcPr>
          <w:p w14:paraId="01DBA5F0"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3 506,75</w:t>
            </w:r>
          </w:p>
        </w:tc>
        <w:tc>
          <w:tcPr>
            <w:tcW w:w="753" w:type="pct"/>
            <w:tcBorders>
              <w:top w:val="nil"/>
              <w:left w:val="nil"/>
              <w:bottom w:val="single" w:sz="8" w:space="0" w:color="auto"/>
              <w:right w:val="single" w:sz="8" w:space="0" w:color="auto"/>
            </w:tcBorders>
            <w:noWrap/>
            <w:vAlign w:val="center"/>
            <w:hideMark/>
          </w:tcPr>
          <w:p w14:paraId="6279AC5F"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3549,544</w:t>
            </w:r>
          </w:p>
        </w:tc>
        <w:tc>
          <w:tcPr>
            <w:tcW w:w="609" w:type="pct"/>
            <w:tcBorders>
              <w:top w:val="nil"/>
              <w:left w:val="nil"/>
              <w:bottom w:val="single" w:sz="8" w:space="0" w:color="auto"/>
              <w:right w:val="single" w:sz="8" w:space="0" w:color="auto"/>
            </w:tcBorders>
            <w:noWrap/>
            <w:vAlign w:val="center"/>
            <w:hideMark/>
          </w:tcPr>
          <w:p w14:paraId="70D69D97"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3567,56</w:t>
            </w:r>
          </w:p>
        </w:tc>
        <w:tc>
          <w:tcPr>
            <w:tcW w:w="663" w:type="pct"/>
            <w:tcBorders>
              <w:top w:val="nil"/>
              <w:left w:val="nil"/>
              <w:bottom w:val="single" w:sz="8" w:space="0" w:color="auto"/>
              <w:right w:val="single" w:sz="8" w:space="0" w:color="auto"/>
            </w:tcBorders>
            <w:noWrap/>
            <w:vAlign w:val="center"/>
            <w:hideMark/>
          </w:tcPr>
          <w:p w14:paraId="74689BF8"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0,51%</w:t>
            </w:r>
          </w:p>
        </w:tc>
        <w:tc>
          <w:tcPr>
            <w:tcW w:w="666" w:type="pct"/>
            <w:tcBorders>
              <w:top w:val="nil"/>
              <w:left w:val="nil"/>
              <w:bottom w:val="single" w:sz="8" w:space="0" w:color="auto"/>
              <w:right w:val="single" w:sz="8" w:space="0" w:color="auto"/>
            </w:tcBorders>
            <w:noWrap/>
            <w:vAlign w:val="center"/>
            <w:hideMark/>
          </w:tcPr>
          <w:p w14:paraId="6C346B82"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5,54%</w:t>
            </w:r>
          </w:p>
        </w:tc>
      </w:tr>
      <w:tr w:rsidR="00D8011D" w:rsidRPr="000911D8" w14:paraId="64784A07"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41AFA99C" w14:textId="77777777" w:rsidR="00D8011D" w:rsidRPr="000911D8" w:rsidRDefault="00D8011D"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lastRenderedPageBreak/>
              <w:t>СН1</w:t>
            </w:r>
          </w:p>
        </w:tc>
        <w:tc>
          <w:tcPr>
            <w:tcW w:w="583" w:type="pct"/>
            <w:tcBorders>
              <w:top w:val="nil"/>
              <w:left w:val="nil"/>
              <w:bottom w:val="single" w:sz="8" w:space="0" w:color="auto"/>
              <w:right w:val="single" w:sz="8" w:space="0" w:color="auto"/>
            </w:tcBorders>
            <w:noWrap/>
            <w:vAlign w:val="center"/>
          </w:tcPr>
          <w:p w14:paraId="0B0A9E8A" w14:textId="77777777" w:rsidR="00D8011D" w:rsidRPr="000911D8" w:rsidRDefault="00D8011D"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103,61</w:t>
            </w:r>
          </w:p>
        </w:tc>
        <w:tc>
          <w:tcPr>
            <w:tcW w:w="609" w:type="pct"/>
            <w:tcBorders>
              <w:top w:val="nil"/>
              <w:left w:val="nil"/>
              <w:bottom w:val="single" w:sz="8" w:space="0" w:color="auto"/>
              <w:right w:val="single" w:sz="8" w:space="0" w:color="auto"/>
            </w:tcBorders>
            <w:noWrap/>
            <w:vAlign w:val="center"/>
            <w:hideMark/>
          </w:tcPr>
          <w:p w14:paraId="3170D7F2"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58,17</w:t>
            </w:r>
          </w:p>
        </w:tc>
        <w:tc>
          <w:tcPr>
            <w:tcW w:w="753" w:type="pct"/>
            <w:tcBorders>
              <w:top w:val="nil"/>
              <w:left w:val="nil"/>
              <w:bottom w:val="single" w:sz="8" w:space="0" w:color="auto"/>
              <w:right w:val="single" w:sz="8" w:space="0" w:color="auto"/>
            </w:tcBorders>
            <w:noWrap/>
            <w:vAlign w:val="center"/>
            <w:hideMark/>
          </w:tcPr>
          <w:p w14:paraId="51192126"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59,477</w:t>
            </w:r>
          </w:p>
        </w:tc>
        <w:tc>
          <w:tcPr>
            <w:tcW w:w="609" w:type="pct"/>
            <w:tcBorders>
              <w:top w:val="nil"/>
              <w:left w:val="nil"/>
              <w:bottom w:val="single" w:sz="8" w:space="0" w:color="auto"/>
              <w:right w:val="single" w:sz="8" w:space="0" w:color="auto"/>
            </w:tcBorders>
            <w:noWrap/>
            <w:vAlign w:val="center"/>
            <w:hideMark/>
          </w:tcPr>
          <w:p w14:paraId="4C199E86"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105,34</w:t>
            </w:r>
          </w:p>
        </w:tc>
        <w:tc>
          <w:tcPr>
            <w:tcW w:w="663" w:type="pct"/>
            <w:tcBorders>
              <w:top w:val="nil"/>
              <w:left w:val="nil"/>
              <w:bottom w:val="single" w:sz="8" w:space="0" w:color="auto"/>
              <w:right w:val="single" w:sz="8" w:space="0" w:color="auto"/>
            </w:tcBorders>
            <w:noWrap/>
            <w:vAlign w:val="center"/>
            <w:hideMark/>
          </w:tcPr>
          <w:p w14:paraId="0DE34DDA"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77,11%</w:t>
            </w:r>
          </w:p>
        </w:tc>
        <w:tc>
          <w:tcPr>
            <w:tcW w:w="666" w:type="pct"/>
            <w:tcBorders>
              <w:top w:val="nil"/>
              <w:left w:val="nil"/>
              <w:bottom w:val="single" w:sz="8" w:space="0" w:color="auto"/>
              <w:right w:val="single" w:sz="8" w:space="0" w:color="auto"/>
            </w:tcBorders>
            <w:noWrap/>
            <w:vAlign w:val="center"/>
            <w:hideMark/>
          </w:tcPr>
          <w:p w14:paraId="642E6F7F"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1,67%</w:t>
            </w:r>
          </w:p>
        </w:tc>
      </w:tr>
      <w:tr w:rsidR="00D8011D" w:rsidRPr="000911D8" w14:paraId="10A97FF9"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75BCE826" w14:textId="77777777" w:rsidR="00D8011D" w:rsidRPr="000911D8" w:rsidRDefault="00D8011D"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СН2</w:t>
            </w:r>
          </w:p>
        </w:tc>
        <w:tc>
          <w:tcPr>
            <w:tcW w:w="583" w:type="pct"/>
            <w:tcBorders>
              <w:top w:val="nil"/>
              <w:left w:val="nil"/>
              <w:bottom w:val="single" w:sz="8" w:space="0" w:color="auto"/>
              <w:right w:val="single" w:sz="8" w:space="0" w:color="auto"/>
            </w:tcBorders>
            <w:noWrap/>
            <w:vAlign w:val="center"/>
          </w:tcPr>
          <w:p w14:paraId="6B22F270" w14:textId="77777777" w:rsidR="00D8011D" w:rsidRPr="000911D8" w:rsidRDefault="00D8011D"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706,41</w:t>
            </w:r>
          </w:p>
        </w:tc>
        <w:tc>
          <w:tcPr>
            <w:tcW w:w="609" w:type="pct"/>
            <w:tcBorders>
              <w:top w:val="nil"/>
              <w:left w:val="nil"/>
              <w:bottom w:val="single" w:sz="8" w:space="0" w:color="auto"/>
              <w:right w:val="single" w:sz="8" w:space="0" w:color="auto"/>
            </w:tcBorders>
            <w:noWrap/>
            <w:vAlign w:val="center"/>
            <w:hideMark/>
          </w:tcPr>
          <w:p w14:paraId="36BB9D9C"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505,72</w:t>
            </w:r>
          </w:p>
        </w:tc>
        <w:tc>
          <w:tcPr>
            <w:tcW w:w="753" w:type="pct"/>
            <w:tcBorders>
              <w:top w:val="nil"/>
              <w:left w:val="nil"/>
              <w:bottom w:val="single" w:sz="8" w:space="0" w:color="auto"/>
              <w:right w:val="single" w:sz="8" w:space="0" w:color="auto"/>
            </w:tcBorders>
            <w:noWrap/>
            <w:vAlign w:val="center"/>
            <w:hideMark/>
          </w:tcPr>
          <w:p w14:paraId="569A4B4D"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577,715</w:t>
            </w:r>
          </w:p>
        </w:tc>
        <w:tc>
          <w:tcPr>
            <w:tcW w:w="609" w:type="pct"/>
            <w:tcBorders>
              <w:top w:val="nil"/>
              <w:left w:val="nil"/>
              <w:bottom w:val="single" w:sz="8" w:space="0" w:color="auto"/>
              <w:right w:val="single" w:sz="8" w:space="0" w:color="auto"/>
            </w:tcBorders>
            <w:noWrap/>
            <w:vAlign w:val="center"/>
            <w:hideMark/>
          </w:tcPr>
          <w:p w14:paraId="7847BCCF"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619,62</w:t>
            </w:r>
          </w:p>
        </w:tc>
        <w:tc>
          <w:tcPr>
            <w:tcW w:w="663" w:type="pct"/>
            <w:tcBorders>
              <w:top w:val="nil"/>
              <w:left w:val="nil"/>
              <w:bottom w:val="single" w:sz="8" w:space="0" w:color="auto"/>
              <w:right w:val="single" w:sz="8" w:space="0" w:color="auto"/>
            </w:tcBorders>
            <w:noWrap/>
            <w:vAlign w:val="center"/>
            <w:hideMark/>
          </w:tcPr>
          <w:p w14:paraId="73234A5B"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7,25%</w:t>
            </w:r>
          </w:p>
        </w:tc>
        <w:tc>
          <w:tcPr>
            <w:tcW w:w="666" w:type="pct"/>
            <w:tcBorders>
              <w:top w:val="nil"/>
              <w:left w:val="nil"/>
              <w:bottom w:val="single" w:sz="8" w:space="0" w:color="auto"/>
              <w:right w:val="single" w:sz="8" w:space="0" w:color="auto"/>
            </w:tcBorders>
            <w:noWrap/>
            <w:vAlign w:val="center"/>
            <w:hideMark/>
          </w:tcPr>
          <w:p w14:paraId="2BE87A53"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-12,29%</w:t>
            </w:r>
          </w:p>
        </w:tc>
      </w:tr>
      <w:tr w:rsidR="00D8011D" w:rsidRPr="000911D8" w14:paraId="69EA76C7" w14:textId="77777777" w:rsidTr="00931857">
        <w:trPr>
          <w:trHeight w:val="20"/>
        </w:trPr>
        <w:tc>
          <w:tcPr>
            <w:tcW w:w="1117" w:type="pct"/>
            <w:tcBorders>
              <w:top w:val="nil"/>
              <w:left w:val="single" w:sz="8" w:space="0" w:color="auto"/>
              <w:bottom w:val="single" w:sz="8" w:space="0" w:color="auto"/>
              <w:right w:val="single" w:sz="8" w:space="0" w:color="auto"/>
            </w:tcBorders>
            <w:vAlign w:val="center"/>
            <w:hideMark/>
          </w:tcPr>
          <w:p w14:paraId="519F2150" w14:textId="77777777" w:rsidR="00D8011D" w:rsidRPr="000911D8" w:rsidRDefault="00D8011D" w:rsidP="00A319B5">
            <w:pPr>
              <w:spacing w:after="0" w:line="240" w:lineRule="auto"/>
              <w:jc w:val="right"/>
              <w:rPr>
                <w:rFonts w:ascii="Myriad Pro" w:hAnsi="Myriad Pro" w:cs="Arial"/>
                <w:color w:val="000000"/>
                <w:sz w:val="20"/>
                <w:szCs w:val="20"/>
              </w:rPr>
            </w:pPr>
            <w:r w:rsidRPr="000911D8">
              <w:rPr>
                <w:rFonts w:ascii="Myriad Pro" w:hAnsi="Myriad Pro" w:cs="Arial"/>
                <w:color w:val="000000"/>
                <w:sz w:val="20"/>
                <w:szCs w:val="20"/>
              </w:rPr>
              <w:t>НН</w:t>
            </w:r>
          </w:p>
        </w:tc>
        <w:tc>
          <w:tcPr>
            <w:tcW w:w="583" w:type="pct"/>
            <w:tcBorders>
              <w:top w:val="nil"/>
              <w:left w:val="nil"/>
              <w:bottom w:val="single" w:sz="8" w:space="0" w:color="auto"/>
              <w:right w:val="single" w:sz="8" w:space="0" w:color="auto"/>
            </w:tcBorders>
            <w:noWrap/>
            <w:vAlign w:val="center"/>
          </w:tcPr>
          <w:p w14:paraId="60CDDA32" w14:textId="77777777" w:rsidR="00D8011D" w:rsidRPr="000911D8" w:rsidRDefault="00D8011D"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 xml:space="preserve"> 1395,43</w:t>
            </w:r>
          </w:p>
        </w:tc>
        <w:tc>
          <w:tcPr>
            <w:tcW w:w="609" w:type="pct"/>
            <w:tcBorders>
              <w:top w:val="nil"/>
              <w:left w:val="nil"/>
              <w:bottom w:val="single" w:sz="8" w:space="0" w:color="auto"/>
              <w:right w:val="single" w:sz="8" w:space="0" w:color="auto"/>
            </w:tcBorders>
            <w:noWrap/>
            <w:vAlign w:val="center"/>
            <w:hideMark/>
          </w:tcPr>
          <w:p w14:paraId="54388BBA"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1 323,80</w:t>
            </w:r>
          </w:p>
        </w:tc>
        <w:tc>
          <w:tcPr>
            <w:tcW w:w="753" w:type="pct"/>
            <w:tcBorders>
              <w:top w:val="nil"/>
              <w:left w:val="nil"/>
              <w:bottom w:val="single" w:sz="8" w:space="0" w:color="auto"/>
              <w:right w:val="single" w:sz="8" w:space="0" w:color="auto"/>
            </w:tcBorders>
            <w:noWrap/>
            <w:vAlign w:val="center"/>
            <w:hideMark/>
          </w:tcPr>
          <w:p w14:paraId="18553710"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1266,721</w:t>
            </w:r>
          </w:p>
        </w:tc>
        <w:tc>
          <w:tcPr>
            <w:tcW w:w="609" w:type="pct"/>
            <w:tcBorders>
              <w:top w:val="nil"/>
              <w:left w:val="nil"/>
              <w:bottom w:val="single" w:sz="8" w:space="0" w:color="auto"/>
              <w:right w:val="single" w:sz="8" w:space="0" w:color="auto"/>
            </w:tcBorders>
            <w:noWrap/>
            <w:vAlign w:val="center"/>
            <w:hideMark/>
          </w:tcPr>
          <w:p w14:paraId="182E2826" w14:textId="77777777" w:rsidR="00D8011D" w:rsidRPr="000911D8" w:rsidRDefault="00D8011D" w:rsidP="00A319B5">
            <w:pPr>
              <w:spacing w:after="0" w:line="240" w:lineRule="auto"/>
              <w:jc w:val="center"/>
              <w:rPr>
                <w:rFonts w:ascii="Myriad Pro" w:hAnsi="Myriad Pro" w:cs="Arial"/>
                <w:color w:val="000000"/>
                <w:sz w:val="20"/>
                <w:szCs w:val="20"/>
              </w:rPr>
            </w:pPr>
            <w:r w:rsidRPr="000911D8">
              <w:rPr>
                <w:rFonts w:ascii="Myriad Pro" w:hAnsi="Myriad Pro" w:cs="Arial"/>
                <w:color w:val="000000"/>
                <w:sz w:val="20"/>
                <w:szCs w:val="20"/>
              </w:rPr>
              <w:t>1 306,39</w:t>
            </w:r>
          </w:p>
        </w:tc>
        <w:tc>
          <w:tcPr>
            <w:tcW w:w="663" w:type="pct"/>
            <w:tcBorders>
              <w:top w:val="nil"/>
              <w:left w:val="nil"/>
              <w:bottom w:val="single" w:sz="8" w:space="0" w:color="auto"/>
              <w:right w:val="single" w:sz="8" w:space="0" w:color="auto"/>
            </w:tcBorders>
            <w:noWrap/>
            <w:vAlign w:val="center"/>
            <w:hideMark/>
          </w:tcPr>
          <w:p w14:paraId="3DC6EA49"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3,13%</w:t>
            </w:r>
          </w:p>
        </w:tc>
        <w:tc>
          <w:tcPr>
            <w:tcW w:w="666" w:type="pct"/>
            <w:tcBorders>
              <w:top w:val="nil"/>
              <w:left w:val="nil"/>
              <w:bottom w:val="single" w:sz="8" w:space="0" w:color="auto"/>
              <w:right w:val="single" w:sz="8" w:space="0" w:color="auto"/>
            </w:tcBorders>
            <w:noWrap/>
            <w:vAlign w:val="center"/>
            <w:hideMark/>
          </w:tcPr>
          <w:p w14:paraId="1316BA01" w14:textId="77777777" w:rsidR="00D8011D" w:rsidRPr="000911D8" w:rsidRDefault="00D8011D" w:rsidP="00D8011D">
            <w:pPr>
              <w:spacing w:after="0" w:line="240" w:lineRule="auto"/>
              <w:jc w:val="center"/>
              <w:rPr>
                <w:rFonts w:ascii="Myriad Pro" w:hAnsi="Myriad Pro" w:cs="Arial"/>
                <w:color w:val="000000"/>
                <w:sz w:val="20"/>
                <w:szCs w:val="20"/>
              </w:rPr>
            </w:pPr>
            <w:r>
              <w:rPr>
                <w:rFonts w:ascii="Calibri" w:hAnsi="Calibri" w:cs="Calibri"/>
                <w:color w:val="000000"/>
              </w:rPr>
              <w:t>-6,38%</w:t>
            </w:r>
          </w:p>
        </w:tc>
      </w:tr>
    </w:tbl>
    <w:p w14:paraId="62DB95E5" w14:textId="77777777" w:rsidR="00A319B5" w:rsidRPr="00A319B5" w:rsidRDefault="00A319B5" w:rsidP="003122ED">
      <w:pPr>
        <w:spacing w:before="240" w:after="0" w:line="360" w:lineRule="auto"/>
        <w:ind w:firstLine="567"/>
        <w:jc w:val="both"/>
        <w:rPr>
          <w:rFonts w:ascii="Myriad Pro" w:hAnsi="Myriad Pro"/>
          <w:sz w:val="26"/>
          <w:szCs w:val="26"/>
        </w:rPr>
      </w:pPr>
      <w:r w:rsidRPr="00A319B5">
        <w:rPr>
          <w:rFonts w:ascii="Myriad Pro" w:hAnsi="Myriad Pro"/>
          <w:sz w:val="26"/>
          <w:szCs w:val="26"/>
        </w:rPr>
        <w:t>Величина планового объема отпуска в сеть, учтенного РСТ Забайкальского края, в 2018 году выше в сравнении с фактом 2016 года на 1,73,% (или 107,68 млн. кВт*ч), а в сравнении с заявкой филиала - на 3,55% (или 217,59 млн. кВт*ч). Основания, в соответствии с которыми РСТ Забайкальского края приняты завышенные показатели, в Экспертном заключении не приводятся.</w:t>
      </w:r>
    </w:p>
    <w:p w14:paraId="1D1257B9"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Аналогичная ситуация наблюдается и в части объемов отпуска электрической энергии из сети. Величина превышения тарифных показателей в сравнении с фактом 2016 года  составляет 1,27%.</w:t>
      </w:r>
    </w:p>
    <w:p w14:paraId="63BC0C67"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Величина полезного отпуска электрической энергии потребителям, принятая РСТ Забайкальского края, оказалась чуть выше фактических показателей за 2016 год, отклонение составило +0,23% </w:t>
      </w:r>
    </w:p>
    <w:p w14:paraId="4034AE19" w14:textId="0421572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В части объема мощности, учтенной РСТ Забайкальского края при принятии тарифно</w:t>
      </w:r>
      <w:r w:rsidR="003122ED">
        <w:rPr>
          <w:rFonts w:ascii="Myriad Pro" w:hAnsi="Myriad Pro"/>
          <w:sz w:val="26"/>
          <w:szCs w:val="26"/>
        </w:rPr>
        <w:t>-</w:t>
      </w:r>
      <w:r w:rsidRPr="00A319B5">
        <w:rPr>
          <w:rFonts w:ascii="Myriad Pro" w:hAnsi="Myriad Pro"/>
          <w:sz w:val="26"/>
          <w:szCs w:val="26"/>
        </w:rPr>
        <w:t xml:space="preserve"> балансовых решений на 2018 год, </w:t>
      </w:r>
      <w:r w:rsidR="005A1FE3" w:rsidRPr="00A319B5">
        <w:rPr>
          <w:rFonts w:ascii="Myriad Pro" w:hAnsi="Myriad Pro"/>
          <w:sz w:val="26"/>
          <w:szCs w:val="26"/>
        </w:rPr>
        <w:t>наблюда</w:t>
      </w:r>
      <w:r w:rsidR="005A1FE3">
        <w:rPr>
          <w:rFonts w:ascii="Myriad Pro" w:hAnsi="Myriad Pro"/>
          <w:sz w:val="26"/>
          <w:szCs w:val="26"/>
        </w:rPr>
        <w:t>е</w:t>
      </w:r>
      <w:r w:rsidR="005A1FE3" w:rsidRPr="00A319B5">
        <w:rPr>
          <w:rFonts w:ascii="Myriad Pro" w:hAnsi="Myriad Pro"/>
          <w:sz w:val="26"/>
          <w:szCs w:val="26"/>
        </w:rPr>
        <w:t xml:space="preserve">тся </w:t>
      </w:r>
      <w:r w:rsidRPr="00A319B5">
        <w:rPr>
          <w:rFonts w:ascii="Myriad Pro" w:hAnsi="Myriad Pro"/>
          <w:sz w:val="26"/>
          <w:szCs w:val="26"/>
        </w:rPr>
        <w:t xml:space="preserve">обратная ситуация, а именно величина мощности принята ниже  соответствующих показателей мощности как заявленными филиалом, так и фактически сложившихся за 2016 год (за исключение потребителей по уровню ВН). </w:t>
      </w:r>
    </w:p>
    <w:tbl>
      <w:tblPr>
        <w:tblW w:w="5059" w:type="pct"/>
        <w:tblLook w:val="04A0" w:firstRow="1" w:lastRow="0" w:firstColumn="1" w:lastColumn="0" w:noHBand="0" w:noVBand="1"/>
      </w:tblPr>
      <w:tblGrid>
        <w:gridCol w:w="2688"/>
        <w:gridCol w:w="1047"/>
        <w:gridCol w:w="873"/>
        <w:gridCol w:w="1449"/>
        <w:gridCol w:w="993"/>
        <w:gridCol w:w="995"/>
        <w:gridCol w:w="1409"/>
      </w:tblGrid>
      <w:tr w:rsidR="00FD3CC6" w:rsidRPr="00A319B5" w14:paraId="297ACED3" w14:textId="77777777" w:rsidTr="00931857">
        <w:trPr>
          <w:trHeight w:val="804"/>
          <w:tblHeader/>
        </w:trPr>
        <w:tc>
          <w:tcPr>
            <w:tcW w:w="1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7D763"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Наименование показателя </w:t>
            </w:r>
          </w:p>
        </w:tc>
        <w:tc>
          <w:tcPr>
            <w:tcW w:w="5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ED6CC"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2016 год (факт) - форма 46ЭЭ, МВт</w:t>
            </w:r>
          </w:p>
        </w:tc>
        <w:tc>
          <w:tcPr>
            <w:tcW w:w="4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2FDD2"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2017 год (ТБР), МВт</w:t>
            </w:r>
          </w:p>
        </w:tc>
        <w:tc>
          <w:tcPr>
            <w:tcW w:w="12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00D1F"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2018 год , МВт</w:t>
            </w:r>
          </w:p>
        </w:tc>
        <w:tc>
          <w:tcPr>
            <w:tcW w:w="5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44210"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proofErr w:type="spellStart"/>
            <w:r w:rsidRPr="00A319B5">
              <w:rPr>
                <w:rFonts w:ascii="Myriad Pro" w:hAnsi="Myriad Pro" w:cs="Arial"/>
                <w:color w:val="FFFFFF" w:themeColor="background1"/>
                <w:sz w:val="20"/>
                <w:szCs w:val="20"/>
              </w:rPr>
              <w:t>Откл</w:t>
            </w:r>
            <w:proofErr w:type="spellEnd"/>
            <w:r w:rsidRPr="00A319B5">
              <w:rPr>
                <w:rFonts w:ascii="Myriad Pro" w:hAnsi="Myriad Pro" w:cs="Arial"/>
                <w:color w:val="FFFFFF" w:themeColor="background1"/>
                <w:sz w:val="20"/>
                <w:szCs w:val="20"/>
              </w:rPr>
              <w:t>. ТБР 2018 года от факта 2016 года, %</w:t>
            </w:r>
          </w:p>
        </w:tc>
        <w:tc>
          <w:tcPr>
            <w:tcW w:w="74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6175DEA" w14:textId="77777777" w:rsidR="00FD3CC6" w:rsidRPr="00A319B5" w:rsidRDefault="00FD3CC6" w:rsidP="00FD3CC6">
            <w:pPr>
              <w:spacing w:after="0" w:line="240" w:lineRule="auto"/>
              <w:jc w:val="center"/>
              <w:rPr>
                <w:rFonts w:ascii="Myriad Pro" w:hAnsi="Myriad Pro" w:cs="Arial"/>
                <w:color w:val="FFFFFF" w:themeColor="background1"/>
                <w:sz w:val="20"/>
                <w:szCs w:val="20"/>
              </w:rPr>
            </w:pPr>
            <w:proofErr w:type="spellStart"/>
            <w:r w:rsidRPr="00A319B5">
              <w:rPr>
                <w:rFonts w:ascii="Myriad Pro" w:hAnsi="Myriad Pro" w:cs="Arial"/>
                <w:color w:val="FFFFFF" w:themeColor="background1"/>
                <w:sz w:val="20"/>
                <w:szCs w:val="20"/>
              </w:rPr>
              <w:t>Откл</w:t>
            </w:r>
            <w:proofErr w:type="spellEnd"/>
            <w:r w:rsidRPr="00A319B5">
              <w:rPr>
                <w:rFonts w:ascii="Myriad Pro" w:hAnsi="Myriad Pro" w:cs="Arial"/>
                <w:color w:val="FFFFFF" w:themeColor="background1"/>
                <w:sz w:val="20"/>
                <w:szCs w:val="20"/>
              </w:rPr>
              <w:t>. ТБР 2018 года от предложения филиала, %</w:t>
            </w:r>
          </w:p>
        </w:tc>
      </w:tr>
      <w:tr w:rsidR="00FD3CC6" w:rsidRPr="00A319B5" w14:paraId="7895F2E5" w14:textId="77777777" w:rsidTr="00931857">
        <w:trPr>
          <w:trHeight w:val="804"/>
          <w:tblHeader/>
        </w:trPr>
        <w:tc>
          <w:tcPr>
            <w:tcW w:w="1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D2EF2" w14:textId="77777777" w:rsidR="00FD3CC6" w:rsidRPr="00A319B5" w:rsidRDefault="00FD3CC6" w:rsidP="00A319B5">
            <w:pPr>
              <w:spacing w:after="0" w:line="240" w:lineRule="auto"/>
              <w:rPr>
                <w:rFonts w:ascii="Myriad Pro" w:hAnsi="Myriad Pro" w:cs="Arial"/>
                <w:color w:val="FFFFFF" w:themeColor="background1"/>
                <w:sz w:val="20"/>
                <w:szCs w:val="20"/>
              </w:rPr>
            </w:pPr>
          </w:p>
        </w:tc>
        <w:tc>
          <w:tcPr>
            <w:tcW w:w="5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EDFE3" w14:textId="77777777" w:rsidR="00FD3CC6" w:rsidRPr="00A319B5" w:rsidRDefault="00FD3CC6" w:rsidP="00A319B5">
            <w:pPr>
              <w:spacing w:after="0" w:line="240" w:lineRule="auto"/>
              <w:rPr>
                <w:rFonts w:ascii="Myriad Pro" w:hAnsi="Myriad Pro" w:cs="Arial"/>
                <w:color w:val="FFFFFF" w:themeColor="background1"/>
                <w:sz w:val="20"/>
                <w:szCs w:val="20"/>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00FD6" w14:textId="77777777" w:rsidR="00FD3CC6" w:rsidRPr="00A319B5" w:rsidRDefault="00FD3CC6" w:rsidP="00A319B5">
            <w:pPr>
              <w:spacing w:after="0" w:line="240" w:lineRule="auto"/>
              <w:rPr>
                <w:rFonts w:ascii="Myriad Pro" w:hAnsi="Myriad Pro" w:cs="Arial"/>
                <w:color w:val="FFFFFF" w:themeColor="background1"/>
                <w:sz w:val="20"/>
                <w:szCs w:val="20"/>
              </w:rPr>
            </w:pP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C4EB2"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Предложение филиала</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53E739"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r w:rsidRPr="00A319B5">
              <w:rPr>
                <w:rFonts w:ascii="Myriad Pro" w:hAnsi="Myriad Pro" w:cs="Arial"/>
                <w:color w:val="FFFFFF" w:themeColor="background1"/>
                <w:sz w:val="20"/>
                <w:szCs w:val="20"/>
              </w:rPr>
              <w:t>ТБР</w:t>
            </w:r>
          </w:p>
        </w:tc>
        <w:tc>
          <w:tcPr>
            <w:tcW w:w="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A2031" w14:textId="77777777" w:rsidR="00FD3CC6" w:rsidRPr="00A319B5" w:rsidRDefault="00FD3CC6" w:rsidP="00A319B5">
            <w:pPr>
              <w:spacing w:after="0" w:line="240" w:lineRule="auto"/>
              <w:rPr>
                <w:rFonts w:ascii="Myriad Pro" w:hAnsi="Myriad Pro" w:cs="Arial"/>
                <w:color w:val="FFFFFF" w:themeColor="background1"/>
                <w:sz w:val="20"/>
                <w:szCs w:val="20"/>
              </w:rPr>
            </w:pPr>
          </w:p>
        </w:tc>
        <w:tc>
          <w:tcPr>
            <w:tcW w:w="74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1D144" w14:textId="77777777" w:rsidR="00FD3CC6" w:rsidRPr="00A319B5" w:rsidRDefault="00FD3CC6" w:rsidP="00A319B5">
            <w:pPr>
              <w:spacing w:after="0" w:line="240" w:lineRule="auto"/>
              <w:jc w:val="center"/>
              <w:rPr>
                <w:rFonts w:ascii="Myriad Pro" w:hAnsi="Myriad Pro" w:cs="Arial"/>
                <w:color w:val="FFFFFF" w:themeColor="background1"/>
                <w:sz w:val="20"/>
                <w:szCs w:val="20"/>
              </w:rPr>
            </w:pPr>
          </w:p>
        </w:tc>
      </w:tr>
      <w:tr w:rsidR="002F55DA" w:rsidRPr="00A319B5" w14:paraId="3A1CBBE3" w14:textId="77777777" w:rsidTr="00931857">
        <w:trPr>
          <w:trHeight w:val="540"/>
        </w:trPr>
        <w:tc>
          <w:tcPr>
            <w:tcW w:w="1422" w:type="pct"/>
            <w:tcBorders>
              <w:top w:val="single" w:sz="4" w:space="0" w:color="FFFFFF" w:themeColor="background1"/>
              <w:left w:val="single" w:sz="8" w:space="0" w:color="auto"/>
              <w:bottom w:val="single" w:sz="8" w:space="0" w:color="auto"/>
              <w:right w:val="single" w:sz="8" w:space="0" w:color="auto"/>
            </w:tcBorders>
            <w:vAlign w:val="center"/>
            <w:hideMark/>
          </w:tcPr>
          <w:p w14:paraId="2B942930" w14:textId="77777777" w:rsidR="002F55DA" w:rsidRPr="00A319B5" w:rsidRDefault="002F55DA" w:rsidP="00A319B5">
            <w:pPr>
              <w:spacing w:after="0" w:line="240" w:lineRule="auto"/>
              <w:rPr>
                <w:rFonts w:ascii="Myriad Pro" w:hAnsi="Myriad Pro" w:cs="Arial"/>
                <w:color w:val="26282F"/>
                <w:sz w:val="20"/>
                <w:szCs w:val="20"/>
              </w:rPr>
            </w:pPr>
            <w:r w:rsidRPr="00A319B5">
              <w:rPr>
                <w:rFonts w:ascii="Myriad Pro" w:hAnsi="Myriad Pro" w:cs="Arial"/>
                <w:color w:val="26282F"/>
                <w:sz w:val="20"/>
                <w:szCs w:val="20"/>
              </w:rPr>
              <w:t>Полезный отпуск заявленной мощности потребителей услуг</w:t>
            </w:r>
          </w:p>
        </w:tc>
        <w:tc>
          <w:tcPr>
            <w:tcW w:w="554" w:type="pct"/>
            <w:tcBorders>
              <w:top w:val="single" w:sz="4" w:space="0" w:color="FFFFFF" w:themeColor="background1"/>
              <w:left w:val="nil"/>
              <w:bottom w:val="single" w:sz="8" w:space="0" w:color="auto"/>
              <w:right w:val="single" w:sz="8" w:space="0" w:color="auto"/>
            </w:tcBorders>
            <w:noWrap/>
            <w:vAlign w:val="center"/>
            <w:hideMark/>
          </w:tcPr>
          <w:p w14:paraId="6DFCE2C9" w14:textId="77777777" w:rsidR="002F55DA" w:rsidRPr="00D46D56" w:rsidRDefault="002F55DA" w:rsidP="00D46D56">
            <w:pPr>
              <w:spacing w:after="0" w:line="240" w:lineRule="auto"/>
              <w:jc w:val="center"/>
              <w:rPr>
                <w:rFonts w:ascii="Myriad Pro" w:hAnsi="Myriad Pro" w:cs="Arial"/>
                <w:color w:val="26282F"/>
                <w:sz w:val="20"/>
                <w:szCs w:val="20"/>
              </w:rPr>
            </w:pPr>
            <w:r w:rsidRPr="00D46D56">
              <w:rPr>
                <w:rFonts w:ascii="Myriad Pro" w:hAnsi="Myriad Pro" w:cs="Arial"/>
                <w:color w:val="26282F"/>
                <w:sz w:val="20"/>
                <w:szCs w:val="20"/>
              </w:rPr>
              <w:t>689,1818</w:t>
            </w:r>
          </w:p>
        </w:tc>
        <w:tc>
          <w:tcPr>
            <w:tcW w:w="462" w:type="pct"/>
            <w:tcBorders>
              <w:top w:val="single" w:sz="4" w:space="0" w:color="FFFFFF" w:themeColor="background1"/>
              <w:left w:val="nil"/>
              <w:bottom w:val="single" w:sz="8" w:space="0" w:color="auto"/>
              <w:right w:val="single" w:sz="8" w:space="0" w:color="auto"/>
            </w:tcBorders>
            <w:noWrap/>
            <w:vAlign w:val="center"/>
            <w:hideMark/>
          </w:tcPr>
          <w:p w14:paraId="19953CBF" w14:textId="77777777" w:rsidR="002F55DA" w:rsidRPr="00A319B5" w:rsidRDefault="002F55DA"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659,913</w:t>
            </w:r>
          </w:p>
        </w:tc>
        <w:tc>
          <w:tcPr>
            <w:tcW w:w="767" w:type="pct"/>
            <w:tcBorders>
              <w:top w:val="single" w:sz="4" w:space="0" w:color="FFFFFF" w:themeColor="background1"/>
              <w:left w:val="nil"/>
              <w:bottom w:val="single" w:sz="8" w:space="0" w:color="auto"/>
              <w:right w:val="single" w:sz="8" w:space="0" w:color="auto"/>
            </w:tcBorders>
            <w:noWrap/>
            <w:vAlign w:val="center"/>
            <w:hideMark/>
          </w:tcPr>
          <w:p w14:paraId="0D482B74" w14:textId="77777777" w:rsidR="002F55DA" w:rsidRPr="00A319B5" w:rsidRDefault="002F55DA" w:rsidP="00A319B5">
            <w:pPr>
              <w:spacing w:after="0" w:line="240" w:lineRule="auto"/>
              <w:jc w:val="center"/>
              <w:rPr>
                <w:rFonts w:ascii="Myriad Pro" w:hAnsi="Myriad Pro" w:cs="Arial"/>
                <w:color w:val="26282F"/>
                <w:sz w:val="20"/>
                <w:szCs w:val="20"/>
              </w:rPr>
            </w:pPr>
            <w:r w:rsidRPr="002F55DA">
              <w:rPr>
                <w:rFonts w:ascii="Myriad Pro" w:hAnsi="Myriad Pro" w:cs="Arial"/>
                <w:color w:val="26282F"/>
                <w:sz w:val="20"/>
                <w:szCs w:val="20"/>
              </w:rPr>
              <w:t>667,631</w:t>
            </w:r>
          </w:p>
        </w:tc>
        <w:tc>
          <w:tcPr>
            <w:tcW w:w="525" w:type="pct"/>
            <w:tcBorders>
              <w:top w:val="single" w:sz="4" w:space="0" w:color="FFFFFF" w:themeColor="background1"/>
              <w:left w:val="nil"/>
              <w:bottom w:val="single" w:sz="8" w:space="0" w:color="auto"/>
              <w:right w:val="single" w:sz="8" w:space="0" w:color="auto"/>
            </w:tcBorders>
            <w:noWrap/>
            <w:vAlign w:val="center"/>
          </w:tcPr>
          <w:p w14:paraId="24B7C03B" w14:textId="77777777" w:rsidR="002F55DA" w:rsidRDefault="002F55DA" w:rsidP="00A319B5">
            <w:pPr>
              <w:spacing w:after="0" w:line="240" w:lineRule="auto"/>
              <w:jc w:val="center"/>
              <w:rPr>
                <w:rFonts w:ascii="Myriad Pro" w:hAnsi="Myriad Pro" w:cs="Arial"/>
                <w:color w:val="26282F"/>
                <w:sz w:val="20"/>
                <w:szCs w:val="20"/>
              </w:rPr>
            </w:pPr>
          </w:p>
          <w:p w14:paraId="38566F07" w14:textId="77777777" w:rsidR="00352836" w:rsidRPr="00A319B5" w:rsidRDefault="00352836" w:rsidP="00A319B5">
            <w:pPr>
              <w:spacing w:after="0" w:line="240" w:lineRule="auto"/>
              <w:jc w:val="center"/>
              <w:rPr>
                <w:rFonts w:ascii="Myriad Pro" w:hAnsi="Myriad Pro" w:cs="Arial"/>
                <w:color w:val="26282F"/>
                <w:sz w:val="20"/>
                <w:szCs w:val="20"/>
              </w:rPr>
            </w:pPr>
            <w:r w:rsidRPr="00352836">
              <w:rPr>
                <w:rFonts w:ascii="Myriad Pro" w:hAnsi="Myriad Pro" w:cs="Arial"/>
                <w:color w:val="26282F"/>
                <w:sz w:val="20"/>
                <w:szCs w:val="20"/>
              </w:rPr>
              <w:t>689,135</w:t>
            </w:r>
          </w:p>
        </w:tc>
        <w:tc>
          <w:tcPr>
            <w:tcW w:w="526" w:type="pct"/>
            <w:tcBorders>
              <w:top w:val="single" w:sz="4" w:space="0" w:color="FFFFFF" w:themeColor="background1"/>
              <w:left w:val="nil"/>
              <w:bottom w:val="single" w:sz="8" w:space="0" w:color="auto"/>
              <w:right w:val="single" w:sz="8" w:space="0" w:color="auto"/>
            </w:tcBorders>
            <w:noWrap/>
            <w:vAlign w:val="center"/>
            <w:hideMark/>
          </w:tcPr>
          <w:p w14:paraId="66EE1FFB"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-0,01%</w:t>
            </w:r>
          </w:p>
        </w:tc>
        <w:tc>
          <w:tcPr>
            <w:tcW w:w="745" w:type="pct"/>
            <w:tcBorders>
              <w:top w:val="single" w:sz="4" w:space="0" w:color="FFFFFF" w:themeColor="background1"/>
              <w:left w:val="nil"/>
              <w:bottom w:val="single" w:sz="8" w:space="0" w:color="auto"/>
              <w:right w:val="single" w:sz="8" w:space="0" w:color="auto"/>
            </w:tcBorders>
            <w:noWrap/>
            <w:vAlign w:val="center"/>
            <w:hideMark/>
          </w:tcPr>
          <w:p w14:paraId="584DC21D"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3,22%</w:t>
            </w:r>
          </w:p>
        </w:tc>
      </w:tr>
      <w:tr w:rsidR="002F55DA" w:rsidRPr="00A319B5" w14:paraId="6C01FCF3" w14:textId="77777777" w:rsidTr="00931857">
        <w:trPr>
          <w:trHeight w:val="540"/>
        </w:trPr>
        <w:tc>
          <w:tcPr>
            <w:tcW w:w="1422" w:type="pct"/>
            <w:tcBorders>
              <w:top w:val="nil"/>
              <w:left w:val="single" w:sz="8" w:space="0" w:color="auto"/>
              <w:bottom w:val="single" w:sz="8" w:space="0" w:color="auto"/>
              <w:right w:val="single" w:sz="8" w:space="0" w:color="auto"/>
            </w:tcBorders>
            <w:vAlign w:val="center"/>
            <w:hideMark/>
          </w:tcPr>
          <w:p w14:paraId="7B60B5C6" w14:textId="77777777" w:rsidR="002F55DA" w:rsidRPr="00A319B5" w:rsidRDefault="002F55DA" w:rsidP="00A319B5">
            <w:pPr>
              <w:spacing w:after="0" w:line="240" w:lineRule="auto"/>
              <w:rPr>
                <w:rFonts w:ascii="Myriad Pro" w:hAnsi="Myriad Pro" w:cs="Arial"/>
                <w:color w:val="26282F"/>
                <w:sz w:val="20"/>
                <w:szCs w:val="20"/>
              </w:rPr>
            </w:pPr>
            <w:r w:rsidRPr="00A319B5">
              <w:rPr>
                <w:rFonts w:ascii="Myriad Pro" w:hAnsi="Myriad Pro" w:cs="Arial"/>
                <w:color w:val="26282F"/>
                <w:sz w:val="20"/>
                <w:szCs w:val="20"/>
              </w:rPr>
              <w:t>Полезный отпуск мощности из сети - всего (без учета ТСО)</w:t>
            </w:r>
          </w:p>
        </w:tc>
        <w:tc>
          <w:tcPr>
            <w:tcW w:w="554" w:type="pct"/>
            <w:tcBorders>
              <w:top w:val="nil"/>
              <w:left w:val="nil"/>
              <w:bottom w:val="single" w:sz="8" w:space="0" w:color="auto"/>
              <w:right w:val="single" w:sz="8" w:space="0" w:color="auto"/>
            </w:tcBorders>
            <w:noWrap/>
            <w:vAlign w:val="center"/>
            <w:hideMark/>
          </w:tcPr>
          <w:p w14:paraId="482A639E" w14:textId="77777777" w:rsidR="00352836" w:rsidRPr="00D46D56" w:rsidRDefault="00352836" w:rsidP="00D46D56">
            <w:pPr>
              <w:spacing w:after="0" w:line="240" w:lineRule="auto"/>
              <w:jc w:val="center"/>
              <w:rPr>
                <w:rFonts w:ascii="Myriad Pro" w:hAnsi="Myriad Pro" w:cs="Arial"/>
                <w:color w:val="26282F"/>
                <w:sz w:val="20"/>
                <w:szCs w:val="20"/>
              </w:rPr>
            </w:pPr>
            <w:r w:rsidRPr="00D46D56">
              <w:rPr>
                <w:rFonts w:ascii="Myriad Pro" w:hAnsi="Myriad Pro" w:cs="Arial"/>
                <w:color w:val="26282F"/>
                <w:sz w:val="20"/>
                <w:szCs w:val="20"/>
              </w:rPr>
              <w:t>689,1818</w:t>
            </w:r>
          </w:p>
        </w:tc>
        <w:tc>
          <w:tcPr>
            <w:tcW w:w="462" w:type="pct"/>
            <w:tcBorders>
              <w:top w:val="nil"/>
              <w:left w:val="nil"/>
              <w:bottom w:val="single" w:sz="8" w:space="0" w:color="auto"/>
              <w:right w:val="single" w:sz="8" w:space="0" w:color="auto"/>
            </w:tcBorders>
            <w:noWrap/>
            <w:vAlign w:val="center"/>
            <w:hideMark/>
          </w:tcPr>
          <w:p w14:paraId="1D3C7373" w14:textId="77777777" w:rsidR="002F55DA" w:rsidRPr="00A319B5" w:rsidRDefault="002F55DA"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659,913</w:t>
            </w:r>
          </w:p>
        </w:tc>
        <w:tc>
          <w:tcPr>
            <w:tcW w:w="767" w:type="pct"/>
            <w:tcBorders>
              <w:top w:val="nil"/>
              <w:left w:val="nil"/>
              <w:bottom w:val="single" w:sz="8" w:space="0" w:color="auto"/>
              <w:right w:val="single" w:sz="8" w:space="0" w:color="auto"/>
            </w:tcBorders>
            <w:noWrap/>
            <w:vAlign w:val="center"/>
            <w:hideMark/>
          </w:tcPr>
          <w:p w14:paraId="3325CE75" w14:textId="77777777" w:rsidR="002F55DA" w:rsidRPr="00A319B5" w:rsidRDefault="002F55DA" w:rsidP="00A319B5">
            <w:pPr>
              <w:spacing w:after="0" w:line="240" w:lineRule="auto"/>
              <w:jc w:val="center"/>
              <w:rPr>
                <w:rFonts w:ascii="Myriad Pro" w:hAnsi="Myriad Pro" w:cs="Arial"/>
                <w:color w:val="26282F"/>
                <w:sz w:val="20"/>
                <w:szCs w:val="20"/>
              </w:rPr>
            </w:pPr>
            <w:r w:rsidRPr="00A319B5">
              <w:rPr>
                <w:rFonts w:ascii="Myriad Pro" w:hAnsi="Myriad Pro" w:cs="Arial"/>
                <w:color w:val="26282F"/>
                <w:sz w:val="20"/>
                <w:szCs w:val="20"/>
              </w:rPr>
              <w:t>321,425</w:t>
            </w:r>
          </w:p>
        </w:tc>
        <w:tc>
          <w:tcPr>
            <w:tcW w:w="525" w:type="pct"/>
            <w:tcBorders>
              <w:top w:val="nil"/>
              <w:left w:val="nil"/>
              <w:bottom w:val="single" w:sz="8" w:space="0" w:color="auto"/>
              <w:right w:val="single" w:sz="8" w:space="0" w:color="auto"/>
            </w:tcBorders>
            <w:noWrap/>
            <w:vAlign w:val="center"/>
          </w:tcPr>
          <w:p w14:paraId="4C6E2383" w14:textId="77777777" w:rsidR="00352836" w:rsidRPr="00A319B5" w:rsidRDefault="00352836" w:rsidP="00A319B5">
            <w:pPr>
              <w:spacing w:after="0" w:line="240" w:lineRule="auto"/>
              <w:jc w:val="center"/>
              <w:rPr>
                <w:rFonts w:ascii="Myriad Pro" w:hAnsi="Myriad Pro" w:cs="Arial"/>
                <w:color w:val="26282F"/>
                <w:sz w:val="20"/>
                <w:szCs w:val="20"/>
              </w:rPr>
            </w:pPr>
            <w:r w:rsidRPr="00352836">
              <w:rPr>
                <w:rFonts w:ascii="Myriad Pro" w:hAnsi="Myriad Pro" w:cs="Arial"/>
                <w:color w:val="26282F"/>
                <w:sz w:val="20"/>
                <w:szCs w:val="20"/>
              </w:rPr>
              <w:t>689,135</w:t>
            </w:r>
          </w:p>
        </w:tc>
        <w:tc>
          <w:tcPr>
            <w:tcW w:w="526" w:type="pct"/>
            <w:tcBorders>
              <w:top w:val="nil"/>
              <w:left w:val="nil"/>
              <w:bottom w:val="single" w:sz="8" w:space="0" w:color="auto"/>
              <w:right w:val="single" w:sz="8" w:space="0" w:color="auto"/>
            </w:tcBorders>
            <w:noWrap/>
            <w:vAlign w:val="center"/>
            <w:hideMark/>
          </w:tcPr>
          <w:p w14:paraId="38553D98"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-0,01%</w:t>
            </w:r>
          </w:p>
        </w:tc>
        <w:tc>
          <w:tcPr>
            <w:tcW w:w="745" w:type="pct"/>
            <w:tcBorders>
              <w:top w:val="nil"/>
              <w:left w:val="nil"/>
              <w:bottom w:val="single" w:sz="8" w:space="0" w:color="auto"/>
              <w:right w:val="single" w:sz="8" w:space="0" w:color="auto"/>
            </w:tcBorders>
            <w:noWrap/>
            <w:vAlign w:val="center"/>
            <w:hideMark/>
          </w:tcPr>
          <w:p w14:paraId="3928C45D"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114,40%</w:t>
            </w:r>
          </w:p>
        </w:tc>
      </w:tr>
      <w:tr w:rsidR="002F55DA" w:rsidRPr="00A319B5" w14:paraId="3907423A" w14:textId="77777777" w:rsidTr="00931857">
        <w:trPr>
          <w:trHeight w:val="300"/>
        </w:trPr>
        <w:tc>
          <w:tcPr>
            <w:tcW w:w="1422" w:type="pct"/>
            <w:tcBorders>
              <w:top w:val="nil"/>
              <w:left w:val="single" w:sz="8" w:space="0" w:color="auto"/>
              <w:bottom w:val="single" w:sz="8" w:space="0" w:color="auto"/>
              <w:right w:val="single" w:sz="8" w:space="0" w:color="auto"/>
            </w:tcBorders>
            <w:noWrap/>
            <w:vAlign w:val="center"/>
            <w:hideMark/>
          </w:tcPr>
          <w:p w14:paraId="2351D5F6" w14:textId="77777777" w:rsidR="002F55DA" w:rsidRPr="00A319B5" w:rsidRDefault="00854061" w:rsidP="00A319B5">
            <w:pPr>
              <w:spacing w:after="0" w:line="240" w:lineRule="auto"/>
              <w:jc w:val="right"/>
              <w:rPr>
                <w:rFonts w:ascii="Myriad Pro" w:hAnsi="Myriad Pro" w:cs="Arial"/>
                <w:color w:val="26282F"/>
                <w:sz w:val="20"/>
                <w:szCs w:val="20"/>
              </w:rPr>
            </w:pPr>
            <w:r>
              <w:rPr>
                <w:rFonts w:ascii="Myriad Pro" w:hAnsi="Myriad Pro" w:cs="Arial"/>
                <w:color w:val="26282F"/>
                <w:sz w:val="20"/>
                <w:szCs w:val="20"/>
              </w:rPr>
              <w:t xml:space="preserve"> </w:t>
            </w:r>
            <w:r w:rsidR="002F55DA" w:rsidRPr="00A319B5">
              <w:rPr>
                <w:rFonts w:ascii="Myriad Pro" w:hAnsi="Myriad Pro" w:cs="Arial"/>
                <w:color w:val="26282F"/>
                <w:sz w:val="20"/>
                <w:szCs w:val="20"/>
              </w:rPr>
              <w:t>ВН</w:t>
            </w:r>
          </w:p>
        </w:tc>
        <w:tc>
          <w:tcPr>
            <w:tcW w:w="554" w:type="pct"/>
            <w:tcBorders>
              <w:top w:val="nil"/>
              <w:left w:val="nil"/>
              <w:bottom w:val="single" w:sz="8" w:space="0" w:color="auto"/>
              <w:right w:val="single" w:sz="8" w:space="0" w:color="auto"/>
            </w:tcBorders>
            <w:noWrap/>
            <w:vAlign w:val="center"/>
            <w:hideMark/>
          </w:tcPr>
          <w:p w14:paraId="158A1690" w14:textId="77777777" w:rsidR="002F55DA" w:rsidRPr="00093F4B" w:rsidRDefault="002F55DA" w:rsidP="00A319B5">
            <w:pPr>
              <w:spacing w:after="0" w:line="240" w:lineRule="auto"/>
              <w:jc w:val="center"/>
              <w:rPr>
                <w:rFonts w:ascii="Myriad Pro" w:hAnsi="Myriad Pro" w:cs="Arial"/>
                <w:color w:val="26282F"/>
                <w:sz w:val="20"/>
                <w:szCs w:val="20"/>
                <w:highlight w:val="yellow"/>
              </w:rPr>
            </w:pPr>
            <w:r w:rsidRPr="001319FF">
              <w:rPr>
                <w:rFonts w:ascii="Myriad Pro" w:hAnsi="Myriad Pro" w:cs="Arial"/>
                <w:color w:val="26282F"/>
                <w:sz w:val="20"/>
                <w:szCs w:val="20"/>
              </w:rPr>
              <w:t>417,0719</w:t>
            </w:r>
          </w:p>
        </w:tc>
        <w:tc>
          <w:tcPr>
            <w:tcW w:w="462" w:type="pct"/>
            <w:tcBorders>
              <w:top w:val="nil"/>
              <w:left w:val="nil"/>
              <w:bottom w:val="single" w:sz="8" w:space="0" w:color="auto"/>
              <w:right w:val="single" w:sz="8" w:space="0" w:color="auto"/>
            </w:tcBorders>
            <w:noWrap/>
            <w:vAlign w:val="center"/>
            <w:hideMark/>
          </w:tcPr>
          <w:p w14:paraId="6D903DC5" w14:textId="77777777" w:rsidR="002F55DA" w:rsidRPr="00A319B5" w:rsidRDefault="002F55DA"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406,175</w:t>
            </w:r>
          </w:p>
        </w:tc>
        <w:tc>
          <w:tcPr>
            <w:tcW w:w="767" w:type="pct"/>
            <w:tcBorders>
              <w:top w:val="nil"/>
              <w:left w:val="nil"/>
              <w:bottom w:val="single" w:sz="8" w:space="0" w:color="auto"/>
              <w:right w:val="single" w:sz="8" w:space="0" w:color="auto"/>
            </w:tcBorders>
            <w:noWrap/>
            <w:vAlign w:val="center"/>
            <w:hideMark/>
          </w:tcPr>
          <w:p w14:paraId="519E95E4" w14:textId="77777777" w:rsidR="002F55DA" w:rsidRPr="00A319B5" w:rsidRDefault="002F55DA" w:rsidP="00A319B5">
            <w:pPr>
              <w:spacing w:after="0" w:line="240" w:lineRule="auto"/>
              <w:jc w:val="center"/>
              <w:rPr>
                <w:rFonts w:ascii="Myriad Pro" w:hAnsi="Myriad Pro" w:cs="Arial"/>
                <w:color w:val="26282F"/>
                <w:sz w:val="20"/>
                <w:szCs w:val="20"/>
              </w:rPr>
            </w:pPr>
            <w:r w:rsidRPr="002F55DA">
              <w:rPr>
                <w:rFonts w:ascii="Myriad Pro" w:hAnsi="Myriad Pro" w:cs="Arial"/>
                <w:color w:val="26282F"/>
                <w:sz w:val="20"/>
                <w:szCs w:val="20"/>
              </w:rPr>
              <w:t>434,543</w:t>
            </w:r>
          </w:p>
        </w:tc>
        <w:tc>
          <w:tcPr>
            <w:tcW w:w="525" w:type="pct"/>
            <w:tcBorders>
              <w:top w:val="nil"/>
              <w:left w:val="nil"/>
              <w:bottom w:val="single" w:sz="8" w:space="0" w:color="auto"/>
              <w:right w:val="single" w:sz="8" w:space="0" w:color="auto"/>
            </w:tcBorders>
            <w:noWrap/>
            <w:vAlign w:val="center"/>
            <w:hideMark/>
          </w:tcPr>
          <w:p w14:paraId="4BE93840" w14:textId="77777777" w:rsidR="00352836" w:rsidRPr="00A319B5" w:rsidRDefault="00352836" w:rsidP="00A319B5">
            <w:pPr>
              <w:spacing w:after="0" w:line="240" w:lineRule="auto"/>
              <w:jc w:val="center"/>
              <w:rPr>
                <w:rFonts w:ascii="Myriad Pro" w:hAnsi="Myriad Pro" w:cs="Arial"/>
                <w:color w:val="26282F"/>
                <w:sz w:val="20"/>
                <w:szCs w:val="20"/>
              </w:rPr>
            </w:pPr>
            <w:r w:rsidRPr="00352836">
              <w:rPr>
                <w:rFonts w:ascii="Myriad Pro" w:hAnsi="Myriad Pro" w:cs="Arial"/>
                <w:color w:val="26282F"/>
                <w:sz w:val="20"/>
                <w:szCs w:val="20"/>
              </w:rPr>
              <w:t>433,325</w:t>
            </w:r>
          </w:p>
        </w:tc>
        <w:tc>
          <w:tcPr>
            <w:tcW w:w="526" w:type="pct"/>
            <w:tcBorders>
              <w:top w:val="nil"/>
              <w:left w:val="nil"/>
              <w:bottom w:val="single" w:sz="8" w:space="0" w:color="auto"/>
              <w:right w:val="single" w:sz="8" w:space="0" w:color="auto"/>
            </w:tcBorders>
            <w:noWrap/>
            <w:vAlign w:val="center"/>
            <w:hideMark/>
          </w:tcPr>
          <w:p w14:paraId="4D1FC2B8"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3,90%</w:t>
            </w:r>
          </w:p>
        </w:tc>
        <w:tc>
          <w:tcPr>
            <w:tcW w:w="745" w:type="pct"/>
            <w:tcBorders>
              <w:top w:val="nil"/>
              <w:left w:val="nil"/>
              <w:bottom w:val="single" w:sz="8" w:space="0" w:color="auto"/>
              <w:right w:val="single" w:sz="8" w:space="0" w:color="auto"/>
            </w:tcBorders>
            <w:noWrap/>
            <w:vAlign w:val="center"/>
            <w:hideMark/>
          </w:tcPr>
          <w:p w14:paraId="567DF405"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-0,28%</w:t>
            </w:r>
          </w:p>
        </w:tc>
      </w:tr>
      <w:tr w:rsidR="002F55DA" w:rsidRPr="00A319B5" w14:paraId="6B6F76A3" w14:textId="77777777" w:rsidTr="00931857">
        <w:trPr>
          <w:trHeight w:val="300"/>
        </w:trPr>
        <w:tc>
          <w:tcPr>
            <w:tcW w:w="1422" w:type="pct"/>
            <w:tcBorders>
              <w:top w:val="nil"/>
              <w:left w:val="single" w:sz="8" w:space="0" w:color="auto"/>
              <w:bottom w:val="single" w:sz="8" w:space="0" w:color="auto"/>
              <w:right w:val="single" w:sz="8" w:space="0" w:color="auto"/>
            </w:tcBorders>
            <w:noWrap/>
            <w:vAlign w:val="center"/>
            <w:hideMark/>
          </w:tcPr>
          <w:p w14:paraId="66847FD0" w14:textId="77777777" w:rsidR="002F55DA" w:rsidRPr="00A319B5" w:rsidRDefault="002F55DA" w:rsidP="00A319B5">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СН1</w:t>
            </w:r>
          </w:p>
        </w:tc>
        <w:tc>
          <w:tcPr>
            <w:tcW w:w="554" w:type="pct"/>
            <w:tcBorders>
              <w:top w:val="nil"/>
              <w:left w:val="nil"/>
              <w:bottom w:val="single" w:sz="8" w:space="0" w:color="auto"/>
              <w:right w:val="single" w:sz="8" w:space="0" w:color="auto"/>
            </w:tcBorders>
            <w:noWrap/>
            <w:vAlign w:val="center"/>
            <w:hideMark/>
          </w:tcPr>
          <w:p w14:paraId="0428391D" w14:textId="77777777" w:rsidR="002F55DA" w:rsidRPr="00093F4B" w:rsidRDefault="002F55DA" w:rsidP="00A319B5">
            <w:pPr>
              <w:spacing w:after="0" w:line="240" w:lineRule="auto"/>
              <w:jc w:val="center"/>
              <w:rPr>
                <w:rFonts w:ascii="Myriad Pro" w:hAnsi="Myriad Pro" w:cs="Arial"/>
                <w:color w:val="26282F"/>
                <w:sz w:val="20"/>
                <w:szCs w:val="20"/>
                <w:highlight w:val="yellow"/>
              </w:rPr>
            </w:pPr>
            <w:r w:rsidRPr="001319FF">
              <w:rPr>
                <w:rFonts w:ascii="Myriad Pro" w:hAnsi="Myriad Pro" w:cs="Arial"/>
                <w:color w:val="26282F"/>
                <w:sz w:val="20"/>
                <w:szCs w:val="20"/>
              </w:rPr>
              <w:t>12,7831</w:t>
            </w:r>
          </w:p>
        </w:tc>
        <w:tc>
          <w:tcPr>
            <w:tcW w:w="462" w:type="pct"/>
            <w:tcBorders>
              <w:top w:val="nil"/>
              <w:left w:val="nil"/>
              <w:bottom w:val="single" w:sz="8" w:space="0" w:color="auto"/>
              <w:right w:val="single" w:sz="8" w:space="0" w:color="auto"/>
            </w:tcBorders>
            <w:noWrap/>
            <w:vAlign w:val="center"/>
            <w:hideMark/>
          </w:tcPr>
          <w:p w14:paraId="1623CC41" w14:textId="77777777" w:rsidR="002F55DA" w:rsidRPr="00A319B5" w:rsidRDefault="002F55DA"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10,875</w:t>
            </w:r>
          </w:p>
        </w:tc>
        <w:tc>
          <w:tcPr>
            <w:tcW w:w="767" w:type="pct"/>
            <w:tcBorders>
              <w:top w:val="nil"/>
              <w:left w:val="nil"/>
              <w:bottom w:val="single" w:sz="8" w:space="0" w:color="auto"/>
              <w:right w:val="single" w:sz="8" w:space="0" w:color="auto"/>
            </w:tcBorders>
            <w:noWrap/>
            <w:vAlign w:val="center"/>
            <w:hideMark/>
          </w:tcPr>
          <w:p w14:paraId="765F8E5C" w14:textId="77777777" w:rsidR="002F55DA" w:rsidRPr="00A319B5" w:rsidRDefault="002F55DA" w:rsidP="00A319B5">
            <w:pPr>
              <w:spacing w:after="0" w:line="240" w:lineRule="auto"/>
              <w:jc w:val="center"/>
              <w:rPr>
                <w:rFonts w:ascii="Myriad Pro" w:hAnsi="Myriad Pro" w:cs="Arial"/>
                <w:color w:val="26282F"/>
                <w:sz w:val="20"/>
                <w:szCs w:val="20"/>
              </w:rPr>
            </w:pPr>
            <w:r w:rsidRPr="002F55DA">
              <w:rPr>
                <w:rFonts w:ascii="Myriad Pro" w:hAnsi="Myriad Pro" w:cs="Arial"/>
                <w:color w:val="26282F"/>
                <w:sz w:val="20"/>
                <w:szCs w:val="20"/>
              </w:rPr>
              <w:t>7,281</w:t>
            </w:r>
          </w:p>
        </w:tc>
        <w:tc>
          <w:tcPr>
            <w:tcW w:w="525" w:type="pct"/>
            <w:tcBorders>
              <w:top w:val="nil"/>
              <w:left w:val="nil"/>
              <w:bottom w:val="single" w:sz="8" w:space="0" w:color="auto"/>
              <w:right w:val="single" w:sz="8" w:space="0" w:color="auto"/>
            </w:tcBorders>
            <w:noWrap/>
            <w:vAlign w:val="center"/>
            <w:hideMark/>
          </w:tcPr>
          <w:p w14:paraId="4AE55AD4" w14:textId="77777777" w:rsidR="00352836" w:rsidRPr="00A319B5" w:rsidRDefault="00352836" w:rsidP="00A319B5">
            <w:pPr>
              <w:spacing w:after="0" w:line="240" w:lineRule="auto"/>
              <w:jc w:val="center"/>
              <w:rPr>
                <w:rFonts w:ascii="Myriad Pro" w:hAnsi="Myriad Pro" w:cs="Arial"/>
                <w:color w:val="26282F"/>
                <w:sz w:val="20"/>
                <w:szCs w:val="20"/>
              </w:rPr>
            </w:pPr>
            <w:r w:rsidRPr="00352836">
              <w:rPr>
                <w:rFonts w:ascii="Myriad Pro" w:hAnsi="Myriad Pro" w:cs="Arial"/>
                <w:color w:val="26282F"/>
                <w:sz w:val="20"/>
                <w:szCs w:val="20"/>
              </w:rPr>
              <w:t>13,405</w:t>
            </w:r>
          </w:p>
        </w:tc>
        <w:tc>
          <w:tcPr>
            <w:tcW w:w="526" w:type="pct"/>
            <w:tcBorders>
              <w:top w:val="nil"/>
              <w:left w:val="nil"/>
              <w:bottom w:val="single" w:sz="8" w:space="0" w:color="auto"/>
              <w:right w:val="single" w:sz="8" w:space="0" w:color="auto"/>
            </w:tcBorders>
            <w:noWrap/>
            <w:vAlign w:val="center"/>
            <w:hideMark/>
          </w:tcPr>
          <w:p w14:paraId="5BDA5726"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4,87%</w:t>
            </w:r>
          </w:p>
        </w:tc>
        <w:tc>
          <w:tcPr>
            <w:tcW w:w="745" w:type="pct"/>
            <w:tcBorders>
              <w:top w:val="nil"/>
              <w:left w:val="nil"/>
              <w:bottom w:val="single" w:sz="8" w:space="0" w:color="auto"/>
              <w:right w:val="single" w:sz="8" w:space="0" w:color="auto"/>
            </w:tcBorders>
            <w:noWrap/>
            <w:vAlign w:val="center"/>
            <w:hideMark/>
          </w:tcPr>
          <w:p w14:paraId="624E285E"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84,11%</w:t>
            </w:r>
          </w:p>
        </w:tc>
      </w:tr>
      <w:tr w:rsidR="002F55DA" w:rsidRPr="00A319B5" w14:paraId="2FCF8A2E" w14:textId="77777777" w:rsidTr="00931857">
        <w:trPr>
          <w:trHeight w:val="300"/>
        </w:trPr>
        <w:tc>
          <w:tcPr>
            <w:tcW w:w="1422" w:type="pct"/>
            <w:tcBorders>
              <w:top w:val="nil"/>
              <w:left w:val="single" w:sz="8" w:space="0" w:color="auto"/>
              <w:bottom w:val="single" w:sz="8" w:space="0" w:color="auto"/>
              <w:right w:val="single" w:sz="8" w:space="0" w:color="auto"/>
            </w:tcBorders>
            <w:noWrap/>
            <w:vAlign w:val="center"/>
            <w:hideMark/>
          </w:tcPr>
          <w:p w14:paraId="2E2738E9" w14:textId="77777777" w:rsidR="002F55DA" w:rsidRPr="00A319B5" w:rsidRDefault="002F55DA" w:rsidP="00A319B5">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СН2</w:t>
            </w:r>
          </w:p>
        </w:tc>
        <w:tc>
          <w:tcPr>
            <w:tcW w:w="554" w:type="pct"/>
            <w:tcBorders>
              <w:top w:val="nil"/>
              <w:left w:val="nil"/>
              <w:bottom w:val="single" w:sz="8" w:space="0" w:color="auto"/>
              <w:right w:val="single" w:sz="8" w:space="0" w:color="auto"/>
            </w:tcBorders>
            <w:noWrap/>
            <w:vAlign w:val="center"/>
            <w:hideMark/>
          </w:tcPr>
          <w:p w14:paraId="31BF197D" w14:textId="77777777" w:rsidR="002F55DA" w:rsidRPr="00093F4B" w:rsidRDefault="002F55DA" w:rsidP="00A319B5">
            <w:pPr>
              <w:spacing w:after="0" w:line="240" w:lineRule="auto"/>
              <w:jc w:val="center"/>
              <w:rPr>
                <w:rFonts w:ascii="Myriad Pro" w:hAnsi="Myriad Pro" w:cs="Arial"/>
                <w:color w:val="26282F"/>
                <w:sz w:val="20"/>
                <w:szCs w:val="20"/>
                <w:highlight w:val="yellow"/>
              </w:rPr>
            </w:pPr>
            <w:r w:rsidRPr="001319FF">
              <w:rPr>
                <w:rFonts w:ascii="Myriad Pro" w:hAnsi="Myriad Pro" w:cs="Arial"/>
                <w:color w:val="26282F"/>
                <w:sz w:val="20"/>
                <w:szCs w:val="20"/>
              </w:rPr>
              <w:t>87,1578</w:t>
            </w:r>
          </w:p>
        </w:tc>
        <w:tc>
          <w:tcPr>
            <w:tcW w:w="462" w:type="pct"/>
            <w:tcBorders>
              <w:top w:val="nil"/>
              <w:left w:val="nil"/>
              <w:bottom w:val="single" w:sz="8" w:space="0" w:color="auto"/>
              <w:right w:val="single" w:sz="8" w:space="0" w:color="auto"/>
            </w:tcBorders>
            <w:noWrap/>
            <w:vAlign w:val="center"/>
            <w:hideMark/>
          </w:tcPr>
          <w:p w14:paraId="0B4197E5" w14:textId="77777777" w:rsidR="002F55DA" w:rsidRPr="00A319B5" w:rsidRDefault="002F55DA"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93,394</w:t>
            </w:r>
          </w:p>
        </w:tc>
        <w:tc>
          <w:tcPr>
            <w:tcW w:w="767" w:type="pct"/>
            <w:tcBorders>
              <w:top w:val="nil"/>
              <w:left w:val="nil"/>
              <w:bottom w:val="single" w:sz="8" w:space="0" w:color="auto"/>
              <w:right w:val="single" w:sz="8" w:space="0" w:color="auto"/>
            </w:tcBorders>
            <w:noWrap/>
            <w:vAlign w:val="center"/>
            <w:hideMark/>
          </w:tcPr>
          <w:p w14:paraId="6E6CEA9B" w14:textId="77777777" w:rsidR="002F55DA" w:rsidRPr="00A319B5" w:rsidRDefault="002F55DA" w:rsidP="00A319B5">
            <w:pPr>
              <w:spacing w:after="0" w:line="240" w:lineRule="auto"/>
              <w:jc w:val="center"/>
              <w:rPr>
                <w:rFonts w:ascii="Myriad Pro" w:hAnsi="Myriad Pro" w:cs="Arial"/>
                <w:color w:val="26282F"/>
                <w:sz w:val="20"/>
                <w:szCs w:val="20"/>
              </w:rPr>
            </w:pPr>
            <w:r w:rsidRPr="002F55DA">
              <w:rPr>
                <w:rFonts w:ascii="Myriad Pro" w:hAnsi="Myriad Pro" w:cs="Arial"/>
                <w:color w:val="26282F"/>
                <w:sz w:val="20"/>
                <w:szCs w:val="20"/>
              </w:rPr>
              <w:t>70,732</w:t>
            </w:r>
          </w:p>
        </w:tc>
        <w:tc>
          <w:tcPr>
            <w:tcW w:w="525" w:type="pct"/>
            <w:tcBorders>
              <w:top w:val="nil"/>
              <w:left w:val="nil"/>
              <w:bottom w:val="single" w:sz="8" w:space="0" w:color="auto"/>
              <w:right w:val="single" w:sz="8" w:space="0" w:color="auto"/>
            </w:tcBorders>
            <w:noWrap/>
            <w:vAlign w:val="center"/>
          </w:tcPr>
          <w:p w14:paraId="637121E9" w14:textId="77777777" w:rsidR="00352836" w:rsidRPr="00A319B5" w:rsidRDefault="00352836" w:rsidP="00A319B5">
            <w:pPr>
              <w:spacing w:after="0" w:line="240" w:lineRule="auto"/>
              <w:jc w:val="center"/>
              <w:rPr>
                <w:rFonts w:ascii="Myriad Pro" w:hAnsi="Myriad Pro" w:cs="Arial"/>
                <w:color w:val="26282F"/>
                <w:sz w:val="20"/>
                <w:szCs w:val="20"/>
              </w:rPr>
            </w:pPr>
            <w:r w:rsidRPr="00352836">
              <w:rPr>
                <w:rFonts w:ascii="Myriad Pro" w:hAnsi="Myriad Pro" w:cs="Arial"/>
                <w:color w:val="26282F"/>
                <w:sz w:val="20"/>
                <w:szCs w:val="20"/>
              </w:rPr>
              <w:t>88,49</w:t>
            </w:r>
          </w:p>
        </w:tc>
        <w:tc>
          <w:tcPr>
            <w:tcW w:w="526" w:type="pct"/>
            <w:tcBorders>
              <w:top w:val="nil"/>
              <w:left w:val="nil"/>
              <w:bottom w:val="single" w:sz="8" w:space="0" w:color="auto"/>
              <w:right w:val="single" w:sz="8" w:space="0" w:color="auto"/>
            </w:tcBorders>
            <w:noWrap/>
            <w:vAlign w:val="center"/>
            <w:hideMark/>
          </w:tcPr>
          <w:p w14:paraId="062ECD2D"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1,53%</w:t>
            </w:r>
          </w:p>
        </w:tc>
        <w:tc>
          <w:tcPr>
            <w:tcW w:w="745" w:type="pct"/>
            <w:tcBorders>
              <w:top w:val="nil"/>
              <w:left w:val="nil"/>
              <w:bottom w:val="single" w:sz="8" w:space="0" w:color="auto"/>
              <w:right w:val="single" w:sz="8" w:space="0" w:color="auto"/>
            </w:tcBorders>
            <w:noWrap/>
            <w:vAlign w:val="center"/>
            <w:hideMark/>
          </w:tcPr>
          <w:p w14:paraId="4C81EF8B"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25,11%</w:t>
            </w:r>
          </w:p>
        </w:tc>
      </w:tr>
      <w:tr w:rsidR="002F55DA" w:rsidRPr="00A319B5" w14:paraId="306397A8" w14:textId="77777777" w:rsidTr="00931857">
        <w:trPr>
          <w:trHeight w:val="300"/>
        </w:trPr>
        <w:tc>
          <w:tcPr>
            <w:tcW w:w="1422" w:type="pct"/>
            <w:tcBorders>
              <w:top w:val="nil"/>
              <w:left w:val="single" w:sz="8" w:space="0" w:color="auto"/>
              <w:bottom w:val="single" w:sz="8" w:space="0" w:color="auto"/>
              <w:right w:val="single" w:sz="8" w:space="0" w:color="auto"/>
            </w:tcBorders>
            <w:noWrap/>
            <w:vAlign w:val="center"/>
            <w:hideMark/>
          </w:tcPr>
          <w:p w14:paraId="47F4C2A7" w14:textId="77777777" w:rsidR="002F55DA" w:rsidRPr="00A319B5" w:rsidRDefault="002F55DA" w:rsidP="00A319B5">
            <w:pPr>
              <w:spacing w:after="0" w:line="240" w:lineRule="auto"/>
              <w:jc w:val="right"/>
              <w:rPr>
                <w:rFonts w:ascii="Myriad Pro" w:hAnsi="Myriad Pro" w:cs="Arial"/>
                <w:color w:val="26282F"/>
                <w:sz w:val="20"/>
                <w:szCs w:val="20"/>
              </w:rPr>
            </w:pPr>
            <w:r w:rsidRPr="00A319B5">
              <w:rPr>
                <w:rFonts w:ascii="Myriad Pro" w:hAnsi="Myriad Pro" w:cs="Arial"/>
                <w:color w:val="26282F"/>
                <w:sz w:val="20"/>
                <w:szCs w:val="20"/>
              </w:rPr>
              <w:t>НН</w:t>
            </w:r>
          </w:p>
        </w:tc>
        <w:tc>
          <w:tcPr>
            <w:tcW w:w="554" w:type="pct"/>
            <w:tcBorders>
              <w:top w:val="nil"/>
              <w:left w:val="nil"/>
              <w:bottom w:val="single" w:sz="8" w:space="0" w:color="auto"/>
              <w:right w:val="single" w:sz="8" w:space="0" w:color="auto"/>
            </w:tcBorders>
            <w:noWrap/>
            <w:vAlign w:val="center"/>
            <w:hideMark/>
          </w:tcPr>
          <w:p w14:paraId="13DC6680" w14:textId="77777777" w:rsidR="002F55DA" w:rsidRPr="00A319B5" w:rsidRDefault="002F55DA" w:rsidP="00A319B5">
            <w:pPr>
              <w:spacing w:after="0" w:line="240" w:lineRule="auto"/>
              <w:jc w:val="center"/>
              <w:rPr>
                <w:rFonts w:ascii="Myriad Pro" w:hAnsi="Myriad Pro" w:cs="Arial"/>
                <w:color w:val="26282F"/>
                <w:sz w:val="20"/>
                <w:szCs w:val="20"/>
              </w:rPr>
            </w:pPr>
            <w:r w:rsidRPr="001319FF">
              <w:rPr>
                <w:rFonts w:ascii="Myriad Pro" w:hAnsi="Myriad Pro" w:cs="Arial"/>
                <w:color w:val="26282F"/>
                <w:sz w:val="20"/>
                <w:szCs w:val="20"/>
              </w:rPr>
              <w:t>172,1690</w:t>
            </w:r>
          </w:p>
        </w:tc>
        <w:tc>
          <w:tcPr>
            <w:tcW w:w="462" w:type="pct"/>
            <w:tcBorders>
              <w:top w:val="nil"/>
              <w:left w:val="nil"/>
              <w:bottom w:val="single" w:sz="8" w:space="0" w:color="auto"/>
              <w:right w:val="single" w:sz="8" w:space="0" w:color="auto"/>
            </w:tcBorders>
            <w:noWrap/>
            <w:vAlign w:val="center"/>
            <w:hideMark/>
          </w:tcPr>
          <w:p w14:paraId="0954EA36" w14:textId="77777777" w:rsidR="002F55DA" w:rsidRPr="00A319B5" w:rsidRDefault="002F55DA"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149,469</w:t>
            </w:r>
          </w:p>
        </w:tc>
        <w:tc>
          <w:tcPr>
            <w:tcW w:w="767" w:type="pct"/>
            <w:tcBorders>
              <w:top w:val="nil"/>
              <w:left w:val="nil"/>
              <w:bottom w:val="single" w:sz="8" w:space="0" w:color="auto"/>
              <w:right w:val="single" w:sz="8" w:space="0" w:color="auto"/>
            </w:tcBorders>
            <w:noWrap/>
            <w:vAlign w:val="center"/>
            <w:hideMark/>
          </w:tcPr>
          <w:p w14:paraId="19A9C574" w14:textId="77777777" w:rsidR="002F55DA" w:rsidRPr="00A319B5" w:rsidRDefault="002F55DA" w:rsidP="00A319B5">
            <w:pPr>
              <w:spacing w:after="0" w:line="240" w:lineRule="auto"/>
              <w:jc w:val="center"/>
              <w:rPr>
                <w:rFonts w:ascii="Myriad Pro" w:hAnsi="Myriad Pro" w:cs="Arial"/>
                <w:color w:val="26282F"/>
                <w:sz w:val="20"/>
                <w:szCs w:val="20"/>
              </w:rPr>
            </w:pPr>
            <w:r w:rsidRPr="002F55DA">
              <w:rPr>
                <w:rFonts w:ascii="Myriad Pro" w:hAnsi="Myriad Pro" w:cs="Arial"/>
                <w:color w:val="26282F"/>
                <w:sz w:val="20"/>
                <w:szCs w:val="20"/>
              </w:rPr>
              <w:t>155,075</w:t>
            </w:r>
          </w:p>
        </w:tc>
        <w:tc>
          <w:tcPr>
            <w:tcW w:w="525" w:type="pct"/>
            <w:tcBorders>
              <w:top w:val="nil"/>
              <w:left w:val="nil"/>
              <w:bottom w:val="single" w:sz="8" w:space="0" w:color="auto"/>
              <w:right w:val="single" w:sz="8" w:space="0" w:color="auto"/>
            </w:tcBorders>
            <w:noWrap/>
            <w:vAlign w:val="center"/>
          </w:tcPr>
          <w:p w14:paraId="2108B096" w14:textId="77777777" w:rsidR="00352836" w:rsidRPr="00A319B5" w:rsidRDefault="00352836" w:rsidP="00A319B5">
            <w:pPr>
              <w:spacing w:after="0" w:line="240" w:lineRule="auto"/>
              <w:jc w:val="center"/>
              <w:rPr>
                <w:rFonts w:ascii="Myriad Pro" w:hAnsi="Myriad Pro" w:cs="Arial"/>
                <w:color w:val="26282F"/>
                <w:sz w:val="20"/>
                <w:szCs w:val="20"/>
              </w:rPr>
            </w:pPr>
            <w:r w:rsidRPr="00352836">
              <w:rPr>
                <w:rFonts w:ascii="Myriad Pro" w:hAnsi="Myriad Pro" w:cs="Arial"/>
                <w:color w:val="26282F"/>
                <w:sz w:val="20"/>
                <w:szCs w:val="20"/>
              </w:rPr>
              <w:t>153,915</w:t>
            </w:r>
          </w:p>
        </w:tc>
        <w:tc>
          <w:tcPr>
            <w:tcW w:w="526" w:type="pct"/>
            <w:tcBorders>
              <w:top w:val="nil"/>
              <w:left w:val="nil"/>
              <w:bottom w:val="single" w:sz="8" w:space="0" w:color="auto"/>
              <w:right w:val="single" w:sz="8" w:space="0" w:color="auto"/>
            </w:tcBorders>
            <w:noWrap/>
            <w:vAlign w:val="center"/>
            <w:hideMark/>
          </w:tcPr>
          <w:p w14:paraId="656B1BDE"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-10,6%</w:t>
            </w:r>
          </w:p>
        </w:tc>
        <w:tc>
          <w:tcPr>
            <w:tcW w:w="745" w:type="pct"/>
            <w:tcBorders>
              <w:top w:val="nil"/>
              <w:left w:val="nil"/>
              <w:bottom w:val="single" w:sz="8" w:space="0" w:color="auto"/>
              <w:right w:val="single" w:sz="8" w:space="0" w:color="auto"/>
            </w:tcBorders>
            <w:noWrap/>
            <w:vAlign w:val="center"/>
            <w:hideMark/>
          </w:tcPr>
          <w:p w14:paraId="59190863" w14:textId="77777777" w:rsidR="002F55DA" w:rsidRPr="00A319B5" w:rsidRDefault="00C10BB0" w:rsidP="00A319B5">
            <w:pPr>
              <w:spacing w:after="0" w:line="240" w:lineRule="auto"/>
              <w:jc w:val="center"/>
              <w:rPr>
                <w:rFonts w:ascii="Myriad Pro" w:hAnsi="Myriad Pro" w:cs="Arial"/>
                <w:color w:val="26282F"/>
                <w:sz w:val="20"/>
                <w:szCs w:val="20"/>
              </w:rPr>
            </w:pPr>
            <w:r>
              <w:rPr>
                <w:rFonts w:ascii="Myriad Pro" w:hAnsi="Myriad Pro" w:cs="Arial"/>
                <w:color w:val="26282F"/>
                <w:sz w:val="20"/>
                <w:szCs w:val="20"/>
              </w:rPr>
              <w:t>-0,75%</w:t>
            </w:r>
          </w:p>
        </w:tc>
      </w:tr>
    </w:tbl>
    <w:p w14:paraId="1F90ADA7" w14:textId="77777777" w:rsidR="00931857" w:rsidRDefault="00931857" w:rsidP="00A319B5">
      <w:pPr>
        <w:spacing w:after="0" w:line="360" w:lineRule="auto"/>
        <w:ind w:firstLine="567"/>
        <w:jc w:val="both"/>
        <w:rPr>
          <w:rFonts w:ascii="Myriad Pro" w:hAnsi="Myriad Pro"/>
          <w:sz w:val="26"/>
          <w:szCs w:val="26"/>
        </w:rPr>
      </w:pPr>
    </w:p>
    <w:p w14:paraId="77BDCBC3" w14:textId="4F2A29C1"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lastRenderedPageBreak/>
        <w:t xml:space="preserve">Исполнитель отмечает, что для потребителей по категории по уровню напряжения ВН величина мощности завышена на </w:t>
      </w:r>
      <w:r w:rsidR="00C10BB0">
        <w:rPr>
          <w:rFonts w:ascii="Myriad Pro" w:hAnsi="Myriad Pro"/>
          <w:sz w:val="26"/>
          <w:szCs w:val="26"/>
        </w:rPr>
        <w:t>3,9</w:t>
      </w:r>
      <w:r w:rsidRPr="00A319B5">
        <w:rPr>
          <w:rFonts w:ascii="Myriad Pro" w:hAnsi="Myriad Pro"/>
          <w:sz w:val="26"/>
          <w:szCs w:val="26"/>
        </w:rPr>
        <w:t>%</w:t>
      </w:r>
      <w:r w:rsidR="00C10BB0">
        <w:rPr>
          <w:rFonts w:ascii="Myriad Pro" w:hAnsi="Myriad Pro"/>
          <w:sz w:val="26"/>
          <w:szCs w:val="26"/>
        </w:rPr>
        <w:t xml:space="preserve"> в сравнении с фактическими данными</w:t>
      </w:r>
      <w:r w:rsidRPr="00A319B5">
        <w:rPr>
          <w:rFonts w:ascii="Myriad Pro" w:hAnsi="Myriad Pro"/>
          <w:sz w:val="26"/>
          <w:szCs w:val="26"/>
        </w:rPr>
        <w:t xml:space="preserve">, а для потребителей по категории по уровню напряжения СН1 и СН2 </w:t>
      </w:r>
      <w:r w:rsidR="00C10BB0">
        <w:rPr>
          <w:rFonts w:ascii="Myriad Pro" w:hAnsi="Myriad Pro"/>
          <w:sz w:val="26"/>
          <w:szCs w:val="26"/>
        </w:rPr>
        <w:t>выше</w:t>
      </w:r>
      <w:r w:rsidRPr="00A319B5">
        <w:rPr>
          <w:rFonts w:ascii="Myriad Pro" w:hAnsi="Myriad Pro"/>
          <w:sz w:val="26"/>
          <w:szCs w:val="26"/>
        </w:rPr>
        <w:t xml:space="preserve"> фактических данных 2016 года на </w:t>
      </w:r>
      <w:r w:rsidR="00C10BB0">
        <w:rPr>
          <w:rFonts w:ascii="Myriad Pro" w:hAnsi="Myriad Pro"/>
          <w:sz w:val="26"/>
          <w:szCs w:val="26"/>
        </w:rPr>
        <w:t>4,87</w:t>
      </w:r>
      <w:r w:rsidRPr="00A319B5">
        <w:rPr>
          <w:rFonts w:ascii="Myriad Pro" w:hAnsi="Myriad Pro"/>
          <w:sz w:val="26"/>
          <w:szCs w:val="26"/>
        </w:rPr>
        <w:t>% и 1</w:t>
      </w:r>
      <w:r w:rsidR="00C10BB0">
        <w:rPr>
          <w:rFonts w:ascii="Myriad Pro" w:hAnsi="Myriad Pro"/>
          <w:sz w:val="26"/>
          <w:szCs w:val="26"/>
        </w:rPr>
        <w:t>,53</w:t>
      </w:r>
      <w:r w:rsidRPr="00A319B5">
        <w:rPr>
          <w:rFonts w:ascii="Myriad Pro" w:hAnsi="Myriad Pro"/>
          <w:sz w:val="26"/>
          <w:szCs w:val="26"/>
        </w:rPr>
        <w:t>% соответственно.</w:t>
      </w:r>
    </w:p>
    <w:p w14:paraId="473EFFD6" w14:textId="77777777" w:rsidR="00A319B5" w:rsidRPr="00A319B5" w:rsidRDefault="00A319B5" w:rsidP="00A319B5">
      <w:pPr>
        <w:pStyle w:val="a3"/>
        <w:spacing w:after="0" w:line="360" w:lineRule="auto"/>
        <w:ind w:left="420"/>
        <w:jc w:val="both"/>
        <w:rPr>
          <w:rStyle w:val="af5"/>
          <w:rFonts w:ascii="Myriad Pro" w:hAnsi="Myriad Pro"/>
          <w:b w:val="0"/>
          <w:sz w:val="26"/>
          <w:szCs w:val="26"/>
        </w:rPr>
      </w:pPr>
      <w:r w:rsidRPr="00A319B5">
        <w:rPr>
          <w:rStyle w:val="af5"/>
          <w:rFonts w:ascii="Myriad Pro" w:hAnsi="Myriad Pro"/>
          <w:sz w:val="26"/>
          <w:szCs w:val="26"/>
        </w:rPr>
        <w:br w:type="page"/>
      </w:r>
    </w:p>
    <w:p w14:paraId="56E9824B" w14:textId="77777777" w:rsidR="00A319B5" w:rsidRPr="00FD3CC6" w:rsidRDefault="00FD3CC6"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55" w:name="_Toc63420395"/>
      <w:bookmarkStart w:id="56" w:name="_Toc40873379"/>
      <w:bookmarkStart w:id="57" w:name="OLE_LINK7"/>
      <w:bookmarkStart w:id="58" w:name="OLE_LINK8"/>
      <w:r w:rsidRPr="00FD3CC6">
        <w:rPr>
          <w:rFonts w:ascii="Myriad Pro" w:eastAsia="Times New Roman" w:hAnsi="Myriad Pro" w:cs="Times New Roman"/>
          <w:color w:val="4F6228"/>
          <w:lang w:eastAsia="en-US"/>
        </w:rPr>
        <w:lastRenderedPageBreak/>
        <w:t xml:space="preserve">Экспертиза расчетов </w:t>
      </w:r>
      <w:r w:rsidR="00E65402">
        <w:rPr>
          <w:rFonts w:ascii="Myriad Pro" w:eastAsia="Times New Roman" w:hAnsi="Myriad Pro" w:cs="Times New Roman"/>
          <w:color w:val="4F6228"/>
          <w:lang w:eastAsia="en-US"/>
        </w:rPr>
        <w:t>операционных (</w:t>
      </w:r>
      <w:r w:rsidRPr="00FD3CC6">
        <w:rPr>
          <w:rFonts w:ascii="Myriad Pro" w:eastAsia="Times New Roman" w:hAnsi="Myriad Pro" w:cs="Times New Roman"/>
          <w:color w:val="4F6228"/>
          <w:lang w:eastAsia="en-US"/>
        </w:rPr>
        <w:t>подконтрольных</w:t>
      </w:r>
      <w:r w:rsidR="00E65402">
        <w:rPr>
          <w:rFonts w:ascii="Myriad Pro" w:eastAsia="Times New Roman" w:hAnsi="Myriad Pro" w:cs="Times New Roman"/>
          <w:color w:val="4F6228"/>
          <w:lang w:eastAsia="en-US"/>
        </w:rPr>
        <w:t>)</w:t>
      </w:r>
      <w:r w:rsidRPr="00FD3CC6">
        <w:rPr>
          <w:rFonts w:ascii="Myriad Pro" w:eastAsia="Times New Roman" w:hAnsi="Myriad Pro" w:cs="Times New Roman"/>
          <w:color w:val="4F6228"/>
          <w:lang w:eastAsia="en-US"/>
        </w:rPr>
        <w:t xml:space="preserve"> расходов, учтенных Региональной службой по тарифам и ценообразованию Забайкальского края в необходимой валовой выручке при установлении тарифов на 2017–2018 гг., не являющиеся первыми годами долгосрочного периода регулирования.</w:t>
      </w:r>
      <w:bookmarkEnd w:id="55"/>
    </w:p>
    <w:p w14:paraId="21328903" w14:textId="77777777" w:rsidR="0070183E" w:rsidRDefault="0070183E" w:rsidP="00A319B5">
      <w:pPr>
        <w:spacing w:after="0" w:line="360" w:lineRule="auto"/>
        <w:ind w:firstLine="567"/>
        <w:jc w:val="both"/>
        <w:rPr>
          <w:rFonts w:ascii="Myriad Pro" w:eastAsia="Calibri" w:hAnsi="Myriad Pro"/>
          <w:color w:val="000000"/>
          <w:sz w:val="26"/>
          <w:szCs w:val="26"/>
        </w:rPr>
      </w:pPr>
    </w:p>
    <w:p w14:paraId="57385102" w14:textId="2567FBC5"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2017 и 2018 годы являются третьим и четвертым годами очередного (второго) долгосрочного периода регулирования 2015-2019 гг. </w:t>
      </w:r>
    </w:p>
    <w:p w14:paraId="2688AACC"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Долгосрочные тарифы на услуги по передаче электрической энергии для филиала впервые были установлены на период с 2012 по 2014 гг., при установлении тарифов на услуги по передаче электрической энергии применялся метод долгосрочной индексации.</w:t>
      </w:r>
    </w:p>
    <w:p w14:paraId="640D0B41"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29.04.2014 письмо исх. </w:t>
      </w:r>
      <w:r w:rsidR="00A311E0">
        <w:rPr>
          <w:rFonts w:ascii="Myriad Pro" w:eastAsia="Calibri" w:hAnsi="Myriad Pro"/>
          <w:iCs/>
          <w:sz w:val="26"/>
          <w:szCs w:val="26"/>
        </w:rPr>
        <w:t>№ </w:t>
      </w:r>
      <w:r w:rsidRPr="00A319B5">
        <w:rPr>
          <w:rFonts w:ascii="Myriad Pro" w:eastAsia="Calibri" w:hAnsi="Myriad Pro"/>
          <w:iCs/>
          <w:sz w:val="26"/>
          <w:szCs w:val="26"/>
        </w:rPr>
        <w:t xml:space="preserve">1.8/01/1809-исх. филиалом </w:t>
      </w:r>
      <w:r w:rsidR="00A311E0">
        <w:rPr>
          <w:rFonts w:ascii="Myriad Pro" w:eastAsia="Calibri" w:hAnsi="Myriad Pro"/>
          <w:iCs/>
          <w:sz w:val="26"/>
          <w:szCs w:val="26"/>
        </w:rPr>
        <w:t>ПАО </w:t>
      </w:r>
      <w:r w:rsidRPr="00A319B5">
        <w:rPr>
          <w:rFonts w:ascii="Myriad Pro" w:eastAsia="Calibri" w:hAnsi="Myriad Pro"/>
          <w:iCs/>
          <w:sz w:val="26"/>
          <w:szCs w:val="26"/>
        </w:rPr>
        <w:t>«МРСК Сибири» - «Читаэнерго» в РСТ Забайкальского края была направлено предложение об установлении тарифов на услуги по передаче электрической энергии на 2015-2019 гг. Расчет необходимой валовой выручки был выполнен с применением метода долгосрочной индексации.</w:t>
      </w:r>
    </w:p>
    <w:p w14:paraId="6375B0D3"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iCs/>
          <w:sz w:val="26"/>
          <w:szCs w:val="26"/>
        </w:rPr>
      </w:pPr>
      <w:r w:rsidRPr="00A319B5">
        <w:rPr>
          <w:rFonts w:ascii="Myriad Pro" w:eastAsia="Calibri" w:hAnsi="Myriad Pro"/>
          <w:iCs/>
          <w:sz w:val="26"/>
          <w:szCs w:val="26"/>
        </w:rPr>
        <w:t xml:space="preserve">30.05.2014 филиалом </w:t>
      </w:r>
      <w:r w:rsidR="00A311E0">
        <w:rPr>
          <w:rFonts w:ascii="Myriad Pro" w:eastAsia="Calibri" w:hAnsi="Myriad Pro"/>
          <w:iCs/>
          <w:sz w:val="26"/>
          <w:szCs w:val="26"/>
        </w:rPr>
        <w:t>ПАО </w:t>
      </w:r>
      <w:r w:rsidRPr="00A319B5">
        <w:rPr>
          <w:rFonts w:ascii="Myriad Pro" w:eastAsia="Calibri" w:hAnsi="Myriad Pro"/>
          <w:iCs/>
          <w:sz w:val="26"/>
          <w:szCs w:val="26"/>
        </w:rPr>
        <w:t xml:space="preserve">«МРСК Сибири» - «Читаэнерго» в </w:t>
      </w:r>
      <w:r w:rsidRPr="00A319B5">
        <w:rPr>
          <w:rFonts w:ascii="Myriad Pro" w:eastAsia="Calibri" w:hAnsi="Myriad Pro"/>
          <w:iCs/>
          <w:sz w:val="26"/>
          <w:szCs w:val="26"/>
        </w:rPr>
        <w:br/>
        <w:t xml:space="preserve">РСТ Забайкальского края было подано заявление (письмо от 30.05.2014 </w:t>
      </w:r>
      <w:r w:rsidR="00A311E0">
        <w:rPr>
          <w:rFonts w:ascii="Myriad Pro" w:eastAsia="Calibri" w:hAnsi="Myriad Pro"/>
          <w:iCs/>
          <w:sz w:val="26"/>
          <w:szCs w:val="26"/>
        </w:rPr>
        <w:t>№ </w:t>
      </w:r>
      <w:r w:rsidRPr="00A319B5">
        <w:rPr>
          <w:rFonts w:ascii="Myriad Pro" w:eastAsia="Calibri" w:hAnsi="Myriad Pro"/>
          <w:iCs/>
          <w:sz w:val="26"/>
          <w:szCs w:val="26"/>
        </w:rPr>
        <w:t xml:space="preserve">1.8/01/2247-исх.) об установлении тарифов на услуги по передаче электрической энергии на 2015-2019 гг. с применением метода доходности инвестированного капитала. </w:t>
      </w:r>
    </w:p>
    <w:p w14:paraId="350D844A"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iCs/>
          <w:sz w:val="26"/>
          <w:szCs w:val="26"/>
        </w:rPr>
        <w:t xml:space="preserve">В соответствии с редакцией пункта 12 Основ ценообразования </w:t>
      </w:r>
      <w:r w:rsidR="00A311E0">
        <w:rPr>
          <w:rFonts w:ascii="Myriad Pro" w:eastAsia="Calibri" w:hAnsi="Myriad Pro"/>
          <w:iCs/>
          <w:sz w:val="26"/>
          <w:szCs w:val="26"/>
        </w:rPr>
        <w:t>№ </w:t>
      </w:r>
      <w:r w:rsidRPr="00A319B5">
        <w:rPr>
          <w:rFonts w:ascii="Myriad Pro" w:eastAsia="Calibri" w:hAnsi="Myriad Pro"/>
          <w:iCs/>
          <w:sz w:val="26"/>
          <w:szCs w:val="26"/>
        </w:rPr>
        <w:t xml:space="preserve">1178, действующей на момент установления долгосрочных тарифов на услуги по передаче электрической энергии на 2015 -2019 гг., </w:t>
      </w:r>
      <w:r w:rsidRPr="00A319B5">
        <w:rPr>
          <w:rFonts w:ascii="Myriad Pro" w:eastAsia="Calibri" w:hAnsi="Myriad Pro"/>
          <w:color w:val="000000"/>
          <w:sz w:val="26"/>
          <w:szCs w:val="26"/>
        </w:rPr>
        <w:t xml:space="preserve">переход к регулированию цен (тарифов) с применением метода доходности инвестированного капитала, в том числе в течение долгосрочного периода регулирования, от метода долгосрочной индексации необходимой валовой выручки осуществлялся регулирующим органом по согласованию с Федеральной службой по тарифам в порядке, определяемом Федеральной службой по тарифам, в котором устанавливаются критерии, при соответствии которым принимается решение о согласовании </w:t>
      </w:r>
      <w:r w:rsidRPr="00A319B5">
        <w:rPr>
          <w:rFonts w:ascii="Myriad Pro" w:eastAsia="Calibri" w:hAnsi="Myriad Pro"/>
          <w:color w:val="000000"/>
          <w:sz w:val="26"/>
          <w:szCs w:val="26"/>
        </w:rPr>
        <w:lastRenderedPageBreak/>
        <w:t xml:space="preserve">перехода к регулированию цен (тарифов) с применением метода доходности инвестированного капитала. </w:t>
      </w:r>
    </w:p>
    <w:p w14:paraId="6298EB77" w14:textId="77777777" w:rsidR="00A319B5" w:rsidRPr="00A319B5" w:rsidRDefault="00A319B5" w:rsidP="00A319B5">
      <w:pPr>
        <w:shd w:val="clear" w:color="auto" w:fill="FFFFFF"/>
        <w:spacing w:after="0" w:line="360" w:lineRule="auto"/>
        <w:ind w:firstLine="567"/>
        <w:jc w:val="both"/>
        <w:textAlignment w:val="baseline"/>
        <w:rPr>
          <w:rFonts w:ascii="Myriad Pro" w:eastAsia="Calibri" w:hAnsi="Myriad Pro"/>
          <w:color w:val="000000"/>
          <w:sz w:val="26"/>
          <w:szCs w:val="26"/>
        </w:rPr>
      </w:pPr>
      <w:r w:rsidRPr="00A319B5">
        <w:rPr>
          <w:rFonts w:ascii="Myriad Pro" w:eastAsia="Calibri" w:hAnsi="Myriad Pro"/>
          <w:color w:val="000000"/>
          <w:sz w:val="26"/>
          <w:szCs w:val="26"/>
        </w:rPr>
        <w:t xml:space="preserve">Порядок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был утвержден приказом ФСТ России от 18.08.2010 </w:t>
      </w:r>
      <w:r w:rsidR="00A311E0">
        <w:rPr>
          <w:rFonts w:ascii="Myriad Pro" w:eastAsia="Calibri" w:hAnsi="Myriad Pro"/>
          <w:color w:val="000000"/>
          <w:sz w:val="26"/>
          <w:szCs w:val="26"/>
        </w:rPr>
        <w:t>№ </w:t>
      </w:r>
      <w:r w:rsidRPr="00A319B5">
        <w:rPr>
          <w:rFonts w:ascii="Myriad Pro" w:eastAsia="Calibri" w:hAnsi="Myriad Pro"/>
          <w:color w:val="000000"/>
          <w:sz w:val="26"/>
          <w:szCs w:val="26"/>
        </w:rPr>
        <w:t>183-э/1 (далее – Порядок).</w:t>
      </w:r>
    </w:p>
    <w:p w14:paraId="1F8E133E"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В соответствии с пунктом 6 указанного Порядка к заявлению органа исполнительной власти субъекта Российской Федерации в области регулирования тарифов о переходе к регулированию тарифов с применением метода RAB прикладывается расчет базового уровня операционных расходов регулируемой организации с приложением заключения Заявителя, обосновывающего указанную величину.</w:t>
      </w:r>
    </w:p>
    <w:p w14:paraId="2884F14A"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Согласно пункту 12 Порядка по результатам рассмотрения заявления о переходе к регулированию тарифов с применением метода RAB и материалов, представленных Заявителем, ФСТ России принимала решение о согласовании или об отказе в согласовании предложений, касающихся перехода к регулированию тарифов с применением метода RAB.</w:t>
      </w:r>
    </w:p>
    <w:p w14:paraId="0F296D77" w14:textId="77777777" w:rsidR="00A319B5" w:rsidRPr="00A319B5" w:rsidRDefault="00A319B5" w:rsidP="0070183E">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В соответствии с пунктом 14.1 Порядка решение о согласовании предложений, касающихся перехода к регулированию тарифов с применением метода RAB, принимается ФСТ России при условии соответствия критериям, изложенным в пункте 14 Порядка с учетом, в том числе (согласно подпункту «г» пункта 14.1 Порядка) соответствия долгосрочных параметров регулирования, параметров расчета тарифов, а также составляющих необходимой валовой выручки регулируемой организации, отраженных в Заявлении о переходе, действующим нормам законодательства в области государственного регулирования тарифов.</w:t>
      </w:r>
    </w:p>
    <w:p w14:paraId="43592FF1" w14:textId="77777777" w:rsidR="00A319B5" w:rsidRPr="00A319B5" w:rsidRDefault="00A319B5" w:rsidP="0070183E">
      <w:pPr>
        <w:autoSpaceDE w:val="0"/>
        <w:autoSpaceDN w:val="0"/>
        <w:adjustRightInd w:val="0"/>
        <w:spacing w:after="0" w:line="360" w:lineRule="auto"/>
        <w:ind w:firstLine="567"/>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 xml:space="preserve">Приказом от 29 декабря 2014 г. </w:t>
      </w:r>
      <w:r w:rsidR="00A311E0">
        <w:rPr>
          <w:rFonts w:ascii="Myriad Pro" w:eastAsia="Calibri" w:hAnsi="Myriad Pro"/>
          <w:color w:val="000000"/>
          <w:sz w:val="26"/>
          <w:szCs w:val="26"/>
          <w:lang w:eastAsia="en-US"/>
        </w:rPr>
        <w:t>№ </w:t>
      </w:r>
      <w:r w:rsidRPr="00A319B5">
        <w:rPr>
          <w:rFonts w:ascii="Myriad Pro" w:eastAsia="Calibri" w:hAnsi="Myriad Pro"/>
          <w:color w:val="000000"/>
          <w:sz w:val="26"/>
          <w:szCs w:val="26"/>
          <w:lang w:eastAsia="en-US"/>
        </w:rPr>
        <w:t xml:space="preserve">2420-э ФСТ России согласовала переход к регулированию тарифов на услуги по передаче электрической энергии с применением метода доходности инвестированного капитала, а также </w:t>
      </w:r>
      <w:r w:rsidRPr="00A319B5">
        <w:rPr>
          <w:rFonts w:ascii="Myriad Pro" w:eastAsia="Calibri" w:hAnsi="Myriad Pro"/>
          <w:color w:val="000000"/>
          <w:sz w:val="26"/>
          <w:szCs w:val="26"/>
          <w:lang w:eastAsia="en-US"/>
        </w:rPr>
        <w:lastRenderedPageBreak/>
        <w:t xml:space="preserve">согласовала долгосрочные параметры регулирования деятельности филиала </w:t>
      </w:r>
      <w:r w:rsidR="00A311E0">
        <w:rPr>
          <w:rFonts w:ascii="Myriad Pro" w:eastAsia="Calibri" w:hAnsi="Myriad Pro"/>
          <w:color w:val="000000"/>
          <w:sz w:val="26"/>
          <w:szCs w:val="26"/>
          <w:lang w:eastAsia="en-US"/>
        </w:rPr>
        <w:t>ОАО </w:t>
      </w:r>
      <w:r w:rsidRPr="00A319B5">
        <w:rPr>
          <w:rFonts w:ascii="Myriad Pro" w:eastAsia="Calibri" w:hAnsi="Myriad Pro"/>
          <w:color w:val="000000"/>
          <w:sz w:val="26"/>
          <w:szCs w:val="26"/>
          <w:lang w:eastAsia="en-US"/>
        </w:rPr>
        <w:t xml:space="preserve">«МРСК Сибири» - «Читаэнерго» на 2015-2019 гг. </w:t>
      </w:r>
    </w:p>
    <w:p w14:paraId="4F9115DA" w14:textId="77777777" w:rsidR="00A319B5" w:rsidRPr="00A319B5" w:rsidRDefault="00A319B5" w:rsidP="0070183E">
      <w:pPr>
        <w:autoSpaceDE w:val="0"/>
        <w:autoSpaceDN w:val="0"/>
        <w:adjustRightInd w:val="0"/>
        <w:spacing w:after="0" w:line="360" w:lineRule="auto"/>
        <w:ind w:firstLine="567"/>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Величина базового уровня операционных расходов, согласованная ФСТ России в качестве долгосрочного параметра регулирования составила 1 742,05 тыс. руб.</w:t>
      </w:r>
    </w:p>
    <w:p w14:paraId="0C003C37" w14:textId="77777777" w:rsidR="00A319B5" w:rsidRPr="00A319B5" w:rsidRDefault="00A319B5" w:rsidP="0070183E">
      <w:pPr>
        <w:autoSpaceDE w:val="0"/>
        <w:autoSpaceDN w:val="0"/>
        <w:adjustRightInd w:val="0"/>
        <w:spacing w:after="0" w:line="360" w:lineRule="auto"/>
        <w:ind w:firstLine="567"/>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 xml:space="preserve">Таким образом, при согласовании со стороны ФСТ России долгосрочных параметров регулирования деятельности филиала </w:t>
      </w:r>
      <w:r w:rsidR="00A311E0">
        <w:rPr>
          <w:rFonts w:ascii="Myriad Pro" w:eastAsia="Calibri" w:hAnsi="Myriad Pro"/>
          <w:color w:val="000000"/>
          <w:sz w:val="26"/>
          <w:szCs w:val="26"/>
          <w:lang w:eastAsia="en-US"/>
        </w:rPr>
        <w:t>ПАО </w:t>
      </w:r>
      <w:r w:rsidRPr="00A319B5">
        <w:rPr>
          <w:rFonts w:ascii="Myriad Pro" w:eastAsia="Calibri" w:hAnsi="Myriad Pro"/>
          <w:color w:val="000000"/>
          <w:sz w:val="26"/>
          <w:szCs w:val="26"/>
          <w:lang w:eastAsia="en-US"/>
        </w:rPr>
        <w:t xml:space="preserve">«МРСК Сибири» - «Читаэнерго» на 2015-2019 гг., со стороны Федеральной службы по тарифам был проведен анализ соответствия составляющих необходимой валовой выручки филиала </w:t>
      </w:r>
      <w:r w:rsidR="00A311E0">
        <w:rPr>
          <w:rFonts w:ascii="Myriad Pro" w:eastAsia="Calibri" w:hAnsi="Myriad Pro"/>
          <w:color w:val="000000"/>
          <w:sz w:val="26"/>
          <w:szCs w:val="26"/>
          <w:lang w:eastAsia="en-US"/>
        </w:rPr>
        <w:t>ПАО </w:t>
      </w:r>
      <w:r w:rsidRPr="00A319B5">
        <w:rPr>
          <w:rFonts w:ascii="Myriad Pro" w:eastAsia="Calibri" w:hAnsi="Myriad Pro"/>
          <w:color w:val="000000"/>
          <w:sz w:val="26"/>
          <w:szCs w:val="26"/>
          <w:lang w:eastAsia="en-US"/>
        </w:rPr>
        <w:t>«МРСК Сибири» - «Читаэнерго», в том числе и базового уровня операционных расходов, действующим нормам законодательства в области государственного регулирования тарифов.</w:t>
      </w:r>
    </w:p>
    <w:p w14:paraId="0012D2AA" w14:textId="77777777" w:rsidR="00A319B5" w:rsidRPr="00A319B5" w:rsidRDefault="00A319B5" w:rsidP="0070183E">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Как следует из материалов Экспертного заключения по расчету тарифов на услуги по передаче электрической энергии на 2018 год РСТ Забайкальского края, руководствуясь пунктом 12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а также приказом ФСТ России от 18.08.2010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183-э/1, подготовила и направила в адрес ФАС России заявление (исх.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01/5566 от 11.11.2016) о согласовании перехода Читаэнерго с регулирования с применением метода </w:t>
      </w:r>
      <w:r w:rsidRPr="00A319B5">
        <w:rPr>
          <w:rFonts w:ascii="Myriad Pro" w:eastAsia="Calibri" w:hAnsi="Myriad Pro"/>
          <w:color w:val="000000"/>
          <w:sz w:val="26"/>
          <w:szCs w:val="26"/>
          <w:lang w:val="en-US"/>
        </w:rPr>
        <w:t>RAB</w:t>
      </w:r>
      <w:r w:rsidRPr="00A319B5">
        <w:rPr>
          <w:rFonts w:ascii="Myriad Pro" w:eastAsia="Calibri" w:hAnsi="Myriad Pro"/>
          <w:color w:val="000000"/>
          <w:sz w:val="26"/>
          <w:szCs w:val="26"/>
        </w:rPr>
        <w:t xml:space="preserve"> к регулированию с применением метода долгосрочной индексации необходимой валовой выручки в рамках текущего долгосрочного периода регулирования (2015-2019 гг.). По результатам рассмотрения указанного заявления ФАС России были даны пояснения (исх. </w:t>
      </w:r>
      <w:r w:rsidR="00A311E0">
        <w:rPr>
          <w:rFonts w:ascii="Myriad Pro" w:eastAsia="Calibri" w:hAnsi="Myriad Pro"/>
          <w:color w:val="000000"/>
          <w:sz w:val="26"/>
          <w:szCs w:val="26"/>
        </w:rPr>
        <w:t>№ </w:t>
      </w:r>
      <w:r w:rsidRPr="00A319B5">
        <w:rPr>
          <w:rFonts w:ascii="Myriad Pro" w:eastAsia="Calibri" w:hAnsi="Myriad Pro"/>
          <w:color w:val="000000"/>
          <w:sz w:val="26"/>
          <w:szCs w:val="26"/>
        </w:rPr>
        <w:t>ВК/26515/17 от 19.04.2017) об отсутствии необходимости указанного согласования.</w:t>
      </w:r>
    </w:p>
    <w:p w14:paraId="6D287E93" w14:textId="77777777" w:rsidR="00A319B5" w:rsidRPr="00A319B5" w:rsidRDefault="00A319B5" w:rsidP="0070183E">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Руководствуясь указанными разъяснениями ФАС России, а также во исполнение пункта 2 Протокола от 01.08.2017 к Соглашению о сотрудничестве между Правительством Забайкальского края и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от 10.03.2017 по взаимодействию при осуществлении регулируемой деятельности, регулирование и установление тарифов на услуги по передаче электрической энергии в отношении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с 01.01.2018 и до конца текущего периода осуществляется с применением метода долгосрочной индексации необходимой валовой выручки.</w:t>
      </w:r>
    </w:p>
    <w:p w14:paraId="458CBDCC" w14:textId="77777777" w:rsidR="00A319B5" w:rsidRPr="00A319B5" w:rsidRDefault="00A319B5" w:rsidP="0070183E">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 xml:space="preserve">В соответствии с пунктом 12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w:t>
      </w:r>
      <w:r w:rsidRPr="00A319B5">
        <w:rPr>
          <w:rFonts w:ascii="Myriad Pro" w:eastAsia="Calibri" w:hAnsi="Myriad Pro"/>
          <w:b/>
          <w:bCs/>
          <w:color w:val="000000"/>
          <w:sz w:val="26"/>
          <w:szCs w:val="26"/>
        </w:rPr>
        <w:t xml:space="preserve"> </w:t>
      </w:r>
      <w:r w:rsidRPr="00A319B5">
        <w:rPr>
          <w:rFonts w:ascii="Myriad Pro" w:eastAsia="Calibri" w:hAnsi="Myriad Pro"/>
          <w:color w:val="000000"/>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35A0E0E"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При переходе в течение текущего периода регулирования, а именно с 01.01.2018 от регулирования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с применением метода доходности инвестированного капитала к методу долгосрочной индексации необходимой валовой выручки долгосрочные параметры деятельности филиала не пересматривались.</w:t>
      </w:r>
    </w:p>
    <w:p w14:paraId="70DA0BD8" w14:textId="77777777" w:rsidR="00A319B5" w:rsidRPr="00A319B5" w:rsidRDefault="00A319B5" w:rsidP="00A319B5">
      <w:pPr>
        <w:widowControl w:val="0"/>
        <w:autoSpaceDE w:val="0"/>
        <w:autoSpaceDN w:val="0"/>
        <w:adjustRightInd w:val="0"/>
        <w:spacing w:after="0" w:line="360" w:lineRule="auto"/>
        <w:ind w:firstLine="567"/>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 xml:space="preserve">Принимая во внимание, что федеральным органом власти в области государственного регулирования тарифов проведен анализ расчета базового уровня операционных расходов и согласован базовый уровень подконтрольных расходов в объеме 1 742,05 млн. руб., базовый уровень подконтрольных расходов принят Исполнителем в размере, утвержденном РСТ Забайкальского края и согласованном ФАС России. </w:t>
      </w:r>
    </w:p>
    <w:tbl>
      <w:tblPr>
        <w:tblW w:w="5000" w:type="pct"/>
        <w:jc w:val="center"/>
        <w:tblLayout w:type="fixed"/>
        <w:tblLook w:val="04A0" w:firstRow="1" w:lastRow="0" w:firstColumn="1" w:lastColumn="0" w:noHBand="0" w:noVBand="1"/>
      </w:tblPr>
      <w:tblGrid>
        <w:gridCol w:w="5376"/>
        <w:gridCol w:w="1830"/>
        <w:gridCol w:w="2138"/>
      </w:tblGrid>
      <w:tr w:rsidR="00A319B5" w:rsidRPr="00A319B5" w14:paraId="38D70C57" w14:textId="77777777" w:rsidTr="00A319B5">
        <w:trPr>
          <w:trHeight w:val="509"/>
          <w:tblHeader/>
          <w:jc w:val="center"/>
        </w:trPr>
        <w:tc>
          <w:tcPr>
            <w:tcW w:w="287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80558B9" w14:textId="77777777" w:rsidR="00A319B5" w:rsidRPr="00A319B5" w:rsidRDefault="00A319B5" w:rsidP="00A319B5">
            <w:pPr>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статьи</w:t>
            </w:r>
          </w:p>
        </w:tc>
        <w:tc>
          <w:tcPr>
            <w:tcW w:w="97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029A9C5" w14:textId="77777777" w:rsidR="00A319B5" w:rsidRPr="00A319B5" w:rsidRDefault="00A319B5" w:rsidP="00A319B5">
            <w:pPr>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1144"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962A815" w14:textId="77777777" w:rsidR="00A319B5" w:rsidRPr="00A319B5" w:rsidRDefault="00A319B5" w:rsidP="00A319B5">
            <w:pPr>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Базовый уровень операционных расходов (в ценах 2015 года)</w:t>
            </w:r>
          </w:p>
        </w:tc>
      </w:tr>
      <w:tr w:rsidR="00A319B5" w:rsidRPr="00A319B5" w14:paraId="1EF58596" w14:textId="77777777" w:rsidTr="00A319B5">
        <w:trPr>
          <w:trHeight w:val="509"/>
          <w:jc w:val="center"/>
        </w:trPr>
        <w:tc>
          <w:tcPr>
            <w:tcW w:w="287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D013E3F"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p>
        </w:tc>
        <w:tc>
          <w:tcPr>
            <w:tcW w:w="97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3BDCC28"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p>
        </w:tc>
        <w:tc>
          <w:tcPr>
            <w:tcW w:w="114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34DE922"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p>
        </w:tc>
      </w:tr>
      <w:tr w:rsidR="00A319B5" w:rsidRPr="00A319B5" w14:paraId="37A3C110" w14:textId="77777777" w:rsidTr="00A319B5">
        <w:trPr>
          <w:trHeight w:val="283"/>
          <w:jc w:val="center"/>
        </w:trPr>
        <w:tc>
          <w:tcPr>
            <w:tcW w:w="28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1282DD"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Материальные затраты</w:t>
            </w:r>
          </w:p>
        </w:tc>
        <w:tc>
          <w:tcPr>
            <w:tcW w:w="979" w:type="pct"/>
            <w:tcBorders>
              <w:top w:val="single" w:sz="4" w:space="0" w:color="auto"/>
              <w:left w:val="nil"/>
              <w:bottom w:val="single" w:sz="4" w:space="0" w:color="auto"/>
              <w:right w:val="single" w:sz="4" w:space="0" w:color="auto"/>
            </w:tcBorders>
            <w:shd w:val="clear" w:color="auto" w:fill="auto"/>
            <w:noWrap/>
            <w:vAlign w:val="center"/>
            <w:hideMark/>
          </w:tcPr>
          <w:p w14:paraId="7D333B0A"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single" w:sz="4" w:space="0" w:color="auto"/>
              <w:left w:val="nil"/>
              <w:bottom w:val="single" w:sz="4" w:space="0" w:color="auto"/>
              <w:right w:val="single" w:sz="4" w:space="0" w:color="auto"/>
            </w:tcBorders>
            <w:shd w:val="clear" w:color="auto" w:fill="auto"/>
            <w:noWrap/>
            <w:vAlign w:val="center"/>
            <w:hideMark/>
          </w:tcPr>
          <w:p w14:paraId="316CD7E9"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309 855,80</w:t>
            </w:r>
          </w:p>
        </w:tc>
      </w:tr>
      <w:tr w:rsidR="00A319B5" w:rsidRPr="00A319B5" w14:paraId="4673171F"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20325E3A"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Сырье, материалы, запасные части, инструмент, топливо</w:t>
            </w:r>
          </w:p>
        </w:tc>
        <w:tc>
          <w:tcPr>
            <w:tcW w:w="979" w:type="pct"/>
            <w:tcBorders>
              <w:top w:val="nil"/>
              <w:left w:val="nil"/>
              <w:bottom w:val="single" w:sz="4" w:space="0" w:color="auto"/>
              <w:right w:val="single" w:sz="4" w:space="0" w:color="auto"/>
            </w:tcBorders>
            <w:shd w:val="clear" w:color="auto" w:fill="auto"/>
            <w:noWrap/>
            <w:vAlign w:val="center"/>
            <w:hideMark/>
          </w:tcPr>
          <w:p w14:paraId="4755A1A0"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3B2646B3"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248 568,20</w:t>
            </w:r>
          </w:p>
        </w:tc>
      </w:tr>
      <w:tr w:rsidR="00A319B5" w:rsidRPr="00A319B5" w14:paraId="1A978AF3"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484ACEC9"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Работы и услуги производственного характера (в т.ч. услуги сторонних организаций по содержанию сетей и распределительных устройств)</w:t>
            </w:r>
          </w:p>
        </w:tc>
        <w:tc>
          <w:tcPr>
            <w:tcW w:w="979" w:type="pct"/>
            <w:tcBorders>
              <w:top w:val="nil"/>
              <w:left w:val="nil"/>
              <w:bottom w:val="single" w:sz="4" w:space="0" w:color="auto"/>
              <w:right w:val="single" w:sz="4" w:space="0" w:color="auto"/>
            </w:tcBorders>
            <w:shd w:val="clear" w:color="auto" w:fill="auto"/>
            <w:noWrap/>
            <w:hideMark/>
          </w:tcPr>
          <w:p w14:paraId="78EBDCA4"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p>
          <w:p w14:paraId="0B7C87CD"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43727FA4"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61 287,60</w:t>
            </w:r>
          </w:p>
        </w:tc>
      </w:tr>
      <w:tr w:rsidR="00A319B5" w:rsidRPr="00A319B5" w14:paraId="382ED91E"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42BA53FC"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lastRenderedPageBreak/>
              <w:t>Расходы на оплату труда</w:t>
            </w:r>
          </w:p>
        </w:tc>
        <w:tc>
          <w:tcPr>
            <w:tcW w:w="979" w:type="pct"/>
            <w:tcBorders>
              <w:top w:val="nil"/>
              <w:left w:val="nil"/>
              <w:bottom w:val="single" w:sz="4" w:space="0" w:color="auto"/>
              <w:right w:val="single" w:sz="4" w:space="0" w:color="auto"/>
            </w:tcBorders>
            <w:shd w:val="clear" w:color="auto" w:fill="auto"/>
            <w:noWrap/>
            <w:hideMark/>
          </w:tcPr>
          <w:p w14:paraId="0134BDDF"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5F64C6E3"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1 175 206,03</w:t>
            </w:r>
          </w:p>
        </w:tc>
      </w:tr>
      <w:tr w:rsidR="00A319B5" w:rsidRPr="00A319B5" w14:paraId="398B275F"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784C335B"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Прочие расходы, всего, в том числе:</w:t>
            </w:r>
          </w:p>
        </w:tc>
        <w:tc>
          <w:tcPr>
            <w:tcW w:w="979" w:type="pct"/>
            <w:tcBorders>
              <w:top w:val="nil"/>
              <w:left w:val="nil"/>
              <w:bottom w:val="single" w:sz="4" w:space="0" w:color="auto"/>
              <w:right w:val="single" w:sz="4" w:space="0" w:color="auto"/>
            </w:tcBorders>
            <w:shd w:val="clear" w:color="auto" w:fill="auto"/>
            <w:noWrap/>
            <w:hideMark/>
          </w:tcPr>
          <w:p w14:paraId="1E5B13A3"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270D0525"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151 481,99</w:t>
            </w:r>
          </w:p>
        </w:tc>
      </w:tr>
      <w:tr w:rsidR="00A319B5" w:rsidRPr="00A319B5" w14:paraId="23CB2D20"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2A723391"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Расходы на командировки и представительские</w:t>
            </w:r>
          </w:p>
        </w:tc>
        <w:tc>
          <w:tcPr>
            <w:tcW w:w="979" w:type="pct"/>
            <w:tcBorders>
              <w:top w:val="nil"/>
              <w:left w:val="nil"/>
              <w:bottom w:val="single" w:sz="4" w:space="0" w:color="auto"/>
              <w:right w:val="single" w:sz="4" w:space="0" w:color="auto"/>
            </w:tcBorders>
            <w:shd w:val="clear" w:color="auto" w:fill="auto"/>
            <w:noWrap/>
            <w:hideMark/>
          </w:tcPr>
          <w:p w14:paraId="7A310329"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455332A8"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21 010,20</w:t>
            </w:r>
          </w:p>
        </w:tc>
      </w:tr>
      <w:tr w:rsidR="00A319B5" w:rsidRPr="00A319B5" w14:paraId="41D6DD4F"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448EF326"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Расходы на подготовку кадров</w:t>
            </w:r>
          </w:p>
        </w:tc>
        <w:tc>
          <w:tcPr>
            <w:tcW w:w="979" w:type="pct"/>
            <w:tcBorders>
              <w:top w:val="nil"/>
              <w:left w:val="nil"/>
              <w:bottom w:val="single" w:sz="4" w:space="0" w:color="auto"/>
              <w:right w:val="single" w:sz="4" w:space="0" w:color="auto"/>
            </w:tcBorders>
            <w:shd w:val="clear" w:color="auto" w:fill="auto"/>
            <w:noWrap/>
            <w:hideMark/>
          </w:tcPr>
          <w:p w14:paraId="3B12E06E"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5E38BDD1"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5 457,90</w:t>
            </w:r>
          </w:p>
        </w:tc>
      </w:tr>
      <w:tr w:rsidR="00A319B5" w:rsidRPr="00A319B5" w14:paraId="1E75A6A7"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6AF4E621"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Расходы на обеспечение нормальных условий труда и мер по технике безопасности</w:t>
            </w:r>
          </w:p>
        </w:tc>
        <w:tc>
          <w:tcPr>
            <w:tcW w:w="979" w:type="pct"/>
            <w:tcBorders>
              <w:top w:val="nil"/>
              <w:left w:val="nil"/>
              <w:bottom w:val="single" w:sz="4" w:space="0" w:color="auto"/>
              <w:right w:val="single" w:sz="4" w:space="0" w:color="auto"/>
            </w:tcBorders>
            <w:shd w:val="clear" w:color="auto" w:fill="auto"/>
            <w:noWrap/>
            <w:hideMark/>
          </w:tcPr>
          <w:p w14:paraId="502D764D"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7B203A9E"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8 095,20</w:t>
            </w:r>
          </w:p>
        </w:tc>
      </w:tr>
      <w:tr w:rsidR="00A319B5" w:rsidRPr="00A319B5" w14:paraId="762D2BF4"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228713D6"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Расходы на страхование</w:t>
            </w:r>
          </w:p>
        </w:tc>
        <w:tc>
          <w:tcPr>
            <w:tcW w:w="979" w:type="pct"/>
            <w:tcBorders>
              <w:top w:val="nil"/>
              <w:left w:val="nil"/>
              <w:bottom w:val="single" w:sz="4" w:space="0" w:color="auto"/>
              <w:right w:val="single" w:sz="4" w:space="0" w:color="auto"/>
            </w:tcBorders>
            <w:shd w:val="clear" w:color="auto" w:fill="auto"/>
            <w:noWrap/>
            <w:hideMark/>
          </w:tcPr>
          <w:p w14:paraId="3310B0F1"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2260C9DF"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5 637,80</w:t>
            </w:r>
          </w:p>
        </w:tc>
      </w:tr>
      <w:tr w:rsidR="00A319B5" w:rsidRPr="00A319B5" w14:paraId="05DB0D57"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3DFC1578"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Другие прочие расходы</w:t>
            </w:r>
          </w:p>
        </w:tc>
        <w:tc>
          <w:tcPr>
            <w:tcW w:w="979" w:type="pct"/>
            <w:tcBorders>
              <w:top w:val="nil"/>
              <w:left w:val="nil"/>
              <w:bottom w:val="single" w:sz="4" w:space="0" w:color="auto"/>
              <w:right w:val="single" w:sz="4" w:space="0" w:color="auto"/>
            </w:tcBorders>
            <w:shd w:val="clear" w:color="auto" w:fill="auto"/>
            <w:noWrap/>
            <w:hideMark/>
          </w:tcPr>
          <w:p w14:paraId="0AD070BE"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7981DBD2"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13 636,89</w:t>
            </w:r>
          </w:p>
        </w:tc>
      </w:tr>
      <w:tr w:rsidR="00A319B5" w:rsidRPr="00A319B5" w14:paraId="0F370D8E"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3F9B746F"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Электроэнергия на хоз. Нужды</w:t>
            </w:r>
          </w:p>
        </w:tc>
        <w:tc>
          <w:tcPr>
            <w:tcW w:w="979" w:type="pct"/>
            <w:tcBorders>
              <w:top w:val="nil"/>
              <w:left w:val="nil"/>
              <w:bottom w:val="single" w:sz="4" w:space="0" w:color="auto"/>
              <w:right w:val="single" w:sz="4" w:space="0" w:color="auto"/>
            </w:tcBorders>
            <w:shd w:val="clear" w:color="auto" w:fill="auto"/>
            <w:noWrap/>
            <w:hideMark/>
          </w:tcPr>
          <w:p w14:paraId="49CE9825"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15AFAAC5"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105 505,11</w:t>
            </w:r>
          </w:p>
        </w:tc>
      </w:tr>
      <w:tr w:rsidR="00A319B5" w:rsidRPr="00A319B5" w14:paraId="7F487BD1" w14:textId="77777777" w:rsidTr="00A319B5">
        <w:trPr>
          <w:trHeight w:val="283"/>
          <w:jc w:val="center"/>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4E0FA6B9" w14:textId="77777777" w:rsidR="00A319B5" w:rsidRPr="00A319B5" w:rsidRDefault="00A319B5" w:rsidP="00A319B5">
            <w:pPr>
              <w:spacing w:after="0" w:line="240" w:lineRule="auto"/>
              <w:contextualSpacing/>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ИТОГО подконтрольные расходы</w:t>
            </w:r>
          </w:p>
        </w:tc>
        <w:tc>
          <w:tcPr>
            <w:tcW w:w="979" w:type="pct"/>
            <w:tcBorders>
              <w:top w:val="nil"/>
              <w:left w:val="nil"/>
              <w:bottom w:val="single" w:sz="4" w:space="0" w:color="auto"/>
              <w:right w:val="single" w:sz="4" w:space="0" w:color="auto"/>
            </w:tcBorders>
            <w:shd w:val="clear" w:color="auto" w:fill="auto"/>
            <w:noWrap/>
            <w:hideMark/>
          </w:tcPr>
          <w:p w14:paraId="497BF281" w14:textId="77777777" w:rsidR="00A319B5" w:rsidRPr="00A319B5" w:rsidRDefault="00A319B5" w:rsidP="00A319B5">
            <w:pPr>
              <w:spacing w:after="0" w:line="240" w:lineRule="auto"/>
              <w:contextualSpacing/>
              <w:jc w:val="center"/>
              <w:rPr>
                <w:rFonts w:ascii="Myriad Pro" w:hAnsi="Myriad Pro"/>
              </w:rPr>
            </w:pPr>
            <w:r w:rsidRPr="00A319B5">
              <w:rPr>
                <w:rFonts w:ascii="Myriad Pro" w:eastAsia="Calibri" w:hAnsi="Myriad Pro"/>
                <w:color w:val="000000"/>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33131CE6" w14:textId="77777777" w:rsidR="00A319B5" w:rsidRPr="00A319B5" w:rsidRDefault="00A319B5" w:rsidP="00A319B5">
            <w:pPr>
              <w:spacing w:after="0" w:line="240" w:lineRule="auto"/>
              <w:contextualSpacing/>
              <w:jc w:val="center"/>
              <w:rPr>
                <w:rFonts w:ascii="Myriad Pro" w:eastAsia="Calibri" w:hAnsi="Myriad Pro"/>
                <w:color w:val="000000"/>
                <w:sz w:val="20"/>
                <w:szCs w:val="20"/>
                <w:lang w:eastAsia="en-US"/>
              </w:rPr>
            </w:pPr>
            <w:r w:rsidRPr="00A319B5">
              <w:rPr>
                <w:rFonts w:ascii="Myriad Pro" w:eastAsia="Calibri" w:hAnsi="Myriad Pro"/>
                <w:color w:val="000000"/>
                <w:sz w:val="20"/>
                <w:szCs w:val="20"/>
                <w:lang w:eastAsia="en-US"/>
              </w:rPr>
              <w:t>1 742 048,93</w:t>
            </w:r>
          </w:p>
        </w:tc>
      </w:tr>
    </w:tbl>
    <w:p w14:paraId="3BA9656E" w14:textId="77777777" w:rsidR="0070183E" w:rsidRDefault="0070183E" w:rsidP="00A319B5">
      <w:pPr>
        <w:spacing w:after="0" w:line="360" w:lineRule="auto"/>
        <w:ind w:firstLine="567"/>
        <w:jc w:val="both"/>
        <w:rPr>
          <w:rFonts w:ascii="Myriad Pro" w:eastAsia="Calibri" w:hAnsi="Myriad Pro"/>
          <w:color w:val="000000"/>
          <w:sz w:val="26"/>
          <w:szCs w:val="26"/>
        </w:rPr>
      </w:pPr>
    </w:p>
    <w:p w14:paraId="1AC30015" w14:textId="0FAB5A0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РСТ Забайкальского края на 2015-2019 годы установлены следующие долгосрочные параметры регулирования: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2211"/>
        <w:gridCol w:w="2747"/>
        <w:gridCol w:w="2747"/>
      </w:tblGrid>
      <w:tr w:rsidR="00A319B5" w:rsidRPr="00A319B5" w14:paraId="0F2F6B63" w14:textId="77777777" w:rsidTr="00A319B5">
        <w:trPr>
          <w:trHeight w:val="283"/>
          <w:tblHeader/>
          <w:jc w:val="center"/>
        </w:trPr>
        <w:tc>
          <w:tcPr>
            <w:tcW w:w="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E6E28C"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c>
          <w:tcPr>
            <w:tcW w:w="1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8DE22F"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Базовый уровень подконтрольных расходов, млн. руб.</w:t>
            </w:r>
          </w:p>
        </w:tc>
        <w:tc>
          <w:tcPr>
            <w:tcW w:w="1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B104B"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Индекс эффективности подконтрольных расходов, %</w:t>
            </w:r>
          </w:p>
        </w:tc>
        <w:tc>
          <w:tcPr>
            <w:tcW w:w="1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1D0AAD"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Коэффициент эластичности подконтрольных расходов по количеству активов</w:t>
            </w:r>
          </w:p>
        </w:tc>
      </w:tr>
      <w:tr w:rsidR="00A319B5" w:rsidRPr="00A319B5" w14:paraId="43228893" w14:textId="77777777" w:rsidTr="00A319B5">
        <w:trPr>
          <w:trHeight w:val="283"/>
          <w:tblHeader/>
          <w:jc w:val="center"/>
        </w:trPr>
        <w:tc>
          <w:tcPr>
            <w:tcW w:w="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3774F5"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8E9320"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AF0E57"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C5DFAB" w14:textId="77777777" w:rsidR="00A319B5" w:rsidRPr="00A319B5" w:rsidRDefault="00A319B5" w:rsidP="00A319B5">
            <w:pPr>
              <w:widowControl w:val="0"/>
              <w:spacing w:after="0"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r>
      <w:tr w:rsidR="00A319B5" w:rsidRPr="00A319B5" w14:paraId="206E7DFC" w14:textId="77777777" w:rsidTr="00A319B5">
        <w:trPr>
          <w:trHeight w:val="283"/>
          <w:jc w:val="center"/>
        </w:trPr>
        <w:tc>
          <w:tcPr>
            <w:tcW w:w="877" w:type="pct"/>
            <w:tcBorders>
              <w:top w:val="single" w:sz="4" w:space="0" w:color="FFFFFF" w:themeColor="background1"/>
            </w:tcBorders>
            <w:shd w:val="clear" w:color="auto" w:fill="auto"/>
          </w:tcPr>
          <w:p w14:paraId="1EDE4725"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2015</w:t>
            </w:r>
          </w:p>
        </w:tc>
        <w:tc>
          <w:tcPr>
            <w:tcW w:w="1183" w:type="pct"/>
            <w:tcBorders>
              <w:top w:val="single" w:sz="4" w:space="0" w:color="FFFFFF" w:themeColor="background1"/>
            </w:tcBorders>
            <w:shd w:val="clear" w:color="auto" w:fill="auto"/>
          </w:tcPr>
          <w:p w14:paraId="505C24D1"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1 742,05</w:t>
            </w:r>
          </w:p>
        </w:tc>
        <w:tc>
          <w:tcPr>
            <w:tcW w:w="1470" w:type="pct"/>
            <w:tcBorders>
              <w:top w:val="single" w:sz="4" w:space="0" w:color="FFFFFF" w:themeColor="background1"/>
            </w:tcBorders>
            <w:shd w:val="clear" w:color="auto" w:fill="auto"/>
          </w:tcPr>
          <w:p w14:paraId="79FD3F9D"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1,0</w:t>
            </w:r>
          </w:p>
        </w:tc>
        <w:tc>
          <w:tcPr>
            <w:tcW w:w="1470" w:type="pct"/>
            <w:tcBorders>
              <w:top w:val="single" w:sz="4" w:space="0" w:color="FFFFFF" w:themeColor="background1"/>
            </w:tcBorders>
            <w:shd w:val="clear" w:color="auto" w:fill="auto"/>
          </w:tcPr>
          <w:p w14:paraId="037E5423"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0,75</w:t>
            </w:r>
          </w:p>
        </w:tc>
      </w:tr>
      <w:tr w:rsidR="00A319B5" w:rsidRPr="00A319B5" w14:paraId="32448AA4" w14:textId="77777777" w:rsidTr="00A319B5">
        <w:trPr>
          <w:trHeight w:val="283"/>
          <w:jc w:val="center"/>
        </w:trPr>
        <w:tc>
          <w:tcPr>
            <w:tcW w:w="877" w:type="pct"/>
            <w:shd w:val="clear" w:color="auto" w:fill="auto"/>
          </w:tcPr>
          <w:p w14:paraId="49E3FA06"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2016</w:t>
            </w:r>
          </w:p>
        </w:tc>
        <w:tc>
          <w:tcPr>
            <w:tcW w:w="1183" w:type="pct"/>
            <w:shd w:val="clear" w:color="auto" w:fill="auto"/>
          </w:tcPr>
          <w:p w14:paraId="49FB8AFA"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c>
          <w:tcPr>
            <w:tcW w:w="1470" w:type="pct"/>
            <w:shd w:val="clear" w:color="auto" w:fill="auto"/>
          </w:tcPr>
          <w:p w14:paraId="520F67A5"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1,0</w:t>
            </w:r>
          </w:p>
        </w:tc>
        <w:tc>
          <w:tcPr>
            <w:tcW w:w="1470" w:type="pct"/>
            <w:shd w:val="clear" w:color="auto" w:fill="auto"/>
          </w:tcPr>
          <w:p w14:paraId="34080214"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0,75</w:t>
            </w:r>
          </w:p>
        </w:tc>
      </w:tr>
      <w:tr w:rsidR="00A319B5" w:rsidRPr="00A319B5" w14:paraId="251670BA" w14:textId="77777777" w:rsidTr="00A319B5">
        <w:trPr>
          <w:trHeight w:val="283"/>
          <w:jc w:val="center"/>
        </w:trPr>
        <w:tc>
          <w:tcPr>
            <w:tcW w:w="877" w:type="pct"/>
            <w:shd w:val="clear" w:color="auto" w:fill="auto"/>
          </w:tcPr>
          <w:p w14:paraId="0A877319"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2017</w:t>
            </w:r>
          </w:p>
        </w:tc>
        <w:tc>
          <w:tcPr>
            <w:tcW w:w="1183" w:type="pct"/>
            <w:shd w:val="clear" w:color="auto" w:fill="auto"/>
          </w:tcPr>
          <w:p w14:paraId="09573E6F"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c>
          <w:tcPr>
            <w:tcW w:w="1470" w:type="pct"/>
            <w:shd w:val="clear" w:color="auto" w:fill="auto"/>
          </w:tcPr>
          <w:p w14:paraId="7302CC36"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1,0</w:t>
            </w:r>
          </w:p>
        </w:tc>
        <w:tc>
          <w:tcPr>
            <w:tcW w:w="1470" w:type="pct"/>
            <w:shd w:val="clear" w:color="auto" w:fill="auto"/>
          </w:tcPr>
          <w:p w14:paraId="4D61340B"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0,75</w:t>
            </w:r>
          </w:p>
        </w:tc>
      </w:tr>
      <w:tr w:rsidR="00A319B5" w:rsidRPr="00A319B5" w14:paraId="7A907E07" w14:textId="77777777" w:rsidTr="00A319B5">
        <w:trPr>
          <w:trHeight w:val="283"/>
          <w:jc w:val="center"/>
        </w:trPr>
        <w:tc>
          <w:tcPr>
            <w:tcW w:w="877" w:type="pct"/>
            <w:shd w:val="clear" w:color="auto" w:fill="auto"/>
          </w:tcPr>
          <w:p w14:paraId="68EF442B"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2018</w:t>
            </w:r>
          </w:p>
        </w:tc>
        <w:tc>
          <w:tcPr>
            <w:tcW w:w="1183" w:type="pct"/>
            <w:shd w:val="clear" w:color="auto" w:fill="auto"/>
          </w:tcPr>
          <w:p w14:paraId="3E171317"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c>
          <w:tcPr>
            <w:tcW w:w="1470" w:type="pct"/>
            <w:shd w:val="clear" w:color="auto" w:fill="auto"/>
          </w:tcPr>
          <w:p w14:paraId="164441A9"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1,0</w:t>
            </w:r>
          </w:p>
        </w:tc>
        <w:tc>
          <w:tcPr>
            <w:tcW w:w="1470" w:type="pct"/>
            <w:shd w:val="clear" w:color="auto" w:fill="auto"/>
          </w:tcPr>
          <w:p w14:paraId="53979DE0"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0,75</w:t>
            </w:r>
          </w:p>
        </w:tc>
      </w:tr>
      <w:tr w:rsidR="00A319B5" w:rsidRPr="00A319B5" w14:paraId="6E727CDE" w14:textId="77777777" w:rsidTr="00A319B5">
        <w:trPr>
          <w:trHeight w:val="283"/>
          <w:jc w:val="center"/>
        </w:trPr>
        <w:tc>
          <w:tcPr>
            <w:tcW w:w="877" w:type="pct"/>
            <w:shd w:val="clear" w:color="auto" w:fill="auto"/>
          </w:tcPr>
          <w:p w14:paraId="143FC2B7"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2019</w:t>
            </w:r>
          </w:p>
        </w:tc>
        <w:tc>
          <w:tcPr>
            <w:tcW w:w="1183" w:type="pct"/>
            <w:shd w:val="clear" w:color="auto" w:fill="auto"/>
          </w:tcPr>
          <w:p w14:paraId="6D1D96CF"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c>
          <w:tcPr>
            <w:tcW w:w="1470" w:type="pct"/>
            <w:shd w:val="clear" w:color="auto" w:fill="auto"/>
          </w:tcPr>
          <w:p w14:paraId="232F631C"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1,0</w:t>
            </w:r>
          </w:p>
        </w:tc>
        <w:tc>
          <w:tcPr>
            <w:tcW w:w="1470" w:type="pct"/>
            <w:shd w:val="clear" w:color="auto" w:fill="auto"/>
          </w:tcPr>
          <w:p w14:paraId="6BF9EFD4" w14:textId="77777777" w:rsidR="00A319B5" w:rsidRPr="00A319B5" w:rsidRDefault="00A319B5" w:rsidP="00A319B5">
            <w:pPr>
              <w:shd w:val="clear" w:color="auto" w:fill="FFFFFF"/>
              <w:spacing w:after="0" w:line="240" w:lineRule="auto"/>
              <w:jc w:val="center"/>
              <w:rPr>
                <w:rFonts w:ascii="Myriad Pro" w:eastAsia="Calibri" w:hAnsi="Myriad Pro"/>
                <w:sz w:val="20"/>
                <w:szCs w:val="20"/>
              </w:rPr>
            </w:pPr>
            <w:r w:rsidRPr="00A319B5">
              <w:rPr>
                <w:rFonts w:ascii="Myriad Pro" w:eastAsia="Calibri" w:hAnsi="Myriad Pro"/>
                <w:sz w:val="20"/>
                <w:szCs w:val="20"/>
              </w:rPr>
              <w:t>0,75</w:t>
            </w:r>
          </w:p>
        </w:tc>
      </w:tr>
    </w:tbl>
    <w:p w14:paraId="392D3D5F" w14:textId="77777777" w:rsidR="00A319B5" w:rsidRPr="00A319B5" w:rsidRDefault="00A319B5" w:rsidP="00A319B5">
      <w:pPr>
        <w:spacing w:line="360" w:lineRule="auto"/>
        <w:rPr>
          <w:rFonts w:ascii="Myriad Pro" w:hAnsi="Myriad Pro"/>
          <w:b/>
          <w:color w:val="4F6228"/>
          <w:sz w:val="28"/>
          <w:szCs w:val="28"/>
          <w:u w:val="single"/>
        </w:rPr>
      </w:pPr>
    </w:p>
    <w:p w14:paraId="17982E92" w14:textId="77777777" w:rsidR="00A319B5" w:rsidRPr="00A319B5" w:rsidRDefault="00A319B5" w:rsidP="00A319B5">
      <w:pPr>
        <w:rPr>
          <w:rFonts w:ascii="Myriad Pro" w:hAnsi="Myriad Pro"/>
        </w:rPr>
      </w:pPr>
      <w:r w:rsidRPr="00A319B5">
        <w:rPr>
          <w:rFonts w:ascii="Myriad Pro" w:hAnsi="Myriad Pro"/>
        </w:rPr>
        <w:br w:type="page"/>
      </w:r>
    </w:p>
    <w:p w14:paraId="443F4E56" w14:textId="77777777" w:rsidR="00A319B5" w:rsidRPr="00FD3CC6" w:rsidRDefault="00A319B5" w:rsidP="00B81907">
      <w:pPr>
        <w:pStyle w:val="20"/>
        <w:numPr>
          <w:ilvl w:val="1"/>
          <w:numId w:val="1"/>
        </w:numPr>
        <w:spacing w:line="360" w:lineRule="auto"/>
        <w:ind w:left="567" w:hanging="567"/>
        <w:jc w:val="both"/>
        <w:rPr>
          <w:rFonts w:ascii="Myriad Pro" w:eastAsia="Times New Roman" w:hAnsi="Myriad Pro" w:cs="Times New Roman"/>
          <w:b/>
          <w:color w:val="4F6228"/>
          <w:sz w:val="28"/>
          <w:szCs w:val="28"/>
          <w:lang w:eastAsia="en-US"/>
        </w:rPr>
      </w:pPr>
      <w:bookmarkStart w:id="59" w:name="_Toc53236632"/>
      <w:bookmarkStart w:id="60" w:name="_Toc63420396"/>
      <w:r w:rsidRPr="00FD3CC6">
        <w:rPr>
          <w:rFonts w:ascii="Myriad Pro" w:eastAsia="Times New Roman" w:hAnsi="Myriad Pro" w:cs="Times New Roman"/>
          <w:b/>
          <w:color w:val="4F6228"/>
          <w:sz w:val="28"/>
          <w:szCs w:val="28"/>
          <w:lang w:eastAsia="en-US"/>
        </w:rPr>
        <w:lastRenderedPageBreak/>
        <w:t xml:space="preserve">Экспертиза расчетов операционных расходов, учтенных </w:t>
      </w:r>
      <w:r w:rsidR="00FD3CC6" w:rsidRPr="00FD3CC6">
        <w:rPr>
          <w:rFonts w:ascii="Myriad Pro" w:eastAsia="Times New Roman" w:hAnsi="Myriad Pro" w:cs="Times New Roman"/>
          <w:b/>
          <w:color w:val="4F6228"/>
          <w:sz w:val="28"/>
          <w:szCs w:val="28"/>
          <w:lang w:eastAsia="en-US"/>
        </w:rPr>
        <w:t xml:space="preserve">Региональной службой по тарифам и ценообразованию Забайкальского края </w:t>
      </w:r>
      <w:r w:rsidRPr="00FD3CC6">
        <w:rPr>
          <w:rFonts w:ascii="Myriad Pro" w:eastAsia="Times New Roman" w:hAnsi="Myriad Pro" w:cs="Times New Roman"/>
          <w:b/>
          <w:color w:val="4F6228"/>
          <w:sz w:val="28"/>
          <w:szCs w:val="28"/>
          <w:lang w:eastAsia="en-US"/>
        </w:rPr>
        <w:t>в необходимой валовой выручке, определенной с применением метода доходности инвестирова</w:t>
      </w:r>
      <w:r w:rsidR="00E65402">
        <w:rPr>
          <w:rFonts w:ascii="Myriad Pro" w:eastAsia="Times New Roman" w:hAnsi="Myriad Pro" w:cs="Times New Roman"/>
          <w:b/>
          <w:color w:val="4F6228"/>
          <w:sz w:val="28"/>
          <w:szCs w:val="28"/>
          <w:lang w:eastAsia="en-US"/>
        </w:rPr>
        <w:t>н</w:t>
      </w:r>
      <w:r w:rsidRPr="00FD3CC6">
        <w:rPr>
          <w:rFonts w:ascii="Myriad Pro" w:eastAsia="Times New Roman" w:hAnsi="Myriad Pro" w:cs="Times New Roman"/>
          <w:b/>
          <w:color w:val="4F6228"/>
          <w:sz w:val="28"/>
          <w:szCs w:val="28"/>
          <w:lang w:eastAsia="en-US"/>
        </w:rPr>
        <w:t>н</w:t>
      </w:r>
      <w:r w:rsidR="00E65402">
        <w:rPr>
          <w:rFonts w:ascii="Myriad Pro" w:eastAsia="Times New Roman" w:hAnsi="Myriad Pro" w:cs="Times New Roman"/>
          <w:b/>
          <w:color w:val="4F6228"/>
          <w:sz w:val="28"/>
          <w:szCs w:val="28"/>
          <w:lang w:eastAsia="en-US"/>
        </w:rPr>
        <w:t>ого</w:t>
      </w:r>
      <w:r w:rsidRPr="00FD3CC6">
        <w:rPr>
          <w:rFonts w:ascii="Myriad Pro" w:eastAsia="Times New Roman" w:hAnsi="Myriad Pro" w:cs="Times New Roman"/>
          <w:b/>
          <w:color w:val="4F6228"/>
          <w:sz w:val="28"/>
          <w:szCs w:val="28"/>
          <w:lang w:eastAsia="en-US"/>
        </w:rPr>
        <w:t xml:space="preserve"> капитал</w:t>
      </w:r>
      <w:r w:rsidR="00E65402">
        <w:rPr>
          <w:rFonts w:ascii="Myriad Pro" w:eastAsia="Times New Roman" w:hAnsi="Myriad Pro" w:cs="Times New Roman"/>
          <w:b/>
          <w:color w:val="4F6228"/>
          <w:sz w:val="28"/>
          <w:szCs w:val="28"/>
          <w:lang w:eastAsia="en-US"/>
        </w:rPr>
        <w:t>а</w:t>
      </w:r>
      <w:r w:rsidRPr="00FD3CC6">
        <w:rPr>
          <w:rFonts w:ascii="Myriad Pro" w:eastAsia="Times New Roman" w:hAnsi="Myriad Pro" w:cs="Times New Roman"/>
          <w:b/>
          <w:color w:val="4F6228"/>
          <w:sz w:val="28"/>
          <w:szCs w:val="28"/>
          <w:lang w:eastAsia="en-US"/>
        </w:rPr>
        <w:t>, при установлении тарифов на 2017 год, не являющийся первым годом долгосрочного периода регулирования.</w:t>
      </w:r>
      <w:bookmarkEnd w:id="59"/>
      <w:bookmarkEnd w:id="60"/>
    </w:p>
    <w:p w14:paraId="3FC2619D" w14:textId="77777777" w:rsidR="00B81907" w:rsidRDefault="00B81907" w:rsidP="00A319B5">
      <w:pPr>
        <w:spacing w:after="0" w:line="360" w:lineRule="auto"/>
        <w:ind w:firstLine="420"/>
        <w:jc w:val="both"/>
        <w:rPr>
          <w:rFonts w:ascii="Myriad Pro" w:hAnsi="Myriad Pro"/>
          <w:sz w:val="26"/>
          <w:szCs w:val="26"/>
        </w:rPr>
      </w:pPr>
      <w:bookmarkStart w:id="61" w:name="_Hlk53151865"/>
      <w:bookmarkEnd w:id="56"/>
      <w:bookmarkEnd w:id="57"/>
      <w:bookmarkEnd w:id="58"/>
    </w:p>
    <w:p w14:paraId="4BAD1507" w14:textId="0EDFEE37" w:rsidR="00A319B5" w:rsidRPr="00A319B5" w:rsidRDefault="00A319B5" w:rsidP="00A319B5">
      <w:pPr>
        <w:spacing w:after="0" w:line="360" w:lineRule="auto"/>
        <w:ind w:firstLine="420"/>
        <w:jc w:val="both"/>
        <w:rPr>
          <w:rFonts w:ascii="Myriad Pro" w:hAnsi="Myriad Pro"/>
          <w:sz w:val="26"/>
          <w:szCs w:val="26"/>
        </w:rPr>
      </w:pPr>
      <w:r w:rsidRPr="00A319B5">
        <w:rPr>
          <w:rFonts w:ascii="Myriad Pro" w:hAnsi="Myriad Pro"/>
          <w:sz w:val="26"/>
          <w:szCs w:val="26"/>
        </w:rPr>
        <w:t xml:space="preserve">2017 год является третьим годом долгосрочного периода регулирования филиала </w:t>
      </w:r>
      <w:r w:rsidR="00A311E0">
        <w:rPr>
          <w:rFonts w:ascii="Myriad Pro" w:hAnsi="Myriad Pro"/>
          <w:sz w:val="26"/>
          <w:szCs w:val="26"/>
        </w:rPr>
        <w:t>ПАО </w:t>
      </w:r>
      <w:r w:rsidRPr="00A319B5">
        <w:rPr>
          <w:rFonts w:ascii="Myriad Pro" w:hAnsi="Myriad Pro"/>
          <w:sz w:val="26"/>
          <w:szCs w:val="26"/>
        </w:rPr>
        <w:t xml:space="preserve">«МРСК Сибири» «Читаэнерго». </w:t>
      </w:r>
    </w:p>
    <w:p w14:paraId="4A0C9AF0" w14:textId="77777777" w:rsidR="00A319B5" w:rsidRPr="00A319B5" w:rsidRDefault="00A319B5" w:rsidP="00A319B5">
      <w:pPr>
        <w:spacing w:after="0" w:line="360" w:lineRule="auto"/>
        <w:ind w:firstLine="567"/>
        <w:jc w:val="both"/>
        <w:rPr>
          <w:rFonts w:ascii="Myriad Pro" w:hAnsi="Myriad Pro"/>
          <w:color w:val="0D0D0D" w:themeColor="text1" w:themeTint="F2"/>
          <w:sz w:val="26"/>
          <w:szCs w:val="26"/>
        </w:rPr>
      </w:pPr>
      <w:r w:rsidRPr="00A319B5">
        <w:rPr>
          <w:rFonts w:ascii="Myriad Pro" w:hAnsi="Myriad Pro"/>
          <w:color w:val="0D0D0D" w:themeColor="text1" w:themeTint="F2"/>
          <w:sz w:val="26"/>
          <w:szCs w:val="26"/>
        </w:rPr>
        <w:t xml:space="preserve">В соответствии с п. 34 Основ ценообразования </w:t>
      </w:r>
      <w:r w:rsidR="00A311E0">
        <w:rPr>
          <w:rFonts w:ascii="Myriad Pro" w:hAnsi="Myriad Pro"/>
          <w:color w:val="0D0D0D" w:themeColor="text1" w:themeTint="F2"/>
          <w:sz w:val="26"/>
          <w:szCs w:val="26"/>
        </w:rPr>
        <w:t>№ </w:t>
      </w:r>
      <w:r w:rsidRPr="00A319B5">
        <w:rPr>
          <w:rFonts w:ascii="Myriad Pro" w:hAnsi="Myriad Pro"/>
          <w:color w:val="0D0D0D" w:themeColor="text1" w:themeTint="F2"/>
          <w:sz w:val="26"/>
          <w:szCs w:val="26"/>
        </w:rPr>
        <w:t xml:space="preserve">1178 операционные расходы 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 Основ ценообразования </w:t>
      </w:r>
      <w:r w:rsidR="00A311E0">
        <w:rPr>
          <w:rFonts w:ascii="Myriad Pro" w:hAnsi="Myriad Pro"/>
          <w:color w:val="0D0D0D" w:themeColor="text1" w:themeTint="F2"/>
          <w:sz w:val="26"/>
          <w:szCs w:val="26"/>
        </w:rPr>
        <w:t>№ </w:t>
      </w:r>
      <w:r w:rsidRPr="00A319B5">
        <w:rPr>
          <w:rFonts w:ascii="Myriad Pro" w:hAnsi="Myriad Pro"/>
          <w:color w:val="0D0D0D" w:themeColor="text1" w:themeTint="F2"/>
          <w:sz w:val="26"/>
          <w:szCs w:val="26"/>
        </w:rPr>
        <w:t xml:space="preserve">1178,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 ценообразования </w:t>
      </w:r>
      <w:r w:rsidR="00A311E0">
        <w:rPr>
          <w:rFonts w:ascii="Myriad Pro" w:hAnsi="Myriad Pro"/>
          <w:color w:val="0D0D0D" w:themeColor="text1" w:themeTint="F2"/>
          <w:sz w:val="26"/>
          <w:szCs w:val="26"/>
        </w:rPr>
        <w:t>№ </w:t>
      </w:r>
      <w:r w:rsidRPr="00A319B5">
        <w:rPr>
          <w:rFonts w:ascii="Myriad Pro" w:hAnsi="Myriad Pro"/>
          <w:color w:val="0D0D0D" w:themeColor="text1" w:themeTint="F2"/>
          <w:sz w:val="26"/>
          <w:szCs w:val="26"/>
        </w:rPr>
        <w:t>1178.</w:t>
      </w:r>
    </w:p>
    <w:p w14:paraId="60A0CA85" w14:textId="77777777" w:rsidR="00A319B5" w:rsidRPr="00A319B5" w:rsidRDefault="00A319B5" w:rsidP="00A319B5">
      <w:pPr>
        <w:spacing w:after="0" w:line="360" w:lineRule="auto"/>
        <w:ind w:firstLine="420"/>
        <w:jc w:val="both"/>
        <w:rPr>
          <w:rFonts w:ascii="Myriad Pro" w:hAnsi="Myriad Pro"/>
          <w:color w:val="0D0D0D" w:themeColor="text1" w:themeTint="F2"/>
          <w:sz w:val="26"/>
          <w:szCs w:val="26"/>
        </w:rPr>
      </w:pPr>
      <w:r w:rsidRPr="00A319B5">
        <w:rPr>
          <w:rFonts w:ascii="Myriad Pro" w:hAnsi="Myriad Pro"/>
          <w:color w:val="0D0D0D" w:themeColor="text1" w:themeTint="F2"/>
          <w:sz w:val="26"/>
          <w:szCs w:val="26"/>
        </w:rPr>
        <w:t xml:space="preserve">Формула определения операционных расходов на очередной год регулирования приведена в п. 11 Методических </w:t>
      </w:r>
      <w:r w:rsidR="00A311E0">
        <w:rPr>
          <w:rFonts w:ascii="Myriad Pro" w:hAnsi="Myriad Pro"/>
          <w:color w:val="0D0D0D" w:themeColor="text1" w:themeTint="F2"/>
          <w:sz w:val="26"/>
          <w:szCs w:val="26"/>
        </w:rPr>
        <w:t>№ </w:t>
      </w:r>
      <w:r w:rsidRPr="00A319B5">
        <w:rPr>
          <w:rFonts w:ascii="Myriad Pro" w:hAnsi="Myriad Pro"/>
          <w:color w:val="0D0D0D" w:themeColor="text1" w:themeTint="F2"/>
          <w:sz w:val="26"/>
          <w:szCs w:val="26"/>
        </w:rPr>
        <w:t>228-э.</w:t>
      </w:r>
    </w:p>
    <w:p w14:paraId="13862849" w14:textId="77777777" w:rsidR="00A319B5" w:rsidRPr="00A319B5" w:rsidRDefault="00A319B5" w:rsidP="00A319B5">
      <w:pPr>
        <w:spacing w:before="200" w:after="0" w:line="360" w:lineRule="auto"/>
        <w:ind w:firstLine="420"/>
        <w:jc w:val="both"/>
        <w:rPr>
          <w:rFonts w:ascii="Myriad Pro" w:eastAsiaTheme="minorHAnsi" w:hAnsi="Myriad Pro"/>
          <w:color w:val="000000" w:themeColor="text1"/>
          <w:sz w:val="26"/>
          <w:szCs w:val="26"/>
          <w:lang w:eastAsia="en-US"/>
        </w:rPr>
      </w:pPr>
      <w:r w:rsidRPr="00A319B5">
        <w:rPr>
          <w:rFonts w:ascii="Myriad Pro" w:hAnsi="Myriad Pro"/>
          <w:color w:val="000000" w:themeColor="text1"/>
          <w:sz w:val="26"/>
          <w:szCs w:val="26"/>
        </w:rPr>
        <w:t xml:space="preserve">В соответствии с п. 11 Методических указаний </w:t>
      </w:r>
      <w:r w:rsidR="00A311E0">
        <w:rPr>
          <w:rFonts w:ascii="Myriad Pro" w:hAnsi="Myriad Pro"/>
          <w:color w:val="000000" w:themeColor="text1"/>
          <w:sz w:val="26"/>
          <w:szCs w:val="26"/>
        </w:rPr>
        <w:t>№ </w:t>
      </w:r>
      <w:r w:rsidRPr="00A319B5">
        <w:rPr>
          <w:rFonts w:ascii="Myriad Pro" w:hAnsi="Myriad Pro"/>
          <w:color w:val="000000" w:themeColor="text1"/>
          <w:sz w:val="26"/>
          <w:szCs w:val="26"/>
        </w:rPr>
        <w:t>228-э осуществляется по формуле:</w:t>
      </w:r>
    </w:p>
    <w:p w14:paraId="1CC43570" w14:textId="77777777" w:rsidR="00A319B5" w:rsidRPr="00A319B5" w:rsidRDefault="00A319B5" w:rsidP="00A319B5">
      <w:pPr>
        <w:pStyle w:val="a3"/>
        <w:spacing w:before="200" w:after="0" w:line="360" w:lineRule="auto"/>
        <w:ind w:left="420"/>
        <w:rPr>
          <w:rFonts w:ascii="Myriad Pro" w:hAnsi="Myriad Pro"/>
          <w:color w:val="000000" w:themeColor="text1"/>
          <w:sz w:val="26"/>
          <w:szCs w:val="26"/>
        </w:rPr>
      </w:pPr>
      <w:r w:rsidRPr="00A319B5">
        <w:rPr>
          <w:rFonts w:ascii="Myriad Pro" w:hAnsi="Myriad Pro"/>
          <w:noProof/>
        </w:rPr>
        <w:drawing>
          <wp:inline distT="0" distB="0" distL="0" distR="0" wp14:anchorId="66169B8D" wp14:editId="5AAC9842">
            <wp:extent cx="1581150" cy="436056"/>
            <wp:effectExtent l="0" t="0" r="0" b="0"/>
            <wp:docPr id="4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12" cstate="print"/>
                    <a:srcRect/>
                    <a:stretch>
                      <a:fillRect/>
                    </a:stretch>
                  </pic:blipFill>
                  <pic:spPr bwMode="auto">
                    <a:xfrm>
                      <a:off x="0" y="0"/>
                      <a:ext cx="1605233" cy="442698"/>
                    </a:xfrm>
                    <a:prstGeom prst="rect">
                      <a:avLst/>
                    </a:prstGeom>
                    <a:noFill/>
                    <a:ln w="9525">
                      <a:noFill/>
                      <a:miter lim="800000"/>
                      <a:headEnd/>
                      <a:tailEnd/>
                    </a:ln>
                  </pic:spPr>
                </pic:pic>
              </a:graphicData>
            </a:graphic>
          </wp:inline>
        </w:drawing>
      </w:r>
    </w:p>
    <w:p w14:paraId="2E42D704" w14:textId="77777777" w:rsidR="00A319B5" w:rsidRPr="00A319B5" w:rsidRDefault="00A319B5" w:rsidP="003122ED">
      <w:pPr>
        <w:pStyle w:val="a3"/>
        <w:spacing w:after="0" w:line="240" w:lineRule="auto"/>
        <w:ind w:left="420"/>
        <w:jc w:val="both"/>
        <w:rPr>
          <w:rFonts w:ascii="Myriad Pro" w:hAnsi="Myriad Pro"/>
          <w:color w:val="000000" w:themeColor="text1"/>
          <w:sz w:val="26"/>
          <w:szCs w:val="26"/>
        </w:rPr>
      </w:pPr>
      <w:r w:rsidRPr="00A319B5">
        <w:rPr>
          <w:rFonts w:ascii="Myriad Pro" w:hAnsi="Myriad Pro"/>
          <w:noProof/>
        </w:rPr>
        <w:drawing>
          <wp:inline distT="0" distB="0" distL="0" distR="0" wp14:anchorId="7F03378A" wp14:editId="4C63FB59">
            <wp:extent cx="4157345" cy="457200"/>
            <wp:effectExtent l="0" t="0" r="0" b="0"/>
            <wp:docPr id="45"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13" cstate="print"/>
                    <a:srcRect/>
                    <a:stretch>
                      <a:fillRect/>
                    </a:stretch>
                  </pic:blipFill>
                  <pic:spPr bwMode="auto">
                    <a:xfrm>
                      <a:off x="0" y="0"/>
                      <a:ext cx="4157345" cy="457200"/>
                    </a:xfrm>
                    <a:prstGeom prst="rect">
                      <a:avLst/>
                    </a:prstGeom>
                    <a:noFill/>
                    <a:ln w="9525">
                      <a:noFill/>
                      <a:miter lim="800000"/>
                      <a:headEnd/>
                      <a:tailEnd/>
                    </a:ln>
                  </pic:spPr>
                </pic:pic>
              </a:graphicData>
            </a:graphic>
          </wp:inline>
        </w:drawing>
      </w:r>
    </w:p>
    <w:p w14:paraId="553F7950" w14:textId="77777777" w:rsidR="00A319B5" w:rsidRPr="00A319B5" w:rsidRDefault="00A319B5" w:rsidP="00A319B5">
      <w:pPr>
        <w:pStyle w:val="a3"/>
        <w:spacing w:before="200" w:after="0" w:line="360" w:lineRule="auto"/>
        <w:ind w:left="420"/>
        <w:jc w:val="both"/>
        <w:rPr>
          <w:rFonts w:ascii="Myriad Pro" w:hAnsi="Myriad Pro"/>
          <w:color w:val="000000" w:themeColor="text1"/>
          <w:sz w:val="26"/>
          <w:szCs w:val="26"/>
        </w:rPr>
      </w:pPr>
      <w:r w:rsidRPr="00A319B5">
        <w:rPr>
          <w:rFonts w:ascii="Myriad Pro" w:hAnsi="Myriad Pro"/>
          <w:color w:val="000000" w:themeColor="text1"/>
          <w:sz w:val="26"/>
          <w:szCs w:val="26"/>
        </w:rPr>
        <w:t>где,</w:t>
      </w:r>
    </w:p>
    <w:p w14:paraId="7F1DC920" w14:textId="77777777" w:rsidR="00A319B5" w:rsidRPr="00A319B5" w:rsidRDefault="00A319B5" w:rsidP="00A319B5">
      <w:pPr>
        <w:pStyle w:val="a3"/>
        <w:spacing w:after="0" w:line="360" w:lineRule="auto"/>
        <w:ind w:left="0" w:firstLine="420"/>
        <w:jc w:val="both"/>
        <w:rPr>
          <w:rFonts w:ascii="Myriad Pro" w:hAnsi="Myriad Pro"/>
          <w:color w:val="000000" w:themeColor="text1"/>
          <w:sz w:val="26"/>
          <w:szCs w:val="26"/>
        </w:rPr>
      </w:pPr>
      <w:r w:rsidRPr="00A319B5">
        <w:rPr>
          <w:rFonts w:ascii="Myriad Pro" w:hAnsi="Myriad Pro"/>
          <w:noProof/>
        </w:rPr>
        <w:drawing>
          <wp:inline distT="0" distB="0" distL="0" distR="0" wp14:anchorId="1A75E0F5" wp14:editId="3743D44C">
            <wp:extent cx="474345" cy="254000"/>
            <wp:effectExtent l="19050" t="0" r="1905" b="0"/>
            <wp:docPr id="44"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4" cstate="print"/>
                    <a:srcRect/>
                    <a:stretch>
                      <a:fillRect/>
                    </a:stretch>
                  </pic:blipFill>
                  <pic:spPr bwMode="auto">
                    <a:xfrm>
                      <a:off x="0" y="0"/>
                      <a:ext cx="474345" cy="254000"/>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коэффициент индексации на год j;</w:t>
      </w:r>
    </w:p>
    <w:p w14:paraId="34B9D360" w14:textId="77777777" w:rsidR="00A319B5" w:rsidRPr="00A319B5" w:rsidRDefault="00A319B5" w:rsidP="00A319B5">
      <w:pPr>
        <w:pStyle w:val="a3"/>
        <w:spacing w:after="0" w:line="360" w:lineRule="auto"/>
        <w:ind w:left="0" w:firstLine="420"/>
        <w:jc w:val="both"/>
        <w:rPr>
          <w:rFonts w:ascii="Myriad Pro" w:hAnsi="Myriad Pro"/>
          <w:color w:val="000000" w:themeColor="text1"/>
          <w:sz w:val="26"/>
          <w:szCs w:val="26"/>
        </w:rPr>
      </w:pPr>
      <w:r w:rsidRPr="00A319B5">
        <w:rPr>
          <w:rFonts w:ascii="Myriad Pro" w:hAnsi="Myriad Pro"/>
          <w:noProof/>
        </w:rPr>
        <w:lastRenderedPageBreak/>
        <w:drawing>
          <wp:inline distT="0" distB="0" distL="0" distR="0" wp14:anchorId="4034316A" wp14:editId="2D588620">
            <wp:extent cx="347345" cy="203200"/>
            <wp:effectExtent l="19050" t="0" r="0" b="0"/>
            <wp:docPr id="43"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5" cstate="print"/>
                    <a:srcRect/>
                    <a:stretch>
                      <a:fillRect/>
                    </a:stretch>
                  </pic:blipFill>
                  <pic:spPr bwMode="auto">
                    <a:xfrm>
                      <a:off x="0" y="0"/>
                      <a:ext cx="347345" cy="203200"/>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базовый уровень операционных расходов, установленный на долгосрочный период регулирования;</w:t>
      </w:r>
    </w:p>
    <w:p w14:paraId="57EEE25D" w14:textId="77777777" w:rsidR="00A319B5" w:rsidRPr="00A319B5" w:rsidRDefault="00A319B5" w:rsidP="00A319B5">
      <w:pPr>
        <w:pStyle w:val="a3"/>
        <w:spacing w:after="0" w:line="360" w:lineRule="auto"/>
        <w:ind w:left="0" w:firstLine="420"/>
        <w:jc w:val="both"/>
        <w:rPr>
          <w:rFonts w:ascii="Myriad Pro" w:hAnsi="Myriad Pro"/>
          <w:color w:val="000000" w:themeColor="text1"/>
          <w:sz w:val="26"/>
          <w:szCs w:val="26"/>
        </w:rPr>
      </w:pPr>
      <w:r w:rsidRPr="00A319B5">
        <w:rPr>
          <w:rFonts w:ascii="Myriad Pro" w:hAnsi="Myriad Pro"/>
          <w:noProof/>
        </w:rPr>
        <w:drawing>
          <wp:inline distT="0" distB="0" distL="0" distR="0" wp14:anchorId="381E5291" wp14:editId="7E524F73">
            <wp:extent cx="347345" cy="279400"/>
            <wp:effectExtent l="19050" t="0" r="0" b="0"/>
            <wp:docPr id="42"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6" cstate="print"/>
                    <a:srcRect/>
                    <a:stretch>
                      <a:fillRect/>
                    </a:stretch>
                  </pic:blipFill>
                  <pic:spPr bwMode="auto">
                    <a:xfrm>
                      <a:off x="0" y="0"/>
                      <a:ext cx="347345" cy="279400"/>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индекс эффективности операционных расходов, установленный в процентах на год j;</w:t>
      </w:r>
    </w:p>
    <w:p w14:paraId="026EF77C" w14:textId="77777777" w:rsidR="00A319B5" w:rsidRPr="00A319B5" w:rsidRDefault="00A319B5" w:rsidP="00A319B5">
      <w:pPr>
        <w:pStyle w:val="a3"/>
        <w:spacing w:after="0" w:line="360" w:lineRule="auto"/>
        <w:ind w:left="0" w:firstLine="420"/>
        <w:jc w:val="both"/>
        <w:rPr>
          <w:rFonts w:ascii="Myriad Pro" w:hAnsi="Myriad Pro"/>
          <w:color w:val="000000" w:themeColor="text1"/>
          <w:sz w:val="26"/>
          <w:szCs w:val="26"/>
        </w:rPr>
      </w:pPr>
      <w:r w:rsidRPr="00A319B5">
        <w:rPr>
          <w:rFonts w:ascii="Myriad Pro" w:hAnsi="Myriad Pro"/>
          <w:noProof/>
        </w:rPr>
        <w:drawing>
          <wp:inline distT="0" distB="0" distL="0" distR="0" wp14:anchorId="36BEF99F" wp14:editId="577B1291">
            <wp:extent cx="389255" cy="228600"/>
            <wp:effectExtent l="19050" t="0" r="0" b="0"/>
            <wp:docPr id="4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7" cstate="print"/>
                    <a:srcRect/>
                    <a:stretch>
                      <a:fillRect/>
                    </a:stretch>
                  </pic:blipFill>
                  <pic:spPr bwMode="auto">
                    <a:xfrm>
                      <a:off x="0" y="0"/>
                      <a:ext cx="389255" cy="228600"/>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индекс потребительских цен, в соответствии с одобренным прогнозом социально-экономического развития Российской Федерации;</w:t>
      </w:r>
    </w:p>
    <w:p w14:paraId="76190086" w14:textId="77777777" w:rsidR="00A319B5" w:rsidRPr="00A319B5" w:rsidRDefault="00A319B5" w:rsidP="00A319B5">
      <w:pPr>
        <w:pStyle w:val="a3"/>
        <w:spacing w:after="0" w:line="360" w:lineRule="auto"/>
        <w:ind w:left="0" w:firstLine="420"/>
        <w:jc w:val="both"/>
        <w:rPr>
          <w:rFonts w:ascii="Myriad Pro" w:hAnsi="Myriad Pro"/>
          <w:color w:val="000000" w:themeColor="text1"/>
          <w:sz w:val="26"/>
          <w:szCs w:val="26"/>
        </w:rPr>
      </w:pPr>
      <w:r w:rsidRPr="00A319B5">
        <w:rPr>
          <w:rFonts w:ascii="Myriad Pro" w:hAnsi="Myriad Pro"/>
          <w:noProof/>
        </w:rPr>
        <w:drawing>
          <wp:inline distT="0" distB="0" distL="0" distR="0" wp14:anchorId="27841B4B" wp14:editId="1217E530">
            <wp:extent cx="389255" cy="220345"/>
            <wp:effectExtent l="19050" t="0" r="0" b="0"/>
            <wp:docPr id="40"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8" cstate="print"/>
                    <a:srcRect/>
                    <a:stretch>
                      <a:fillRect/>
                    </a:stretch>
                  </pic:blipFill>
                  <pic:spPr bwMode="auto">
                    <a:xfrm>
                      <a:off x="0" y="0"/>
                      <a:ext cx="389255" cy="220345"/>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индекс изменения количества активов, установленный в процентах на год j при расчете долгосрочных тарифов;</w:t>
      </w:r>
    </w:p>
    <w:p w14:paraId="38360287" w14:textId="77777777" w:rsidR="00A319B5" w:rsidRPr="00A319B5" w:rsidRDefault="00A319B5" w:rsidP="00A319B5">
      <w:pPr>
        <w:pStyle w:val="180"/>
        <w:shd w:val="clear" w:color="auto" w:fill="auto"/>
        <w:spacing w:line="360" w:lineRule="auto"/>
        <w:ind w:firstLine="420"/>
        <w:rPr>
          <w:rFonts w:ascii="Myriad Pro" w:eastAsiaTheme="minorHAnsi" w:hAnsi="Myriad Pro" w:cstheme="minorBidi"/>
          <w:color w:val="000000" w:themeColor="text1"/>
          <w:sz w:val="26"/>
          <w:szCs w:val="26"/>
        </w:rPr>
      </w:pPr>
      <w:r w:rsidRPr="00A319B5">
        <w:rPr>
          <w:rFonts w:ascii="Myriad Pro" w:eastAsiaTheme="minorHAnsi" w:hAnsi="Myriad Pro" w:cstheme="minorBidi"/>
          <w:color w:val="000000" w:themeColor="text1"/>
          <w:sz w:val="26"/>
          <w:szCs w:val="26"/>
        </w:rPr>
        <w:t xml:space="preserve">В соответствии с п. 12 Методических указаний </w:t>
      </w:r>
      <w:r w:rsidR="00A311E0">
        <w:rPr>
          <w:rFonts w:ascii="Myriad Pro" w:eastAsiaTheme="minorHAnsi" w:hAnsi="Myriad Pro" w:cstheme="minorBidi"/>
          <w:color w:val="000000" w:themeColor="text1"/>
          <w:sz w:val="26"/>
          <w:szCs w:val="26"/>
        </w:rPr>
        <w:t>№ </w:t>
      </w:r>
      <w:r w:rsidRPr="00A319B5">
        <w:rPr>
          <w:rFonts w:ascii="Myriad Pro" w:eastAsiaTheme="minorHAnsi" w:hAnsi="Myriad Pro" w:cstheme="minorBidi"/>
          <w:color w:val="000000" w:themeColor="text1"/>
          <w:sz w:val="26"/>
          <w:szCs w:val="26"/>
        </w:rPr>
        <w:t xml:space="preserve">228-э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A319B5">
        <w:rPr>
          <w:rFonts w:ascii="Myriad Pro" w:hAnsi="Myriad Pro"/>
          <w:color w:val="000000" w:themeColor="text1"/>
          <w:sz w:val="26"/>
          <w:szCs w:val="26"/>
        </w:rPr>
        <w:t xml:space="preserve">регулируемых видов </w:t>
      </w:r>
      <w:r w:rsidRPr="00A319B5">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0B0BCA8A" w14:textId="77777777" w:rsidR="00A319B5" w:rsidRPr="00A319B5" w:rsidRDefault="00A319B5" w:rsidP="00A319B5">
      <w:pPr>
        <w:pStyle w:val="180"/>
        <w:shd w:val="clear" w:color="auto" w:fill="auto"/>
        <w:spacing w:line="360" w:lineRule="auto"/>
        <w:ind w:left="420" w:firstLine="0"/>
        <w:rPr>
          <w:rFonts w:ascii="Myriad Pro" w:eastAsiaTheme="minorHAnsi" w:hAnsi="Myriad Pro" w:cstheme="minorBidi"/>
          <w:color w:val="000000" w:themeColor="text1"/>
          <w:sz w:val="26"/>
          <w:szCs w:val="26"/>
        </w:rPr>
      </w:pPr>
      <w:r w:rsidRPr="00A319B5">
        <w:rPr>
          <w:rFonts w:ascii="Myriad Pro" w:eastAsiaTheme="minorHAnsi" w:hAnsi="Myriad Pro" w:cstheme="minorBidi"/>
          <w:noProof/>
          <w:color w:val="000000" w:themeColor="text1"/>
          <w:sz w:val="26"/>
          <w:szCs w:val="26"/>
          <w:lang w:eastAsia="ru-RU"/>
        </w:rPr>
        <w:drawing>
          <wp:inline distT="0" distB="0" distL="0" distR="0" wp14:anchorId="39C02D37" wp14:editId="1C937B76">
            <wp:extent cx="1955800" cy="508000"/>
            <wp:effectExtent l="19050" t="0" r="6350" b="0"/>
            <wp:docPr id="39"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9" cstate="print"/>
                    <a:srcRect/>
                    <a:stretch>
                      <a:fillRect/>
                    </a:stretch>
                  </pic:blipFill>
                  <pic:spPr bwMode="auto">
                    <a:xfrm>
                      <a:off x="0" y="0"/>
                      <a:ext cx="1955800" cy="508000"/>
                    </a:xfrm>
                    <a:prstGeom prst="rect">
                      <a:avLst/>
                    </a:prstGeom>
                    <a:noFill/>
                    <a:ln w="9525">
                      <a:noFill/>
                      <a:miter lim="800000"/>
                      <a:headEnd/>
                      <a:tailEnd/>
                    </a:ln>
                  </pic:spPr>
                </pic:pic>
              </a:graphicData>
            </a:graphic>
          </wp:inline>
        </w:drawing>
      </w:r>
    </w:p>
    <w:p w14:paraId="5E65CD46" w14:textId="77777777" w:rsidR="00A319B5" w:rsidRPr="00A319B5" w:rsidRDefault="00A319B5" w:rsidP="00A319B5">
      <w:pPr>
        <w:pStyle w:val="a3"/>
        <w:spacing w:after="0" w:line="360" w:lineRule="auto"/>
        <w:ind w:left="420"/>
        <w:jc w:val="both"/>
        <w:rPr>
          <w:rFonts w:ascii="Myriad Pro" w:eastAsiaTheme="minorHAnsi" w:hAnsi="Myriad Pro"/>
          <w:color w:val="000000" w:themeColor="text1"/>
          <w:sz w:val="26"/>
          <w:szCs w:val="26"/>
        </w:rPr>
      </w:pPr>
      <w:r w:rsidRPr="00A319B5">
        <w:rPr>
          <w:rFonts w:ascii="Myriad Pro" w:hAnsi="Myriad Pro"/>
          <w:color w:val="000000" w:themeColor="text1"/>
          <w:sz w:val="26"/>
          <w:szCs w:val="26"/>
        </w:rPr>
        <w:t>где,</w:t>
      </w:r>
    </w:p>
    <w:p w14:paraId="0280D8AA" w14:textId="77777777" w:rsidR="00A319B5" w:rsidRPr="00A319B5" w:rsidRDefault="00A319B5" w:rsidP="00A319B5">
      <w:pPr>
        <w:pStyle w:val="a3"/>
        <w:spacing w:after="0" w:line="360" w:lineRule="auto"/>
        <w:ind w:left="0" w:firstLine="567"/>
        <w:jc w:val="both"/>
        <w:rPr>
          <w:rFonts w:ascii="Myriad Pro" w:hAnsi="Myriad Pro"/>
          <w:color w:val="000000" w:themeColor="text1"/>
          <w:sz w:val="26"/>
          <w:szCs w:val="26"/>
        </w:rPr>
      </w:pPr>
      <w:r w:rsidRPr="00A319B5">
        <w:rPr>
          <w:rFonts w:ascii="Myriad Pro" w:hAnsi="Myriad Pro"/>
          <w:noProof/>
        </w:rPr>
        <w:drawing>
          <wp:inline distT="0" distB="0" distL="0" distR="0" wp14:anchorId="60F42798" wp14:editId="119FE83C">
            <wp:extent cx="304800" cy="203200"/>
            <wp:effectExtent l="19050" t="0" r="0" b="0"/>
            <wp:docPr id="38"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0" cstate="print"/>
                    <a:srcRect/>
                    <a:stretch>
                      <a:fillRect/>
                    </a:stretch>
                  </pic:blipFill>
                  <pic:spPr bwMode="auto">
                    <a:xfrm>
                      <a:off x="0" y="0"/>
                      <a:ext cx="304800" cy="203200"/>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2404AA41" w14:textId="77777777" w:rsidR="00A319B5" w:rsidRPr="00A319B5" w:rsidRDefault="00A319B5" w:rsidP="00A319B5">
      <w:pPr>
        <w:spacing w:after="0" w:line="360" w:lineRule="auto"/>
        <w:jc w:val="both"/>
        <w:rPr>
          <w:rFonts w:ascii="Myriad Pro" w:hAnsi="Myriad Pro"/>
          <w:color w:val="000000" w:themeColor="text1"/>
          <w:sz w:val="26"/>
          <w:szCs w:val="26"/>
        </w:rPr>
      </w:pPr>
      <w:r w:rsidRPr="00A319B5">
        <w:rPr>
          <w:rFonts w:ascii="Myriad Pro" w:hAnsi="Myriad Pro"/>
          <w:noProof/>
        </w:rPr>
        <w:drawing>
          <wp:inline distT="0" distB="0" distL="0" distR="0" wp14:anchorId="3E9CFC7F" wp14:editId="278F5E8B">
            <wp:extent cx="372745" cy="203200"/>
            <wp:effectExtent l="19050" t="0" r="825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srcRect/>
                    <a:stretch>
                      <a:fillRect/>
                    </a:stretch>
                  </pic:blipFill>
                  <pic:spPr bwMode="auto">
                    <a:xfrm>
                      <a:off x="0" y="0"/>
                      <a:ext cx="372745" cy="203200"/>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620457CE" w14:textId="77777777" w:rsidR="00A319B5" w:rsidRPr="00A319B5" w:rsidRDefault="00A319B5" w:rsidP="00A319B5">
      <w:pPr>
        <w:spacing w:after="0" w:line="360" w:lineRule="auto"/>
        <w:jc w:val="both"/>
        <w:rPr>
          <w:rFonts w:ascii="Myriad Pro" w:hAnsi="Myriad Pro"/>
          <w:color w:val="000000" w:themeColor="text1"/>
          <w:sz w:val="26"/>
          <w:szCs w:val="26"/>
        </w:rPr>
      </w:pPr>
      <w:r w:rsidRPr="00A319B5">
        <w:rPr>
          <w:rFonts w:ascii="Myriad Pro" w:hAnsi="Myriad Pro"/>
          <w:noProof/>
        </w:rPr>
        <w:lastRenderedPageBreak/>
        <w:drawing>
          <wp:inline distT="0" distB="0" distL="0" distR="0" wp14:anchorId="422ABC22" wp14:editId="7C8042AF">
            <wp:extent cx="321945" cy="287655"/>
            <wp:effectExtent l="19050" t="0" r="1905" b="0"/>
            <wp:docPr id="1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22" cstate="print"/>
                    <a:srcRect/>
                    <a:stretch>
                      <a:fillRect/>
                    </a:stretch>
                  </pic:blipFill>
                  <pic:spPr bwMode="auto">
                    <a:xfrm>
                      <a:off x="0" y="0"/>
                      <a:ext cx="321945" cy="287655"/>
                    </a:xfrm>
                    <a:prstGeom prst="rect">
                      <a:avLst/>
                    </a:prstGeom>
                    <a:noFill/>
                    <a:ln w="9525">
                      <a:noFill/>
                      <a:miter lim="800000"/>
                      <a:headEnd/>
                      <a:tailEnd/>
                    </a:ln>
                  </pic:spPr>
                </pic:pic>
              </a:graphicData>
            </a:graphic>
          </wp:inline>
        </w:drawing>
      </w:r>
      <w:r w:rsidRPr="00A319B5">
        <w:rPr>
          <w:rFonts w:ascii="Myriad Pro" w:hAnsi="Myriad Pro"/>
          <w:color w:val="000000" w:themeColor="text1"/>
          <w:sz w:val="26"/>
          <w:szCs w:val="26"/>
        </w:rPr>
        <w:t xml:space="preserve"> – 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5BA962A9" w14:textId="77777777" w:rsidR="00A319B5" w:rsidRPr="00A319B5" w:rsidRDefault="00A319B5" w:rsidP="00A319B5">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A319B5">
        <w:rPr>
          <w:rFonts w:ascii="Myriad Pro" w:eastAsiaTheme="minorHAnsi" w:hAnsi="Myriad Pro" w:cstheme="minorBidi"/>
          <w:color w:val="000000" w:themeColor="text1"/>
          <w:sz w:val="26"/>
          <w:szCs w:val="26"/>
        </w:rPr>
        <w:t xml:space="preserve">В соответствии с п. 13 Методических указаний </w:t>
      </w:r>
      <w:r w:rsidR="00A311E0">
        <w:rPr>
          <w:rFonts w:ascii="Myriad Pro" w:eastAsiaTheme="minorHAnsi" w:hAnsi="Myriad Pro" w:cstheme="minorBidi"/>
          <w:color w:val="000000" w:themeColor="text1"/>
          <w:sz w:val="26"/>
          <w:szCs w:val="26"/>
        </w:rPr>
        <w:t>№ </w:t>
      </w:r>
      <w:r w:rsidRPr="00A319B5">
        <w:rPr>
          <w:rFonts w:ascii="Myriad Pro" w:eastAsiaTheme="minorHAnsi" w:hAnsi="Myriad Pro" w:cstheme="minorBidi"/>
          <w:color w:val="000000" w:themeColor="text1"/>
          <w:sz w:val="26"/>
          <w:szCs w:val="26"/>
        </w:rPr>
        <w:t>228-э 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0C3ACBA8" w14:textId="77777777" w:rsidR="00A319B5" w:rsidRPr="00A319B5" w:rsidRDefault="00A319B5" w:rsidP="00A319B5">
      <w:pPr>
        <w:pStyle w:val="180"/>
        <w:shd w:val="clear" w:color="auto" w:fill="auto"/>
        <w:spacing w:line="360" w:lineRule="auto"/>
        <w:ind w:firstLine="567"/>
        <w:rPr>
          <w:rFonts w:ascii="Myriad Pro" w:eastAsia="Calibri" w:hAnsi="Myriad Pro"/>
          <w:sz w:val="26"/>
          <w:szCs w:val="26"/>
        </w:rPr>
      </w:pPr>
      <w:r w:rsidRPr="00A319B5">
        <w:rPr>
          <w:rFonts w:ascii="Myriad Pro" w:eastAsia="Calibri" w:hAnsi="Myriad Pro"/>
          <w:sz w:val="26"/>
          <w:szCs w:val="26"/>
        </w:rPr>
        <w:t xml:space="preserve">Согласно п. 19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228-э 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исходя из коэффициента индексации базового уровня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Величина операционных (подконтрольных) расходов на очередной год долгосрочного периода регулирования определяется</w:t>
      </w:r>
      <w:r w:rsidRPr="00A319B5">
        <w:rPr>
          <w:rFonts w:ascii="Myriad Pro" w:hAnsi="Myriad Pro"/>
        </w:rPr>
        <w:t xml:space="preserve"> </w:t>
      </w:r>
      <w:r w:rsidRPr="00A319B5">
        <w:rPr>
          <w:rFonts w:ascii="Myriad Pro" w:eastAsia="Calibri" w:hAnsi="Myriad Pro"/>
          <w:sz w:val="26"/>
          <w:szCs w:val="26"/>
        </w:rPr>
        <w:t>по следующей формуле:</w:t>
      </w:r>
    </w:p>
    <w:p w14:paraId="46A3B2D7" w14:textId="77777777" w:rsidR="00A319B5" w:rsidRPr="00A319B5" w:rsidRDefault="00A319B5" w:rsidP="00A319B5">
      <w:pPr>
        <w:pStyle w:val="ConsPlusNormal"/>
        <w:spacing w:line="360" w:lineRule="auto"/>
        <w:ind w:left="420"/>
        <w:jc w:val="both"/>
        <w:rPr>
          <w:rFonts w:ascii="Myriad Pro" w:eastAsiaTheme="minorHAnsi" w:hAnsi="Myriad Pro" w:cs="Myriad Pro"/>
          <w:sz w:val="26"/>
          <w:szCs w:val="26"/>
        </w:rPr>
      </w:pPr>
      <w:r w:rsidRPr="00A319B5">
        <w:rPr>
          <w:rFonts w:ascii="Myriad Pro" w:hAnsi="Myriad Pro"/>
          <w:noProof/>
          <w:position w:val="-30"/>
        </w:rPr>
        <w:drawing>
          <wp:inline distT="0" distB="0" distL="0" distR="0" wp14:anchorId="5F8B27B6" wp14:editId="787F5FEF">
            <wp:extent cx="1828800" cy="533400"/>
            <wp:effectExtent l="0" t="0" r="0" b="0"/>
            <wp:docPr id="12" name="Рисунок 33" descr="base_1_287254_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base_1_287254_32784"/>
                    <pic:cNvPicPr>
                      <a:picLocks noChangeAspect="1" noChangeArrowheads="1"/>
                    </pic:cNvPicPr>
                  </pic:nvPicPr>
                  <pic:blipFill>
                    <a:blip r:embed="rId23" cstate="print"/>
                    <a:srcRect/>
                    <a:stretch>
                      <a:fillRect/>
                    </a:stretch>
                  </pic:blipFill>
                  <pic:spPr bwMode="auto">
                    <a:xfrm>
                      <a:off x="0" y="0"/>
                      <a:ext cx="1828800" cy="533400"/>
                    </a:xfrm>
                    <a:prstGeom prst="rect">
                      <a:avLst/>
                    </a:prstGeom>
                    <a:noFill/>
                    <a:ln w="9525">
                      <a:noFill/>
                      <a:miter lim="800000"/>
                      <a:headEnd/>
                      <a:tailEnd/>
                    </a:ln>
                  </pic:spPr>
                </pic:pic>
              </a:graphicData>
            </a:graphic>
          </wp:inline>
        </w:drawing>
      </w:r>
      <w:r w:rsidRPr="00A319B5">
        <w:rPr>
          <w:rFonts w:ascii="Myriad Pro" w:hAnsi="Myriad Pro"/>
        </w:rPr>
        <w:t>,</w:t>
      </w:r>
    </w:p>
    <w:p w14:paraId="1110AE89" w14:textId="77777777" w:rsidR="00A319B5" w:rsidRPr="00A319B5" w:rsidRDefault="00A319B5" w:rsidP="00A319B5">
      <w:pPr>
        <w:pStyle w:val="ConsPlusNormal"/>
        <w:spacing w:line="360" w:lineRule="auto"/>
        <w:ind w:left="420"/>
        <w:jc w:val="both"/>
        <w:rPr>
          <w:rFonts w:ascii="Myriad Pro" w:eastAsia="Calibri" w:hAnsi="Myriad Pro"/>
          <w:sz w:val="26"/>
          <w:szCs w:val="26"/>
          <w:lang w:eastAsia="en-US"/>
        </w:rPr>
      </w:pPr>
      <w:r w:rsidRPr="00A319B5">
        <w:rPr>
          <w:rFonts w:ascii="Myriad Pro" w:eastAsia="Calibri" w:hAnsi="Myriad Pro"/>
          <w:sz w:val="26"/>
          <w:szCs w:val="26"/>
          <w:lang w:eastAsia="en-US"/>
        </w:rPr>
        <w:t>где:</w:t>
      </w:r>
    </w:p>
    <w:p w14:paraId="48047BBC" w14:textId="77777777" w:rsidR="00A319B5" w:rsidRPr="00A319B5" w:rsidRDefault="00A319B5" w:rsidP="003122ED">
      <w:pPr>
        <w:pStyle w:val="ConsPlusNormal"/>
        <w:spacing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i – номер расчетного года периода регулирования, i = 1, 2, 3...</w:t>
      </w:r>
    </w:p>
    <w:p w14:paraId="6F0BBD73" w14:textId="77777777" w:rsidR="00A319B5" w:rsidRPr="00A319B5" w:rsidRDefault="00A319B5" w:rsidP="00A319B5">
      <w:pPr>
        <w:pStyle w:val="ConsPlusNormal"/>
        <w:spacing w:line="360" w:lineRule="auto"/>
        <w:ind w:firstLine="567"/>
        <w:jc w:val="both"/>
        <w:rPr>
          <w:rFonts w:ascii="Myriad Pro" w:hAnsi="Myriad Pro"/>
        </w:rPr>
      </w:pPr>
      <w:r w:rsidRPr="00A319B5">
        <w:rPr>
          <w:rFonts w:ascii="Myriad Pro" w:hAnsi="Myriad Pro"/>
          <w:noProof/>
          <w:position w:val="-12"/>
        </w:rPr>
        <w:drawing>
          <wp:inline distT="0" distB="0" distL="0" distR="0" wp14:anchorId="49904677" wp14:editId="3EEC19C6">
            <wp:extent cx="3479800" cy="313055"/>
            <wp:effectExtent l="0" t="0" r="0" b="0"/>
            <wp:docPr id="13" name="Рисунок 34" descr="base_1_287254_3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base_1_287254_32785"/>
                    <pic:cNvPicPr>
                      <a:picLocks noChangeAspect="1" noChangeArrowheads="1"/>
                    </pic:cNvPicPr>
                  </pic:nvPicPr>
                  <pic:blipFill>
                    <a:blip r:embed="rId24" cstate="print"/>
                    <a:srcRect/>
                    <a:stretch>
                      <a:fillRect/>
                    </a:stretch>
                  </pic:blipFill>
                  <pic:spPr bwMode="auto">
                    <a:xfrm>
                      <a:off x="0" y="0"/>
                      <a:ext cx="3479800" cy="313055"/>
                    </a:xfrm>
                    <a:prstGeom prst="rect">
                      <a:avLst/>
                    </a:prstGeom>
                    <a:noFill/>
                    <a:ln w="9525">
                      <a:noFill/>
                      <a:miter lim="800000"/>
                      <a:headEnd/>
                      <a:tailEnd/>
                    </a:ln>
                  </pic:spPr>
                </pic:pic>
              </a:graphicData>
            </a:graphic>
          </wp:inline>
        </w:drawing>
      </w:r>
      <w:r w:rsidRPr="00A319B5">
        <w:rPr>
          <w:rFonts w:ascii="Myriad Pro" w:hAnsi="Myriad Pro"/>
        </w:rPr>
        <w:t>,</w:t>
      </w:r>
    </w:p>
    <w:p w14:paraId="306FE308" w14:textId="77777777" w:rsidR="00A319B5" w:rsidRPr="00A319B5" w:rsidRDefault="00A319B5" w:rsidP="00A319B5">
      <w:pPr>
        <w:pStyle w:val="ConsPlusNormal"/>
        <w:spacing w:line="360" w:lineRule="auto"/>
        <w:ind w:firstLine="567"/>
        <w:jc w:val="both"/>
        <w:rPr>
          <w:rFonts w:ascii="Myriad Pro" w:eastAsia="Calibri" w:hAnsi="Myriad Pro"/>
          <w:sz w:val="26"/>
          <w:szCs w:val="26"/>
          <w:lang w:eastAsia="en-US"/>
        </w:rPr>
      </w:pPr>
      <w:r w:rsidRPr="00A319B5">
        <w:rPr>
          <w:rFonts w:ascii="Myriad Pro" w:hAnsi="Myriad Pro"/>
          <w:noProof/>
          <w:position w:val="-12"/>
        </w:rPr>
        <w:drawing>
          <wp:inline distT="0" distB="0" distL="0" distR="0" wp14:anchorId="02A592E8" wp14:editId="250176D2">
            <wp:extent cx="592455" cy="313055"/>
            <wp:effectExtent l="0" t="0" r="0" b="0"/>
            <wp:docPr id="9" name="Рисунок 35" descr="base_1_287254_3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base_1_287254_32786"/>
                    <pic:cNvPicPr>
                      <a:picLocks noChangeAspect="1" noChangeArrowheads="1"/>
                    </pic:cNvPicPr>
                  </pic:nvPicPr>
                  <pic:blipFill>
                    <a:blip r:embed="rId25" cstate="print"/>
                    <a:srcRect/>
                    <a:stretch>
                      <a:fillRect/>
                    </a:stretch>
                  </pic:blipFill>
                  <pic:spPr bwMode="auto">
                    <a:xfrm>
                      <a:off x="0" y="0"/>
                      <a:ext cx="592455" cy="313055"/>
                    </a:xfrm>
                    <a:prstGeom prst="rect">
                      <a:avLst/>
                    </a:prstGeom>
                    <a:noFill/>
                    <a:ln w="9525">
                      <a:noFill/>
                      <a:miter lim="800000"/>
                      <a:headEnd/>
                      <a:tailEnd/>
                    </a:ln>
                  </pic:spPr>
                </pic:pic>
              </a:graphicData>
            </a:graphic>
          </wp:inline>
        </w:drawing>
      </w:r>
      <w:r w:rsidRPr="00A319B5">
        <w:rPr>
          <w:rFonts w:ascii="Myriad Pro" w:hAnsi="Myriad Pro"/>
        </w:rPr>
        <w:t xml:space="preserve"> – </w:t>
      </w:r>
      <w:r w:rsidRPr="00A319B5">
        <w:rPr>
          <w:rFonts w:ascii="Myriad Pro" w:eastAsia="Calibri" w:hAnsi="Myriad Pro"/>
          <w:sz w:val="26"/>
          <w:szCs w:val="26"/>
          <w:lang w:eastAsia="en-US"/>
        </w:rPr>
        <w:t>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4F65864B" w14:textId="77777777" w:rsidR="00A319B5" w:rsidRPr="00A319B5" w:rsidRDefault="00A319B5" w:rsidP="00A319B5">
      <w:pPr>
        <w:pStyle w:val="ConsPlusNormal"/>
        <w:spacing w:line="360" w:lineRule="auto"/>
        <w:ind w:left="420"/>
        <w:jc w:val="both"/>
        <w:rPr>
          <w:rFonts w:ascii="Myriad Pro" w:hAnsi="Myriad Pro"/>
        </w:rPr>
      </w:pPr>
      <w:r w:rsidRPr="00A319B5">
        <w:rPr>
          <w:rFonts w:ascii="Myriad Pro" w:hAnsi="Myriad Pro"/>
          <w:noProof/>
          <w:position w:val="-33"/>
        </w:rPr>
        <w:drawing>
          <wp:inline distT="0" distB="0" distL="0" distR="0" wp14:anchorId="44381408" wp14:editId="36655B29">
            <wp:extent cx="2082800" cy="567055"/>
            <wp:effectExtent l="0" t="0" r="0" b="0"/>
            <wp:docPr id="8" name="Рисунок 36" descr="base_1_287254_3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base_1_287254_32787"/>
                    <pic:cNvPicPr>
                      <a:picLocks noChangeAspect="1" noChangeArrowheads="1"/>
                    </pic:cNvPicPr>
                  </pic:nvPicPr>
                  <pic:blipFill>
                    <a:blip r:embed="rId26" cstate="print"/>
                    <a:srcRect/>
                    <a:stretch>
                      <a:fillRect/>
                    </a:stretch>
                  </pic:blipFill>
                  <pic:spPr bwMode="auto">
                    <a:xfrm>
                      <a:off x="0" y="0"/>
                      <a:ext cx="2082800" cy="567055"/>
                    </a:xfrm>
                    <a:prstGeom prst="rect">
                      <a:avLst/>
                    </a:prstGeom>
                    <a:noFill/>
                    <a:ln w="9525">
                      <a:noFill/>
                      <a:miter lim="800000"/>
                      <a:headEnd/>
                      <a:tailEnd/>
                    </a:ln>
                  </pic:spPr>
                </pic:pic>
              </a:graphicData>
            </a:graphic>
          </wp:inline>
        </w:drawing>
      </w:r>
      <w:r w:rsidRPr="00A319B5">
        <w:rPr>
          <w:rFonts w:ascii="Myriad Pro" w:hAnsi="Myriad Pro"/>
        </w:rPr>
        <w:t>,</w:t>
      </w:r>
    </w:p>
    <w:p w14:paraId="04DDC3AA" w14:textId="77777777" w:rsidR="00A319B5" w:rsidRPr="00A319B5" w:rsidRDefault="00A319B5" w:rsidP="00A319B5">
      <w:pPr>
        <w:pStyle w:val="ConsPlusNormal"/>
        <w:spacing w:line="360" w:lineRule="auto"/>
        <w:jc w:val="both"/>
        <w:rPr>
          <w:rFonts w:ascii="Myriad Pro" w:eastAsia="Calibri" w:hAnsi="Myriad Pro"/>
          <w:sz w:val="26"/>
          <w:szCs w:val="26"/>
          <w:lang w:eastAsia="en-US"/>
        </w:rPr>
      </w:pPr>
      <w:r w:rsidRPr="00A319B5">
        <w:rPr>
          <w:rFonts w:ascii="Myriad Pro" w:hAnsi="Myriad Pro"/>
          <w:noProof/>
          <w:position w:val="-12"/>
        </w:rPr>
        <w:lastRenderedPageBreak/>
        <w:drawing>
          <wp:inline distT="0" distB="0" distL="0" distR="0" wp14:anchorId="69670F14" wp14:editId="31BA74A4">
            <wp:extent cx="406400" cy="313055"/>
            <wp:effectExtent l="0" t="0" r="0" b="0"/>
            <wp:docPr id="7" name="Рисунок 37" descr="base_1_287254_3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base_1_287254_32788"/>
                    <pic:cNvPicPr>
                      <a:picLocks noChangeAspect="1" noChangeArrowheads="1"/>
                    </pic:cNvPicPr>
                  </pic:nvPicPr>
                  <pic:blipFill>
                    <a:blip r:embed="rId27" cstate="print"/>
                    <a:srcRect/>
                    <a:stretch>
                      <a:fillRect/>
                    </a:stretch>
                  </pic:blipFill>
                  <pic:spPr bwMode="auto">
                    <a:xfrm>
                      <a:off x="0" y="0"/>
                      <a:ext cx="406400" cy="313055"/>
                    </a:xfrm>
                    <a:prstGeom prst="rect">
                      <a:avLst/>
                    </a:prstGeom>
                    <a:noFill/>
                    <a:ln w="9525">
                      <a:noFill/>
                      <a:miter lim="800000"/>
                      <a:headEnd/>
                      <a:tailEnd/>
                    </a:ln>
                  </pic:spPr>
                </pic:pic>
              </a:graphicData>
            </a:graphic>
          </wp:inline>
        </w:drawing>
      </w:r>
      <w:r w:rsidRPr="00A319B5">
        <w:rPr>
          <w:rFonts w:ascii="Myriad Pro" w:hAnsi="Myriad Pro"/>
        </w:rPr>
        <w:t xml:space="preserve">, </w:t>
      </w:r>
      <w:r w:rsidRPr="00A319B5">
        <w:rPr>
          <w:rFonts w:ascii="Myriad Pro" w:hAnsi="Myriad Pro"/>
          <w:noProof/>
          <w:position w:val="-12"/>
        </w:rPr>
        <w:drawing>
          <wp:inline distT="0" distB="0" distL="0" distR="0" wp14:anchorId="59199384" wp14:editId="453D03EC">
            <wp:extent cx="448945" cy="313055"/>
            <wp:effectExtent l="0" t="0" r="0" b="0"/>
            <wp:docPr id="6" name="Рисунок 38" descr="base_1_287254_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base_1_287254_32789"/>
                    <pic:cNvPicPr>
                      <a:picLocks noChangeAspect="1" noChangeArrowheads="1"/>
                    </pic:cNvPicPr>
                  </pic:nvPicPr>
                  <pic:blipFill>
                    <a:blip r:embed="rId28" cstate="print"/>
                    <a:srcRect/>
                    <a:stretch>
                      <a:fillRect/>
                    </a:stretch>
                  </pic:blipFill>
                  <pic:spPr bwMode="auto">
                    <a:xfrm>
                      <a:off x="0" y="0"/>
                      <a:ext cx="448945" cy="313055"/>
                    </a:xfrm>
                    <a:prstGeom prst="rect">
                      <a:avLst/>
                    </a:prstGeom>
                    <a:noFill/>
                    <a:ln w="9525">
                      <a:noFill/>
                      <a:miter lim="800000"/>
                      <a:headEnd/>
                      <a:tailEnd/>
                    </a:ln>
                  </pic:spPr>
                </pic:pic>
              </a:graphicData>
            </a:graphic>
          </wp:inline>
        </w:drawing>
      </w:r>
      <w:r w:rsidRPr="00A319B5">
        <w:rPr>
          <w:rFonts w:ascii="Myriad Pro" w:hAnsi="Myriad Pro"/>
        </w:rPr>
        <w:t xml:space="preserve"> - </w:t>
      </w:r>
      <w:r w:rsidRPr="00A319B5">
        <w:rPr>
          <w:rFonts w:ascii="Myriad Pro" w:eastAsia="Calibri" w:hAnsi="Myriad Pro"/>
          <w:sz w:val="26"/>
          <w:szCs w:val="26"/>
          <w:lang w:eastAsia="en-US"/>
        </w:rPr>
        <w:t>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4AA8111F" w14:textId="77777777" w:rsidR="00A319B5" w:rsidRPr="00A319B5" w:rsidRDefault="00A319B5" w:rsidP="00A319B5">
      <w:pPr>
        <w:rPr>
          <w:rFonts w:ascii="Myriad Pro" w:hAnsi="Myriad Pro"/>
        </w:rPr>
      </w:pPr>
    </w:p>
    <w:p w14:paraId="2CA5AD3A" w14:textId="77777777" w:rsidR="00A319B5" w:rsidRPr="00A319B5" w:rsidRDefault="00A319B5" w:rsidP="00FD3CC6">
      <w:pPr>
        <w:pStyle w:val="afffe"/>
        <w:rPr>
          <w:rFonts w:eastAsia="Calibri"/>
        </w:rPr>
      </w:pPr>
      <w:r w:rsidRPr="00A319B5">
        <w:rPr>
          <w:rFonts w:eastAsia="Calibri"/>
        </w:rPr>
        <w:t>ПОЗИЦИЯ ТЕРРИТОРИАЛЬНОЙ СЕТЕВОЙ ОРГАНИЗАЦИИ</w:t>
      </w:r>
    </w:p>
    <w:p w14:paraId="6AF3512D" w14:textId="77777777" w:rsidR="00A319B5" w:rsidRPr="00A319B5" w:rsidRDefault="00A319B5" w:rsidP="00A319B5">
      <w:pPr>
        <w:widowControl w:val="0"/>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2017 год – третий год долгосрочного периода регулирования </w:t>
      </w:r>
      <w:r w:rsidRPr="00A319B5">
        <w:rPr>
          <w:rFonts w:ascii="Myriad Pro" w:eastAsia="Calibri" w:hAnsi="Myriad Pro"/>
          <w:color w:val="000000"/>
          <w:sz w:val="26"/>
          <w:szCs w:val="26"/>
        </w:rPr>
        <w:br/>
        <w:t>2015-2019 гг.</w:t>
      </w:r>
    </w:p>
    <w:p w14:paraId="137E13A7" w14:textId="77777777" w:rsidR="00A319B5" w:rsidRPr="00A319B5" w:rsidRDefault="00A319B5" w:rsidP="00A319B5">
      <w:pPr>
        <w:widowControl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Общий коэффициент индексации операционных расходов на 2017 год составил по данным филиала - 1,0548.</w:t>
      </w:r>
    </w:p>
    <w:p w14:paraId="66C49B26" w14:textId="77777777" w:rsidR="00A319B5" w:rsidRPr="00A319B5" w:rsidRDefault="00A319B5" w:rsidP="00A319B5">
      <w:pPr>
        <w:widowControl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При расчете коэффициента индексации филиалом учтены следующие параметры:</w:t>
      </w:r>
    </w:p>
    <w:p w14:paraId="1F80E476" w14:textId="77777777" w:rsidR="00A319B5" w:rsidRPr="00A319B5" w:rsidRDefault="00A319B5" w:rsidP="00B81907">
      <w:pPr>
        <w:numPr>
          <w:ilvl w:val="0"/>
          <w:numId w:val="53"/>
        </w:numPr>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Уровень ИПЦ принят в размере 5,8%;</w:t>
      </w:r>
    </w:p>
    <w:p w14:paraId="2EC94CAC" w14:textId="77777777" w:rsidR="00A319B5" w:rsidRPr="00A319B5" w:rsidRDefault="00A319B5" w:rsidP="00B81907">
      <w:pPr>
        <w:numPr>
          <w:ilvl w:val="0"/>
          <w:numId w:val="53"/>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условных единиц на 2017 год принят в размере </w:t>
      </w:r>
      <w:r w:rsidRPr="00A319B5">
        <w:rPr>
          <w:rFonts w:ascii="Myriad Pro" w:eastAsia="Calibri" w:hAnsi="Myriad Pro"/>
          <w:color w:val="000000"/>
          <w:sz w:val="26"/>
          <w:szCs w:val="26"/>
        </w:rPr>
        <w:br/>
        <w:t>193 438,42 у.е.;</w:t>
      </w:r>
    </w:p>
    <w:p w14:paraId="7B8F3919" w14:textId="77777777" w:rsidR="00A319B5" w:rsidRPr="00A319B5" w:rsidRDefault="00A319B5" w:rsidP="00B81907">
      <w:pPr>
        <w:pStyle w:val="a3"/>
        <w:numPr>
          <w:ilvl w:val="0"/>
          <w:numId w:val="53"/>
        </w:numPr>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Филиалом в обоснование своей позиции представлены следующие документы:</w:t>
      </w:r>
    </w:p>
    <w:p w14:paraId="408E7363" w14:textId="77777777" w:rsidR="00A319B5" w:rsidRPr="00A319B5" w:rsidRDefault="00A319B5" w:rsidP="00B81907">
      <w:pPr>
        <w:numPr>
          <w:ilvl w:val="0"/>
          <w:numId w:val="53"/>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Система условных единиц для распределения общей суммы тарифной выручки по классам напряжения, по состоянию на 31.12.2015 г.</w:t>
      </w:r>
    </w:p>
    <w:p w14:paraId="33ED67D2" w14:textId="77777777" w:rsidR="00A319B5" w:rsidRPr="00A319B5" w:rsidRDefault="00A319B5" w:rsidP="00B81907">
      <w:pPr>
        <w:numPr>
          <w:ilvl w:val="0"/>
          <w:numId w:val="53"/>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подстанций 35-1150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в условных единицах на 31.12.2015 г.</w:t>
      </w:r>
    </w:p>
    <w:p w14:paraId="35B4A860" w14:textId="77777777" w:rsidR="00A319B5" w:rsidRPr="00A319B5" w:rsidRDefault="00A319B5" w:rsidP="00B81907">
      <w:pPr>
        <w:widowControl w:val="0"/>
        <w:spacing w:after="0" w:line="360" w:lineRule="auto"/>
        <w:ind w:left="1134" w:hanging="567"/>
        <w:jc w:val="both"/>
        <w:rPr>
          <w:rFonts w:ascii="Myriad Pro" w:eastAsia="Calibri" w:hAnsi="Myriad Pro"/>
          <w:color w:val="000000"/>
          <w:sz w:val="26"/>
          <w:szCs w:val="26"/>
        </w:rPr>
      </w:pPr>
      <w:bookmarkStart w:id="62" w:name="_Hlk53229474"/>
      <w:r w:rsidRPr="00A319B5">
        <w:rPr>
          <w:rFonts w:ascii="Myriad Pro" w:eastAsia="Calibri" w:hAnsi="Myriad Pro"/>
          <w:color w:val="000000"/>
          <w:sz w:val="26"/>
          <w:szCs w:val="26"/>
        </w:rPr>
        <w:t>Дополнительно представленный материал:</w:t>
      </w:r>
    </w:p>
    <w:bookmarkEnd w:id="62"/>
    <w:p w14:paraId="6EAC307B" w14:textId="77777777" w:rsidR="00A319B5" w:rsidRPr="00A319B5" w:rsidRDefault="00A319B5" w:rsidP="00B81907">
      <w:pPr>
        <w:numPr>
          <w:ilvl w:val="0"/>
          <w:numId w:val="53"/>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Система условных единиц для распределения общей суммы тарифной выручки по классам напряжения, по состоянию на 31.10.2016 г.</w:t>
      </w:r>
    </w:p>
    <w:p w14:paraId="5ECCD512" w14:textId="77777777" w:rsidR="00A319B5" w:rsidRDefault="00A319B5" w:rsidP="00B81907">
      <w:pPr>
        <w:numPr>
          <w:ilvl w:val="0"/>
          <w:numId w:val="53"/>
        </w:numPr>
        <w:spacing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подстанций 35-1150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в условных единицах на 31.10.2016 г.</w:t>
      </w:r>
    </w:p>
    <w:tbl>
      <w:tblPr>
        <w:tblW w:w="5007" w:type="pct"/>
        <w:tblLayout w:type="fixed"/>
        <w:tblLook w:val="04A0" w:firstRow="1" w:lastRow="0" w:firstColumn="1" w:lastColumn="0" w:noHBand="0" w:noVBand="1"/>
      </w:tblPr>
      <w:tblGrid>
        <w:gridCol w:w="4673"/>
        <w:gridCol w:w="1244"/>
        <w:gridCol w:w="3440"/>
      </w:tblGrid>
      <w:tr w:rsidR="00A319B5" w:rsidRPr="00A319B5" w14:paraId="4A42B4D7" w14:textId="77777777" w:rsidTr="0070183E">
        <w:trPr>
          <w:trHeight w:val="283"/>
          <w:tblHeader/>
        </w:trPr>
        <w:tc>
          <w:tcPr>
            <w:tcW w:w="2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91F46D" w14:textId="77777777" w:rsidR="00A319B5" w:rsidRPr="00A319B5" w:rsidRDefault="00A319B5" w:rsidP="00A319B5">
            <w:pPr>
              <w:spacing w:after="0" w:line="240" w:lineRule="auto"/>
              <w:jc w:val="center"/>
              <w:rPr>
                <w:rFonts w:ascii="Myriad Pro" w:eastAsia="Calibri" w:hAnsi="Myriad Pro"/>
                <w:b/>
                <w:bCs/>
                <w:color w:val="FFFFFF"/>
                <w:sz w:val="20"/>
                <w:szCs w:val="20"/>
              </w:rPr>
            </w:pPr>
          </w:p>
          <w:p w14:paraId="675AE39E"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Наименование статьи</w:t>
            </w:r>
          </w:p>
          <w:p w14:paraId="24DB256D" w14:textId="77777777" w:rsidR="00A319B5" w:rsidRPr="00A319B5" w:rsidRDefault="00A319B5" w:rsidP="00A319B5">
            <w:pPr>
              <w:spacing w:after="0" w:line="240" w:lineRule="auto"/>
              <w:jc w:val="center"/>
              <w:rPr>
                <w:rFonts w:ascii="Myriad Pro" w:eastAsia="Calibri" w:hAnsi="Myriad Pro"/>
                <w:b/>
                <w:bCs/>
                <w:color w:val="FFFFFF"/>
                <w:sz w:val="20"/>
                <w:szCs w:val="20"/>
              </w:rPr>
            </w:pP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79833"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Ед. изм.</w:t>
            </w:r>
          </w:p>
        </w:tc>
        <w:tc>
          <w:tcPr>
            <w:tcW w:w="1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D68896"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 xml:space="preserve">Предложение филиала </w:t>
            </w:r>
            <w:r w:rsidRPr="00A319B5">
              <w:rPr>
                <w:rFonts w:ascii="Myriad Pro" w:eastAsia="Calibri" w:hAnsi="Myriad Pro"/>
                <w:b/>
                <w:bCs/>
                <w:color w:val="FFFFFF"/>
                <w:sz w:val="20"/>
                <w:szCs w:val="20"/>
              </w:rPr>
              <w:br/>
            </w:r>
            <w:r w:rsidR="00A311E0">
              <w:rPr>
                <w:rFonts w:ascii="Myriad Pro" w:eastAsia="Calibri" w:hAnsi="Myriad Pro"/>
                <w:b/>
                <w:bCs/>
                <w:color w:val="FFFFFF"/>
                <w:sz w:val="20"/>
                <w:szCs w:val="20"/>
              </w:rPr>
              <w:t>ПАО </w:t>
            </w:r>
            <w:r w:rsidRPr="00A319B5">
              <w:rPr>
                <w:rFonts w:ascii="Myriad Pro" w:eastAsia="Calibri" w:hAnsi="Myriad Pro"/>
                <w:b/>
                <w:bCs/>
                <w:color w:val="FFFFFF"/>
                <w:sz w:val="20"/>
                <w:szCs w:val="20"/>
              </w:rPr>
              <w:t>«МРСК Сибири» «Читаэнерго»</w:t>
            </w:r>
            <w:r w:rsidRPr="00A319B5">
              <w:rPr>
                <w:rFonts w:ascii="Myriad Pro" w:eastAsia="Calibri" w:hAnsi="Myriad Pro"/>
                <w:b/>
                <w:bCs/>
                <w:color w:val="FFFFFF"/>
                <w:sz w:val="20"/>
                <w:szCs w:val="20"/>
              </w:rPr>
              <w:br/>
              <w:t xml:space="preserve">  на 2017 год</w:t>
            </w:r>
          </w:p>
        </w:tc>
      </w:tr>
      <w:tr w:rsidR="00A319B5" w:rsidRPr="00A319B5" w14:paraId="30E50211" w14:textId="77777777" w:rsidTr="0070183E">
        <w:trPr>
          <w:trHeight w:val="283"/>
        </w:trPr>
        <w:tc>
          <w:tcPr>
            <w:tcW w:w="2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C20677B"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1</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022ECF8D"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2</w:t>
            </w:r>
          </w:p>
        </w:tc>
        <w:tc>
          <w:tcPr>
            <w:tcW w:w="1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58DCFD0F"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3</w:t>
            </w:r>
          </w:p>
        </w:tc>
      </w:tr>
      <w:tr w:rsidR="00A319B5" w:rsidRPr="00A319B5" w14:paraId="6E189B40" w14:textId="77777777" w:rsidTr="0070183E">
        <w:trPr>
          <w:trHeight w:val="283"/>
        </w:trPr>
        <w:tc>
          <w:tcPr>
            <w:tcW w:w="2497" w:type="pct"/>
            <w:tcBorders>
              <w:top w:val="single" w:sz="4" w:space="0" w:color="FFFFFF" w:themeColor="background1"/>
              <w:left w:val="single" w:sz="8" w:space="0" w:color="auto"/>
              <w:bottom w:val="single" w:sz="4" w:space="0" w:color="auto"/>
              <w:right w:val="single" w:sz="4" w:space="0" w:color="auto"/>
            </w:tcBorders>
            <w:shd w:val="clear" w:color="auto" w:fill="auto"/>
            <w:vAlign w:val="bottom"/>
            <w:hideMark/>
          </w:tcPr>
          <w:p w14:paraId="5C8D19F2"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Инфляция</w:t>
            </w:r>
          </w:p>
        </w:tc>
        <w:tc>
          <w:tcPr>
            <w:tcW w:w="66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29359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1838" w:type="pct"/>
            <w:tcBorders>
              <w:top w:val="single" w:sz="4" w:space="0" w:color="FFFFFF" w:themeColor="background1"/>
              <w:left w:val="single" w:sz="4" w:space="0" w:color="auto"/>
              <w:bottom w:val="single" w:sz="4" w:space="0" w:color="auto"/>
              <w:right w:val="single" w:sz="8" w:space="0" w:color="auto"/>
            </w:tcBorders>
            <w:shd w:val="clear" w:color="auto" w:fill="auto"/>
            <w:noWrap/>
            <w:vAlign w:val="bottom"/>
            <w:hideMark/>
          </w:tcPr>
          <w:p w14:paraId="43FA22DF"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5,8%</w:t>
            </w:r>
          </w:p>
        </w:tc>
      </w:tr>
      <w:tr w:rsidR="00A319B5" w:rsidRPr="00A319B5" w14:paraId="40FC26BF" w14:textId="77777777" w:rsidTr="0070183E">
        <w:trPr>
          <w:trHeight w:val="283"/>
        </w:trPr>
        <w:tc>
          <w:tcPr>
            <w:tcW w:w="2497" w:type="pct"/>
            <w:tcBorders>
              <w:top w:val="nil"/>
              <w:left w:val="single" w:sz="8" w:space="0" w:color="auto"/>
              <w:bottom w:val="single" w:sz="4" w:space="0" w:color="auto"/>
              <w:right w:val="single" w:sz="4" w:space="0" w:color="auto"/>
            </w:tcBorders>
            <w:shd w:val="clear" w:color="auto" w:fill="auto"/>
            <w:vAlign w:val="bottom"/>
            <w:hideMark/>
          </w:tcPr>
          <w:p w14:paraId="4108E913"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эффективности операционных расходов</w:t>
            </w:r>
          </w:p>
        </w:tc>
        <w:tc>
          <w:tcPr>
            <w:tcW w:w="665" w:type="pct"/>
            <w:tcBorders>
              <w:top w:val="nil"/>
              <w:left w:val="single" w:sz="4" w:space="0" w:color="auto"/>
              <w:bottom w:val="single" w:sz="4" w:space="0" w:color="auto"/>
              <w:right w:val="single" w:sz="4" w:space="0" w:color="auto"/>
            </w:tcBorders>
            <w:shd w:val="clear" w:color="auto" w:fill="auto"/>
            <w:noWrap/>
            <w:vAlign w:val="center"/>
            <w:hideMark/>
          </w:tcPr>
          <w:p w14:paraId="0DE25D70"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1838" w:type="pct"/>
            <w:tcBorders>
              <w:top w:val="nil"/>
              <w:left w:val="single" w:sz="4" w:space="0" w:color="auto"/>
              <w:bottom w:val="single" w:sz="4" w:space="0" w:color="auto"/>
              <w:right w:val="single" w:sz="8" w:space="0" w:color="auto"/>
            </w:tcBorders>
            <w:shd w:val="clear" w:color="auto" w:fill="auto"/>
            <w:noWrap/>
            <w:vAlign w:val="bottom"/>
            <w:hideMark/>
          </w:tcPr>
          <w:p w14:paraId="40275BDE"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1%</w:t>
            </w:r>
          </w:p>
        </w:tc>
      </w:tr>
      <w:tr w:rsidR="00A319B5" w:rsidRPr="00A319B5" w14:paraId="76170589" w14:textId="77777777" w:rsidTr="0070183E">
        <w:trPr>
          <w:trHeight w:val="283"/>
        </w:trPr>
        <w:tc>
          <w:tcPr>
            <w:tcW w:w="2497" w:type="pct"/>
            <w:tcBorders>
              <w:top w:val="nil"/>
              <w:left w:val="single" w:sz="8" w:space="0" w:color="auto"/>
              <w:bottom w:val="single" w:sz="4" w:space="0" w:color="auto"/>
              <w:right w:val="single" w:sz="4" w:space="0" w:color="auto"/>
            </w:tcBorders>
            <w:shd w:val="clear" w:color="auto" w:fill="auto"/>
            <w:vAlign w:val="bottom"/>
            <w:hideMark/>
          </w:tcPr>
          <w:p w14:paraId="246731B9"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Количество активов, всего</w:t>
            </w:r>
          </w:p>
        </w:tc>
        <w:tc>
          <w:tcPr>
            <w:tcW w:w="665" w:type="pct"/>
            <w:tcBorders>
              <w:top w:val="nil"/>
              <w:left w:val="single" w:sz="4" w:space="0" w:color="auto"/>
              <w:bottom w:val="single" w:sz="4" w:space="0" w:color="auto"/>
              <w:right w:val="single" w:sz="4" w:space="0" w:color="auto"/>
            </w:tcBorders>
            <w:shd w:val="clear" w:color="auto" w:fill="auto"/>
            <w:noWrap/>
            <w:vAlign w:val="center"/>
            <w:hideMark/>
          </w:tcPr>
          <w:p w14:paraId="25EB52DC"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у.е.</w:t>
            </w:r>
          </w:p>
        </w:tc>
        <w:tc>
          <w:tcPr>
            <w:tcW w:w="1838" w:type="pct"/>
            <w:tcBorders>
              <w:top w:val="nil"/>
              <w:left w:val="single" w:sz="4" w:space="0" w:color="auto"/>
              <w:bottom w:val="single" w:sz="4" w:space="0" w:color="auto"/>
              <w:right w:val="single" w:sz="8" w:space="0" w:color="auto"/>
            </w:tcBorders>
            <w:shd w:val="clear" w:color="auto" w:fill="auto"/>
            <w:noWrap/>
            <w:vAlign w:val="bottom"/>
            <w:hideMark/>
          </w:tcPr>
          <w:p w14:paraId="4FD694CB" w14:textId="77777777" w:rsidR="00A319B5" w:rsidRPr="00A319B5" w:rsidRDefault="00636D97" w:rsidP="00A319B5">
            <w:pPr>
              <w:spacing w:after="0" w:line="240" w:lineRule="auto"/>
              <w:jc w:val="right"/>
              <w:rPr>
                <w:rFonts w:ascii="Myriad Pro" w:eastAsia="Calibri" w:hAnsi="Myriad Pro"/>
                <w:color w:val="000000"/>
                <w:sz w:val="20"/>
                <w:szCs w:val="20"/>
              </w:rPr>
            </w:pPr>
            <w:r w:rsidRPr="00636D97">
              <w:rPr>
                <w:rFonts w:ascii="Myriad Pro" w:eastAsia="Calibri" w:hAnsi="Myriad Pro"/>
                <w:color w:val="000000"/>
                <w:sz w:val="20"/>
                <w:szCs w:val="20"/>
              </w:rPr>
              <w:t>194 196,83</w:t>
            </w:r>
            <w:r>
              <w:rPr>
                <w:rFonts w:ascii="Myriad Pro" w:eastAsia="Calibri" w:hAnsi="Myriad Pro"/>
                <w:color w:val="000000"/>
                <w:sz w:val="20"/>
                <w:szCs w:val="20"/>
              </w:rPr>
              <w:t xml:space="preserve"> </w:t>
            </w:r>
          </w:p>
        </w:tc>
      </w:tr>
      <w:tr w:rsidR="00A319B5" w:rsidRPr="00A319B5" w14:paraId="75D3EE1A" w14:textId="77777777" w:rsidTr="0070183E">
        <w:trPr>
          <w:trHeight w:val="283"/>
        </w:trPr>
        <w:tc>
          <w:tcPr>
            <w:tcW w:w="2497" w:type="pct"/>
            <w:tcBorders>
              <w:top w:val="nil"/>
              <w:left w:val="single" w:sz="8" w:space="0" w:color="auto"/>
              <w:bottom w:val="single" w:sz="4" w:space="0" w:color="auto"/>
              <w:right w:val="single" w:sz="4" w:space="0" w:color="auto"/>
            </w:tcBorders>
            <w:shd w:val="clear" w:color="auto" w:fill="auto"/>
            <w:vAlign w:val="center"/>
            <w:hideMark/>
          </w:tcPr>
          <w:p w14:paraId="6C3C5825" w14:textId="77777777" w:rsidR="00A319B5" w:rsidRPr="00A319B5" w:rsidRDefault="00A319B5" w:rsidP="003122ED">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изменения количества активов</w:t>
            </w:r>
          </w:p>
        </w:tc>
        <w:tc>
          <w:tcPr>
            <w:tcW w:w="665" w:type="pct"/>
            <w:tcBorders>
              <w:top w:val="nil"/>
              <w:left w:val="single" w:sz="4" w:space="0" w:color="auto"/>
              <w:bottom w:val="single" w:sz="4" w:space="0" w:color="auto"/>
              <w:right w:val="single" w:sz="4" w:space="0" w:color="auto"/>
            </w:tcBorders>
            <w:shd w:val="clear" w:color="auto" w:fill="auto"/>
            <w:noWrap/>
            <w:vAlign w:val="center"/>
            <w:hideMark/>
          </w:tcPr>
          <w:p w14:paraId="620E7B8D"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1838" w:type="pct"/>
            <w:tcBorders>
              <w:top w:val="nil"/>
              <w:left w:val="single" w:sz="4" w:space="0" w:color="auto"/>
              <w:bottom w:val="single" w:sz="4" w:space="0" w:color="auto"/>
              <w:right w:val="single" w:sz="8" w:space="0" w:color="auto"/>
            </w:tcBorders>
            <w:shd w:val="clear" w:color="auto" w:fill="auto"/>
            <w:noWrap/>
            <w:vAlign w:val="bottom"/>
            <w:hideMark/>
          </w:tcPr>
          <w:p w14:paraId="60A6B0A7"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не указан в пояснительной записке</w:t>
            </w:r>
          </w:p>
        </w:tc>
      </w:tr>
      <w:tr w:rsidR="00A319B5" w:rsidRPr="00A319B5" w14:paraId="34D88F7A" w14:textId="77777777" w:rsidTr="0070183E">
        <w:trPr>
          <w:trHeight w:val="283"/>
        </w:trPr>
        <w:tc>
          <w:tcPr>
            <w:tcW w:w="2497" w:type="pct"/>
            <w:tcBorders>
              <w:top w:val="nil"/>
              <w:left w:val="single" w:sz="8" w:space="0" w:color="auto"/>
              <w:bottom w:val="single" w:sz="4" w:space="0" w:color="auto"/>
              <w:right w:val="single" w:sz="4" w:space="0" w:color="auto"/>
            </w:tcBorders>
            <w:shd w:val="clear" w:color="auto" w:fill="auto"/>
            <w:vAlign w:val="bottom"/>
            <w:hideMark/>
          </w:tcPr>
          <w:p w14:paraId="5E6249D0"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эластичности затрат по росту активов</w:t>
            </w:r>
          </w:p>
        </w:tc>
        <w:tc>
          <w:tcPr>
            <w:tcW w:w="665" w:type="pct"/>
            <w:tcBorders>
              <w:top w:val="single" w:sz="4" w:space="0" w:color="auto"/>
              <w:left w:val="nil"/>
              <w:bottom w:val="single" w:sz="4" w:space="0" w:color="auto"/>
              <w:right w:val="single" w:sz="4" w:space="0" w:color="auto"/>
            </w:tcBorders>
            <w:shd w:val="clear" w:color="auto" w:fill="auto"/>
            <w:noWrap/>
            <w:vAlign w:val="center"/>
            <w:hideMark/>
          </w:tcPr>
          <w:p w14:paraId="7BB69FD4" w14:textId="77777777" w:rsidR="00A319B5" w:rsidRPr="00A319B5" w:rsidRDefault="00A319B5" w:rsidP="00A319B5">
            <w:pPr>
              <w:spacing w:after="0" w:line="240" w:lineRule="auto"/>
              <w:jc w:val="center"/>
              <w:rPr>
                <w:rFonts w:ascii="Myriad Pro" w:eastAsia="Calibri" w:hAnsi="Myriad Pro"/>
                <w:color w:val="000000"/>
                <w:sz w:val="20"/>
                <w:szCs w:val="20"/>
              </w:rPr>
            </w:pPr>
          </w:p>
        </w:tc>
        <w:tc>
          <w:tcPr>
            <w:tcW w:w="1838" w:type="pct"/>
            <w:tcBorders>
              <w:top w:val="nil"/>
              <w:left w:val="nil"/>
              <w:bottom w:val="single" w:sz="4" w:space="0" w:color="auto"/>
              <w:right w:val="single" w:sz="8" w:space="0" w:color="auto"/>
            </w:tcBorders>
            <w:shd w:val="clear" w:color="auto" w:fill="auto"/>
            <w:noWrap/>
            <w:vAlign w:val="bottom"/>
            <w:hideMark/>
          </w:tcPr>
          <w:p w14:paraId="281E7E1B"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0,75</w:t>
            </w:r>
          </w:p>
        </w:tc>
      </w:tr>
      <w:tr w:rsidR="00A319B5" w:rsidRPr="00A319B5" w14:paraId="0DCEC85A" w14:textId="77777777" w:rsidTr="0070183E">
        <w:trPr>
          <w:trHeight w:val="283"/>
        </w:trPr>
        <w:tc>
          <w:tcPr>
            <w:tcW w:w="2497" w:type="pct"/>
            <w:tcBorders>
              <w:top w:val="single" w:sz="4" w:space="0" w:color="auto"/>
              <w:left w:val="single" w:sz="8" w:space="0" w:color="auto"/>
              <w:bottom w:val="single" w:sz="8" w:space="0" w:color="auto"/>
              <w:right w:val="single" w:sz="4" w:space="0" w:color="auto"/>
            </w:tcBorders>
            <w:shd w:val="clear" w:color="auto" w:fill="auto"/>
            <w:vAlign w:val="bottom"/>
            <w:hideMark/>
          </w:tcPr>
          <w:p w14:paraId="7305019A"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Итого коэффициент индексации</w:t>
            </w:r>
          </w:p>
        </w:tc>
        <w:tc>
          <w:tcPr>
            <w:tcW w:w="665" w:type="pct"/>
            <w:tcBorders>
              <w:top w:val="single" w:sz="4" w:space="0" w:color="auto"/>
              <w:left w:val="nil"/>
              <w:bottom w:val="single" w:sz="8" w:space="0" w:color="auto"/>
              <w:right w:val="single" w:sz="4" w:space="0" w:color="auto"/>
            </w:tcBorders>
            <w:shd w:val="clear" w:color="auto" w:fill="auto"/>
            <w:noWrap/>
            <w:vAlign w:val="center"/>
            <w:hideMark/>
          </w:tcPr>
          <w:p w14:paraId="221B5953" w14:textId="77777777" w:rsidR="00A319B5" w:rsidRPr="00A319B5" w:rsidRDefault="00A319B5" w:rsidP="00A319B5">
            <w:pPr>
              <w:spacing w:after="0" w:line="240" w:lineRule="auto"/>
              <w:jc w:val="center"/>
              <w:rPr>
                <w:rFonts w:ascii="Myriad Pro" w:eastAsia="Calibri" w:hAnsi="Myriad Pro"/>
                <w:color w:val="000000"/>
                <w:sz w:val="20"/>
                <w:szCs w:val="20"/>
              </w:rPr>
            </w:pPr>
          </w:p>
        </w:tc>
        <w:tc>
          <w:tcPr>
            <w:tcW w:w="1838" w:type="pct"/>
            <w:tcBorders>
              <w:top w:val="single" w:sz="4" w:space="0" w:color="auto"/>
              <w:left w:val="nil"/>
              <w:bottom w:val="single" w:sz="8" w:space="0" w:color="auto"/>
              <w:right w:val="single" w:sz="8" w:space="0" w:color="auto"/>
            </w:tcBorders>
            <w:shd w:val="clear" w:color="auto" w:fill="auto"/>
            <w:noWrap/>
            <w:vAlign w:val="bottom"/>
            <w:hideMark/>
          </w:tcPr>
          <w:p w14:paraId="0E3E79AE"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1,0548</w:t>
            </w:r>
          </w:p>
        </w:tc>
      </w:tr>
      <w:tr w:rsidR="00A319B5" w:rsidRPr="00A319B5" w14:paraId="41CD86BF" w14:textId="77777777" w:rsidTr="0070183E">
        <w:trPr>
          <w:trHeight w:val="283"/>
        </w:trPr>
        <w:tc>
          <w:tcPr>
            <w:tcW w:w="2497" w:type="pct"/>
            <w:tcBorders>
              <w:top w:val="single" w:sz="8" w:space="0" w:color="auto"/>
              <w:left w:val="single" w:sz="8" w:space="0" w:color="auto"/>
              <w:bottom w:val="single" w:sz="8" w:space="0" w:color="auto"/>
              <w:right w:val="single" w:sz="4" w:space="0" w:color="auto"/>
            </w:tcBorders>
            <w:shd w:val="clear" w:color="auto" w:fill="auto"/>
            <w:vAlign w:val="bottom"/>
            <w:hideMark/>
          </w:tcPr>
          <w:p w14:paraId="50E8EAC1"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Операционные расходы на 2017 год – всего, в т.ч.</w:t>
            </w:r>
          </w:p>
        </w:tc>
        <w:tc>
          <w:tcPr>
            <w:tcW w:w="665" w:type="pct"/>
            <w:tcBorders>
              <w:top w:val="single" w:sz="8" w:space="0" w:color="auto"/>
              <w:left w:val="nil"/>
              <w:bottom w:val="single" w:sz="8" w:space="0" w:color="auto"/>
              <w:right w:val="single" w:sz="4" w:space="0" w:color="auto"/>
            </w:tcBorders>
            <w:shd w:val="clear" w:color="auto" w:fill="auto"/>
            <w:noWrap/>
            <w:vAlign w:val="center"/>
            <w:hideMark/>
          </w:tcPr>
          <w:p w14:paraId="1282C196"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тыс. руб.</w:t>
            </w:r>
          </w:p>
        </w:tc>
        <w:tc>
          <w:tcPr>
            <w:tcW w:w="1838" w:type="pct"/>
            <w:tcBorders>
              <w:top w:val="single" w:sz="8" w:space="0" w:color="auto"/>
              <w:left w:val="nil"/>
              <w:bottom w:val="single" w:sz="8" w:space="0" w:color="auto"/>
              <w:right w:val="single" w:sz="8" w:space="0" w:color="auto"/>
            </w:tcBorders>
            <w:shd w:val="clear" w:color="auto" w:fill="auto"/>
            <w:noWrap/>
            <w:vAlign w:val="bottom"/>
            <w:hideMark/>
          </w:tcPr>
          <w:p w14:paraId="3D49584E" w14:textId="77777777" w:rsidR="00A319B5" w:rsidRPr="00A319B5" w:rsidRDefault="00A319B5" w:rsidP="00A319B5">
            <w:pPr>
              <w:spacing w:after="0" w:line="240" w:lineRule="auto"/>
              <w:jc w:val="right"/>
              <w:rPr>
                <w:rFonts w:ascii="Myriad Pro" w:eastAsia="Calibri" w:hAnsi="Myriad Pro"/>
                <w:b/>
                <w:color w:val="000000"/>
                <w:sz w:val="20"/>
                <w:szCs w:val="20"/>
              </w:rPr>
            </w:pPr>
            <w:r w:rsidRPr="00A319B5">
              <w:rPr>
                <w:rFonts w:ascii="Myriad Pro" w:eastAsia="Calibri" w:hAnsi="Myriad Pro"/>
                <w:b/>
                <w:color w:val="000000"/>
                <w:sz w:val="20"/>
                <w:szCs w:val="20"/>
              </w:rPr>
              <w:t>1 959 100,0</w:t>
            </w:r>
          </w:p>
        </w:tc>
      </w:tr>
      <w:tr w:rsidR="00A319B5" w:rsidRPr="00A319B5" w14:paraId="30EF01F2" w14:textId="77777777" w:rsidTr="0070183E">
        <w:trPr>
          <w:trHeight w:val="283"/>
        </w:trPr>
        <w:tc>
          <w:tcPr>
            <w:tcW w:w="2497" w:type="pct"/>
            <w:tcBorders>
              <w:top w:val="single" w:sz="8" w:space="0" w:color="auto"/>
              <w:left w:val="single" w:sz="8" w:space="0" w:color="auto"/>
              <w:bottom w:val="single" w:sz="8" w:space="0" w:color="auto"/>
              <w:right w:val="single" w:sz="4" w:space="0" w:color="auto"/>
            </w:tcBorders>
            <w:shd w:val="clear" w:color="auto" w:fill="auto"/>
            <w:vAlign w:val="bottom"/>
          </w:tcPr>
          <w:p w14:paraId="04B72222" w14:textId="77777777" w:rsidR="00A319B5" w:rsidRPr="00A319B5" w:rsidRDefault="00A319B5" w:rsidP="00A319B5">
            <w:pPr>
              <w:spacing w:after="0" w:line="240" w:lineRule="auto"/>
              <w:rPr>
                <w:rFonts w:ascii="Myriad Pro" w:eastAsia="Calibri" w:hAnsi="Myriad Pro"/>
                <w:b/>
                <w:color w:val="000000"/>
                <w:sz w:val="20"/>
                <w:szCs w:val="20"/>
              </w:rPr>
            </w:pPr>
          </w:p>
        </w:tc>
        <w:tc>
          <w:tcPr>
            <w:tcW w:w="665" w:type="pct"/>
            <w:tcBorders>
              <w:top w:val="single" w:sz="8" w:space="0" w:color="auto"/>
              <w:left w:val="nil"/>
              <w:bottom w:val="single" w:sz="8" w:space="0" w:color="auto"/>
              <w:right w:val="single" w:sz="4" w:space="0" w:color="auto"/>
            </w:tcBorders>
            <w:shd w:val="clear" w:color="auto" w:fill="auto"/>
            <w:noWrap/>
            <w:vAlign w:val="center"/>
          </w:tcPr>
          <w:p w14:paraId="00A5368A" w14:textId="77777777" w:rsidR="00A319B5" w:rsidRPr="00A319B5" w:rsidRDefault="00A319B5" w:rsidP="00A319B5">
            <w:pPr>
              <w:spacing w:after="0" w:line="240" w:lineRule="auto"/>
              <w:jc w:val="center"/>
              <w:rPr>
                <w:rFonts w:ascii="Myriad Pro" w:eastAsia="Calibri" w:hAnsi="Myriad Pro"/>
                <w:b/>
                <w:color w:val="000000"/>
                <w:sz w:val="20"/>
                <w:szCs w:val="20"/>
              </w:rPr>
            </w:pPr>
          </w:p>
        </w:tc>
        <w:tc>
          <w:tcPr>
            <w:tcW w:w="1838" w:type="pct"/>
            <w:tcBorders>
              <w:top w:val="single" w:sz="8" w:space="0" w:color="auto"/>
              <w:left w:val="nil"/>
              <w:bottom w:val="single" w:sz="8" w:space="0" w:color="auto"/>
              <w:right w:val="single" w:sz="8" w:space="0" w:color="auto"/>
            </w:tcBorders>
            <w:shd w:val="clear" w:color="auto" w:fill="auto"/>
            <w:noWrap/>
            <w:vAlign w:val="bottom"/>
          </w:tcPr>
          <w:p w14:paraId="5D2A0AD9" w14:textId="77777777" w:rsidR="00A319B5" w:rsidRPr="00A319B5" w:rsidRDefault="00A319B5" w:rsidP="00A319B5">
            <w:pPr>
              <w:spacing w:after="0" w:line="240" w:lineRule="auto"/>
              <w:jc w:val="right"/>
              <w:rPr>
                <w:rFonts w:ascii="Myriad Pro" w:eastAsia="Calibri" w:hAnsi="Myriad Pro"/>
                <w:b/>
                <w:color w:val="000000"/>
                <w:sz w:val="20"/>
                <w:szCs w:val="20"/>
              </w:rPr>
            </w:pPr>
          </w:p>
        </w:tc>
      </w:tr>
    </w:tbl>
    <w:p w14:paraId="5C2A816C" w14:textId="77777777" w:rsidR="00A319B5" w:rsidRPr="00A319B5" w:rsidRDefault="00A319B5" w:rsidP="00A319B5">
      <w:pPr>
        <w:ind w:firstLine="709"/>
        <w:jc w:val="both"/>
        <w:rPr>
          <w:rFonts w:ascii="Myriad Pro" w:eastAsia="Calibri" w:hAnsi="Myriad Pro"/>
          <w:color w:val="000000"/>
          <w:sz w:val="26"/>
          <w:szCs w:val="26"/>
        </w:rPr>
      </w:pPr>
    </w:p>
    <w:p w14:paraId="65B3E446" w14:textId="77777777" w:rsidR="00A319B5" w:rsidRPr="00A319B5" w:rsidRDefault="00A319B5" w:rsidP="00FD3CC6">
      <w:pPr>
        <w:pStyle w:val="afffe"/>
        <w:rPr>
          <w:rFonts w:eastAsia="Calibri"/>
        </w:rPr>
      </w:pPr>
      <w:r w:rsidRPr="00A319B5">
        <w:rPr>
          <w:rFonts w:eastAsia="Calibri"/>
        </w:rPr>
        <w:t>ПОЗИЦИЯ ОРГАНА РЕГУЛИРОВАНИЯ</w:t>
      </w:r>
    </w:p>
    <w:p w14:paraId="41493BAE"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Величина операционных расходов определена РСТ Забайкальского края в размере 1 931 917,46 тыс. руб.</w:t>
      </w:r>
    </w:p>
    <w:p w14:paraId="31834B6B"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Индекс потребительских цен принят в размере 4,7 %. Количество активов (условных единиц), необходимых для осуществления регулируемой деятельности на 2017 год, принято  по данным, представленным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о фактическом количестве активов по состоянию на 31.12.2015.</w:t>
      </w:r>
    </w:p>
    <w:p w14:paraId="14F10D1C"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Коэффициент индексации операционных расходов, в соответствии с Экспертным заключением, составил 1,040.</w:t>
      </w:r>
    </w:p>
    <w:tbl>
      <w:tblPr>
        <w:tblW w:w="5039" w:type="pct"/>
        <w:tblLook w:val="04A0" w:firstRow="1" w:lastRow="0" w:firstColumn="1" w:lastColumn="0" w:noHBand="0" w:noVBand="1"/>
      </w:tblPr>
      <w:tblGrid>
        <w:gridCol w:w="6232"/>
        <w:gridCol w:w="3185"/>
      </w:tblGrid>
      <w:tr w:rsidR="00A319B5" w:rsidRPr="00A319B5" w14:paraId="6740EC8B" w14:textId="77777777" w:rsidTr="0070183E">
        <w:trPr>
          <w:trHeight w:val="283"/>
          <w:tblHeader/>
        </w:trPr>
        <w:tc>
          <w:tcPr>
            <w:tcW w:w="3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90985A" w14:textId="77777777" w:rsidR="00A319B5" w:rsidRPr="00A319B5" w:rsidRDefault="00A319B5" w:rsidP="00A319B5">
            <w:pPr>
              <w:keepNext/>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Наименование статьи</w:t>
            </w:r>
          </w:p>
        </w:tc>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1A2D8" w14:textId="77777777" w:rsidR="00A319B5" w:rsidRPr="00A319B5" w:rsidRDefault="00A319B5" w:rsidP="00A319B5">
            <w:pPr>
              <w:keepNext/>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РСТ Забайкальского края</w:t>
            </w:r>
          </w:p>
        </w:tc>
      </w:tr>
      <w:tr w:rsidR="00A319B5" w:rsidRPr="00A319B5" w14:paraId="7D9F68F2" w14:textId="77777777" w:rsidTr="0070183E">
        <w:trPr>
          <w:trHeight w:val="283"/>
          <w:tblHeader/>
        </w:trPr>
        <w:tc>
          <w:tcPr>
            <w:tcW w:w="3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0BF738D" w14:textId="77777777" w:rsidR="00A319B5" w:rsidRPr="00A319B5" w:rsidRDefault="00A319B5" w:rsidP="00A319B5">
            <w:pPr>
              <w:keepNext/>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1</w:t>
            </w:r>
          </w:p>
        </w:tc>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0BC0C703" w14:textId="77777777" w:rsidR="00A319B5" w:rsidRPr="00A319B5" w:rsidRDefault="00A319B5" w:rsidP="00A319B5">
            <w:pPr>
              <w:keepNext/>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2</w:t>
            </w:r>
          </w:p>
        </w:tc>
      </w:tr>
      <w:tr w:rsidR="00A319B5" w:rsidRPr="00A319B5" w14:paraId="464193FC" w14:textId="77777777" w:rsidTr="0070183E">
        <w:trPr>
          <w:trHeight w:val="283"/>
        </w:trPr>
        <w:tc>
          <w:tcPr>
            <w:tcW w:w="330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78A083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ИПЦ,%</w:t>
            </w:r>
          </w:p>
        </w:tc>
        <w:tc>
          <w:tcPr>
            <w:tcW w:w="169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56A335F"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4,7%</w:t>
            </w:r>
          </w:p>
        </w:tc>
      </w:tr>
      <w:tr w:rsidR="00A319B5" w:rsidRPr="00A319B5" w14:paraId="454E7503" w14:textId="77777777" w:rsidTr="0070183E">
        <w:trPr>
          <w:trHeight w:val="283"/>
        </w:trPr>
        <w:tc>
          <w:tcPr>
            <w:tcW w:w="3309" w:type="pct"/>
            <w:tcBorders>
              <w:top w:val="nil"/>
              <w:left w:val="single" w:sz="4" w:space="0" w:color="auto"/>
              <w:bottom w:val="single" w:sz="4" w:space="0" w:color="auto"/>
              <w:right w:val="single" w:sz="4" w:space="0" w:color="auto"/>
            </w:tcBorders>
            <w:shd w:val="clear" w:color="auto" w:fill="auto"/>
            <w:vAlign w:val="bottom"/>
            <w:hideMark/>
          </w:tcPr>
          <w:p w14:paraId="5CD7078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эффективности операционных расходов</w:t>
            </w:r>
          </w:p>
        </w:tc>
        <w:tc>
          <w:tcPr>
            <w:tcW w:w="1691" w:type="pct"/>
            <w:tcBorders>
              <w:top w:val="nil"/>
              <w:left w:val="nil"/>
              <w:bottom w:val="single" w:sz="4" w:space="0" w:color="auto"/>
              <w:right w:val="single" w:sz="4" w:space="0" w:color="auto"/>
            </w:tcBorders>
            <w:shd w:val="clear" w:color="auto" w:fill="auto"/>
            <w:noWrap/>
            <w:vAlign w:val="bottom"/>
            <w:hideMark/>
          </w:tcPr>
          <w:p w14:paraId="4048D635"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w:t>
            </w:r>
          </w:p>
        </w:tc>
      </w:tr>
      <w:tr w:rsidR="00A319B5" w:rsidRPr="00A319B5" w14:paraId="36B4B2CE" w14:textId="77777777" w:rsidTr="0070183E">
        <w:trPr>
          <w:trHeight w:val="283"/>
        </w:trPr>
        <w:tc>
          <w:tcPr>
            <w:tcW w:w="3309" w:type="pct"/>
            <w:tcBorders>
              <w:top w:val="nil"/>
              <w:left w:val="single" w:sz="4" w:space="0" w:color="auto"/>
              <w:bottom w:val="single" w:sz="4" w:space="0" w:color="auto"/>
              <w:right w:val="single" w:sz="4" w:space="0" w:color="auto"/>
            </w:tcBorders>
            <w:shd w:val="clear" w:color="auto" w:fill="auto"/>
            <w:vAlign w:val="bottom"/>
            <w:hideMark/>
          </w:tcPr>
          <w:p w14:paraId="6DEBD20C"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Количество активов у.е. (2017 год)</w:t>
            </w:r>
          </w:p>
        </w:tc>
        <w:tc>
          <w:tcPr>
            <w:tcW w:w="1691" w:type="pct"/>
            <w:tcBorders>
              <w:top w:val="nil"/>
              <w:left w:val="nil"/>
              <w:bottom w:val="single" w:sz="4" w:space="0" w:color="auto"/>
              <w:right w:val="single" w:sz="4" w:space="0" w:color="auto"/>
            </w:tcBorders>
            <w:shd w:val="clear" w:color="auto" w:fill="auto"/>
            <w:noWrap/>
            <w:vAlign w:val="bottom"/>
            <w:hideMark/>
          </w:tcPr>
          <w:p w14:paraId="0AE60E06"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193 288,92</w:t>
            </w:r>
          </w:p>
        </w:tc>
      </w:tr>
      <w:tr w:rsidR="00A319B5" w:rsidRPr="00A319B5" w14:paraId="42ED1266" w14:textId="77777777" w:rsidTr="0070183E">
        <w:trPr>
          <w:trHeight w:val="283"/>
        </w:trPr>
        <w:tc>
          <w:tcPr>
            <w:tcW w:w="3309" w:type="pct"/>
            <w:tcBorders>
              <w:top w:val="nil"/>
              <w:left w:val="single" w:sz="4" w:space="0" w:color="auto"/>
              <w:bottom w:val="single" w:sz="4" w:space="0" w:color="auto"/>
              <w:right w:val="single" w:sz="4" w:space="0" w:color="auto"/>
            </w:tcBorders>
            <w:shd w:val="clear" w:color="auto" w:fill="auto"/>
            <w:vAlign w:val="bottom"/>
            <w:hideMark/>
          </w:tcPr>
          <w:p w14:paraId="4D3C4C45"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изменения количества активов</w:t>
            </w:r>
          </w:p>
        </w:tc>
        <w:tc>
          <w:tcPr>
            <w:tcW w:w="1691" w:type="pct"/>
            <w:tcBorders>
              <w:top w:val="nil"/>
              <w:left w:val="nil"/>
              <w:bottom w:val="single" w:sz="4" w:space="0" w:color="auto"/>
              <w:right w:val="single" w:sz="4" w:space="0" w:color="auto"/>
            </w:tcBorders>
            <w:shd w:val="clear" w:color="auto" w:fill="auto"/>
            <w:noWrap/>
            <w:vAlign w:val="bottom"/>
            <w:hideMark/>
          </w:tcPr>
          <w:p w14:paraId="1D46DF31"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0,0047</w:t>
            </w:r>
          </w:p>
        </w:tc>
      </w:tr>
      <w:tr w:rsidR="00A319B5" w:rsidRPr="00A319B5" w14:paraId="25E03624" w14:textId="77777777" w:rsidTr="0070183E">
        <w:trPr>
          <w:trHeight w:val="283"/>
        </w:trPr>
        <w:tc>
          <w:tcPr>
            <w:tcW w:w="3309" w:type="pct"/>
            <w:tcBorders>
              <w:top w:val="nil"/>
              <w:left w:val="single" w:sz="4" w:space="0" w:color="auto"/>
              <w:bottom w:val="single" w:sz="4" w:space="0" w:color="auto"/>
              <w:right w:val="single" w:sz="4" w:space="0" w:color="auto"/>
            </w:tcBorders>
            <w:shd w:val="clear" w:color="auto" w:fill="auto"/>
            <w:vAlign w:val="bottom"/>
            <w:hideMark/>
          </w:tcPr>
          <w:p w14:paraId="1BE7A45B"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эластичности затрат по росту активов</w:t>
            </w:r>
          </w:p>
        </w:tc>
        <w:tc>
          <w:tcPr>
            <w:tcW w:w="1691" w:type="pct"/>
            <w:tcBorders>
              <w:top w:val="nil"/>
              <w:left w:val="nil"/>
              <w:bottom w:val="single" w:sz="4" w:space="0" w:color="auto"/>
              <w:right w:val="single" w:sz="4" w:space="0" w:color="auto"/>
            </w:tcBorders>
            <w:shd w:val="clear" w:color="auto" w:fill="auto"/>
            <w:noWrap/>
            <w:vAlign w:val="bottom"/>
            <w:hideMark/>
          </w:tcPr>
          <w:p w14:paraId="2098ED9C"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0,75</w:t>
            </w:r>
          </w:p>
        </w:tc>
      </w:tr>
      <w:tr w:rsidR="00A319B5" w:rsidRPr="00A319B5" w14:paraId="40EB65AD" w14:textId="77777777" w:rsidTr="0070183E">
        <w:trPr>
          <w:trHeight w:val="283"/>
        </w:trPr>
        <w:tc>
          <w:tcPr>
            <w:tcW w:w="3309" w:type="pct"/>
            <w:tcBorders>
              <w:top w:val="nil"/>
              <w:left w:val="single" w:sz="4" w:space="0" w:color="auto"/>
              <w:bottom w:val="single" w:sz="4" w:space="0" w:color="auto"/>
              <w:right w:val="single" w:sz="4" w:space="0" w:color="auto"/>
            </w:tcBorders>
            <w:shd w:val="clear" w:color="auto" w:fill="auto"/>
            <w:vAlign w:val="bottom"/>
            <w:hideMark/>
          </w:tcPr>
          <w:p w14:paraId="2589CCF6"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индексации</w:t>
            </w:r>
          </w:p>
        </w:tc>
        <w:tc>
          <w:tcPr>
            <w:tcW w:w="1691" w:type="pct"/>
            <w:tcBorders>
              <w:top w:val="nil"/>
              <w:left w:val="nil"/>
              <w:bottom w:val="single" w:sz="4" w:space="0" w:color="auto"/>
              <w:right w:val="single" w:sz="4" w:space="0" w:color="auto"/>
            </w:tcBorders>
            <w:shd w:val="clear" w:color="auto" w:fill="auto"/>
            <w:noWrap/>
            <w:vAlign w:val="bottom"/>
            <w:hideMark/>
          </w:tcPr>
          <w:p w14:paraId="3288B097"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1,040</w:t>
            </w:r>
          </w:p>
        </w:tc>
      </w:tr>
    </w:tbl>
    <w:p w14:paraId="21A86901"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54D105F5" w14:textId="77777777" w:rsidR="00A319B5" w:rsidRPr="00A319B5" w:rsidRDefault="00A319B5" w:rsidP="00FD3CC6">
      <w:pPr>
        <w:pStyle w:val="afffe"/>
        <w:rPr>
          <w:rFonts w:eastAsia="Calibri"/>
        </w:rPr>
      </w:pPr>
      <w:r w:rsidRPr="00A319B5">
        <w:rPr>
          <w:rFonts w:eastAsia="Calibri"/>
        </w:rPr>
        <w:t>ПОЗИЦИЯ ИСПОЛНИТЕЛЯ</w:t>
      </w:r>
    </w:p>
    <w:p w14:paraId="71DE637D" w14:textId="77777777" w:rsidR="00A319B5" w:rsidRPr="00A319B5" w:rsidRDefault="00A319B5" w:rsidP="00A319B5">
      <w:pPr>
        <w:tabs>
          <w:tab w:val="left" w:pos="567"/>
        </w:tabs>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Исполнитель проанализировал материалы, представленные со стороны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в обоснование величины операционных расходов, заявленных для включения в необходимую валовую выручку на 2017 год, а также расчеты по величине плановых на 2017 год операционных расходов, выполненные РСТ Забайкальского края. По результатам анализа Исполнитель считает необходимым отметить следующее.</w:t>
      </w:r>
    </w:p>
    <w:p w14:paraId="7B9BAA4B"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 xml:space="preserve">Величина операционных расходов на i-й год долгосрочного периода регулирования в соответствии с пунктом 11 и 19 Методических указаний </w:t>
      </w:r>
      <w:r w:rsidR="00A311E0">
        <w:rPr>
          <w:rFonts w:ascii="Myriad Pro" w:eastAsia="Calibri" w:hAnsi="Myriad Pro"/>
          <w:color w:val="000000"/>
          <w:sz w:val="26"/>
          <w:szCs w:val="26"/>
        </w:rPr>
        <w:t>№ </w:t>
      </w:r>
      <w:r w:rsidRPr="00A319B5">
        <w:rPr>
          <w:rFonts w:ascii="Myriad Pro" w:eastAsia="Calibri" w:hAnsi="Myriad Pro"/>
          <w:color w:val="000000"/>
          <w:sz w:val="26"/>
          <w:szCs w:val="26"/>
        </w:rPr>
        <w:t>228-э определяется с использованием:</w:t>
      </w:r>
    </w:p>
    <w:p w14:paraId="1DE0F111" w14:textId="77777777" w:rsidR="00A319B5" w:rsidRPr="00A319B5" w:rsidRDefault="00A319B5" w:rsidP="0070183E">
      <w:pPr>
        <w:numPr>
          <w:ilvl w:val="0"/>
          <w:numId w:val="54"/>
        </w:numPr>
        <w:tabs>
          <w:tab w:val="left" w:pos="1134"/>
        </w:tabs>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базового уровня операционных расходов;</w:t>
      </w:r>
    </w:p>
    <w:p w14:paraId="598CC95A" w14:textId="77777777" w:rsidR="00A319B5" w:rsidRPr="00A319B5" w:rsidRDefault="00A319B5" w:rsidP="0070183E">
      <w:pPr>
        <w:numPr>
          <w:ilvl w:val="0"/>
          <w:numId w:val="54"/>
        </w:numPr>
        <w:tabs>
          <w:tab w:val="left" w:pos="1134"/>
        </w:tabs>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индекса потребительских цен в соответствии с действующим на момент принятия решения РСТ Забайкальского края прогнозом социально-экономического развития Российской Федерации, опубликованного Минэкономразвития России;</w:t>
      </w:r>
    </w:p>
    <w:p w14:paraId="09157A09" w14:textId="77777777" w:rsidR="00A319B5" w:rsidRPr="00A319B5" w:rsidRDefault="00A319B5" w:rsidP="0070183E">
      <w:pPr>
        <w:numPr>
          <w:ilvl w:val="0"/>
          <w:numId w:val="54"/>
        </w:numPr>
        <w:tabs>
          <w:tab w:val="left" w:pos="1134"/>
        </w:tabs>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17F753CF" w14:textId="77777777" w:rsidR="00A319B5" w:rsidRPr="00A319B5" w:rsidRDefault="00A319B5" w:rsidP="0070183E">
      <w:pPr>
        <w:pStyle w:val="a3"/>
        <w:numPr>
          <w:ilvl w:val="0"/>
          <w:numId w:val="54"/>
        </w:numPr>
        <w:tabs>
          <w:tab w:val="left" w:pos="1134"/>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индекса изменения количества активов, рассчитанного исходя из изменения количества условных единиц электросетевого оборудования по данным за 2015-2016 гг. и плановыми показателями на 2017 год; </w:t>
      </w:r>
    </w:p>
    <w:p w14:paraId="0656E9F2" w14:textId="77777777" w:rsidR="00A319B5" w:rsidRPr="00A319B5" w:rsidRDefault="00A319B5" w:rsidP="0070183E">
      <w:pPr>
        <w:numPr>
          <w:ilvl w:val="0"/>
          <w:numId w:val="54"/>
        </w:numPr>
        <w:tabs>
          <w:tab w:val="left" w:pos="1134"/>
        </w:tabs>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индекса эффективности операционных расходов.</w:t>
      </w:r>
    </w:p>
    <w:p w14:paraId="4F598FCD"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Как следует из Экспертного заключения РСТ Забайкальского края по расчету тарифов на услуги по передаче электрической энергии на 2017 год величина операционных расходов, определенная регулирующим органом для включения в состав необходимой валовой выручки филиала на 2017 год, составила 1 931 917,46 тыс. руб.</w:t>
      </w:r>
    </w:p>
    <w:p w14:paraId="39EE8FBA"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Индекс эффективности операционных расходов и коэффициент эластичности по количеству активов являются долгосрочными параметрами регулирования, величина которых в размере 1% и 0,75 соответственно утверждена приказом ФСТ России от 29.12.2014 </w:t>
      </w:r>
      <w:r w:rsidR="00A311E0">
        <w:rPr>
          <w:rFonts w:ascii="Myriad Pro" w:eastAsia="Calibri" w:hAnsi="Myriad Pro"/>
          <w:color w:val="000000"/>
          <w:sz w:val="26"/>
          <w:szCs w:val="26"/>
        </w:rPr>
        <w:t>№ </w:t>
      </w:r>
      <w:r w:rsidRPr="00A319B5">
        <w:rPr>
          <w:rFonts w:ascii="Myriad Pro" w:eastAsia="Calibri" w:hAnsi="Myriad Pro"/>
          <w:color w:val="000000"/>
          <w:sz w:val="26"/>
          <w:szCs w:val="26"/>
        </w:rPr>
        <w:t>2420-э.</w:t>
      </w:r>
    </w:p>
    <w:p w14:paraId="100CADC3"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Индекс потребительских цен, в соответствии с Прогнозом социально – экономического развития Российской Федерации для базового варианта развития на 2017 год составил 104,7%.</w:t>
      </w:r>
    </w:p>
    <w:p w14:paraId="5172C77D"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РСТ Забайкальского края определила величину активов на основании данных на 31.12.2015 г. в размере 193 288,92 тыс. руб., несмотря на то, что Филиал письмом от 25.11.2016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1-8102/6262исх направлял уточненную величину активов по </w:t>
      </w:r>
      <w:r w:rsidRPr="00A319B5">
        <w:rPr>
          <w:rFonts w:ascii="Myriad Pro" w:eastAsia="Calibri" w:hAnsi="Myriad Pro"/>
          <w:color w:val="000000"/>
          <w:sz w:val="26"/>
          <w:szCs w:val="26"/>
        </w:rPr>
        <w:lastRenderedPageBreak/>
        <w:t xml:space="preserve">состоянию на 31.10.2016 г. в размере 193 438,42 у.е. Исполнитель считает обоснованным учитывать количество активов по состоянию на 31.10.2016 г. в размере 193 438,42 у.е., подтвержденное вышеуказанным письмом. </w:t>
      </w:r>
    </w:p>
    <w:bookmarkEnd w:id="61"/>
    <w:p w14:paraId="3B5BE259"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На основании изложенного выше, обоснованным, по мнению Исполнителя, уровнем подконтрольных расходов на 2017 год является уровень расходов в размере 1 916 031,57 тыс. руб., что на 15 885,89 тыс. руб. ниже расходов, учтенных РСТ Забайкальского края в необходимой валовой выручке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«Читаэнерго» на 2017 год.</w:t>
      </w:r>
    </w:p>
    <w:tbl>
      <w:tblPr>
        <w:tblW w:w="5000" w:type="pct"/>
        <w:tblLook w:val="04A0" w:firstRow="1" w:lastRow="0" w:firstColumn="1" w:lastColumn="0" w:noHBand="0" w:noVBand="1"/>
      </w:tblPr>
      <w:tblGrid>
        <w:gridCol w:w="3225"/>
        <w:gridCol w:w="1193"/>
        <w:gridCol w:w="1546"/>
        <w:gridCol w:w="1691"/>
        <w:gridCol w:w="1689"/>
      </w:tblGrid>
      <w:tr w:rsidR="00A319B5" w:rsidRPr="00FD3CC6" w14:paraId="1587D2C5" w14:textId="77777777" w:rsidTr="0070183E">
        <w:trPr>
          <w:trHeight w:val="698"/>
          <w:tblHeader/>
        </w:trPr>
        <w:tc>
          <w:tcPr>
            <w:tcW w:w="1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7454D" w14:textId="77777777" w:rsidR="00A319B5" w:rsidRPr="00FD3CC6" w:rsidRDefault="00A319B5" w:rsidP="00A319B5">
            <w:pPr>
              <w:spacing w:after="0" w:line="240" w:lineRule="auto"/>
              <w:jc w:val="center"/>
              <w:rPr>
                <w:rFonts w:ascii="Myriad Pro" w:hAnsi="Myriad Pro" w:cs="Arial"/>
                <w:b/>
                <w:bCs/>
                <w:color w:val="FFFFFF" w:themeColor="background1"/>
                <w:sz w:val="20"/>
                <w:szCs w:val="20"/>
              </w:rPr>
            </w:pPr>
            <w:r w:rsidRPr="00FD3CC6">
              <w:rPr>
                <w:rFonts w:ascii="Myriad Pro" w:hAnsi="Myriad Pro" w:cs="Arial"/>
                <w:b/>
                <w:bCs/>
                <w:color w:val="FFFFFF" w:themeColor="background1"/>
                <w:sz w:val="20"/>
                <w:szCs w:val="20"/>
              </w:rPr>
              <w:t>Показатель</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A740F" w14:textId="77777777" w:rsidR="00A319B5" w:rsidRPr="00FD3CC6" w:rsidRDefault="00A319B5" w:rsidP="00A319B5">
            <w:pPr>
              <w:spacing w:after="0" w:line="240" w:lineRule="auto"/>
              <w:jc w:val="center"/>
              <w:rPr>
                <w:rFonts w:ascii="Myriad Pro" w:hAnsi="Myriad Pro" w:cs="Arial"/>
                <w:b/>
                <w:bCs/>
                <w:color w:val="FFFFFF" w:themeColor="background1"/>
                <w:sz w:val="20"/>
                <w:szCs w:val="20"/>
              </w:rPr>
            </w:pPr>
            <w:r w:rsidRPr="00FD3CC6">
              <w:rPr>
                <w:rFonts w:ascii="Myriad Pro" w:hAnsi="Myriad Pro" w:cs="Arial"/>
                <w:b/>
                <w:bCs/>
                <w:color w:val="FFFFFF" w:themeColor="background1"/>
                <w:sz w:val="20"/>
                <w:szCs w:val="20"/>
              </w:rPr>
              <w:t>ед. изм.</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36286" w14:textId="77777777" w:rsidR="00A319B5" w:rsidRPr="00FD3CC6" w:rsidRDefault="00A319B5" w:rsidP="00A319B5">
            <w:pPr>
              <w:spacing w:after="0" w:line="240" w:lineRule="auto"/>
              <w:jc w:val="center"/>
              <w:rPr>
                <w:rFonts w:ascii="Myriad Pro" w:hAnsi="Myriad Pro" w:cs="Arial"/>
                <w:b/>
                <w:bCs/>
                <w:color w:val="FFFFFF" w:themeColor="background1"/>
                <w:sz w:val="20"/>
                <w:szCs w:val="20"/>
              </w:rPr>
            </w:pPr>
            <w:r w:rsidRPr="00FD3CC6">
              <w:rPr>
                <w:rFonts w:ascii="Myriad Pro" w:hAnsi="Myriad Pro" w:cs="Arial"/>
                <w:b/>
                <w:bCs/>
                <w:color w:val="FFFFFF" w:themeColor="background1"/>
                <w:sz w:val="20"/>
                <w:szCs w:val="20"/>
              </w:rPr>
              <w:t>2015</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7B147" w14:textId="77777777" w:rsidR="00A319B5" w:rsidRPr="00FD3CC6" w:rsidRDefault="00A319B5" w:rsidP="00A319B5">
            <w:pPr>
              <w:spacing w:after="0" w:line="240" w:lineRule="auto"/>
              <w:jc w:val="center"/>
              <w:rPr>
                <w:rFonts w:ascii="Myriad Pro" w:hAnsi="Myriad Pro" w:cs="Arial"/>
                <w:b/>
                <w:bCs/>
                <w:color w:val="FFFFFF" w:themeColor="background1"/>
                <w:sz w:val="20"/>
                <w:szCs w:val="20"/>
              </w:rPr>
            </w:pPr>
            <w:r w:rsidRPr="00FD3CC6">
              <w:rPr>
                <w:rFonts w:ascii="Myriad Pro" w:hAnsi="Myriad Pro" w:cs="Arial"/>
                <w:b/>
                <w:bCs/>
                <w:color w:val="FFFFFF" w:themeColor="background1"/>
                <w:sz w:val="20"/>
                <w:szCs w:val="20"/>
              </w:rPr>
              <w:t>2016</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8E1B5" w14:textId="77777777" w:rsidR="00A319B5" w:rsidRPr="00FD3CC6" w:rsidRDefault="00A319B5" w:rsidP="00A319B5">
            <w:pPr>
              <w:spacing w:after="0" w:line="240" w:lineRule="auto"/>
              <w:jc w:val="center"/>
              <w:rPr>
                <w:rFonts w:ascii="Myriad Pro" w:hAnsi="Myriad Pro" w:cs="Arial"/>
                <w:b/>
                <w:bCs/>
                <w:color w:val="FFFFFF" w:themeColor="background1"/>
                <w:sz w:val="20"/>
                <w:szCs w:val="20"/>
              </w:rPr>
            </w:pPr>
            <w:r w:rsidRPr="00FD3CC6">
              <w:rPr>
                <w:rFonts w:ascii="Myriad Pro" w:hAnsi="Myriad Pro" w:cs="Arial"/>
                <w:b/>
                <w:bCs/>
                <w:color w:val="FFFFFF" w:themeColor="background1"/>
                <w:sz w:val="20"/>
                <w:szCs w:val="20"/>
              </w:rPr>
              <w:t>2017</w:t>
            </w:r>
          </w:p>
        </w:tc>
      </w:tr>
      <w:tr w:rsidR="00A319B5" w:rsidRPr="00FD3CC6" w14:paraId="4DE1972A" w14:textId="77777777" w:rsidTr="0070183E">
        <w:trPr>
          <w:trHeight w:val="21"/>
        </w:trPr>
        <w:tc>
          <w:tcPr>
            <w:tcW w:w="1725" w:type="pct"/>
            <w:tcBorders>
              <w:top w:val="single" w:sz="4" w:space="0" w:color="FFFFFF" w:themeColor="background1"/>
              <w:left w:val="single" w:sz="4" w:space="0" w:color="auto"/>
              <w:bottom w:val="single" w:sz="4" w:space="0" w:color="auto"/>
              <w:right w:val="single" w:sz="4" w:space="0" w:color="auto"/>
            </w:tcBorders>
            <w:vAlign w:val="center"/>
            <w:hideMark/>
          </w:tcPr>
          <w:p w14:paraId="16AD8644" w14:textId="77777777" w:rsidR="00A319B5" w:rsidRPr="00FD3CC6" w:rsidRDefault="00A319B5" w:rsidP="00A319B5">
            <w:pPr>
              <w:spacing w:after="0" w:line="240" w:lineRule="auto"/>
              <w:rPr>
                <w:rFonts w:ascii="Myriad Pro" w:hAnsi="Myriad Pro" w:cs="Arial"/>
                <w:color w:val="0D0D0D"/>
                <w:sz w:val="20"/>
                <w:szCs w:val="20"/>
              </w:rPr>
            </w:pPr>
            <w:r w:rsidRPr="00FD3CC6">
              <w:rPr>
                <w:rFonts w:ascii="Myriad Pro" w:hAnsi="Myriad Pro" w:cs="Arial"/>
                <w:color w:val="0D0D0D"/>
                <w:sz w:val="20"/>
                <w:szCs w:val="20"/>
              </w:rPr>
              <w:t>Инфляция</w:t>
            </w:r>
          </w:p>
        </w:tc>
        <w:tc>
          <w:tcPr>
            <w:tcW w:w="638" w:type="pct"/>
            <w:tcBorders>
              <w:top w:val="single" w:sz="4" w:space="0" w:color="FFFFFF" w:themeColor="background1"/>
              <w:left w:val="nil"/>
              <w:bottom w:val="single" w:sz="4" w:space="0" w:color="auto"/>
              <w:right w:val="single" w:sz="4" w:space="0" w:color="auto"/>
            </w:tcBorders>
            <w:noWrap/>
            <w:vAlign w:val="center"/>
            <w:hideMark/>
          </w:tcPr>
          <w:p w14:paraId="1A04A91C"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w:t>
            </w:r>
          </w:p>
        </w:tc>
        <w:tc>
          <w:tcPr>
            <w:tcW w:w="827" w:type="pct"/>
            <w:tcBorders>
              <w:top w:val="single" w:sz="4" w:space="0" w:color="FFFFFF" w:themeColor="background1"/>
              <w:left w:val="nil"/>
              <w:bottom w:val="single" w:sz="4" w:space="0" w:color="auto"/>
              <w:right w:val="single" w:sz="4" w:space="0" w:color="auto"/>
            </w:tcBorders>
            <w:noWrap/>
            <w:vAlign w:val="center"/>
            <w:hideMark/>
          </w:tcPr>
          <w:p w14:paraId="3FD858CF" w14:textId="77777777" w:rsidR="00A319B5" w:rsidRPr="00FD3CC6" w:rsidRDefault="00A319B5" w:rsidP="00FD3CC6">
            <w:pPr>
              <w:spacing w:after="0" w:line="240" w:lineRule="auto"/>
              <w:jc w:val="center"/>
              <w:rPr>
                <w:rFonts w:ascii="Myriad Pro" w:hAnsi="Myriad Pro" w:cs="Arial"/>
                <w:sz w:val="20"/>
                <w:szCs w:val="20"/>
              </w:rPr>
            </w:pPr>
            <w:r w:rsidRPr="00FD3CC6">
              <w:rPr>
                <w:rFonts w:ascii="Myriad Pro" w:hAnsi="Myriad Pro" w:cs="Arial"/>
                <w:sz w:val="20"/>
                <w:szCs w:val="20"/>
              </w:rPr>
              <w:t>*</w:t>
            </w:r>
          </w:p>
        </w:tc>
        <w:tc>
          <w:tcPr>
            <w:tcW w:w="905" w:type="pct"/>
            <w:tcBorders>
              <w:top w:val="single" w:sz="4" w:space="0" w:color="FFFFFF" w:themeColor="background1"/>
              <w:left w:val="nil"/>
              <w:bottom w:val="single" w:sz="4" w:space="0" w:color="auto"/>
              <w:right w:val="single" w:sz="4" w:space="0" w:color="auto"/>
            </w:tcBorders>
            <w:noWrap/>
            <w:vAlign w:val="center"/>
            <w:hideMark/>
          </w:tcPr>
          <w:p w14:paraId="69D3DB88" w14:textId="77777777" w:rsidR="00A319B5" w:rsidRPr="00FD3CC6" w:rsidRDefault="00A319B5" w:rsidP="00502CAA">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7,</w:t>
            </w:r>
            <w:r w:rsidR="00502CAA">
              <w:rPr>
                <w:rFonts w:ascii="Myriad Pro" w:hAnsi="Myriad Pro" w:cs="Arial"/>
                <w:color w:val="0D0D0D"/>
                <w:sz w:val="20"/>
                <w:szCs w:val="20"/>
              </w:rPr>
              <w:t>40</w:t>
            </w:r>
            <w:r w:rsidRPr="00FD3CC6">
              <w:rPr>
                <w:rFonts w:ascii="Myriad Pro" w:hAnsi="Myriad Pro" w:cs="Arial"/>
                <w:color w:val="0D0D0D"/>
                <w:sz w:val="20"/>
                <w:szCs w:val="20"/>
              </w:rPr>
              <w:t>%</w:t>
            </w:r>
          </w:p>
        </w:tc>
        <w:tc>
          <w:tcPr>
            <w:tcW w:w="904" w:type="pct"/>
            <w:tcBorders>
              <w:top w:val="single" w:sz="4" w:space="0" w:color="FFFFFF" w:themeColor="background1"/>
              <w:left w:val="nil"/>
              <w:bottom w:val="single" w:sz="4" w:space="0" w:color="auto"/>
              <w:right w:val="single" w:sz="4" w:space="0" w:color="auto"/>
            </w:tcBorders>
            <w:noWrap/>
            <w:vAlign w:val="center"/>
            <w:hideMark/>
          </w:tcPr>
          <w:p w14:paraId="7F99E48B"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4,7%</w:t>
            </w:r>
          </w:p>
        </w:tc>
      </w:tr>
      <w:tr w:rsidR="00A319B5" w:rsidRPr="00FD3CC6" w14:paraId="305B9BFE" w14:textId="77777777" w:rsidTr="0070183E">
        <w:trPr>
          <w:trHeight w:val="21"/>
        </w:trPr>
        <w:tc>
          <w:tcPr>
            <w:tcW w:w="1725" w:type="pct"/>
            <w:tcBorders>
              <w:top w:val="single" w:sz="4" w:space="0" w:color="auto"/>
              <w:left w:val="single" w:sz="4" w:space="0" w:color="auto"/>
              <w:bottom w:val="single" w:sz="4" w:space="0" w:color="auto"/>
              <w:right w:val="single" w:sz="4" w:space="0" w:color="auto"/>
            </w:tcBorders>
            <w:vAlign w:val="center"/>
            <w:hideMark/>
          </w:tcPr>
          <w:p w14:paraId="62710B09" w14:textId="77777777" w:rsidR="00A319B5" w:rsidRPr="00FD3CC6" w:rsidRDefault="00A319B5" w:rsidP="00A319B5">
            <w:pPr>
              <w:spacing w:after="0" w:line="240" w:lineRule="auto"/>
              <w:rPr>
                <w:rFonts w:ascii="Myriad Pro" w:hAnsi="Myriad Pro" w:cs="Arial"/>
                <w:color w:val="0D0D0D"/>
                <w:sz w:val="20"/>
                <w:szCs w:val="20"/>
              </w:rPr>
            </w:pPr>
            <w:r w:rsidRPr="00FD3CC6">
              <w:rPr>
                <w:rFonts w:ascii="Myriad Pro" w:hAnsi="Myriad Pro" w:cs="Arial"/>
                <w:color w:val="0D0D0D"/>
                <w:sz w:val="20"/>
                <w:szCs w:val="20"/>
              </w:rPr>
              <w:t>Индекс эффективности операционных расходов</w:t>
            </w:r>
          </w:p>
        </w:tc>
        <w:tc>
          <w:tcPr>
            <w:tcW w:w="638" w:type="pct"/>
            <w:tcBorders>
              <w:top w:val="single" w:sz="4" w:space="0" w:color="auto"/>
              <w:left w:val="nil"/>
              <w:bottom w:val="single" w:sz="4" w:space="0" w:color="auto"/>
              <w:right w:val="single" w:sz="4" w:space="0" w:color="auto"/>
            </w:tcBorders>
            <w:noWrap/>
            <w:vAlign w:val="center"/>
            <w:hideMark/>
          </w:tcPr>
          <w:p w14:paraId="25C13DE0"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w:t>
            </w:r>
          </w:p>
        </w:tc>
        <w:tc>
          <w:tcPr>
            <w:tcW w:w="827" w:type="pct"/>
            <w:tcBorders>
              <w:top w:val="single" w:sz="4" w:space="0" w:color="auto"/>
              <w:left w:val="nil"/>
              <w:bottom w:val="single" w:sz="4" w:space="0" w:color="auto"/>
              <w:right w:val="single" w:sz="4" w:space="0" w:color="auto"/>
            </w:tcBorders>
            <w:noWrap/>
            <w:vAlign w:val="center"/>
            <w:hideMark/>
          </w:tcPr>
          <w:p w14:paraId="016F798B" w14:textId="77777777" w:rsidR="00A319B5" w:rsidRPr="00FD3CC6" w:rsidRDefault="00A319B5" w:rsidP="00FD3CC6">
            <w:pPr>
              <w:spacing w:after="0" w:line="240" w:lineRule="auto"/>
              <w:jc w:val="center"/>
              <w:rPr>
                <w:rFonts w:ascii="Myriad Pro" w:hAnsi="Myriad Pro" w:cs="Arial"/>
                <w:sz w:val="20"/>
                <w:szCs w:val="20"/>
              </w:rPr>
            </w:pPr>
            <w:r w:rsidRPr="00FD3CC6">
              <w:rPr>
                <w:rFonts w:ascii="Myriad Pro" w:hAnsi="Myriad Pro" w:cs="Arial"/>
                <w:sz w:val="20"/>
                <w:szCs w:val="20"/>
              </w:rPr>
              <w:t>*</w:t>
            </w:r>
          </w:p>
        </w:tc>
        <w:tc>
          <w:tcPr>
            <w:tcW w:w="905" w:type="pct"/>
            <w:tcBorders>
              <w:top w:val="single" w:sz="4" w:space="0" w:color="auto"/>
              <w:left w:val="nil"/>
              <w:bottom w:val="single" w:sz="4" w:space="0" w:color="auto"/>
              <w:right w:val="single" w:sz="4" w:space="0" w:color="auto"/>
            </w:tcBorders>
            <w:noWrap/>
            <w:vAlign w:val="center"/>
            <w:hideMark/>
          </w:tcPr>
          <w:p w14:paraId="2C9681B2"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1%</w:t>
            </w:r>
          </w:p>
        </w:tc>
        <w:tc>
          <w:tcPr>
            <w:tcW w:w="904" w:type="pct"/>
            <w:tcBorders>
              <w:top w:val="single" w:sz="4" w:space="0" w:color="auto"/>
              <w:left w:val="nil"/>
              <w:bottom w:val="single" w:sz="4" w:space="0" w:color="auto"/>
              <w:right w:val="single" w:sz="4" w:space="0" w:color="auto"/>
            </w:tcBorders>
            <w:noWrap/>
            <w:vAlign w:val="center"/>
            <w:hideMark/>
          </w:tcPr>
          <w:p w14:paraId="24FA45FC"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1%</w:t>
            </w:r>
          </w:p>
        </w:tc>
      </w:tr>
      <w:tr w:rsidR="00A319B5" w:rsidRPr="00FD3CC6" w14:paraId="15DA11E5" w14:textId="77777777" w:rsidTr="0070183E">
        <w:trPr>
          <w:trHeight w:val="21"/>
        </w:trPr>
        <w:tc>
          <w:tcPr>
            <w:tcW w:w="1725" w:type="pct"/>
            <w:tcBorders>
              <w:top w:val="single" w:sz="4" w:space="0" w:color="auto"/>
              <w:left w:val="single" w:sz="4" w:space="0" w:color="auto"/>
              <w:bottom w:val="single" w:sz="4" w:space="0" w:color="auto"/>
              <w:right w:val="single" w:sz="4" w:space="0" w:color="auto"/>
            </w:tcBorders>
            <w:vAlign w:val="center"/>
            <w:hideMark/>
          </w:tcPr>
          <w:p w14:paraId="457C2D63" w14:textId="77777777" w:rsidR="00A319B5" w:rsidRPr="00FD3CC6" w:rsidRDefault="00A319B5" w:rsidP="00A319B5">
            <w:pPr>
              <w:spacing w:after="0" w:line="240" w:lineRule="auto"/>
              <w:rPr>
                <w:rFonts w:ascii="Myriad Pro" w:hAnsi="Myriad Pro" w:cs="Arial"/>
                <w:color w:val="0D0D0D"/>
                <w:sz w:val="20"/>
                <w:szCs w:val="20"/>
              </w:rPr>
            </w:pPr>
            <w:r w:rsidRPr="00FD3CC6">
              <w:rPr>
                <w:rFonts w:ascii="Myriad Pro" w:hAnsi="Myriad Pro" w:cs="Arial"/>
                <w:color w:val="0D0D0D"/>
                <w:sz w:val="20"/>
                <w:szCs w:val="20"/>
              </w:rPr>
              <w:t>количество активов</w:t>
            </w:r>
          </w:p>
        </w:tc>
        <w:tc>
          <w:tcPr>
            <w:tcW w:w="638" w:type="pct"/>
            <w:tcBorders>
              <w:top w:val="single" w:sz="4" w:space="0" w:color="auto"/>
              <w:left w:val="nil"/>
              <w:bottom w:val="single" w:sz="4" w:space="0" w:color="auto"/>
              <w:right w:val="single" w:sz="4" w:space="0" w:color="auto"/>
            </w:tcBorders>
            <w:noWrap/>
            <w:vAlign w:val="center"/>
            <w:hideMark/>
          </w:tcPr>
          <w:p w14:paraId="47E60372"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у.е.</w:t>
            </w:r>
          </w:p>
        </w:tc>
        <w:tc>
          <w:tcPr>
            <w:tcW w:w="827" w:type="pct"/>
            <w:tcBorders>
              <w:top w:val="single" w:sz="4" w:space="0" w:color="auto"/>
              <w:left w:val="nil"/>
              <w:bottom w:val="single" w:sz="4" w:space="0" w:color="auto"/>
              <w:right w:val="single" w:sz="4" w:space="0" w:color="auto"/>
            </w:tcBorders>
            <w:noWrap/>
            <w:vAlign w:val="center"/>
            <w:hideMark/>
          </w:tcPr>
          <w:p w14:paraId="5E1F11B7" w14:textId="77777777" w:rsidR="00A319B5" w:rsidRPr="00FD3CC6" w:rsidRDefault="00A319B5" w:rsidP="00FD3CC6">
            <w:pPr>
              <w:spacing w:after="0" w:line="240" w:lineRule="auto"/>
              <w:jc w:val="center"/>
              <w:rPr>
                <w:rFonts w:ascii="Myriad Pro" w:hAnsi="Myriad Pro" w:cs="Arial"/>
                <w:sz w:val="20"/>
                <w:szCs w:val="20"/>
              </w:rPr>
            </w:pPr>
            <w:r w:rsidRPr="00FD3CC6">
              <w:rPr>
                <w:rFonts w:ascii="Myriad Pro" w:hAnsi="Myriad Pro" w:cs="Arial"/>
                <w:sz w:val="20"/>
                <w:szCs w:val="20"/>
              </w:rPr>
              <w:t>193 288,9</w:t>
            </w:r>
          </w:p>
        </w:tc>
        <w:tc>
          <w:tcPr>
            <w:tcW w:w="905" w:type="pct"/>
            <w:tcBorders>
              <w:top w:val="single" w:sz="4" w:space="0" w:color="auto"/>
              <w:left w:val="nil"/>
              <w:bottom w:val="single" w:sz="4" w:space="0" w:color="auto"/>
              <w:right w:val="single" w:sz="4" w:space="0" w:color="auto"/>
            </w:tcBorders>
            <w:noWrap/>
            <w:vAlign w:val="center"/>
            <w:hideMark/>
          </w:tcPr>
          <w:p w14:paraId="68F7897F"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192 394,0</w:t>
            </w:r>
          </w:p>
        </w:tc>
        <w:tc>
          <w:tcPr>
            <w:tcW w:w="904" w:type="pct"/>
            <w:tcBorders>
              <w:top w:val="single" w:sz="4" w:space="0" w:color="auto"/>
              <w:left w:val="nil"/>
              <w:bottom w:val="single" w:sz="4" w:space="0" w:color="auto"/>
              <w:right w:val="single" w:sz="4" w:space="0" w:color="auto"/>
            </w:tcBorders>
            <w:noWrap/>
            <w:vAlign w:val="center"/>
            <w:hideMark/>
          </w:tcPr>
          <w:p w14:paraId="7B62BC2D"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193 438,4</w:t>
            </w:r>
          </w:p>
        </w:tc>
      </w:tr>
      <w:tr w:rsidR="00A319B5" w:rsidRPr="00FD3CC6" w14:paraId="3449720F" w14:textId="77777777" w:rsidTr="0070183E">
        <w:trPr>
          <w:trHeight w:val="21"/>
        </w:trPr>
        <w:tc>
          <w:tcPr>
            <w:tcW w:w="1725" w:type="pct"/>
            <w:tcBorders>
              <w:top w:val="single" w:sz="4" w:space="0" w:color="auto"/>
              <w:left w:val="single" w:sz="4" w:space="0" w:color="auto"/>
              <w:bottom w:val="single" w:sz="4" w:space="0" w:color="auto"/>
              <w:right w:val="single" w:sz="4" w:space="0" w:color="auto"/>
            </w:tcBorders>
            <w:vAlign w:val="center"/>
            <w:hideMark/>
          </w:tcPr>
          <w:p w14:paraId="69ED484B" w14:textId="77777777" w:rsidR="00A319B5" w:rsidRPr="00FD3CC6" w:rsidRDefault="00A319B5" w:rsidP="00A319B5">
            <w:pPr>
              <w:spacing w:after="0" w:line="240" w:lineRule="auto"/>
              <w:rPr>
                <w:rFonts w:ascii="Myriad Pro" w:hAnsi="Myriad Pro" w:cs="Arial"/>
                <w:color w:val="0D0D0D"/>
                <w:sz w:val="20"/>
                <w:szCs w:val="20"/>
              </w:rPr>
            </w:pPr>
            <w:r w:rsidRPr="00FD3CC6">
              <w:rPr>
                <w:rFonts w:ascii="Myriad Pro" w:hAnsi="Myriad Pro" w:cs="Arial"/>
                <w:color w:val="0D0D0D"/>
                <w:sz w:val="20"/>
                <w:szCs w:val="20"/>
              </w:rPr>
              <w:t>Индекс изменения количества активов</w:t>
            </w:r>
          </w:p>
        </w:tc>
        <w:tc>
          <w:tcPr>
            <w:tcW w:w="638" w:type="pct"/>
            <w:tcBorders>
              <w:top w:val="single" w:sz="4" w:space="0" w:color="auto"/>
              <w:left w:val="nil"/>
              <w:bottom w:val="single" w:sz="4" w:space="0" w:color="auto"/>
              <w:right w:val="single" w:sz="4" w:space="0" w:color="auto"/>
            </w:tcBorders>
            <w:noWrap/>
            <w:vAlign w:val="center"/>
            <w:hideMark/>
          </w:tcPr>
          <w:p w14:paraId="4EFB57BC"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w:t>
            </w:r>
          </w:p>
        </w:tc>
        <w:tc>
          <w:tcPr>
            <w:tcW w:w="827" w:type="pct"/>
            <w:tcBorders>
              <w:top w:val="single" w:sz="4" w:space="0" w:color="auto"/>
              <w:left w:val="nil"/>
              <w:bottom w:val="single" w:sz="4" w:space="0" w:color="auto"/>
              <w:right w:val="single" w:sz="4" w:space="0" w:color="auto"/>
            </w:tcBorders>
            <w:noWrap/>
            <w:vAlign w:val="center"/>
            <w:hideMark/>
          </w:tcPr>
          <w:p w14:paraId="1B61B61E" w14:textId="77777777" w:rsidR="00A319B5" w:rsidRPr="00FD3CC6" w:rsidRDefault="00A319B5" w:rsidP="00FD3CC6">
            <w:pPr>
              <w:spacing w:after="0" w:line="240" w:lineRule="auto"/>
              <w:jc w:val="center"/>
              <w:rPr>
                <w:rFonts w:ascii="Myriad Pro" w:hAnsi="Myriad Pro" w:cs="Arial"/>
                <w:sz w:val="20"/>
                <w:szCs w:val="20"/>
              </w:rPr>
            </w:pPr>
            <w:r w:rsidRPr="00FD3CC6">
              <w:rPr>
                <w:rFonts w:ascii="Myriad Pro" w:hAnsi="Myriad Pro" w:cs="Arial"/>
                <w:sz w:val="20"/>
                <w:szCs w:val="20"/>
              </w:rPr>
              <w:t>*</w:t>
            </w:r>
          </w:p>
        </w:tc>
        <w:tc>
          <w:tcPr>
            <w:tcW w:w="905" w:type="pct"/>
            <w:tcBorders>
              <w:top w:val="single" w:sz="4" w:space="0" w:color="auto"/>
              <w:left w:val="nil"/>
              <w:bottom w:val="single" w:sz="4" w:space="0" w:color="auto"/>
              <w:right w:val="single" w:sz="4" w:space="0" w:color="auto"/>
            </w:tcBorders>
            <w:noWrap/>
            <w:vAlign w:val="center"/>
            <w:hideMark/>
          </w:tcPr>
          <w:p w14:paraId="0E94692E" w14:textId="5C985996" w:rsidR="00A319B5" w:rsidRPr="00FD3CC6" w:rsidRDefault="00502CAA" w:rsidP="00FD3CC6">
            <w:pPr>
              <w:spacing w:after="0" w:line="240" w:lineRule="auto"/>
              <w:jc w:val="center"/>
              <w:rPr>
                <w:rFonts w:ascii="Myriad Pro" w:hAnsi="Myriad Pro" w:cs="Arial"/>
                <w:color w:val="0D0D0D"/>
                <w:sz w:val="20"/>
                <w:szCs w:val="20"/>
              </w:rPr>
            </w:pPr>
            <w:r>
              <w:rPr>
                <w:rFonts w:ascii="Myriad Pro" w:hAnsi="Myriad Pro" w:cs="Arial"/>
                <w:color w:val="0D0D0D"/>
                <w:sz w:val="20"/>
                <w:szCs w:val="20"/>
              </w:rPr>
              <w:t>0,0037</w:t>
            </w:r>
          </w:p>
        </w:tc>
        <w:tc>
          <w:tcPr>
            <w:tcW w:w="904" w:type="pct"/>
            <w:tcBorders>
              <w:top w:val="single" w:sz="4" w:space="0" w:color="auto"/>
              <w:left w:val="nil"/>
              <w:bottom w:val="single" w:sz="4" w:space="0" w:color="auto"/>
              <w:right w:val="single" w:sz="4" w:space="0" w:color="auto"/>
            </w:tcBorders>
            <w:noWrap/>
            <w:vAlign w:val="center"/>
            <w:hideMark/>
          </w:tcPr>
          <w:p w14:paraId="6E93B9BD"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0,0054</w:t>
            </w:r>
          </w:p>
        </w:tc>
      </w:tr>
      <w:tr w:rsidR="00A319B5" w:rsidRPr="00FD3CC6" w14:paraId="6A66E5BC" w14:textId="77777777" w:rsidTr="0070183E">
        <w:trPr>
          <w:trHeight w:val="21"/>
        </w:trPr>
        <w:tc>
          <w:tcPr>
            <w:tcW w:w="1725" w:type="pct"/>
            <w:tcBorders>
              <w:top w:val="single" w:sz="4" w:space="0" w:color="auto"/>
              <w:left w:val="single" w:sz="4" w:space="0" w:color="auto"/>
              <w:bottom w:val="single" w:sz="4" w:space="0" w:color="auto"/>
              <w:right w:val="single" w:sz="4" w:space="0" w:color="auto"/>
            </w:tcBorders>
            <w:vAlign w:val="center"/>
            <w:hideMark/>
          </w:tcPr>
          <w:p w14:paraId="00A98098" w14:textId="77777777" w:rsidR="00A319B5" w:rsidRPr="00FD3CC6" w:rsidRDefault="00A319B5" w:rsidP="00A319B5">
            <w:pPr>
              <w:spacing w:after="0" w:line="240" w:lineRule="auto"/>
              <w:rPr>
                <w:rFonts w:ascii="Myriad Pro" w:hAnsi="Myriad Pro" w:cs="Arial"/>
                <w:color w:val="0D0D0D"/>
                <w:sz w:val="20"/>
                <w:szCs w:val="20"/>
              </w:rPr>
            </w:pPr>
            <w:r w:rsidRPr="00FD3CC6">
              <w:rPr>
                <w:rFonts w:ascii="Myriad Pro" w:hAnsi="Myriad Pro" w:cs="Arial"/>
                <w:color w:val="0D0D0D"/>
                <w:sz w:val="20"/>
                <w:szCs w:val="20"/>
              </w:rPr>
              <w:t>Коэффициент эластичности затрат по росту активов</w:t>
            </w:r>
          </w:p>
        </w:tc>
        <w:tc>
          <w:tcPr>
            <w:tcW w:w="638" w:type="pct"/>
            <w:tcBorders>
              <w:top w:val="single" w:sz="4" w:space="0" w:color="auto"/>
              <w:left w:val="nil"/>
              <w:bottom w:val="single" w:sz="4" w:space="0" w:color="auto"/>
              <w:right w:val="single" w:sz="4" w:space="0" w:color="auto"/>
            </w:tcBorders>
            <w:vAlign w:val="center"/>
            <w:hideMark/>
          </w:tcPr>
          <w:p w14:paraId="01B70437" w14:textId="77777777" w:rsidR="00A319B5" w:rsidRPr="00FD3CC6" w:rsidRDefault="00A319B5" w:rsidP="00FD3CC6">
            <w:pPr>
              <w:spacing w:after="0" w:line="240" w:lineRule="auto"/>
              <w:jc w:val="center"/>
              <w:rPr>
                <w:rFonts w:ascii="Myriad Pro" w:hAnsi="Myriad Pro" w:cs="Arial"/>
                <w:color w:val="0D0D0D"/>
                <w:sz w:val="20"/>
                <w:szCs w:val="20"/>
              </w:rPr>
            </w:pPr>
          </w:p>
        </w:tc>
        <w:tc>
          <w:tcPr>
            <w:tcW w:w="827" w:type="pct"/>
            <w:tcBorders>
              <w:top w:val="single" w:sz="4" w:space="0" w:color="auto"/>
              <w:left w:val="nil"/>
              <w:bottom w:val="single" w:sz="4" w:space="0" w:color="auto"/>
              <w:right w:val="single" w:sz="4" w:space="0" w:color="auto"/>
            </w:tcBorders>
            <w:vAlign w:val="center"/>
            <w:hideMark/>
          </w:tcPr>
          <w:p w14:paraId="65295FE9" w14:textId="77777777" w:rsidR="00A319B5" w:rsidRPr="00FD3CC6" w:rsidRDefault="00A319B5" w:rsidP="00FD3CC6">
            <w:pPr>
              <w:spacing w:after="0" w:line="240" w:lineRule="auto"/>
              <w:jc w:val="center"/>
              <w:rPr>
                <w:rFonts w:ascii="Myriad Pro" w:hAnsi="Myriad Pro" w:cs="Arial"/>
                <w:sz w:val="20"/>
                <w:szCs w:val="20"/>
              </w:rPr>
            </w:pPr>
            <w:r w:rsidRPr="00FD3CC6">
              <w:rPr>
                <w:rFonts w:ascii="Myriad Pro" w:hAnsi="Myriad Pro" w:cs="Arial"/>
                <w:sz w:val="20"/>
                <w:szCs w:val="20"/>
              </w:rPr>
              <w:t>*</w:t>
            </w:r>
          </w:p>
        </w:tc>
        <w:tc>
          <w:tcPr>
            <w:tcW w:w="905" w:type="pct"/>
            <w:tcBorders>
              <w:top w:val="single" w:sz="4" w:space="0" w:color="auto"/>
              <w:left w:val="nil"/>
              <w:bottom w:val="single" w:sz="4" w:space="0" w:color="auto"/>
              <w:right w:val="single" w:sz="4" w:space="0" w:color="auto"/>
            </w:tcBorders>
            <w:vAlign w:val="center"/>
            <w:hideMark/>
          </w:tcPr>
          <w:p w14:paraId="7F51603E"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0,75</w:t>
            </w:r>
          </w:p>
        </w:tc>
        <w:tc>
          <w:tcPr>
            <w:tcW w:w="904" w:type="pct"/>
            <w:tcBorders>
              <w:top w:val="single" w:sz="4" w:space="0" w:color="auto"/>
              <w:left w:val="nil"/>
              <w:bottom w:val="single" w:sz="4" w:space="0" w:color="auto"/>
              <w:right w:val="single" w:sz="4" w:space="0" w:color="auto"/>
            </w:tcBorders>
            <w:vAlign w:val="center"/>
            <w:hideMark/>
          </w:tcPr>
          <w:p w14:paraId="6FE62002"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0,75</w:t>
            </w:r>
          </w:p>
        </w:tc>
      </w:tr>
      <w:tr w:rsidR="00A319B5" w:rsidRPr="00FD3CC6" w14:paraId="7EEF0953" w14:textId="77777777" w:rsidTr="0070183E">
        <w:trPr>
          <w:trHeight w:val="21"/>
        </w:trPr>
        <w:tc>
          <w:tcPr>
            <w:tcW w:w="1725" w:type="pct"/>
            <w:tcBorders>
              <w:top w:val="single" w:sz="4" w:space="0" w:color="auto"/>
              <w:left w:val="single" w:sz="4" w:space="0" w:color="auto"/>
              <w:bottom w:val="single" w:sz="4" w:space="0" w:color="auto"/>
              <w:right w:val="single" w:sz="4" w:space="0" w:color="auto"/>
            </w:tcBorders>
            <w:vAlign w:val="center"/>
            <w:hideMark/>
          </w:tcPr>
          <w:p w14:paraId="088844A0" w14:textId="77777777" w:rsidR="00A319B5" w:rsidRPr="00FD3CC6" w:rsidRDefault="00A319B5" w:rsidP="00A319B5">
            <w:pPr>
              <w:spacing w:after="0" w:line="240" w:lineRule="auto"/>
              <w:rPr>
                <w:rFonts w:ascii="Myriad Pro" w:hAnsi="Myriad Pro" w:cs="Arial"/>
                <w:b/>
                <w:bCs/>
                <w:color w:val="0D0D0D"/>
                <w:sz w:val="20"/>
                <w:szCs w:val="20"/>
              </w:rPr>
            </w:pPr>
            <w:r w:rsidRPr="00FD3CC6">
              <w:rPr>
                <w:rFonts w:ascii="Myriad Pro" w:hAnsi="Myriad Pro" w:cs="Arial"/>
                <w:b/>
                <w:bCs/>
                <w:color w:val="0D0D0D"/>
                <w:sz w:val="20"/>
                <w:szCs w:val="20"/>
              </w:rPr>
              <w:t>Коэффициент индексации</w:t>
            </w:r>
          </w:p>
        </w:tc>
        <w:tc>
          <w:tcPr>
            <w:tcW w:w="638" w:type="pct"/>
            <w:tcBorders>
              <w:top w:val="single" w:sz="4" w:space="0" w:color="auto"/>
              <w:left w:val="nil"/>
              <w:bottom w:val="single" w:sz="4" w:space="0" w:color="auto"/>
              <w:right w:val="single" w:sz="4" w:space="0" w:color="auto"/>
            </w:tcBorders>
            <w:vAlign w:val="center"/>
            <w:hideMark/>
          </w:tcPr>
          <w:p w14:paraId="6EBD741B" w14:textId="77777777" w:rsidR="00A319B5" w:rsidRPr="00FD3CC6" w:rsidRDefault="00A319B5" w:rsidP="00FD3CC6">
            <w:pPr>
              <w:spacing w:after="0" w:line="240" w:lineRule="auto"/>
              <w:jc w:val="center"/>
              <w:rPr>
                <w:rFonts w:ascii="Myriad Pro" w:hAnsi="Myriad Pro" w:cs="Arial"/>
                <w:b/>
                <w:bCs/>
                <w:color w:val="0D0D0D"/>
                <w:sz w:val="20"/>
                <w:szCs w:val="20"/>
              </w:rPr>
            </w:pPr>
          </w:p>
        </w:tc>
        <w:tc>
          <w:tcPr>
            <w:tcW w:w="827" w:type="pct"/>
            <w:tcBorders>
              <w:top w:val="single" w:sz="4" w:space="0" w:color="auto"/>
              <w:left w:val="nil"/>
              <w:bottom w:val="single" w:sz="4" w:space="0" w:color="auto"/>
              <w:right w:val="single" w:sz="4" w:space="0" w:color="auto"/>
            </w:tcBorders>
            <w:vAlign w:val="center"/>
            <w:hideMark/>
          </w:tcPr>
          <w:p w14:paraId="751C22AC" w14:textId="77777777" w:rsidR="00A319B5" w:rsidRPr="00FD3CC6" w:rsidRDefault="00A319B5" w:rsidP="00FD3CC6">
            <w:pPr>
              <w:spacing w:after="0" w:line="240" w:lineRule="auto"/>
              <w:jc w:val="center"/>
              <w:rPr>
                <w:rFonts w:ascii="Myriad Pro" w:hAnsi="Myriad Pro" w:cs="Arial"/>
                <w:sz w:val="20"/>
                <w:szCs w:val="20"/>
              </w:rPr>
            </w:pPr>
            <w:r w:rsidRPr="00FD3CC6">
              <w:rPr>
                <w:rFonts w:ascii="Myriad Pro" w:hAnsi="Myriad Pro" w:cs="Arial"/>
                <w:sz w:val="20"/>
                <w:szCs w:val="20"/>
              </w:rPr>
              <w:t>базовый год</w:t>
            </w:r>
          </w:p>
        </w:tc>
        <w:tc>
          <w:tcPr>
            <w:tcW w:w="905" w:type="pct"/>
            <w:tcBorders>
              <w:top w:val="single" w:sz="4" w:space="0" w:color="auto"/>
              <w:left w:val="nil"/>
              <w:bottom w:val="single" w:sz="4" w:space="0" w:color="auto"/>
              <w:right w:val="single" w:sz="4" w:space="0" w:color="auto"/>
            </w:tcBorders>
            <w:vAlign w:val="center"/>
            <w:hideMark/>
          </w:tcPr>
          <w:p w14:paraId="536B0BDB" w14:textId="77777777" w:rsidR="00A319B5" w:rsidRPr="00FD3CC6" w:rsidRDefault="00502CAA" w:rsidP="00FD3CC6">
            <w:pPr>
              <w:spacing w:after="0" w:line="240" w:lineRule="auto"/>
              <w:jc w:val="center"/>
              <w:rPr>
                <w:rFonts w:ascii="Myriad Pro" w:hAnsi="Myriad Pro" w:cs="Arial"/>
                <w:color w:val="0D0D0D"/>
                <w:sz w:val="20"/>
                <w:szCs w:val="20"/>
              </w:rPr>
            </w:pPr>
            <w:r>
              <w:rPr>
                <w:rFonts w:ascii="Myriad Pro" w:hAnsi="Myriad Pro" w:cs="Arial"/>
                <w:color w:val="0D0D0D"/>
                <w:sz w:val="20"/>
                <w:szCs w:val="20"/>
              </w:rPr>
              <w:t>1,066</w:t>
            </w:r>
          </w:p>
        </w:tc>
        <w:tc>
          <w:tcPr>
            <w:tcW w:w="904" w:type="pct"/>
            <w:tcBorders>
              <w:top w:val="single" w:sz="4" w:space="0" w:color="auto"/>
              <w:left w:val="nil"/>
              <w:bottom w:val="single" w:sz="4" w:space="0" w:color="auto"/>
              <w:right w:val="single" w:sz="4" w:space="0" w:color="auto"/>
            </w:tcBorders>
            <w:vAlign w:val="center"/>
            <w:hideMark/>
          </w:tcPr>
          <w:p w14:paraId="4CB2B5A3" w14:textId="77777777" w:rsidR="00A319B5" w:rsidRPr="00FD3CC6" w:rsidRDefault="00A319B5" w:rsidP="00FD3CC6">
            <w:pPr>
              <w:spacing w:after="0" w:line="240" w:lineRule="auto"/>
              <w:jc w:val="center"/>
              <w:rPr>
                <w:rFonts w:ascii="Myriad Pro" w:hAnsi="Myriad Pro" w:cs="Arial"/>
                <w:color w:val="0D0D0D"/>
                <w:sz w:val="20"/>
                <w:szCs w:val="20"/>
              </w:rPr>
            </w:pPr>
            <w:r w:rsidRPr="00FD3CC6">
              <w:rPr>
                <w:rFonts w:ascii="Myriad Pro" w:hAnsi="Myriad Pro" w:cs="Arial"/>
                <w:color w:val="0D0D0D"/>
                <w:sz w:val="20"/>
                <w:szCs w:val="20"/>
              </w:rPr>
              <w:t>1,0422</w:t>
            </w:r>
          </w:p>
        </w:tc>
      </w:tr>
    </w:tbl>
    <w:p w14:paraId="3345B08F" w14:textId="36C5C80D" w:rsidR="00A319B5" w:rsidRPr="00A319B5" w:rsidRDefault="00A319B5" w:rsidP="00A319B5">
      <w:pPr>
        <w:pStyle w:val="a3"/>
        <w:spacing w:before="200" w:after="0" w:line="360" w:lineRule="auto"/>
        <w:ind w:left="0" w:firstLine="567"/>
        <w:jc w:val="both"/>
        <w:rPr>
          <w:rFonts w:ascii="Myriad Pro" w:hAnsi="Myriad Pro"/>
          <w:color w:val="000000" w:themeColor="text1"/>
          <w:sz w:val="26"/>
          <w:szCs w:val="26"/>
        </w:rPr>
      </w:pPr>
      <w:r w:rsidRPr="00A319B5">
        <w:rPr>
          <w:rFonts w:ascii="Myriad Pro" w:hAnsi="Myriad Pro"/>
          <w:color w:val="000000" w:themeColor="text1"/>
          <w:sz w:val="26"/>
          <w:szCs w:val="26"/>
        </w:rPr>
        <w:t xml:space="preserve">Скорректированный коэффициент индексации базового уровня операционных расходов, утвержденного в отношении филиала </w:t>
      </w:r>
      <w:r w:rsidR="00A311E0">
        <w:rPr>
          <w:rFonts w:ascii="Myriad Pro" w:hAnsi="Myriad Pro"/>
          <w:color w:val="000000" w:themeColor="text1"/>
          <w:sz w:val="26"/>
          <w:szCs w:val="26"/>
        </w:rPr>
        <w:t>ПАО </w:t>
      </w:r>
      <w:r w:rsidRPr="00A319B5">
        <w:rPr>
          <w:rFonts w:ascii="Myriad Pro" w:hAnsi="Myriad Pro"/>
          <w:color w:val="000000" w:themeColor="text1"/>
          <w:sz w:val="26"/>
          <w:szCs w:val="26"/>
        </w:rPr>
        <w:t>«МРСК Сибири»</w:t>
      </w:r>
      <w:r w:rsidR="00B52C11">
        <w:rPr>
          <w:rFonts w:ascii="Myriad Pro" w:hAnsi="Myriad Pro"/>
          <w:color w:val="000000" w:themeColor="text1"/>
          <w:sz w:val="26"/>
          <w:szCs w:val="26"/>
        </w:rPr>
        <w:t xml:space="preserve"> -</w:t>
      </w:r>
      <w:r w:rsidRPr="00A319B5">
        <w:rPr>
          <w:rFonts w:ascii="Myriad Pro" w:hAnsi="Myriad Pro"/>
          <w:color w:val="000000" w:themeColor="text1"/>
          <w:sz w:val="26"/>
          <w:szCs w:val="26"/>
        </w:rPr>
        <w:t xml:space="preserve"> «Читаэнерго», </w:t>
      </w:r>
      <w:r w:rsidRPr="00A319B5">
        <w:rPr>
          <w:rFonts w:ascii="Myriad Pro" w:hAnsi="Myriad Pro"/>
          <w:sz w:val="26"/>
          <w:szCs w:val="26"/>
        </w:rPr>
        <w:t xml:space="preserve">для расчета операционных расходов на 2017 по расчету Исполнителя составляет 1,0999 (= 1,0554*1,0422). Таким образом, уровень операционных расходов филиала </w:t>
      </w:r>
      <w:r w:rsidR="00A311E0">
        <w:rPr>
          <w:rFonts w:ascii="Myriad Pro" w:hAnsi="Myriad Pro"/>
          <w:sz w:val="26"/>
          <w:szCs w:val="26"/>
        </w:rPr>
        <w:t>ПАО </w:t>
      </w:r>
      <w:r w:rsidRPr="00A319B5">
        <w:rPr>
          <w:rFonts w:ascii="Myriad Pro" w:hAnsi="Myriad Pro"/>
          <w:sz w:val="26"/>
          <w:szCs w:val="26"/>
        </w:rPr>
        <w:t>«МРСК Сибири» «Читаэнерго» на 2017, рассчитанный как произведение</w:t>
      </w:r>
      <w:r w:rsidRPr="00A319B5">
        <w:rPr>
          <w:rFonts w:ascii="Myriad Pro" w:hAnsi="Myriad Pro"/>
          <w:color w:val="000000" w:themeColor="text1"/>
          <w:sz w:val="26"/>
          <w:szCs w:val="26"/>
        </w:rPr>
        <w:t xml:space="preserve"> базового уровня операционных расходов на скорректированный коэффициент индексации, составляет </w:t>
      </w:r>
      <w:r w:rsidR="005D6FD0">
        <w:rPr>
          <w:rFonts w:ascii="Myriad Pro" w:hAnsi="Myriad Pro"/>
          <w:color w:val="000000" w:themeColor="text1"/>
          <w:sz w:val="26"/>
          <w:szCs w:val="26"/>
        </w:rPr>
        <w:t>1 937 478,02</w:t>
      </w:r>
      <w:r w:rsidRPr="00A319B5">
        <w:rPr>
          <w:rFonts w:ascii="Myriad Pro" w:hAnsi="Myriad Pro"/>
          <w:color w:val="000000" w:themeColor="text1"/>
          <w:sz w:val="26"/>
          <w:szCs w:val="26"/>
        </w:rPr>
        <w:t> тыс. руб.</w:t>
      </w:r>
    </w:p>
    <w:p w14:paraId="13933E16" w14:textId="77777777" w:rsidR="00A319B5" w:rsidRDefault="00A319B5" w:rsidP="00B52C11">
      <w:pPr>
        <w:pStyle w:val="a3"/>
        <w:spacing w:before="200" w:line="360" w:lineRule="auto"/>
        <w:ind w:left="0" w:firstLine="567"/>
        <w:jc w:val="both"/>
        <w:rPr>
          <w:rFonts w:ascii="Myriad Pro" w:hAnsi="Myriad Pro"/>
          <w:color w:val="000000" w:themeColor="text1"/>
          <w:sz w:val="26"/>
          <w:szCs w:val="26"/>
        </w:rPr>
      </w:pPr>
      <w:r w:rsidRPr="00A319B5">
        <w:rPr>
          <w:rFonts w:ascii="Myriad Pro" w:hAnsi="Myriad Pro"/>
          <w:color w:val="000000" w:themeColor="text1"/>
          <w:sz w:val="26"/>
          <w:szCs w:val="26"/>
        </w:rPr>
        <w:t xml:space="preserve">В таблице ниже представлен расчет Исполнителя в части уровней операционных расходов филиала </w:t>
      </w:r>
      <w:r w:rsidR="00A311E0">
        <w:rPr>
          <w:rFonts w:ascii="Myriad Pro" w:hAnsi="Myriad Pro"/>
          <w:color w:val="000000" w:themeColor="text1"/>
          <w:sz w:val="26"/>
          <w:szCs w:val="26"/>
        </w:rPr>
        <w:t>ПАО </w:t>
      </w:r>
      <w:r w:rsidRPr="00A319B5">
        <w:rPr>
          <w:rFonts w:ascii="Myriad Pro" w:hAnsi="Myriad Pro"/>
          <w:color w:val="000000" w:themeColor="text1"/>
          <w:sz w:val="26"/>
          <w:szCs w:val="26"/>
        </w:rPr>
        <w:t>«МРСК Сибири» «Читаэнерго» на соответствующие года долгосрочного периода регулирования с учетом скорректированных коэффициентов индексации.</w:t>
      </w:r>
    </w:p>
    <w:tbl>
      <w:tblPr>
        <w:tblW w:w="9506" w:type="dxa"/>
        <w:tblLook w:val="04A0" w:firstRow="1" w:lastRow="0" w:firstColumn="1" w:lastColumn="0" w:noHBand="0" w:noVBand="1"/>
      </w:tblPr>
      <w:tblGrid>
        <w:gridCol w:w="2547"/>
        <w:gridCol w:w="3341"/>
        <w:gridCol w:w="3618"/>
      </w:tblGrid>
      <w:tr w:rsidR="00A319B5" w:rsidRPr="00A319B5" w14:paraId="1078E728" w14:textId="77777777" w:rsidTr="00A319B5">
        <w:trPr>
          <w:trHeight w:val="697"/>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C3B4B" w14:textId="77777777" w:rsidR="00A319B5" w:rsidRPr="00A319B5" w:rsidRDefault="00A319B5" w:rsidP="00A319B5">
            <w:pPr>
              <w:keepNext/>
              <w:spacing w:after="0" w:line="240" w:lineRule="auto"/>
              <w:jc w:val="center"/>
              <w:rPr>
                <w:rFonts w:ascii="Myriad Pro" w:hAnsi="Myriad Pro" w:cs="Calibri"/>
                <w:b/>
                <w:bCs/>
                <w:color w:val="FFFFFF" w:themeColor="background1"/>
                <w:sz w:val="20"/>
                <w:szCs w:val="20"/>
              </w:rPr>
            </w:pPr>
            <w:r w:rsidRPr="00A319B5">
              <w:rPr>
                <w:rFonts w:ascii="Myriad Pro" w:hAnsi="Myriad Pro" w:cs="Calibri"/>
                <w:b/>
                <w:bCs/>
                <w:color w:val="FFFFFF" w:themeColor="background1"/>
                <w:sz w:val="20"/>
                <w:szCs w:val="20"/>
              </w:rPr>
              <w:t>Период</w:t>
            </w:r>
          </w:p>
        </w:tc>
        <w:tc>
          <w:tcPr>
            <w:tcW w:w="3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B7394" w14:textId="77777777" w:rsidR="00A319B5" w:rsidRPr="00A319B5" w:rsidRDefault="00A319B5" w:rsidP="00A319B5">
            <w:pPr>
              <w:keepNext/>
              <w:spacing w:after="0" w:line="240" w:lineRule="auto"/>
              <w:jc w:val="center"/>
              <w:rPr>
                <w:rFonts w:ascii="Myriad Pro" w:hAnsi="Myriad Pro" w:cs="Calibri"/>
                <w:b/>
                <w:bCs/>
                <w:color w:val="FFFFFF" w:themeColor="background1"/>
                <w:sz w:val="20"/>
                <w:szCs w:val="20"/>
              </w:rPr>
            </w:pPr>
            <w:r w:rsidRPr="00A319B5">
              <w:rPr>
                <w:rFonts w:ascii="Myriad Pro" w:hAnsi="Myriad Pro" w:cs="Calibri"/>
                <w:b/>
                <w:bCs/>
                <w:color w:val="FFFFFF" w:themeColor="background1"/>
                <w:sz w:val="20"/>
                <w:szCs w:val="20"/>
              </w:rPr>
              <w:t>Скорректированный коэффициент индексации</w:t>
            </w:r>
          </w:p>
        </w:tc>
        <w:tc>
          <w:tcPr>
            <w:tcW w:w="3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DCB9B" w14:textId="77777777" w:rsidR="00A319B5" w:rsidRPr="00A319B5" w:rsidRDefault="00A319B5" w:rsidP="00A319B5">
            <w:pPr>
              <w:keepNext/>
              <w:spacing w:after="0" w:line="240" w:lineRule="auto"/>
              <w:jc w:val="center"/>
              <w:rPr>
                <w:rFonts w:ascii="Myriad Pro" w:hAnsi="Myriad Pro" w:cs="Calibri"/>
                <w:b/>
                <w:bCs/>
                <w:color w:val="FFFFFF" w:themeColor="background1"/>
                <w:sz w:val="20"/>
                <w:szCs w:val="20"/>
              </w:rPr>
            </w:pPr>
            <w:r w:rsidRPr="00A319B5">
              <w:rPr>
                <w:rFonts w:ascii="Myriad Pro" w:hAnsi="Myriad Pro" w:cs="Calibri"/>
                <w:b/>
                <w:bCs/>
                <w:color w:val="FFFFFF" w:themeColor="background1"/>
                <w:sz w:val="20"/>
                <w:szCs w:val="20"/>
              </w:rPr>
              <w:t>Уровень операционных расходов, млн. руб.</w:t>
            </w:r>
          </w:p>
        </w:tc>
      </w:tr>
      <w:tr w:rsidR="00A319B5" w:rsidRPr="00A319B5" w14:paraId="216D9A3F" w14:textId="77777777" w:rsidTr="00B52C11">
        <w:trPr>
          <w:trHeight w:val="369"/>
        </w:trPr>
        <w:tc>
          <w:tcPr>
            <w:tcW w:w="2547" w:type="dxa"/>
            <w:tcBorders>
              <w:top w:val="nil"/>
              <w:left w:val="single" w:sz="4" w:space="0" w:color="auto"/>
              <w:bottom w:val="single" w:sz="4" w:space="0" w:color="auto"/>
              <w:right w:val="single" w:sz="4" w:space="0" w:color="auto"/>
            </w:tcBorders>
            <w:vAlign w:val="center"/>
            <w:hideMark/>
          </w:tcPr>
          <w:p w14:paraId="0948A7F3" w14:textId="77777777" w:rsidR="00A319B5" w:rsidRPr="005A1FE3" w:rsidRDefault="00A319B5" w:rsidP="00A319B5">
            <w:pPr>
              <w:spacing w:after="0" w:line="240" w:lineRule="auto"/>
              <w:jc w:val="center"/>
              <w:rPr>
                <w:rFonts w:ascii="Myriad Pro" w:hAnsi="Myriad Pro" w:cs="Calibri"/>
                <w:color w:val="000000"/>
                <w:sz w:val="20"/>
                <w:szCs w:val="20"/>
              </w:rPr>
            </w:pPr>
            <w:r w:rsidRPr="005A1FE3">
              <w:rPr>
                <w:rFonts w:ascii="Myriad Pro" w:hAnsi="Myriad Pro" w:cs="Calibri"/>
                <w:color w:val="000000"/>
                <w:sz w:val="20"/>
                <w:szCs w:val="20"/>
              </w:rPr>
              <w:t>2015</w:t>
            </w:r>
          </w:p>
        </w:tc>
        <w:tc>
          <w:tcPr>
            <w:tcW w:w="3341" w:type="dxa"/>
            <w:tcBorders>
              <w:top w:val="nil"/>
              <w:left w:val="nil"/>
              <w:bottom w:val="single" w:sz="4" w:space="0" w:color="auto"/>
              <w:right w:val="single" w:sz="4" w:space="0" w:color="auto"/>
            </w:tcBorders>
            <w:vAlign w:val="center"/>
            <w:hideMark/>
          </w:tcPr>
          <w:p w14:paraId="435FD484" w14:textId="77777777" w:rsidR="00A319B5" w:rsidRPr="005A1FE3" w:rsidRDefault="00A319B5" w:rsidP="00A319B5">
            <w:pPr>
              <w:spacing w:after="0" w:line="240" w:lineRule="auto"/>
              <w:jc w:val="center"/>
              <w:rPr>
                <w:rFonts w:ascii="Myriad Pro" w:hAnsi="Myriad Pro" w:cs="Calibri"/>
                <w:color w:val="000000"/>
                <w:sz w:val="20"/>
                <w:szCs w:val="20"/>
              </w:rPr>
            </w:pPr>
            <w:r w:rsidRPr="005A1FE3">
              <w:rPr>
                <w:rFonts w:ascii="Myriad Pro" w:hAnsi="Myriad Pro" w:cs="Calibri"/>
                <w:color w:val="000000"/>
                <w:sz w:val="20"/>
                <w:szCs w:val="20"/>
              </w:rPr>
              <w:t>базовый</w:t>
            </w:r>
          </w:p>
        </w:tc>
        <w:tc>
          <w:tcPr>
            <w:tcW w:w="3618" w:type="dxa"/>
            <w:tcBorders>
              <w:top w:val="nil"/>
              <w:left w:val="nil"/>
              <w:bottom w:val="single" w:sz="4" w:space="0" w:color="auto"/>
              <w:right w:val="single" w:sz="4" w:space="0" w:color="auto"/>
            </w:tcBorders>
            <w:vAlign w:val="center"/>
            <w:hideMark/>
          </w:tcPr>
          <w:p w14:paraId="4E68B17B" w14:textId="77777777" w:rsidR="00A319B5" w:rsidRPr="005A1FE3" w:rsidRDefault="00A319B5" w:rsidP="00A319B5">
            <w:pPr>
              <w:spacing w:after="0" w:line="240" w:lineRule="auto"/>
              <w:jc w:val="center"/>
              <w:rPr>
                <w:rFonts w:ascii="Myriad Pro" w:hAnsi="Myriad Pro" w:cs="Calibri"/>
                <w:color w:val="000000"/>
                <w:sz w:val="20"/>
                <w:szCs w:val="20"/>
              </w:rPr>
            </w:pPr>
            <w:r w:rsidRPr="005A1FE3">
              <w:rPr>
                <w:rFonts w:ascii="Myriad Pro" w:hAnsi="Myriad Pro" w:cs="Calibri"/>
                <w:color w:val="000000"/>
                <w:sz w:val="20"/>
                <w:szCs w:val="20"/>
              </w:rPr>
              <w:t>1 742 048,90</w:t>
            </w:r>
          </w:p>
        </w:tc>
      </w:tr>
      <w:tr w:rsidR="00A319B5" w:rsidRPr="00A319B5" w14:paraId="27494B58" w14:textId="77777777" w:rsidTr="00A319B5">
        <w:trPr>
          <w:trHeight w:val="340"/>
        </w:trPr>
        <w:tc>
          <w:tcPr>
            <w:tcW w:w="2547" w:type="dxa"/>
            <w:tcBorders>
              <w:top w:val="nil"/>
              <w:left w:val="single" w:sz="4" w:space="0" w:color="auto"/>
              <w:bottom w:val="single" w:sz="4" w:space="0" w:color="auto"/>
              <w:right w:val="single" w:sz="4" w:space="0" w:color="auto"/>
            </w:tcBorders>
            <w:vAlign w:val="center"/>
            <w:hideMark/>
          </w:tcPr>
          <w:p w14:paraId="04C31F35" w14:textId="77777777" w:rsidR="00A319B5" w:rsidRPr="005A1FE3" w:rsidRDefault="00A319B5" w:rsidP="00A319B5">
            <w:pPr>
              <w:spacing w:after="0" w:line="240" w:lineRule="auto"/>
              <w:jc w:val="center"/>
              <w:rPr>
                <w:rFonts w:ascii="Myriad Pro" w:hAnsi="Myriad Pro" w:cs="Calibri"/>
                <w:sz w:val="20"/>
                <w:szCs w:val="20"/>
              </w:rPr>
            </w:pPr>
            <w:r w:rsidRPr="005A1FE3">
              <w:rPr>
                <w:rFonts w:ascii="Myriad Pro" w:hAnsi="Myriad Pro" w:cs="Calibri"/>
                <w:sz w:val="20"/>
                <w:szCs w:val="20"/>
              </w:rPr>
              <w:t>2016</w:t>
            </w:r>
          </w:p>
        </w:tc>
        <w:tc>
          <w:tcPr>
            <w:tcW w:w="3341" w:type="dxa"/>
            <w:tcBorders>
              <w:top w:val="nil"/>
              <w:left w:val="nil"/>
              <w:bottom w:val="single" w:sz="4" w:space="0" w:color="auto"/>
              <w:right w:val="single" w:sz="4" w:space="0" w:color="auto"/>
            </w:tcBorders>
            <w:vAlign w:val="center"/>
            <w:hideMark/>
          </w:tcPr>
          <w:p w14:paraId="4C90F032" w14:textId="77777777" w:rsidR="00A319B5" w:rsidRPr="005A1FE3" w:rsidRDefault="00212823" w:rsidP="00A319B5">
            <w:pPr>
              <w:spacing w:after="0" w:line="240" w:lineRule="auto"/>
              <w:jc w:val="center"/>
              <w:rPr>
                <w:rFonts w:ascii="Myriad Pro" w:hAnsi="Myriad Pro" w:cs="Calibri"/>
                <w:sz w:val="20"/>
                <w:szCs w:val="20"/>
              </w:rPr>
            </w:pPr>
            <w:r w:rsidRPr="005A1FE3">
              <w:rPr>
                <w:rFonts w:ascii="Myriad Pro" w:hAnsi="Myriad Pro" w:cs="Calibri"/>
                <w:sz w:val="20"/>
                <w:szCs w:val="20"/>
              </w:rPr>
              <w:t>1,066</w:t>
            </w:r>
          </w:p>
        </w:tc>
        <w:tc>
          <w:tcPr>
            <w:tcW w:w="3618" w:type="dxa"/>
            <w:tcBorders>
              <w:top w:val="nil"/>
              <w:left w:val="nil"/>
              <w:bottom w:val="single" w:sz="4" w:space="0" w:color="auto"/>
              <w:right w:val="single" w:sz="4" w:space="0" w:color="auto"/>
            </w:tcBorders>
            <w:vAlign w:val="center"/>
            <w:hideMark/>
          </w:tcPr>
          <w:p w14:paraId="6F5B93FD" w14:textId="77777777" w:rsidR="00A319B5" w:rsidRPr="005A1FE3" w:rsidRDefault="00212823" w:rsidP="00A319B5">
            <w:pPr>
              <w:spacing w:after="0" w:line="240" w:lineRule="auto"/>
              <w:jc w:val="center"/>
              <w:rPr>
                <w:rFonts w:ascii="Myriad Pro" w:hAnsi="Myriad Pro" w:cs="Calibri"/>
                <w:sz w:val="20"/>
                <w:szCs w:val="20"/>
              </w:rPr>
            </w:pPr>
            <w:r w:rsidRPr="005A1FE3">
              <w:rPr>
                <w:rFonts w:ascii="Myriad Pro" w:hAnsi="Myriad Pro" w:cs="Calibri"/>
                <w:sz w:val="20"/>
                <w:szCs w:val="20"/>
              </w:rPr>
              <w:t>1 857 352,2</w:t>
            </w:r>
          </w:p>
        </w:tc>
      </w:tr>
      <w:tr w:rsidR="00A319B5" w:rsidRPr="00A319B5" w14:paraId="252A0B5E" w14:textId="77777777" w:rsidTr="00B52C11">
        <w:trPr>
          <w:trHeight w:val="338"/>
        </w:trPr>
        <w:tc>
          <w:tcPr>
            <w:tcW w:w="2547" w:type="dxa"/>
            <w:tcBorders>
              <w:top w:val="nil"/>
              <w:left w:val="single" w:sz="4" w:space="0" w:color="auto"/>
              <w:bottom w:val="single" w:sz="4" w:space="0" w:color="auto"/>
              <w:right w:val="single" w:sz="4" w:space="0" w:color="auto"/>
            </w:tcBorders>
            <w:vAlign w:val="center"/>
            <w:hideMark/>
          </w:tcPr>
          <w:p w14:paraId="41DC4151" w14:textId="77777777" w:rsidR="00A319B5" w:rsidRPr="005A1FE3" w:rsidRDefault="00A319B5" w:rsidP="00A319B5">
            <w:pPr>
              <w:spacing w:after="0" w:line="240" w:lineRule="auto"/>
              <w:jc w:val="center"/>
              <w:rPr>
                <w:rFonts w:ascii="Myriad Pro" w:hAnsi="Myriad Pro" w:cs="Calibri"/>
                <w:sz w:val="20"/>
                <w:szCs w:val="20"/>
              </w:rPr>
            </w:pPr>
            <w:r w:rsidRPr="005A1FE3">
              <w:rPr>
                <w:rFonts w:ascii="Myriad Pro" w:hAnsi="Myriad Pro" w:cs="Calibri"/>
                <w:sz w:val="20"/>
                <w:szCs w:val="20"/>
              </w:rPr>
              <w:t>2017</w:t>
            </w:r>
          </w:p>
        </w:tc>
        <w:tc>
          <w:tcPr>
            <w:tcW w:w="3341" w:type="dxa"/>
            <w:tcBorders>
              <w:top w:val="nil"/>
              <w:left w:val="nil"/>
              <w:bottom w:val="single" w:sz="4" w:space="0" w:color="auto"/>
              <w:right w:val="single" w:sz="4" w:space="0" w:color="auto"/>
            </w:tcBorders>
            <w:vAlign w:val="center"/>
            <w:hideMark/>
          </w:tcPr>
          <w:p w14:paraId="39C28BCE" w14:textId="77777777" w:rsidR="00A319B5" w:rsidRPr="005A1FE3" w:rsidRDefault="00A319B5" w:rsidP="00A319B5">
            <w:pPr>
              <w:spacing w:after="0" w:line="240" w:lineRule="auto"/>
              <w:jc w:val="center"/>
              <w:rPr>
                <w:rFonts w:ascii="Myriad Pro" w:hAnsi="Myriad Pro" w:cs="Calibri"/>
                <w:sz w:val="20"/>
                <w:szCs w:val="20"/>
              </w:rPr>
            </w:pPr>
            <w:r w:rsidRPr="005A1FE3">
              <w:rPr>
                <w:rFonts w:ascii="Myriad Pro" w:hAnsi="Myriad Pro" w:cs="Calibri"/>
                <w:sz w:val="20"/>
                <w:szCs w:val="20"/>
              </w:rPr>
              <w:t>1,0422</w:t>
            </w:r>
          </w:p>
        </w:tc>
        <w:tc>
          <w:tcPr>
            <w:tcW w:w="3618" w:type="dxa"/>
            <w:tcBorders>
              <w:top w:val="nil"/>
              <w:left w:val="nil"/>
              <w:bottom w:val="single" w:sz="4" w:space="0" w:color="auto"/>
              <w:right w:val="single" w:sz="4" w:space="0" w:color="auto"/>
            </w:tcBorders>
            <w:vAlign w:val="center"/>
            <w:hideMark/>
          </w:tcPr>
          <w:p w14:paraId="777A2D55" w14:textId="77777777" w:rsidR="00A319B5" w:rsidRPr="005A1FE3" w:rsidRDefault="005D6FD0" w:rsidP="00A319B5">
            <w:pPr>
              <w:spacing w:after="0" w:line="240" w:lineRule="auto"/>
              <w:jc w:val="center"/>
              <w:rPr>
                <w:rFonts w:ascii="Myriad Pro" w:hAnsi="Myriad Pro" w:cs="Calibri"/>
                <w:sz w:val="20"/>
                <w:szCs w:val="20"/>
              </w:rPr>
            </w:pPr>
            <w:r w:rsidRPr="005A1FE3">
              <w:rPr>
                <w:rFonts w:ascii="Myriad Pro" w:hAnsi="Myriad Pro" w:cs="Calibri"/>
                <w:sz w:val="20"/>
                <w:szCs w:val="20"/>
              </w:rPr>
              <w:t>1 937 478,02</w:t>
            </w:r>
          </w:p>
        </w:tc>
      </w:tr>
    </w:tbl>
    <w:p w14:paraId="5902E7CB" w14:textId="77777777" w:rsidR="00A319B5" w:rsidRPr="00A319B5" w:rsidRDefault="00A319B5" w:rsidP="00B52C11">
      <w:pPr>
        <w:spacing w:before="240" w:line="360" w:lineRule="auto"/>
        <w:ind w:firstLine="567"/>
        <w:contextualSpacing/>
        <w:jc w:val="both"/>
        <w:rPr>
          <w:rFonts w:ascii="Myriad Pro" w:eastAsia="Calibri" w:hAnsi="Myriad Pro"/>
          <w:color w:val="000000"/>
          <w:sz w:val="26"/>
          <w:szCs w:val="26"/>
        </w:rPr>
      </w:pPr>
      <w:r w:rsidRPr="00A319B5">
        <w:rPr>
          <w:rFonts w:ascii="Myriad Pro" w:hAnsi="Myriad Pro"/>
          <w:color w:val="000000" w:themeColor="text1"/>
          <w:sz w:val="26"/>
          <w:szCs w:val="26"/>
        </w:rPr>
        <w:lastRenderedPageBreak/>
        <w:t xml:space="preserve">По результатам расчета Исполнитель отмечает, что величина операционных расходов, определенная Исполнителем на </w:t>
      </w:r>
      <w:r w:rsidR="005D6FD0">
        <w:rPr>
          <w:rFonts w:ascii="Myriad Pro" w:eastAsia="Calibri" w:hAnsi="Myriad Pro"/>
          <w:color w:val="000000"/>
          <w:sz w:val="26"/>
          <w:szCs w:val="26"/>
        </w:rPr>
        <w:t>5 560,56</w:t>
      </w:r>
      <w:r w:rsidRPr="00A319B5">
        <w:rPr>
          <w:rFonts w:ascii="Myriad Pro" w:eastAsia="Calibri" w:hAnsi="Myriad Pro"/>
          <w:color w:val="000000"/>
          <w:sz w:val="26"/>
          <w:szCs w:val="26"/>
        </w:rPr>
        <w:t xml:space="preserve"> </w:t>
      </w:r>
      <w:r w:rsidRPr="00A319B5">
        <w:rPr>
          <w:rFonts w:ascii="Myriad Pro" w:hAnsi="Myriad Pro"/>
          <w:color w:val="000000" w:themeColor="text1"/>
          <w:sz w:val="26"/>
          <w:szCs w:val="26"/>
        </w:rPr>
        <w:t xml:space="preserve">тыс. руб. </w:t>
      </w:r>
      <w:r w:rsidR="005D6FD0">
        <w:rPr>
          <w:rFonts w:ascii="Myriad Pro" w:hAnsi="Myriad Pro"/>
          <w:color w:val="000000" w:themeColor="text1"/>
          <w:sz w:val="26"/>
          <w:szCs w:val="26"/>
        </w:rPr>
        <w:t xml:space="preserve">выше </w:t>
      </w:r>
      <w:r w:rsidRPr="00A319B5">
        <w:rPr>
          <w:rFonts w:ascii="Myriad Pro" w:hAnsi="Myriad Pro"/>
          <w:color w:val="000000" w:themeColor="text1"/>
          <w:sz w:val="26"/>
          <w:szCs w:val="26"/>
        </w:rPr>
        <w:t>величины РСТ Забайкальского края:</w:t>
      </w:r>
    </w:p>
    <w:tbl>
      <w:tblPr>
        <w:tblW w:w="5000" w:type="pct"/>
        <w:tblLook w:val="04A0" w:firstRow="1" w:lastRow="0" w:firstColumn="1" w:lastColumn="0" w:noHBand="0" w:noVBand="1"/>
      </w:tblPr>
      <w:tblGrid>
        <w:gridCol w:w="2562"/>
        <w:gridCol w:w="960"/>
        <w:gridCol w:w="2273"/>
        <w:gridCol w:w="1797"/>
        <w:gridCol w:w="1752"/>
      </w:tblGrid>
      <w:tr w:rsidR="00A319B5" w:rsidRPr="00A319B5" w14:paraId="5CF5BFFE" w14:textId="77777777" w:rsidTr="00A319B5">
        <w:trPr>
          <w:trHeight w:val="283"/>
          <w:tblHeader/>
        </w:trPr>
        <w:tc>
          <w:tcPr>
            <w:tcW w:w="1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833DFF"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Наименование статьи</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E4504"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Ед. изм.</w:t>
            </w:r>
          </w:p>
        </w:tc>
        <w:tc>
          <w:tcPr>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A7B13"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 xml:space="preserve">филиал </w:t>
            </w:r>
            <w:r w:rsidR="00A311E0">
              <w:rPr>
                <w:rFonts w:ascii="Myriad Pro" w:eastAsia="Calibri" w:hAnsi="Myriad Pro"/>
                <w:b/>
                <w:color w:val="FFFFFF"/>
                <w:sz w:val="20"/>
                <w:szCs w:val="20"/>
              </w:rPr>
              <w:t>ПАО </w:t>
            </w:r>
            <w:r w:rsidRPr="00A319B5">
              <w:rPr>
                <w:rFonts w:ascii="Myriad Pro" w:eastAsia="Calibri" w:hAnsi="Myriad Pro"/>
                <w:b/>
                <w:color w:val="FFFFFF"/>
                <w:sz w:val="20"/>
                <w:szCs w:val="20"/>
              </w:rPr>
              <w:t>«МРСК Сибири» - «Читаэнерго» заявка на 2017 год</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072D4"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РСТ Забайкальского края 2017 год</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1EA48"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Исполнитель</w:t>
            </w:r>
          </w:p>
        </w:tc>
      </w:tr>
      <w:tr w:rsidR="00A319B5" w:rsidRPr="00A319B5" w14:paraId="1C5DD373" w14:textId="77777777" w:rsidTr="00A319B5">
        <w:trPr>
          <w:trHeight w:val="283"/>
          <w:tblHeader/>
        </w:trPr>
        <w:tc>
          <w:tcPr>
            <w:tcW w:w="1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D36C95"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1</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F96CE3"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2</w:t>
            </w:r>
          </w:p>
        </w:tc>
        <w:tc>
          <w:tcPr>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D33BB9"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4</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A6FA68"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5</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E1253A"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6</w:t>
            </w:r>
          </w:p>
        </w:tc>
      </w:tr>
      <w:tr w:rsidR="00A319B5" w:rsidRPr="00A319B5" w14:paraId="39F59E98" w14:textId="77777777" w:rsidTr="00A319B5">
        <w:trPr>
          <w:trHeight w:val="283"/>
        </w:trPr>
        <w:tc>
          <w:tcPr>
            <w:tcW w:w="1386" w:type="pct"/>
            <w:tcBorders>
              <w:top w:val="nil"/>
              <w:left w:val="single" w:sz="4" w:space="0" w:color="auto"/>
              <w:bottom w:val="single" w:sz="4" w:space="0" w:color="auto"/>
              <w:right w:val="single" w:sz="4" w:space="0" w:color="auto"/>
            </w:tcBorders>
            <w:shd w:val="clear" w:color="auto" w:fill="auto"/>
            <w:vAlign w:val="bottom"/>
            <w:hideMark/>
          </w:tcPr>
          <w:p w14:paraId="5685B127" w14:textId="77777777" w:rsidR="00A319B5" w:rsidRPr="00A319B5" w:rsidRDefault="00A319B5" w:rsidP="00A319B5">
            <w:pPr>
              <w:spacing w:after="0" w:line="240" w:lineRule="auto"/>
              <w:contextualSpacing/>
              <w:rPr>
                <w:rFonts w:ascii="Myriad Pro" w:eastAsia="Calibri" w:hAnsi="Myriad Pro"/>
                <w:color w:val="000000"/>
                <w:sz w:val="20"/>
                <w:szCs w:val="20"/>
              </w:rPr>
            </w:pPr>
            <w:r w:rsidRPr="00A319B5">
              <w:rPr>
                <w:rFonts w:ascii="Myriad Pro" w:eastAsia="Calibri" w:hAnsi="Myriad Pro"/>
                <w:color w:val="000000"/>
                <w:sz w:val="20"/>
                <w:szCs w:val="20"/>
              </w:rPr>
              <w:t>Итого коэффициент индексации</w:t>
            </w:r>
          </w:p>
        </w:tc>
        <w:tc>
          <w:tcPr>
            <w:tcW w:w="455" w:type="pct"/>
            <w:tcBorders>
              <w:top w:val="nil"/>
              <w:left w:val="nil"/>
              <w:bottom w:val="single" w:sz="4" w:space="0" w:color="auto"/>
              <w:right w:val="single" w:sz="4" w:space="0" w:color="auto"/>
            </w:tcBorders>
            <w:shd w:val="clear" w:color="auto" w:fill="auto"/>
            <w:noWrap/>
            <w:vAlign w:val="bottom"/>
            <w:hideMark/>
          </w:tcPr>
          <w:p w14:paraId="61E9FEDB" w14:textId="77777777" w:rsidR="00A319B5" w:rsidRPr="00A319B5" w:rsidRDefault="00A319B5" w:rsidP="00A319B5">
            <w:pPr>
              <w:spacing w:after="0" w:line="240" w:lineRule="auto"/>
              <w:contextualSpacing/>
              <w:rPr>
                <w:rFonts w:ascii="Myriad Pro" w:eastAsia="Calibri" w:hAnsi="Myriad Pro"/>
                <w:color w:val="000000"/>
                <w:sz w:val="20"/>
                <w:szCs w:val="20"/>
              </w:rPr>
            </w:pPr>
            <w:r w:rsidRPr="00A319B5">
              <w:rPr>
                <w:rFonts w:ascii="Myriad Pro" w:eastAsia="Calibri" w:hAnsi="Myriad Pro"/>
                <w:color w:val="000000"/>
                <w:sz w:val="20"/>
                <w:szCs w:val="20"/>
              </w:rPr>
              <w:t> </w:t>
            </w:r>
          </w:p>
        </w:tc>
        <w:tc>
          <w:tcPr>
            <w:tcW w:w="1231" w:type="pct"/>
            <w:tcBorders>
              <w:top w:val="nil"/>
              <w:left w:val="nil"/>
              <w:bottom w:val="single" w:sz="4" w:space="0" w:color="auto"/>
              <w:right w:val="single" w:sz="4" w:space="0" w:color="auto"/>
            </w:tcBorders>
            <w:shd w:val="clear" w:color="auto" w:fill="auto"/>
            <w:noWrap/>
            <w:vAlign w:val="center"/>
          </w:tcPr>
          <w:p w14:paraId="68E301A8" w14:textId="77777777" w:rsidR="00A319B5" w:rsidRPr="00A319B5" w:rsidRDefault="00A319B5" w:rsidP="00A319B5">
            <w:pPr>
              <w:spacing w:after="0" w:line="240" w:lineRule="auto"/>
              <w:contextualSpacing/>
              <w:jc w:val="center"/>
              <w:rPr>
                <w:rFonts w:ascii="Myriad Pro" w:eastAsia="Calibri" w:hAnsi="Myriad Pro"/>
                <w:color w:val="000000"/>
                <w:sz w:val="20"/>
                <w:szCs w:val="20"/>
              </w:rPr>
            </w:pPr>
            <w:r w:rsidRPr="00A319B5">
              <w:rPr>
                <w:rFonts w:ascii="Myriad Pro" w:eastAsia="Calibri" w:hAnsi="Myriad Pro"/>
                <w:color w:val="000000"/>
                <w:sz w:val="20"/>
                <w:szCs w:val="20"/>
              </w:rPr>
              <w:t>1,0548</w:t>
            </w:r>
          </w:p>
        </w:tc>
        <w:tc>
          <w:tcPr>
            <w:tcW w:w="976" w:type="pct"/>
            <w:tcBorders>
              <w:top w:val="nil"/>
              <w:left w:val="nil"/>
              <w:bottom w:val="single" w:sz="4" w:space="0" w:color="auto"/>
              <w:right w:val="single" w:sz="4" w:space="0" w:color="auto"/>
            </w:tcBorders>
            <w:shd w:val="clear" w:color="auto" w:fill="auto"/>
            <w:noWrap/>
            <w:vAlign w:val="center"/>
            <w:hideMark/>
          </w:tcPr>
          <w:p w14:paraId="67C36BA9" w14:textId="77777777" w:rsidR="00A319B5" w:rsidRPr="00A319B5" w:rsidRDefault="00A319B5" w:rsidP="00A319B5">
            <w:pPr>
              <w:spacing w:after="0" w:line="240" w:lineRule="auto"/>
              <w:contextualSpacing/>
              <w:jc w:val="center"/>
              <w:rPr>
                <w:rFonts w:ascii="Myriad Pro" w:eastAsia="Calibri" w:hAnsi="Myriad Pro"/>
                <w:color w:val="000000"/>
                <w:sz w:val="20"/>
                <w:szCs w:val="20"/>
              </w:rPr>
            </w:pPr>
            <w:r w:rsidRPr="00A319B5">
              <w:rPr>
                <w:rFonts w:ascii="Myriad Pro" w:eastAsia="Calibri" w:hAnsi="Myriad Pro"/>
                <w:color w:val="000000"/>
                <w:sz w:val="20"/>
                <w:szCs w:val="20"/>
              </w:rPr>
              <w:t>1,040</w:t>
            </w:r>
          </w:p>
        </w:tc>
        <w:tc>
          <w:tcPr>
            <w:tcW w:w="953" w:type="pct"/>
            <w:tcBorders>
              <w:top w:val="nil"/>
              <w:left w:val="nil"/>
              <w:bottom w:val="single" w:sz="4" w:space="0" w:color="auto"/>
              <w:right w:val="single" w:sz="4" w:space="0" w:color="auto"/>
            </w:tcBorders>
            <w:shd w:val="clear" w:color="auto" w:fill="auto"/>
            <w:noWrap/>
            <w:vAlign w:val="center"/>
          </w:tcPr>
          <w:p w14:paraId="4F06263C" w14:textId="77777777" w:rsidR="00A319B5" w:rsidRPr="00A319B5" w:rsidRDefault="00A319B5" w:rsidP="00A319B5">
            <w:pPr>
              <w:spacing w:after="0" w:line="240" w:lineRule="auto"/>
              <w:contextualSpacing/>
              <w:jc w:val="center"/>
              <w:rPr>
                <w:rFonts w:ascii="Myriad Pro" w:eastAsia="Calibri" w:hAnsi="Myriad Pro"/>
                <w:color w:val="000000"/>
                <w:sz w:val="20"/>
                <w:szCs w:val="20"/>
              </w:rPr>
            </w:pPr>
            <w:r w:rsidRPr="00A319B5">
              <w:rPr>
                <w:rFonts w:ascii="Myriad Pro" w:eastAsia="Calibri" w:hAnsi="Myriad Pro"/>
                <w:color w:val="000000"/>
                <w:sz w:val="20"/>
                <w:szCs w:val="20"/>
              </w:rPr>
              <w:t>1,0422</w:t>
            </w:r>
          </w:p>
        </w:tc>
      </w:tr>
      <w:tr w:rsidR="00A319B5" w:rsidRPr="00A319B5" w14:paraId="0801EA6E" w14:textId="77777777" w:rsidTr="00A319B5">
        <w:trPr>
          <w:trHeight w:val="283"/>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1ED1FC0C" w14:textId="19EDFBDA" w:rsidR="00A319B5" w:rsidRPr="00A319B5" w:rsidRDefault="00A319B5" w:rsidP="00A319B5">
            <w:pPr>
              <w:spacing w:after="0" w:line="240" w:lineRule="auto"/>
              <w:contextualSpacing/>
              <w:rPr>
                <w:rFonts w:ascii="Myriad Pro" w:eastAsia="Calibri" w:hAnsi="Myriad Pro"/>
                <w:color w:val="000000"/>
                <w:sz w:val="20"/>
                <w:szCs w:val="20"/>
              </w:rPr>
            </w:pPr>
            <w:r w:rsidRPr="00A319B5">
              <w:rPr>
                <w:rFonts w:ascii="Myriad Pro" w:eastAsia="Calibri" w:hAnsi="Myriad Pro"/>
                <w:color w:val="000000"/>
                <w:sz w:val="20"/>
                <w:szCs w:val="20"/>
              </w:rPr>
              <w:t xml:space="preserve">ИТОГО </w:t>
            </w:r>
            <w:r w:rsidR="00B52C11">
              <w:rPr>
                <w:rFonts w:ascii="Myriad Pro" w:eastAsia="Calibri" w:hAnsi="Myriad Pro"/>
                <w:color w:val="000000"/>
                <w:sz w:val="20"/>
                <w:szCs w:val="20"/>
              </w:rPr>
              <w:t>операционные</w:t>
            </w:r>
            <w:r w:rsidR="00B52C11" w:rsidRPr="00A319B5">
              <w:rPr>
                <w:rFonts w:ascii="Myriad Pro" w:eastAsia="Calibri" w:hAnsi="Myriad Pro"/>
                <w:color w:val="000000"/>
                <w:sz w:val="20"/>
                <w:szCs w:val="20"/>
              </w:rPr>
              <w:t xml:space="preserve"> </w:t>
            </w:r>
            <w:r w:rsidRPr="00A319B5">
              <w:rPr>
                <w:rFonts w:ascii="Myriad Pro" w:eastAsia="Calibri" w:hAnsi="Myriad Pro"/>
                <w:color w:val="000000"/>
                <w:sz w:val="20"/>
                <w:szCs w:val="20"/>
              </w:rPr>
              <w:t>расходы</w:t>
            </w:r>
          </w:p>
        </w:tc>
        <w:tc>
          <w:tcPr>
            <w:tcW w:w="455" w:type="pct"/>
            <w:tcBorders>
              <w:top w:val="nil"/>
              <w:left w:val="nil"/>
              <w:bottom w:val="single" w:sz="4" w:space="0" w:color="auto"/>
              <w:right w:val="single" w:sz="4" w:space="0" w:color="auto"/>
            </w:tcBorders>
            <w:shd w:val="clear" w:color="auto" w:fill="auto"/>
            <w:noWrap/>
            <w:vAlign w:val="center"/>
            <w:hideMark/>
          </w:tcPr>
          <w:p w14:paraId="78BF0F21" w14:textId="77777777" w:rsidR="00A319B5" w:rsidRPr="00A319B5" w:rsidRDefault="00A319B5" w:rsidP="00A319B5">
            <w:pPr>
              <w:spacing w:after="0" w:line="240" w:lineRule="auto"/>
              <w:contextualSpacing/>
              <w:jc w:val="center"/>
              <w:rPr>
                <w:rFonts w:ascii="Myriad Pro" w:eastAsia="Calibri" w:hAnsi="Myriad Pro"/>
                <w:color w:val="000000"/>
                <w:sz w:val="20"/>
                <w:szCs w:val="20"/>
              </w:rPr>
            </w:pPr>
            <w:r w:rsidRPr="00A319B5">
              <w:rPr>
                <w:rFonts w:ascii="Myriad Pro" w:eastAsia="Calibri" w:hAnsi="Myriad Pro"/>
                <w:color w:val="000000"/>
                <w:sz w:val="20"/>
                <w:szCs w:val="20"/>
              </w:rPr>
              <w:t>тыс. руб.</w:t>
            </w:r>
          </w:p>
        </w:tc>
        <w:tc>
          <w:tcPr>
            <w:tcW w:w="1231" w:type="pct"/>
            <w:tcBorders>
              <w:top w:val="nil"/>
              <w:left w:val="nil"/>
              <w:bottom w:val="single" w:sz="4" w:space="0" w:color="auto"/>
              <w:right w:val="single" w:sz="4" w:space="0" w:color="auto"/>
            </w:tcBorders>
            <w:shd w:val="clear" w:color="auto" w:fill="auto"/>
            <w:noWrap/>
            <w:vAlign w:val="center"/>
          </w:tcPr>
          <w:p w14:paraId="54B45CB9" w14:textId="77777777" w:rsidR="00A319B5" w:rsidRPr="00A319B5" w:rsidRDefault="00A319B5" w:rsidP="00A319B5">
            <w:pPr>
              <w:spacing w:after="0" w:line="240" w:lineRule="auto"/>
              <w:contextualSpacing/>
              <w:jc w:val="center"/>
              <w:rPr>
                <w:rFonts w:ascii="Myriad Pro" w:eastAsia="Calibri" w:hAnsi="Myriad Pro"/>
                <w:color w:val="000000"/>
                <w:sz w:val="20"/>
                <w:szCs w:val="20"/>
              </w:rPr>
            </w:pPr>
            <w:r w:rsidRPr="00A319B5">
              <w:rPr>
                <w:rFonts w:ascii="Myriad Pro" w:eastAsia="Calibri" w:hAnsi="Myriad Pro"/>
                <w:color w:val="000000"/>
                <w:sz w:val="20"/>
                <w:szCs w:val="20"/>
              </w:rPr>
              <w:t>1 959 100,00</w:t>
            </w:r>
          </w:p>
        </w:tc>
        <w:tc>
          <w:tcPr>
            <w:tcW w:w="976" w:type="pct"/>
            <w:tcBorders>
              <w:top w:val="nil"/>
              <w:left w:val="nil"/>
              <w:bottom w:val="single" w:sz="4" w:space="0" w:color="auto"/>
              <w:right w:val="single" w:sz="4" w:space="0" w:color="auto"/>
            </w:tcBorders>
            <w:shd w:val="clear" w:color="auto" w:fill="auto"/>
            <w:noWrap/>
            <w:vAlign w:val="center"/>
            <w:hideMark/>
          </w:tcPr>
          <w:p w14:paraId="2656093D" w14:textId="77777777" w:rsidR="00A319B5" w:rsidRPr="00A319B5" w:rsidRDefault="00A319B5" w:rsidP="00A319B5">
            <w:pPr>
              <w:spacing w:after="0" w:line="240" w:lineRule="auto"/>
              <w:contextualSpacing/>
              <w:jc w:val="center"/>
              <w:rPr>
                <w:rFonts w:ascii="Myriad Pro" w:eastAsia="Calibri" w:hAnsi="Myriad Pro"/>
                <w:color w:val="000000"/>
                <w:sz w:val="20"/>
                <w:szCs w:val="20"/>
              </w:rPr>
            </w:pPr>
            <w:r w:rsidRPr="00A319B5">
              <w:rPr>
                <w:rFonts w:ascii="Myriad Pro" w:eastAsia="Calibri" w:hAnsi="Myriad Pro"/>
                <w:color w:val="000000"/>
                <w:sz w:val="20"/>
                <w:szCs w:val="20"/>
              </w:rPr>
              <w:t>1 931 917,46</w:t>
            </w:r>
          </w:p>
        </w:tc>
        <w:tc>
          <w:tcPr>
            <w:tcW w:w="953" w:type="pct"/>
            <w:tcBorders>
              <w:top w:val="nil"/>
              <w:left w:val="nil"/>
              <w:bottom w:val="single" w:sz="4" w:space="0" w:color="auto"/>
              <w:right w:val="single" w:sz="4" w:space="0" w:color="auto"/>
            </w:tcBorders>
            <w:shd w:val="clear" w:color="auto" w:fill="auto"/>
            <w:noWrap/>
            <w:vAlign w:val="center"/>
          </w:tcPr>
          <w:p w14:paraId="4DAD2F71" w14:textId="77777777" w:rsidR="00A319B5" w:rsidRPr="00A319B5" w:rsidRDefault="005D6FD0" w:rsidP="00A319B5">
            <w:pPr>
              <w:spacing w:after="0" w:line="240" w:lineRule="auto"/>
              <w:contextualSpacing/>
              <w:jc w:val="center"/>
              <w:rPr>
                <w:rFonts w:ascii="Myriad Pro" w:eastAsia="Calibri" w:hAnsi="Myriad Pro"/>
                <w:color w:val="000000"/>
                <w:sz w:val="20"/>
                <w:szCs w:val="20"/>
              </w:rPr>
            </w:pPr>
            <w:r>
              <w:rPr>
                <w:rFonts w:ascii="Myriad Pro" w:eastAsia="Calibri" w:hAnsi="Myriad Pro"/>
                <w:color w:val="000000"/>
                <w:sz w:val="20"/>
                <w:szCs w:val="20"/>
              </w:rPr>
              <w:t>1 937 478,02</w:t>
            </w:r>
          </w:p>
        </w:tc>
      </w:tr>
    </w:tbl>
    <w:p w14:paraId="4C8B3269" w14:textId="77777777" w:rsidR="00FD3CC6" w:rsidRDefault="00FD3CC6" w:rsidP="00A319B5">
      <w:pPr>
        <w:autoSpaceDE w:val="0"/>
        <w:autoSpaceDN w:val="0"/>
        <w:adjustRightInd w:val="0"/>
        <w:spacing w:after="0" w:line="360" w:lineRule="auto"/>
        <w:jc w:val="both"/>
        <w:rPr>
          <w:rFonts w:ascii="Myriad Pro" w:eastAsia="Calibri" w:hAnsi="Myriad Pro"/>
          <w:iCs/>
          <w:sz w:val="26"/>
          <w:szCs w:val="26"/>
        </w:rPr>
      </w:pPr>
    </w:p>
    <w:p w14:paraId="1319C5AE" w14:textId="77777777" w:rsidR="00FD3CC6" w:rsidRDefault="00FD3CC6">
      <w:pPr>
        <w:rPr>
          <w:rFonts w:ascii="Myriad Pro" w:eastAsia="Calibri" w:hAnsi="Myriad Pro"/>
          <w:iCs/>
          <w:sz w:val="26"/>
          <w:szCs w:val="26"/>
        </w:rPr>
      </w:pPr>
      <w:r>
        <w:rPr>
          <w:rFonts w:ascii="Myriad Pro" w:eastAsia="Calibri" w:hAnsi="Myriad Pro"/>
          <w:iCs/>
          <w:sz w:val="26"/>
          <w:szCs w:val="26"/>
        </w:rPr>
        <w:br w:type="page"/>
      </w:r>
    </w:p>
    <w:p w14:paraId="3DB4C56D" w14:textId="77777777" w:rsidR="00A319B5" w:rsidRPr="00185EAA"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63" w:name="_Toc53236633"/>
      <w:bookmarkStart w:id="64" w:name="_Toc63420397"/>
      <w:r w:rsidRPr="00185EAA">
        <w:rPr>
          <w:rFonts w:ascii="Myriad Pro" w:eastAsia="Times New Roman" w:hAnsi="Myriad Pro" w:cs="Times New Roman"/>
          <w:b/>
          <w:color w:val="4F6228"/>
          <w:sz w:val="28"/>
          <w:szCs w:val="28"/>
          <w:lang w:eastAsia="en-US"/>
        </w:rPr>
        <w:lastRenderedPageBreak/>
        <w:t xml:space="preserve">Экспертиза расчетов подконтрольных расходов, учтенных </w:t>
      </w:r>
      <w:r w:rsidR="00185EAA" w:rsidRPr="00185EAA">
        <w:rPr>
          <w:rFonts w:ascii="Myriad Pro" w:eastAsia="Times New Roman" w:hAnsi="Myriad Pro" w:cs="Times New Roman"/>
          <w:b/>
          <w:color w:val="4F6228"/>
          <w:sz w:val="28"/>
          <w:szCs w:val="28"/>
          <w:lang w:eastAsia="en-US"/>
        </w:rPr>
        <w:t xml:space="preserve">Региональной службой по тарифам и ценообразованию Забайкальского края </w:t>
      </w:r>
      <w:r w:rsidRPr="00185EAA">
        <w:rPr>
          <w:rFonts w:ascii="Myriad Pro" w:eastAsia="Times New Roman" w:hAnsi="Myriad Pro" w:cs="Times New Roman"/>
          <w:b/>
          <w:color w:val="4F6228"/>
          <w:sz w:val="28"/>
          <w:szCs w:val="28"/>
          <w:lang w:eastAsia="en-US"/>
        </w:rPr>
        <w:t>в необходимой валовой выручке, определенной методом индексации, при установлении тарифов на 2018 год, не являющийся первым годом долгосрочного периода регулирования.</w:t>
      </w:r>
      <w:bookmarkEnd w:id="63"/>
      <w:bookmarkEnd w:id="64"/>
    </w:p>
    <w:p w14:paraId="5B06AAEE"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В соответствии с п. 11 Методических указаний </w:t>
      </w:r>
      <w:r w:rsidR="00A311E0">
        <w:rPr>
          <w:rFonts w:ascii="Myriad Pro" w:hAnsi="Myriad Pro"/>
          <w:sz w:val="26"/>
          <w:szCs w:val="26"/>
        </w:rPr>
        <w:t>№ </w:t>
      </w:r>
      <w:r w:rsidRPr="00A319B5">
        <w:rPr>
          <w:rFonts w:ascii="Myriad Pro" w:hAnsi="Myriad Pro"/>
          <w:sz w:val="26"/>
          <w:szCs w:val="26"/>
        </w:rPr>
        <w:t>98-э необходимая валовая выручка в части содержания электрических сетей на i-й год долгосрочного периода регулирования (</w:t>
      </w:r>
      <w:r w:rsidRPr="00A319B5">
        <w:rPr>
          <w:rFonts w:ascii="Myriad Pro" w:hAnsi="Myriad Pro"/>
          <w:noProof/>
          <w:position w:val="-9"/>
        </w:rPr>
        <w:drawing>
          <wp:inline distT="0" distB="0" distL="0" distR="0" wp14:anchorId="50CC4DD3" wp14:editId="48D2705E">
            <wp:extent cx="481965" cy="240030"/>
            <wp:effectExtent l="0" t="0" r="0" b="0"/>
            <wp:docPr id="2" name="Рисунок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965" cy="240030"/>
                    </a:xfrm>
                    <a:prstGeom prst="rect">
                      <a:avLst/>
                    </a:prstGeom>
                    <a:noFill/>
                    <a:ln>
                      <a:noFill/>
                    </a:ln>
                  </pic:spPr>
                </pic:pic>
              </a:graphicData>
            </a:graphic>
          </wp:inline>
        </w:drawing>
      </w:r>
      <w:r w:rsidRPr="00A319B5">
        <w:rPr>
          <w:rFonts w:ascii="Myriad Pro" w:hAnsi="Myriad Pro"/>
          <w:sz w:val="26"/>
          <w:szCs w:val="26"/>
        </w:rPr>
        <w:t>тыс. руб.) определяется по формуле:</w:t>
      </w:r>
    </w:p>
    <w:p w14:paraId="29D85F7A" w14:textId="77777777" w:rsidR="00A319B5" w:rsidRPr="00A319B5" w:rsidRDefault="00A319B5" w:rsidP="00A319B5">
      <w:pPr>
        <w:widowControl w:val="0"/>
        <w:autoSpaceDE w:val="0"/>
        <w:autoSpaceDN w:val="0"/>
        <w:adjustRightInd w:val="0"/>
        <w:spacing w:after="0" w:line="240" w:lineRule="auto"/>
        <w:jc w:val="center"/>
        <w:rPr>
          <w:rFonts w:ascii="Myriad Pro" w:hAnsi="Myriad Pro" w:cs="Arial"/>
          <w:sz w:val="26"/>
          <w:szCs w:val="26"/>
        </w:rPr>
      </w:pPr>
      <w:r w:rsidRPr="00A319B5">
        <w:rPr>
          <w:rFonts w:ascii="Myriad Pro" w:hAnsi="Myriad Pro"/>
          <w:noProof/>
          <w:position w:val="-23"/>
        </w:rPr>
        <w:drawing>
          <wp:inline distT="0" distB="0" distL="0" distR="0" wp14:anchorId="4C2DA262" wp14:editId="0DBB7A72">
            <wp:extent cx="5269230" cy="432435"/>
            <wp:effectExtent l="0" t="0" r="0" b="0"/>
            <wp:docPr id="3" name="Рисунок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9230" cy="432435"/>
                    </a:xfrm>
                    <a:prstGeom prst="rect">
                      <a:avLst/>
                    </a:prstGeom>
                    <a:noFill/>
                    <a:ln>
                      <a:noFill/>
                    </a:ln>
                  </pic:spPr>
                </pic:pic>
              </a:graphicData>
            </a:graphic>
          </wp:inline>
        </w:drawing>
      </w:r>
      <w:r w:rsidRPr="00A319B5">
        <w:rPr>
          <w:rFonts w:ascii="Myriad Pro" w:hAnsi="Myriad Pro" w:cs="Arial"/>
          <w:sz w:val="26"/>
          <w:szCs w:val="26"/>
        </w:rPr>
        <w:t>, (2)</w:t>
      </w:r>
    </w:p>
    <w:p w14:paraId="6CD39E30" w14:textId="77777777" w:rsidR="00A319B5" w:rsidRPr="00A319B5" w:rsidRDefault="00A319B5" w:rsidP="00A319B5">
      <w:pPr>
        <w:pStyle w:val="a3"/>
        <w:spacing w:after="0" w:line="360" w:lineRule="auto"/>
        <w:ind w:left="420"/>
        <w:jc w:val="both"/>
        <w:rPr>
          <w:rFonts w:ascii="Myriad Pro" w:hAnsi="Myriad Pro"/>
          <w:sz w:val="26"/>
          <w:szCs w:val="26"/>
        </w:rPr>
      </w:pPr>
      <w:r w:rsidRPr="00A319B5">
        <w:rPr>
          <w:rFonts w:ascii="Myriad Pro" w:hAnsi="Myriad Pro"/>
          <w:sz w:val="26"/>
          <w:szCs w:val="26"/>
        </w:rPr>
        <w:t>где:</w:t>
      </w:r>
    </w:p>
    <w:p w14:paraId="0D689399" w14:textId="77777777" w:rsidR="00A319B5" w:rsidRPr="00A319B5" w:rsidRDefault="00A319B5" w:rsidP="00A319B5">
      <w:pPr>
        <w:spacing w:after="0" w:line="360" w:lineRule="auto"/>
        <w:ind w:firstLine="420"/>
        <w:jc w:val="both"/>
        <w:rPr>
          <w:rFonts w:ascii="Myriad Pro" w:hAnsi="Myriad Pro"/>
          <w:sz w:val="26"/>
          <w:szCs w:val="26"/>
        </w:rPr>
      </w:pPr>
      <w:r w:rsidRPr="00A319B5">
        <w:rPr>
          <w:rFonts w:ascii="Myriad Pro" w:hAnsi="Myriad Pro"/>
          <w:sz w:val="26"/>
          <w:szCs w:val="26"/>
        </w:rPr>
        <w:t>i - год долгосрочного периода регулирования (i &gt; l);</w:t>
      </w:r>
    </w:p>
    <w:p w14:paraId="7FF3074E" w14:textId="77777777" w:rsidR="00A319B5" w:rsidRPr="00A319B5" w:rsidRDefault="00A319B5" w:rsidP="00A319B5">
      <w:pPr>
        <w:spacing w:after="0" w:line="360" w:lineRule="auto"/>
        <w:ind w:firstLine="420"/>
        <w:jc w:val="both"/>
        <w:rPr>
          <w:rFonts w:ascii="Myriad Pro" w:hAnsi="Myriad Pro"/>
          <w:sz w:val="26"/>
          <w:szCs w:val="26"/>
        </w:rPr>
      </w:pPr>
      <w:proofErr w:type="spellStart"/>
      <w:r w:rsidRPr="00A319B5">
        <w:rPr>
          <w:rFonts w:ascii="Myriad Pro" w:hAnsi="Myriad Pro"/>
          <w:sz w:val="26"/>
          <w:szCs w:val="26"/>
        </w:rPr>
        <w:t>I</w:t>
      </w:r>
      <w:r w:rsidRPr="00A319B5">
        <w:rPr>
          <w:rFonts w:ascii="Myriad Pro" w:hAnsi="Myriad Pro"/>
          <w:sz w:val="26"/>
          <w:szCs w:val="26"/>
          <w:vertAlign w:val="subscript"/>
        </w:rPr>
        <w:t>i</w:t>
      </w:r>
      <w:proofErr w:type="spellEnd"/>
      <w:r w:rsidRPr="00A319B5">
        <w:rPr>
          <w:rFonts w:ascii="Myriad Pro" w:hAnsi="Myriad Pro"/>
          <w:sz w:val="26"/>
          <w:szCs w:val="26"/>
        </w:rPr>
        <w:t xml:space="preserve"> - индекс потребительских цен, определенный на i-й год долгосрочного периода регулирования;</w:t>
      </w:r>
    </w:p>
    <w:p w14:paraId="296C3A6B" w14:textId="77777777" w:rsidR="00A319B5" w:rsidRPr="00A319B5" w:rsidRDefault="00A319B5" w:rsidP="00A319B5">
      <w:pPr>
        <w:spacing w:after="0" w:line="360" w:lineRule="auto"/>
        <w:ind w:firstLine="420"/>
        <w:jc w:val="both"/>
        <w:rPr>
          <w:rFonts w:ascii="Myriad Pro" w:hAnsi="Myriad Pro"/>
          <w:sz w:val="26"/>
          <w:szCs w:val="26"/>
        </w:rPr>
      </w:pPr>
      <w:proofErr w:type="spellStart"/>
      <w:r w:rsidRPr="00A319B5">
        <w:rPr>
          <w:rFonts w:ascii="Myriad Pro" w:hAnsi="Myriad Pro"/>
          <w:sz w:val="26"/>
          <w:szCs w:val="26"/>
        </w:rPr>
        <w:t>К</w:t>
      </w:r>
      <w:r w:rsidRPr="00A319B5">
        <w:rPr>
          <w:rFonts w:ascii="Myriad Pro" w:hAnsi="Myriad Pro"/>
          <w:sz w:val="26"/>
          <w:szCs w:val="26"/>
          <w:vertAlign w:val="subscript"/>
        </w:rPr>
        <w:t>эл</w:t>
      </w:r>
      <w:proofErr w:type="spellEnd"/>
      <w:r w:rsidRPr="00A319B5">
        <w:rPr>
          <w:rFonts w:ascii="Myriad Pro"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809D0BF" w14:textId="77777777" w:rsidR="00A319B5" w:rsidRPr="00A319B5" w:rsidRDefault="00A319B5" w:rsidP="00A319B5">
      <w:pPr>
        <w:spacing w:after="0" w:line="360" w:lineRule="auto"/>
        <w:ind w:firstLine="420"/>
        <w:jc w:val="both"/>
        <w:rPr>
          <w:rFonts w:ascii="Myriad Pro" w:hAnsi="Myriad Pro"/>
          <w:sz w:val="26"/>
          <w:szCs w:val="26"/>
        </w:rPr>
      </w:pPr>
      <w:proofErr w:type="spellStart"/>
      <w:r w:rsidRPr="00A319B5">
        <w:rPr>
          <w:rFonts w:ascii="Myriad Pro" w:hAnsi="Myriad Pro"/>
          <w:sz w:val="26"/>
          <w:szCs w:val="26"/>
        </w:rPr>
        <w:t>уе</w:t>
      </w:r>
      <w:r w:rsidRPr="00A319B5">
        <w:rPr>
          <w:rFonts w:ascii="Myriad Pro" w:hAnsi="Myriad Pro"/>
          <w:sz w:val="26"/>
          <w:szCs w:val="26"/>
          <w:vertAlign w:val="subscript"/>
        </w:rPr>
        <w:t>i</w:t>
      </w:r>
      <w:proofErr w:type="spellEnd"/>
      <w:r w:rsidRPr="00A319B5">
        <w:rPr>
          <w:rFonts w:ascii="Myriad Pro" w:hAnsi="Myriad Pro"/>
          <w:sz w:val="26"/>
          <w:szCs w:val="26"/>
        </w:rPr>
        <w:t>, уе</w:t>
      </w:r>
      <w:r w:rsidRPr="00A319B5">
        <w:rPr>
          <w:rFonts w:ascii="Myriad Pro" w:hAnsi="Myriad Pro"/>
          <w:sz w:val="26"/>
          <w:szCs w:val="26"/>
          <w:vertAlign w:val="subscript"/>
        </w:rPr>
        <w:t>i-1</w:t>
      </w:r>
      <w:r w:rsidRPr="00A319B5">
        <w:rPr>
          <w:rFonts w:ascii="Myriad Pro" w:hAnsi="Myriad Pro"/>
          <w:sz w:val="26"/>
          <w:szCs w:val="26"/>
        </w:rPr>
        <w:t xml:space="preserve"> - количество условных единиц соответственно в i-том и (i-1)-ом году долгосрочного периода регулирования;</w:t>
      </w:r>
    </w:p>
    <w:p w14:paraId="6B99F9DD" w14:textId="77777777" w:rsidR="00A319B5" w:rsidRPr="00A319B5" w:rsidRDefault="00A319B5" w:rsidP="00A319B5">
      <w:pPr>
        <w:spacing w:after="0" w:line="360" w:lineRule="auto"/>
        <w:ind w:firstLine="420"/>
        <w:jc w:val="both"/>
        <w:rPr>
          <w:rFonts w:ascii="Myriad Pro" w:hAnsi="Myriad Pro"/>
          <w:sz w:val="26"/>
          <w:szCs w:val="26"/>
        </w:rPr>
      </w:pPr>
      <w:proofErr w:type="spellStart"/>
      <w:r w:rsidRPr="00A319B5">
        <w:rPr>
          <w:rFonts w:ascii="Myriad Pro" w:hAnsi="Myriad Pro"/>
          <w:sz w:val="26"/>
          <w:szCs w:val="26"/>
        </w:rPr>
        <w:t>Х</w:t>
      </w:r>
      <w:r w:rsidRPr="00A319B5">
        <w:rPr>
          <w:rFonts w:ascii="Myriad Pro" w:hAnsi="Myriad Pro"/>
          <w:sz w:val="26"/>
          <w:szCs w:val="26"/>
          <w:vertAlign w:val="subscript"/>
        </w:rPr>
        <w:t>i</w:t>
      </w:r>
      <w:proofErr w:type="spellEnd"/>
      <w:r w:rsidRPr="00A319B5">
        <w:rPr>
          <w:rFonts w:ascii="Myriad Pro"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D138242" w14:textId="77777777" w:rsidR="00A319B5" w:rsidRPr="00A319B5" w:rsidRDefault="00A319B5" w:rsidP="00A319B5">
      <w:pPr>
        <w:spacing w:after="0" w:line="360" w:lineRule="auto"/>
        <w:ind w:firstLine="420"/>
        <w:jc w:val="both"/>
        <w:rPr>
          <w:rFonts w:ascii="Myriad Pro" w:hAnsi="Myriad Pro"/>
          <w:sz w:val="26"/>
          <w:szCs w:val="26"/>
        </w:rPr>
      </w:pPr>
      <w:r w:rsidRPr="00A319B5">
        <w:rPr>
          <w:rFonts w:ascii="Myriad Pro" w:hAnsi="Myriad Pro"/>
          <w:sz w:val="26"/>
          <w:szCs w:val="26"/>
        </w:rPr>
        <w:t>НР</w:t>
      </w:r>
      <w:r w:rsidRPr="00A319B5">
        <w:rPr>
          <w:rFonts w:ascii="Myriad Pro" w:hAnsi="Myriad Pro"/>
          <w:sz w:val="26"/>
          <w:szCs w:val="26"/>
          <w:vertAlign w:val="subscript"/>
        </w:rPr>
        <w:t>1</w:t>
      </w:r>
      <w:r w:rsidRPr="00A319B5">
        <w:rPr>
          <w:rFonts w:ascii="Myriad Pro" w:hAnsi="Myriad Pro"/>
          <w:sz w:val="26"/>
          <w:szCs w:val="26"/>
        </w:rPr>
        <w:t xml:space="preserve">, </w:t>
      </w:r>
      <w:proofErr w:type="spellStart"/>
      <w:r w:rsidRPr="00A319B5">
        <w:rPr>
          <w:rFonts w:ascii="Myriad Pro" w:hAnsi="Myriad Pro"/>
          <w:sz w:val="26"/>
          <w:szCs w:val="26"/>
        </w:rPr>
        <w:t>НР</w:t>
      </w:r>
      <w:r w:rsidRPr="00A319B5">
        <w:rPr>
          <w:rFonts w:ascii="Myriad Pro" w:hAnsi="Myriad Pro"/>
          <w:sz w:val="26"/>
          <w:szCs w:val="26"/>
          <w:vertAlign w:val="subscript"/>
        </w:rPr>
        <w:t>i</w:t>
      </w:r>
      <w:proofErr w:type="spellEnd"/>
      <w:r w:rsidRPr="00A319B5">
        <w:rPr>
          <w:rFonts w:ascii="Myriad Pro" w:hAnsi="Myriad Pro"/>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A319B5">
        <w:rPr>
          <w:rFonts w:ascii="Myriad Pro" w:hAnsi="Myriad Pro"/>
          <w:sz w:val="26"/>
          <w:szCs w:val="26"/>
        </w:rPr>
        <w:t>го</w:t>
      </w:r>
      <w:proofErr w:type="spellEnd"/>
      <w:r w:rsidRPr="00A319B5">
        <w:rPr>
          <w:rFonts w:ascii="Myriad Pro" w:hAnsi="Myriad Pro"/>
          <w:sz w:val="26"/>
          <w:szCs w:val="26"/>
        </w:rPr>
        <w:t xml:space="preserve"> года долгосрочного периода регулирования;</w:t>
      </w:r>
    </w:p>
    <w:p w14:paraId="4078D1E7" w14:textId="77777777" w:rsidR="00A319B5" w:rsidRPr="00A319B5" w:rsidRDefault="00A319B5" w:rsidP="00A319B5">
      <w:pPr>
        <w:spacing w:after="0" w:line="360" w:lineRule="auto"/>
        <w:ind w:firstLine="420"/>
        <w:jc w:val="both"/>
        <w:rPr>
          <w:rFonts w:ascii="Myriad Pro" w:hAnsi="Myriad Pro"/>
          <w:sz w:val="26"/>
          <w:szCs w:val="26"/>
        </w:rPr>
      </w:pPr>
      <w:proofErr w:type="spellStart"/>
      <w:r w:rsidRPr="00A319B5">
        <w:rPr>
          <w:rFonts w:ascii="Myriad Pro" w:hAnsi="Myriad Pro"/>
          <w:sz w:val="26"/>
          <w:szCs w:val="26"/>
        </w:rPr>
        <w:lastRenderedPageBreak/>
        <w:t>В</w:t>
      </w:r>
      <w:r w:rsidRPr="00A319B5">
        <w:rPr>
          <w:rFonts w:ascii="Myriad Pro" w:hAnsi="Myriad Pro"/>
          <w:sz w:val="26"/>
          <w:szCs w:val="26"/>
          <w:vertAlign w:val="subscript"/>
        </w:rPr>
        <w:t>i</w:t>
      </w:r>
      <w:proofErr w:type="spellEnd"/>
      <w:r w:rsidRPr="00A319B5">
        <w:rPr>
          <w:rFonts w:ascii="Myriad Pro" w:hAnsi="Myriad Pro"/>
          <w:sz w:val="26"/>
          <w:szCs w:val="26"/>
        </w:rPr>
        <w:t xml:space="preserve"> - расходы i-</w:t>
      </w:r>
      <w:proofErr w:type="spellStart"/>
      <w:r w:rsidRPr="00A319B5">
        <w:rPr>
          <w:rFonts w:ascii="Myriad Pro" w:hAnsi="Myriad Pro"/>
          <w:sz w:val="26"/>
          <w:szCs w:val="26"/>
        </w:rPr>
        <w:t>го</w:t>
      </w:r>
      <w:proofErr w:type="spellEnd"/>
      <w:r w:rsidRPr="00A319B5">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A319B5">
          <w:rPr>
            <w:rFonts w:ascii="Myriad Pro" w:hAnsi="Myriad Pro"/>
            <w:sz w:val="26"/>
            <w:szCs w:val="26"/>
          </w:rPr>
          <w:t>пункте 9</w:t>
        </w:r>
      </w:hyperlink>
      <w:r w:rsidRPr="00A319B5">
        <w:rPr>
          <w:rFonts w:ascii="Myriad Pro"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A319B5">
          <w:rPr>
            <w:rFonts w:ascii="Myriad Pro" w:hAnsi="Myriad Pro"/>
            <w:sz w:val="26"/>
            <w:szCs w:val="26"/>
          </w:rPr>
          <w:t>пунктом 10</w:t>
        </w:r>
      </w:hyperlink>
      <w:r w:rsidRPr="00A319B5">
        <w:rPr>
          <w:rFonts w:ascii="Myriad Pro" w:hAnsi="Myriad Pro"/>
          <w:sz w:val="26"/>
          <w:szCs w:val="26"/>
        </w:rPr>
        <w:t xml:space="preserve"> Методических указаний №98-э и корректировка необходимой валовой выручки в соответствии с пунктом 32 Основ ценообразования №1178.</w:t>
      </w:r>
    </w:p>
    <w:p w14:paraId="76196009" w14:textId="77777777" w:rsidR="00A319B5" w:rsidRPr="00A319B5" w:rsidRDefault="00A319B5" w:rsidP="00A319B5">
      <w:pPr>
        <w:spacing w:after="0" w:line="360" w:lineRule="auto"/>
        <w:ind w:firstLine="420"/>
        <w:jc w:val="both"/>
        <w:rPr>
          <w:rFonts w:ascii="Myriad Pro" w:hAnsi="Myriad Pro"/>
          <w:sz w:val="26"/>
          <w:szCs w:val="26"/>
        </w:rPr>
      </w:pPr>
      <w:proofErr w:type="spellStart"/>
      <w:r w:rsidRPr="00A319B5">
        <w:rPr>
          <w:rFonts w:ascii="Myriad Pro" w:hAnsi="Myriad Pro"/>
          <w:sz w:val="26"/>
          <w:szCs w:val="26"/>
        </w:rPr>
        <w:t>КНК</w:t>
      </w:r>
      <w:r w:rsidRPr="00A319B5">
        <w:rPr>
          <w:rFonts w:ascii="Myriad Pro" w:hAnsi="Myriad Pro"/>
          <w:sz w:val="26"/>
          <w:szCs w:val="26"/>
          <w:vertAlign w:val="subscript"/>
        </w:rPr>
        <w:t>i</w:t>
      </w:r>
      <w:proofErr w:type="spellEnd"/>
      <w:r w:rsidRPr="00A319B5">
        <w:rPr>
          <w:rFonts w:ascii="Myriad Pro"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A311E0">
        <w:rPr>
          <w:rFonts w:ascii="Myriad Pro" w:hAnsi="Myriad Pro"/>
          <w:sz w:val="26"/>
          <w:szCs w:val="26"/>
        </w:rPr>
        <w:t>№ </w:t>
      </w:r>
      <w:r w:rsidRPr="00A319B5">
        <w:rPr>
          <w:rFonts w:ascii="Myriad Pro" w:hAnsi="Myriad Pro"/>
          <w:sz w:val="26"/>
          <w:szCs w:val="26"/>
        </w:rPr>
        <w:t>254-э/1.</w:t>
      </w:r>
    </w:p>
    <w:p w14:paraId="4686204C" w14:textId="77777777" w:rsidR="00A319B5" w:rsidRPr="00A319B5" w:rsidRDefault="00A319B5" w:rsidP="00185EAA">
      <w:pPr>
        <w:spacing w:after="0" w:line="360" w:lineRule="auto"/>
        <w:rPr>
          <w:rFonts w:ascii="Myriad Pro" w:hAnsi="Myriad Pro"/>
        </w:rPr>
      </w:pPr>
    </w:p>
    <w:p w14:paraId="2291D429" w14:textId="77777777" w:rsidR="00A319B5" w:rsidRPr="00A319B5" w:rsidRDefault="00A319B5" w:rsidP="00185EAA">
      <w:pPr>
        <w:pStyle w:val="afffe"/>
        <w:rPr>
          <w:rFonts w:eastAsia="Calibri"/>
        </w:rPr>
      </w:pPr>
      <w:r w:rsidRPr="00A319B5">
        <w:rPr>
          <w:rFonts w:eastAsia="Calibri"/>
        </w:rPr>
        <w:t>ПОЗИЦИЯ ТЕРРИТОРИАЛЬНОЙ СЕТЕВОЙ ОРГАНИЗАЦИИ</w:t>
      </w:r>
    </w:p>
    <w:p w14:paraId="4F84E67C" w14:textId="77777777" w:rsidR="00A319B5" w:rsidRPr="00A319B5" w:rsidRDefault="00A319B5" w:rsidP="00A319B5">
      <w:pPr>
        <w:widowControl w:val="0"/>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2018 год – четвертый год долгосрочного периода регулирования </w:t>
      </w:r>
      <w:r w:rsidRPr="00A319B5">
        <w:rPr>
          <w:rFonts w:ascii="Myriad Pro" w:eastAsia="Calibri" w:hAnsi="Myriad Pro"/>
          <w:color w:val="000000"/>
          <w:sz w:val="26"/>
          <w:szCs w:val="26"/>
        </w:rPr>
        <w:br/>
        <w:t>2015-2019 гг.</w:t>
      </w:r>
    </w:p>
    <w:p w14:paraId="388B08BA" w14:textId="77777777" w:rsidR="00A319B5" w:rsidRPr="00A319B5" w:rsidRDefault="00A319B5" w:rsidP="00A319B5">
      <w:pPr>
        <w:widowControl w:val="0"/>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Расчет скорректированных подконтрольных расходов на 2018 год выполнен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в соответствии с пунктом 11 Методических указаний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98-э путем индексации подконтрольных расходов, утверждённых на 2017 год. </w:t>
      </w:r>
    </w:p>
    <w:p w14:paraId="48DA8DB4" w14:textId="77777777" w:rsidR="00A319B5" w:rsidRPr="00A319B5" w:rsidRDefault="00A319B5" w:rsidP="00A319B5">
      <w:pPr>
        <w:widowControl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Общий коэффициент индексации подконтрольных расходов на 2018 год составил по данным филиала - 1,0310.</w:t>
      </w:r>
    </w:p>
    <w:p w14:paraId="037B0CD5" w14:textId="77777777" w:rsidR="00A319B5" w:rsidRPr="00A319B5" w:rsidRDefault="00A319B5" w:rsidP="00A319B5">
      <w:pPr>
        <w:widowControl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При расчете коэффициента индексации филиалом учтены следующие параметры:</w:t>
      </w:r>
    </w:p>
    <w:p w14:paraId="22A80413" w14:textId="77777777" w:rsidR="00A319B5" w:rsidRPr="00A319B5" w:rsidRDefault="00A319B5" w:rsidP="00B81907">
      <w:pPr>
        <w:numPr>
          <w:ilvl w:val="0"/>
          <w:numId w:val="55"/>
        </w:numPr>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Уровень ИПЦ принят в размере 4,0%;</w:t>
      </w:r>
    </w:p>
    <w:p w14:paraId="22B10553" w14:textId="77777777" w:rsidR="00A319B5" w:rsidRPr="00A319B5" w:rsidRDefault="00A319B5" w:rsidP="00B81907">
      <w:pPr>
        <w:numPr>
          <w:ilvl w:val="0"/>
          <w:numId w:val="55"/>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 xml:space="preserve">Объем условных единиц на 2018 год принят в размере </w:t>
      </w:r>
      <w:r w:rsidRPr="00A319B5">
        <w:rPr>
          <w:rFonts w:ascii="Myriad Pro" w:eastAsia="Calibri" w:hAnsi="Myriad Pro"/>
          <w:color w:val="000000"/>
          <w:sz w:val="26"/>
          <w:szCs w:val="26"/>
        </w:rPr>
        <w:br/>
      </w:r>
      <w:r w:rsidR="00212823">
        <w:rPr>
          <w:rFonts w:ascii="Myriad Pro" w:eastAsia="Calibri" w:hAnsi="Myriad Pro"/>
          <w:color w:val="000000"/>
          <w:sz w:val="26"/>
          <w:szCs w:val="26"/>
        </w:rPr>
        <w:t>193640,83 у.е.</w:t>
      </w:r>
    </w:p>
    <w:p w14:paraId="7C26125F" w14:textId="77777777" w:rsidR="00A319B5" w:rsidRPr="00A319B5" w:rsidRDefault="00A319B5" w:rsidP="00B81907">
      <w:pPr>
        <w:pStyle w:val="a3"/>
        <w:numPr>
          <w:ilvl w:val="0"/>
          <w:numId w:val="55"/>
        </w:numPr>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Филиалом в обоснование своей позиции представлены следующие документы:</w:t>
      </w:r>
    </w:p>
    <w:p w14:paraId="5B9BC2D1" w14:textId="77777777" w:rsidR="00A319B5" w:rsidRPr="00A319B5" w:rsidRDefault="00A319B5" w:rsidP="00B81907">
      <w:pPr>
        <w:numPr>
          <w:ilvl w:val="0"/>
          <w:numId w:val="55"/>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Система условных единиц для распределения общей суммы тарифной выручки по классам напряжения, по состоянию на 01.11.2017 г.</w:t>
      </w:r>
    </w:p>
    <w:p w14:paraId="018DB2F5" w14:textId="77777777" w:rsidR="00A319B5" w:rsidRPr="00A319B5" w:rsidRDefault="00A319B5" w:rsidP="00B81907">
      <w:pPr>
        <w:numPr>
          <w:ilvl w:val="0"/>
          <w:numId w:val="55"/>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подстанций 35-1150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в условных единицах на 01.11.2017 г.</w:t>
      </w:r>
    </w:p>
    <w:p w14:paraId="34170B1D" w14:textId="77777777" w:rsidR="00A319B5" w:rsidRPr="00A319B5" w:rsidRDefault="00A319B5" w:rsidP="00B81907">
      <w:pPr>
        <w:numPr>
          <w:ilvl w:val="0"/>
          <w:numId w:val="55"/>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Система условных единиц для распределения общей суммы тарифной выручки по классам напряжения, по состоянию на 31.12.2016 г.</w:t>
      </w:r>
    </w:p>
    <w:p w14:paraId="73123485" w14:textId="77777777" w:rsidR="00A319B5" w:rsidRPr="00A319B5" w:rsidRDefault="00A319B5" w:rsidP="00B81907">
      <w:pPr>
        <w:numPr>
          <w:ilvl w:val="0"/>
          <w:numId w:val="55"/>
        </w:numPr>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подстанций 35-1150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в условных единицах на 31.12.2016 г.</w:t>
      </w:r>
    </w:p>
    <w:tbl>
      <w:tblPr>
        <w:tblW w:w="5000" w:type="pct"/>
        <w:tblLook w:val="04A0" w:firstRow="1" w:lastRow="0" w:firstColumn="1" w:lastColumn="0" w:noHBand="0" w:noVBand="1"/>
      </w:tblPr>
      <w:tblGrid>
        <w:gridCol w:w="4599"/>
        <w:gridCol w:w="1093"/>
        <w:gridCol w:w="3652"/>
      </w:tblGrid>
      <w:tr w:rsidR="00A319B5" w:rsidRPr="00A319B5" w14:paraId="4C9A2FEF" w14:textId="77777777" w:rsidTr="00A319B5">
        <w:trPr>
          <w:trHeight w:val="347"/>
          <w:tblHeader/>
        </w:trPr>
        <w:tc>
          <w:tcPr>
            <w:tcW w:w="2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C75C79F" w14:textId="77777777" w:rsidR="00A319B5" w:rsidRPr="00A319B5" w:rsidRDefault="00A319B5" w:rsidP="00A319B5">
            <w:pPr>
              <w:spacing w:after="0" w:line="240" w:lineRule="auto"/>
              <w:jc w:val="center"/>
              <w:rPr>
                <w:rFonts w:ascii="Myriad Pro" w:eastAsia="Calibri" w:hAnsi="Myriad Pro"/>
                <w:b/>
                <w:bCs/>
                <w:color w:val="FFFFFF"/>
                <w:sz w:val="20"/>
                <w:szCs w:val="20"/>
              </w:rPr>
            </w:pPr>
          </w:p>
          <w:p w14:paraId="6D77CCD7"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Наименование статьи</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FA4925"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Ед. изм.</w:t>
            </w:r>
          </w:p>
        </w:tc>
        <w:tc>
          <w:tcPr>
            <w:tcW w:w="1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4DFCA"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 xml:space="preserve">Предложение филиала </w:t>
            </w:r>
            <w:r w:rsidRPr="00A319B5">
              <w:rPr>
                <w:rFonts w:ascii="Myriad Pro" w:eastAsia="Calibri" w:hAnsi="Myriad Pro"/>
                <w:b/>
                <w:bCs/>
                <w:color w:val="FFFFFF"/>
                <w:sz w:val="20"/>
                <w:szCs w:val="20"/>
              </w:rPr>
              <w:br/>
            </w:r>
            <w:r w:rsidR="00A311E0">
              <w:rPr>
                <w:rFonts w:ascii="Myriad Pro" w:eastAsia="Calibri" w:hAnsi="Myriad Pro"/>
                <w:b/>
                <w:bCs/>
                <w:color w:val="FFFFFF"/>
                <w:sz w:val="20"/>
                <w:szCs w:val="20"/>
              </w:rPr>
              <w:t>ПАО </w:t>
            </w:r>
            <w:r w:rsidRPr="00A319B5">
              <w:rPr>
                <w:rFonts w:ascii="Myriad Pro" w:eastAsia="Calibri" w:hAnsi="Myriad Pro"/>
                <w:b/>
                <w:bCs/>
                <w:color w:val="FFFFFF"/>
                <w:sz w:val="20"/>
                <w:szCs w:val="20"/>
              </w:rPr>
              <w:t>«МРСК Сибири» «Читаэнерго»</w:t>
            </w:r>
            <w:r w:rsidRPr="00A319B5">
              <w:rPr>
                <w:rFonts w:ascii="Myriad Pro" w:eastAsia="Calibri" w:hAnsi="Myriad Pro"/>
                <w:b/>
                <w:bCs/>
                <w:color w:val="FFFFFF"/>
                <w:sz w:val="20"/>
                <w:szCs w:val="20"/>
              </w:rPr>
              <w:br/>
              <w:t>на 2018 год</w:t>
            </w:r>
          </w:p>
        </w:tc>
      </w:tr>
      <w:tr w:rsidR="00A319B5" w:rsidRPr="00A319B5" w14:paraId="268922C3" w14:textId="77777777" w:rsidTr="00A319B5">
        <w:trPr>
          <w:trHeight w:val="300"/>
        </w:trPr>
        <w:tc>
          <w:tcPr>
            <w:tcW w:w="2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22DBEB6"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1</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FA329F"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2</w:t>
            </w:r>
          </w:p>
        </w:tc>
        <w:tc>
          <w:tcPr>
            <w:tcW w:w="1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C74C3D1"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3</w:t>
            </w:r>
          </w:p>
        </w:tc>
      </w:tr>
      <w:tr w:rsidR="00A319B5" w:rsidRPr="00A319B5" w14:paraId="65B2076B" w14:textId="77777777" w:rsidTr="00185EAA">
        <w:trPr>
          <w:trHeight w:val="300"/>
        </w:trPr>
        <w:tc>
          <w:tcPr>
            <w:tcW w:w="2461" w:type="pct"/>
            <w:tcBorders>
              <w:top w:val="single" w:sz="4" w:space="0" w:color="FFFFFF" w:themeColor="background1"/>
              <w:left w:val="single" w:sz="8" w:space="0" w:color="auto"/>
              <w:bottom w:val="single" w:sz="4" w:space="0" w:color="auto"/>
              <w:right w:val="single" w:sz="4" w:space="0" w:color="auto"/>
            </w:tcBorders>
            <w:vAlign w:val="center"/>
            <w:hideMark/>
          </w:tcPr>
          <w:p w14:paraId="760753CD" w14:textId="77777777" w:rsidR="00A319B5" w:rsidRPr="00A319B5" w:rsidRDefault="00A319B5" w:rsidP="00185EAA">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Инфляция</w:t>
            </w:r>
          </w:p>
        </w:tc>
        <w:tc>
          <w:tcPr>
            <w:tcW w:w="585" w:type="pct"/>
            <w:tcBorders>
              <w:top w:val="single" w:sz="4" w:space="0" w:color="FFFFFF" w:themeColor="background1"/>
              <w:left w:val="single" w:sz="4" w:space="0" w:color="auto"/>
              <w:bottom w:val="single" w:sz="4" w:space="0" w:color="auto"/>
              <w:right w:val="single" w:sz="4" w:space="0" w:color="auto"/>
            </w:tcBorders>
            <w:noWrap/>
            <w:vAlign w:val="center"/>
            <w:hideMark/>
          </w:tcPr>
          <w:p w14:paraId="1226CBD2"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1954" w:type="pct"/>
            <w:tcBorders>
              <w:top w:val="single" w:sz="4" w:space="0" w:color="FFFFFF" w:themeColor="background1"/>
              <w:left w:val="single" w:sz="4" w:space="0" w:color="auto"/>
              <w:bottom w:val="single" w:sz="4" w:space="0" w:color="auto"/>
              <w:right w:val="single" w:sz="8" w:space="0" w:color="auto"/>
            </w:tcBorders>
            <w:noWrap/>
            <w:vAlign w:val="center"/>
            <w:hideMark/>
          </w:tcPr>
          <w:p w14:paraId="756603F0" w14:textId="77777777" w:rsidR="00A319B5" w:rsidRPr="005A1FE3" w:rsidRDefault="00A319B5" w:rsidP="00185EAA">
            <w:pPr>
              <w:spacing w:after="0" w:line="240" w:lineRule="auto"/>
              <w:jc w:val="right"/>
              <w:rPr>
                <w:rFonts w:ascii="Myriad Pro" w:eastAsia="Calibri" w:hAnsi="Myriad Pro"/>
                <w:color w:val="000000"/>
                <w:sz w:val="20"/>
                <w:szCs w:val="20"/>
              </w:rPr>
            </w:pPr>
            <w:r w:rsidRPr="005A1FE3">
              <w:rPr>
                <w:rFonts w:ascii="Myriad Pro" w:eastAsia="Calibri" w:hAnsi="Myriad Pro"/>
                <w:color w:val="000000"/>
                <w:sz w:val="20"/>
                <w:szCs w:val="20"/>
              </w:rPr>
              <w:t>4,0%</w:t>
            </w:r>
          </w:p>
        </w:tc>
      </w:tr>
      <w:tr w:rsidR="00A319B5" w:rsidRPr="00A319B5" w14:paraId="472C6D2B" w14:textId="77777777" w:rsidTr="00185EAA">
        <w:trPr>
          <w:trHeight w:val="300"/>
        </w:trPr>
        <w:tc>
          <w:tcPr>
            <w:tcW w:w="2461" w:type="pct"/>
            <w:tcBorders>
              <w:top w:val="nil"/>
              <w:left w:val="single" w:sz="8" w:space="0" w:color="auto"/>
              <w:bottom w:val="single" w:sz="4" w:space="0" w:color="auto"/>
              <w:right w:val="single" w:sz="4" w:space="0" w:color="auto"/>
            </w:tcBorders>
            <w:vAlign w:val="center"/>
            <w:hideMark/>
          </w:tcPr>
          <w:p w14:paraId="79D3902D" w14:textId="77777777" w:rsidR="00A319B5" w:rsidRPr="00A319B5" w:rsidRDefault="00A319B5" w:rsidP="00185EAA">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эффективности операционных расходов</w:t>
            </w:r>
          </w:p>
        </w:tc>
        <w:tc>
          <w:tcPr>
            <w:tcW w:w="585" w:type="pct"/>
            <w:tcBorders>
              <w:top w:val="nil"/>
              <w:left w:val="single" w:sz="4" w:space="0" w:color="auto"/>
              <w:bottom w:val="single" w:sz="4" w:space="0" w:color="auto"/>
              <w:right w:val="single" w:sz="4" w:space="0" w:color="auto"/>
            </w:tcBorders>
            <w:noWrap/>
            <w:vAlign w:val="center"/>
            <w:hideMark/>
          </w:tcPr>
          <w:p w14:paraId="444EF54D"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1954" w:type="pct"/>
            <w:tcBorders>
              <w:top w:val="nil"/>
              <w:left w:val="single" w:sz="4" w:space="0" w:color="auto"/>
              <w:bottom w:val="single" w:sz="4" w:space="0" w:color="auto"/>
              <w:right w:val="single" w:sz="8" w:space="0" w:color="auto"/>
            </w:tcBorders>
            <w:noWrap/>
            <w:vAlign w:val="center"/>
            <w:hideMark/>
          </w:tcPr>
          <w:p w14:paraId="242554A1" w14:textId="77777777" w:rsidR="00A319B5" w:rsidRPr="005A1FE3" w:rsidRDefault="00A319B5" w:rsidP="00185EAA">
            <w:pPr>
              <w:spacing w:after="0" w:line="240" w:lineRule="auto"/>
              <w:jc w:val="right"/>
              <w:rPr>
                <w:rFonts w:ascii="Myriad Pro" w:eastAsia="Calibri" w:hAnsi="Myriad Pro"/>
                <w:color w:val="000000"/>
                <w:sz w:val="20"/>
                <w:szCs w:val="20"/>
              </w:rPr>
            </w:pPr>
            <w:r w:rsidRPr="005A1FE3">
              <w:rPr>
                <w:rFonts w:ascii="Myriad Pro" w:eastAsia="Calibri" w:hAnsi="Myriad Pro"/>
                <w:color w:val="000000"/>
                <w:sz w:val="20"/>
                <w:szCs w:val="20"/>
              </w:rPr>
              <w:t>1%</w:t>
            </w:r>
          </w:p>
        </w:tc>
      </w:tr>
      <w:tr w:rsidR="00A319B5" w:rsidRPr="00A319B5" w14:paraId="091A95C8" w14:textId="77777777" w:rsidTr="00185EAA">
        <w:trPr>
          <w:trHeight w:val="300"/>
        </w:trPr>
        <w:tc>
          <w:tcPr>
            <w:tcW w:w="2461" w:type="pct"/>
            <w:tcBorders>
              <w:top w:val="nil"/>
              <w:left w:val="single" w:sz="8" w:space="0" w:color="auto"/>
              <w:bottom w:val="single" w:sz="4" w:space="0" w:color="auto"/>
              <w:right w:val="single" w:sz="4" w:space="0" w:color="auto"/>
            </w:tcBorders>
            <w:vAlign w:val="center"/>
            <w:hideMark/>
          </w:tcPr>
          <w:p w14:paraId="0E64EBCE" w14:textId="77777777" w:rsidR="00A319B5" w:rsidRPr="00A319B5" w:rsidRDefault="00A319B5" w:rsidP="00185EAA">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Количество активов, всего</w:t>
            </w:r>
          </w:p>
        </w:tc>
        <w:tc>
          <w:tcPr>
            <w:tcW w:w="585" w:type="pct"/>
            <w:tcBorders>
              <w:top w:val="nil"/>
              <w:left w:val="single" w:sz="4" w:space="0" w:color="auto"/>
              <w:bottom w:val="single" w:sz="4" w:space="0" w:color="auto"/>
              <w:right w:val="single" w:sz="4" w:space="0" w:color="auto"/>
            </w:tcBorders>
            <w:noWrap/>
            <w:vAlign w:val="center"/>
            <w:hideMark/>
          </w:tcPr>
          <w:p w14:paraId="50B707DD"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у.е.</w:t>
            </w:r>
          </w:p>
        </w:tc>
        <w:tc>
          <w:tcPr>
            <w:tcW w:w="1954" w:type="pct"/>
            <w:tcBorders>
              <w:top w:val="nil"/>
              <w:left w:val="single" w:sz="4" w:space="0" w:color="auto"/>
              <w:bottom w:val="single" w:sz="4" w:space="0" w:color="auto"/>
              <w:right w:val="single" w:sz="8" w:space="0" w:color="auto"/>
            </w:tcBorders>
            <w:noWrap/>
            <w:vAlign w:val="center"/>
            <w:hideMark/>
          </w:tcPr>
          <w:p w14:paraId="18B594CF" w14:textId="77777777" w:rsidR="00A319B5" w:rsidRPr="005A1FE3" w:rsidRDefault="00212823" w:rsidP="00185EAA">
            <w:pPr>
              <w:spacing w:after="0" w:line="240" w:lineRule="auto"/>
              <w:jc w:val="right"/>
              <w:rPr>
                <w:rFonts w:ascii="Myriad Pro" w:eastAsia="Calibri" w:hAnsi="Myriad Pro"/>
                <w:color w:val="000000"/>
                <w:sz w:val="20"/>
                <w:szCs w:val="20"/>
              </w:rPr>
            </w:pPr>
            <w:r w:rsidRPr="00B52C11">
              <w:rPr>
                <w:rFonts w:ascii="Myriad Pro" w:eastAsia="Calibri" w:hAnsi="Myriad Pro"/>
                <w:color w:val="000000"/>
                <w:sz w:val="20"/>
                <w:szCs w:val="20"/>
              </w:rPr>
              <w:t>193640,83</w:t>
            </w:r>
          </w:p>
        </w:tc>
      </w:tr>
      <w:tr w:rsidR="00A319B5" w:rsidRPr="00A319B5" w14:paraId="07B7878E" w14:textId="77777777" w:rsidTr="00185EAA">
        <w:trPr>
          <w:trHeight w:val="300"/>
        </w:trPr>
        <w:tc>
          <w:tcPr>
            <w:tcW w:w="2461" w:type="pct"/>
            <w:tcBorders>
              <w:top w:val="nil"/>
              <w:left w:val="single" w:sz="8" w:space="0" w:color="auto"/>
              <w:bottom w:val="single" w:sz="4" w:space="0" w:color="auto"/>
              <w:right w:val="single" w:sz="4" w:space="0" w:color="auto"/>
            </w:tcBorders>
            <w:vAlign w:val="center"/>
            <w:hideMark/>
          </w:tcPr>
          <w:p w14:paraId="5BF0BF32" w14:textId="77777777" w:rsidR="00A319B5" w:rsidRPr="00A319B5" w:rsidRDefault="00A319B5" w:rsidP="00185EAA">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изменения количества активов</w:t>
            </w:r>
          </w:p>
        </w:tc>
        <w:tc>
          <w:tcPr>
            <w:tcW w:w="585" w:type="pct"/>
            <w:tcBorders>
              <w:top w:val="nil"/>
              <w:left w:val="single" w:sz="4" w:space="0" w:color="auto"/>
              <w:bottom w:val="single" w:sz="4" w:space="0" w:color="auto"/>
              <w:right w:val="single" w:sz="4" w:space="0" w:color="auto"/>
            </w:tcBorders>
            <w:noWrap/>
            <w:vAlign w:val="center"/>
            <w:hideMark/>
          </w:tcPr>
          <w:p w14:paraId="3DE3BB14"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1954" w:type="pct"/>
            <w:tcBorders>
              <w:top w:val="nil"/>
              <w:left w:val="single" w:sz="4" w:space="0" w:color="auto"/>
              <w:bottom w:val="single" w:sz="4" w:space="0" w:color="auto"/>
              <w:right w:val="single" w:sz="8" w:space="0" w:color="auto"/>
            </w:tcBorders>
            <w:noWrap/>
            <w:vAlign w:val="center"/>
            <w:hideMark/>
          </w:tcPr>
          <w:p w14:paraId="648CC6E7" w14:textId="77777777" w:rsidR="00A319B5" w:rsidRPr="005A1FE3" w:rsidRDefault="00A319B5" w:rsidP="00185EAA">
            <w:pPr>
              <w:spacing w:after="0" w:line="240" w:lineRule="auto"/>
              <w:jc w:val="right"/>
              <w:rPr>
                <w:rFonts w:ascii="Myriad Pro" w:eastAsia="Calibri" w:hAnsi="Myriad Pro"/>
                <w:color w:val="000000"/>
                <w:sz w:val="20"/>
                <w:szCs w:val="20"/>
              </w:rPr>
            </w:pPr>
            <w:r w:rsidRPr="005A1FE3">
              <w:rPr>
                <w:rFonts w:ascii="Myriad Pro" w:eastAsia="Calibri" w:hAnsi="Myriad Pro"/>
                <w:color w:val="000000"/>
                <w:sz w:val="20"/>
                <w:szCs w:val="20"/>
              </w:rPr>
              <w:t>не указан в пояснительной записке</w:t>
            </w:r>
          </w:p>
        </w:tc>
      </w:tr>
      <w:tr w:rsidR="00A319B5" w:rsidRPr="00A319B5" w14:paraId="2D9ADB80" w14:textId="77777777" w:rsidTr="00185EAA">
        <w:trPr>
          <w:trHeight w:val="315"/>
        </w:trPr>
        <w:tc>
          <w:tcPr>
            <w:tcW w:w="2461" w:type="pct"/>
            <w:tcBorders>
              <w:top w:val="nil"/>
              <w:left w:val="single" w:sz="8" w:space="0" w:color="auto"/>
              <w:bottom w:val="single" w:sz="4" w:space="0" w:color="auto"/>
              <w:right w:val="single" w:sz="4" w:space="0" w:color="auto"/>
            </w:tcBorders>
            <w:vAlign w:val="center"/>
            <w:hideMark/>
          </w:tcPr>
          <w:p w14:paraId="26D7FAD3" w14:textId="77777777" w:rsidR="00A319B5" w:rsidRPr="00A319B5" w:rsidRDefault="00A319B5" w:rsidP="00185EAA">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эластичности затрат по росту активов</w:t>
            </w:r>
          </w:p>
        </w:tc>
        <w:tc>
          <w:tcPr>
            <w:tcW w:w="585" w:type="pct"/>
            <w:tcBorders>
              <w:top w:val="single" w:sz="4" w:space="0" w:color="auto"/>
              <w:left w:val="nil"/>
              <w:bottom w:val="single" w:sz="4" w:space="0" w:color="auto"/>
              <w:right w:val="single" w:sz="4" w:space="0" w:color="auto"/>
            </w:tcBorders>
            <w:noWrap/>
            <w:vAlign w:val="center"/>
            <w:hideMark/>
          </w:tcPr>
          <w:p w14:paraId="46BE38E2" w14:textId="77777777" w:rsidR="00A319B5" w:rsidRPr="00A319B5" w:rsidRDefault="00A319B5" w:rsidP="00185EAA">
            <w:pPr>
              <w:jc w:val="center"/>
              <w:rPr>
                <w:rFonts w:ascii="Myriad Pro" w:eastAsia="Calibri" w:hAnsi="Myriad Pro"/>
                <w:color w:val="000000"/>
                <w:sz w:val="20"/>
                <w:szCs w:val="20"/>
              </w:rPr>
            </w:pPr>
          </w:p>
        </w:tc>
        <w:tc>
          <w:tcPr>
            <w:tcW w:w="1954" w:type="pct"/>
            <w:tcBorders>
              <w:top w:val="nil"/>
              <w:left w:val="nil"/>
              <w:bottom w:val="single" w:sz="4" w:space="0" w:color="auto"/>
              <w:right w:val="single" w:sz="8" w:space="0" w:color="auto"/>
            </w:tcBorders>
            <w:noWrap/>
            <w:vAlign w:val="center"/>
            <w:hideMark/>
          </w:tcPr>
          <w:p w14:paraId="0A9913D7" w14:textId="77777777" w:rsidR="00A319B5" w:rsidRPr="005A1FE3" w:rsidRDefault="00A319B5" w:rsidP="00185EAA">
            <w:pPr>
              <w:spacing w:after="0" w:line="240" w:lineRule="auto"/>
              <w:jc w:val="right"/>
              <w:rPr>
                <w:rFonts w:ascii="Myriad Pro" w:eastAsia="Calibri" w:hAnsi="Myriad Pro"/>
                <w:color w:val="000000"/>
                <w:sz w:val="20"/>
                <w:szCs w:val="20"/>
              </w:rPr>
            </w:pPr>
            <w:r w:rsidRPr="005A1FE3">
              <w:rPr>
                <w:rFonts w:ascii="Myriad Pro" w:eastAsia="Calibri" w:hAnsi="Myriad Pro"/>
                <w:color w:val="000000"/>
                <w:sz w:val="20"/>
                <w:szCs w:val="20"/>
              </w:rPr>
              <w:t>0,75</w:t>
            </w:r>
          </w:p>
        </w:tc>
      </w:tr>
      <w:tr w:rsidR="00A319B5" w:rsidRPr="00A319B5" w14:paraId="50584A41" w14:textId="77777777" w:rsidTr="00185EAA">
        <w:trPr>
          <w:trHeight w:val="315"/>
        </w:trPr>
        <w:tc>
          <w:tcPr>
            <w:tcW w:w="2461" w:type="pct"/>
            <w:tcBorders>
              <w:top w:val="single" w:sz="4" w:space="0" w:color="auto"/>
              <w:left w:val="single" w:sz="8" w:space="0" w:color="auto"/>
              <w:bottom w:val="single" w:sz="8" w:space="0" w:color="auto"/>
              <w:right w:val="single" w:sz="4" w:space="0" w:color="auto"/>
            </w:tcBorders>
            <w:vAlign w:val="center"/>
            <w:hideMark/>
          </w:tcPr>
          <w:p w14:paraId="28E3806A" w14:textId="77777777" w:rsidR="00A319B5" w:rsidRPr="00A319B5" w:rsidRDefault="00A319B5" w:rsidP="00185EAA">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Итого коэффициент индексации</w:t>
            </w:r>
          </w:p>
        </w:tc>
        <w:tc>
          <w:tcPr>
            <w:tcW w:w="585" w:type="pct"/>
            <w:tcBorders>
              <w:top w:val="single" w:sz="4" w:space="0" w:color="auto"/>
              <w:left w:val="nil"/>
              <w:bottom w:val="single" w:sz="8" w:space="0" w:color="auto"/>
              <w:right w:val="single" w:sz="4" w:space="0" w:color="auto"/>
            </w:tcBorders>
            <w:noWrap/>
            <w:vAlign w:val="center"/>
            <w:hideMark/>
          </w:tcPr>
          <w:p w14:paraId="3AC21DDA" w14:textId="77777777" w:rsidR="00A319B5" w:rsidRPr="00A319B5" w:rsidRDefault="00A319B5" w:rsidP="00185EAA">
            <w:pPr>
              <w:jc w:val="center"/>
              <w:rPr>
                <w:rFonts w:ascii="Myriad Pro" w:eastAsia="Calibri" w:hAnsi="Myriad Pro"/>
                <w:color w:val="000000"/>
                <w:sz w:val="20"/>
                <w:szCs w:val="20"/>
              </w:rPr>
            </w:pPr>
          </w:p>
        </w:tc>
        <w:tc>
          <w:tcPr>
            <w:tcW w:w="1954" w:type="pct"/>
            <w:tcBorders>
              <w:top w:val="single" w:sz="4" w:space="0" w:color="auto"/>
              <w:left w:val="nil"/>
              <w:bottom w:val="single" w:sz="8" w:space="0" w:color="auto"/>
              <w:right w:val="single" w:sz="8" w:space="0" w:color="auto"/>
            </w:tcBorders>
            <w:noWrap/>
            <w:vAlign w:val="center"/>
            <w:hideMark/>
          </w:tcPr>
          <w:p w14:paraId="440008A4" w14:textId="77777777" w:rsidR="00A319B5" w:rsidRPr="005A1FE3" w:rsidRDefault="00A319B5" w:rsidP="00185EAA">
            <w:pPr>
              <w:spacing w:after="0" w:line="240" w:lineRule="auto"/>
              <w:jc w:val="right"/>
              <w:rPr>
                <w:rFonts w:ascii="Myriad Pro" w:eastAsia="Calibri" w:hAnsi="Myriad Pro"/>
                <w:color w:val="000000"/>
                <w:sz w:val="20"/>
                <w:szCs w:val="20"/>
              </w:rPr>
            </w:pPr>
            <w:r w:rsidRPr="005A1FE3">
              <w:rPr>
                <w:rFonts w:ascii="Myriad Pro" w:eastAsia="Calibri" w:hAnsi="Myriad Pro"/>
                <w:color w:val="000000"/>
                <w:sz w:val="20"/>
                <w:szCs w:val="20"/>
              </w:rPr>
              <w:t>1,0310</w:t>
            </w:r>
          </w:p>
        </w:tc>
      </w:tr>
      <w:tr w:rsidR="00A319B5" w:rsidRPr="00A319B5" w14:paraId="5212BE12" w14:textId="77777777" w:rsidTr="00185EAA">
        <w:trPr>
          <w:trHeight w:val="315"/>
        </w:trPr>
        <w:tc>
          <w:tcPr>
            <w:tcW w:w="2461" w:type="pct"/>
            <w:tcBorders>
              <w:top w:val="single" w:sz="8" w:space="0" w:color="auto"/>
              <w:left w:val="single" w:sz="8" w:space="0" w:color="auto"/>
              <w:bottom w:val="single" w:sz="8" w:space="0" w:color="auto"/>
              <w:right w:val="single" w:sz="4" w:space="0" w:color="auto"/>
            </w:tcBorders>
            <w:vAlign w:val="center"/>
            <w:hideMark/>
          </w:tcPr>
          <w:p w14:paraId="66256ECF" w14:textId="77777777" w:rsidR="00A319B5" w:rsidRPr="00A319B5" w:rsidRDefault="00A319B5" w:rsidP="00185EAA">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Подконтрольные расходы на 2018 год – всего, в т.ч.</w:t>
            </w:r>
          </w:p>
        </w:tc>
        <w:tc>
          <w:tcPr>
            <w:tcW w:w="585" w:type="pct"/>
            <w:tcBorders>
              <w:top w:val="single" w:sz="8" w:space="0" w:color="auto"/>
              <w:left w:val="nil"/>
              <w:bottom w:val="single" w:sz="8" w:space="0" w:color="auto"/>
              <w:right w:val="single" w:sz="4" w:space="0" w:color="auto"/>
            </w:tcBorders>
            <w:noWrap/>
            <w:vAlign w:val="center"/>
            <w:hideMark/>
          </w:tcPr>
          <w:p w14:paraId="4518FB2D" w14:textId="77777777" w:rsidR="00A319B5" w:rsidRPr="00A319B5" w:rsidRDefault="00A319B5" w:rsidP="00185EAA">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тыс. руб.</w:t>
            </w:r>
          </w:p>
        </w:tc>
        <w:tc>
          <w:tcPr>
            <w:tcW w:w="1954" w:type="pct"/>
            <w:tcBorders>
              <w:top w:val="single" w:sz="8" w:space="0" w:color="auto"/>
              <w:left w:val="nil"/>
              <w:bottom w:val="single" w:sz="8" w:space="0" w:color="auto"/>
              <w:right w:val="single" w:sz="8" w:space="0" w:color="auto"/>
            </w:tcBorders>
            <w:noWrap/>
            <w:vAlign w:val="center"/>
            <w:hideMark/>
          </w:tcPr>
          <w:p w14:paraId="6A68D07A" w14:textId="77777777" w:rsidR="00A319B5" w:rsidRPr="005A1FE3" w:rsidRDefault="00A319B5" w:rsidP="00185EAA">
            <w:pPr>
              <w:spacing w:after="0" w:line="240" w:lineRule="auto"/>
              <w:jc w:val="right"/>
              <w:rPr>
                <w:rFonts w:ascii="Myriad Pro" w:eastAsia="Calibri" w:hAnsi="Myriad Pro"/>
                <w:b/>
                <w:color w:val="000000"/>
                <w:sz w:val="20"/>
                <w:szCs w:val="20"/>
              </w:rPr>
            </w:pPr>
            <w:r w:rsidRPr="005A1FE3">
              <w:rPr>
                <w:rFonts w:ascii="Myriad Pro" w:eastAsia="Calibri" w:hAnsi="Myriad Pro"/>
                <w:b/>
                <w:color w:val="000000"/>
                <w:sz w:val="20"/>
                <w:szCs w:val="20"/>
              </w:rPr>
              <w:t>1 991 818,23</w:t>
            </w:r>
          </w:p>
        </w:tc>
      </w:tr>
    </w:tbl>
    <w:p w14:paraId="3412AC01" w14:textId="77777777" w:rsidR="00A319B5" w:rsidRPr="00A319B5" w:rsidRDefault="00A319B5" w:rsidP="00A319B5">
      <w:pPr>
        <w:ind w:firstLine="709"/>
        <w:jc w:val="both"/>
        <w:rPr>
          <w:rFonts w:ascii="Myriad Pro" w:eastAsia="Calibri" w:hAnsi="Myriad Pro"/>
          <w:color w:val="000000"/>
          <w:sz w:val="26"/>
          <w:szCs w:val="26"/>
        </w:rPr>
      </w:pPr>
    </w:p>
    <w:p w14:paraId="4B5D78AE" w14:textId="77777777" w:rsidR="00A319B5" w:rsidRPr="00A319B5" w:rsidRDefault="00A319B5" w:rsidP="00185EAA">
      <w:pPr>
        <w:pStyle w:val="afffe"/>
        <w:rPr>
          <w:rFonts w:eastAsia="Calibri"/>
        </w:rPr>
      </w:pPr>
      <w:r w:rsidRPr="00A319B5">
        <w:rPr>
          <w:rFonts w:eastAsia="Calibri"/>
        </w:rPr>
        <w:t>ПОЗИЦИЯ ОРГАНА РЕГУЛИРОВАНИЯ</w:t>
      </w:r>
    </w:p>
    <w:p w14:paraId="5BEB8EA4"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Величина подконтрольных расходов определена РСТ «Забайкальского края в размере 1 993 697,09 тыс. руб.</w:t>
      </w:r>
    </w:p>
    <w:p w14:paraId="76CC04D6"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Индекс потребительских цен принят в размере 3,7 %. Количество активов (условных единиц), необходимых для осуществления регулируемой деятельности </w:t>
      </w:r>
      <w:r w:rsidRPr="00A319B5">
        <w:rPr>
          <w:rFonts w:ascii="Myriad Pro" w:eastAsia="Calibri" w:hAnsi="Myriad Pro"/>
          <w:color w:val="000000"/>
          <w:sz w:val="26"/>
          <w:szCs w:val="26"/>
        </w:rPr>
        <w:lastRenderedPageBreak/>
        <w:t xml:space="preserve">на 2018 год, принято  по данным, представленным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о фактическом количестве активов по состоянию на 31.12.2016.</w:t>
      </w:r>
    </w:p>
    <w:p w14:paraId="0BE28F17"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Коэффициент индексации подконтрольных расходов, в соответствии с Экспертным заключением, составил 1,028.</w:t>
      </w:r>
    </w:p>
    <w:tbl>
      <w:tblPr>
        <w:tblW w:w="5115" w:type="pct"/>
        <w:tblLook w:val="04A0" w:firstRow="1" w:lastRow="0" w:firstColumn="1" w:lastColumn="0" w:noHBand="0" w:noVBand="1"/>
      </w:tblPr>
      <w:tblGrid>
        <w:gridCol w:w="6374"/>
        <w:gridCol w:w="3185"/>
      </w:tblGrid>
      <w:tr w:rsidR="00A319B5" w:rsidRPr="00A319B5" w14:paraId="49598BF4" w14:textId="77777777" w:rsidTr="0070183E">
        <w:trPr>
          <w:trHeight w:val="612"/>
        </w:trPr>
        <w:tc>
          <w:tcPr>
            <w:tcW w:w="3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9816E3"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Наименование статьи</w:t>
            </w:r>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2B86A"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РСТ Забайкальского края</w:t>
            </w:r>
          </w:p>
        </w:tc>
      </w:tr>
      <w:tr w:rsidR="00A319B5" w:rsidRPr="00A319B5" w14:paraId="40CA92A1" w14:textId="77777777" w:rsidTr="0070183E">
        <w:trPr>
          <w:trHeight w:val="300"/>
        </w:trPr>
        <w:tc>
          <w:tcPr>
            <w:tcW w:w="3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5AFA7E"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1</w:t>
            </w:r>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486800"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2</w:t>
            </w:r>
          </w:p>
        </w:tc>
      </w:tr>
      <w:tr w:rsidR="00A319B5" w:rsidRPr="00A319B5" w14:paraId="4343C3A3" w14:textId="77777777" w:rsidTr="0070183E">
        <w:trPr>
          <w:trHeight w:val="300"/>
        </w:trPr>
        <w:tc>
          <w:tcPr>
            <w:tcW w:w="3334" w:type="pct"/>
            <w:tcBorders>
              <w:top w:val="single" w:sz="4" w:space="0" w:color="FFFFFF" w:themeColor="background1"/>
              <w:left w:val="single" w:sz="4" w:space="0" w:color="auto"/>
              <w:bottom w:val="single" w:sz="4" w:space="0" w:color="auto"/>
              <w:right w:val="single" w:sz="4" w:space="0" w:color="auto"/>
            </w:tcBorders>
            <w:vAlign w:val="bottom"/>
            <w:hideMark/>
          </w:tcPr>
          <w:p w14:paraId="3668010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ИПЦ,%</w:t>
            </w:r>
          </w:p>
        </w:tc>
        <w:tc>
          <w:tcPr>
            <w:tcW w:w="1666" w:type="pct"/>
            <w:tcBorders>
              <w:top w:val="single" w:sz="4" w:space="0" w:color="FFFFFF" w:themeColor="background1"/>
              <w:left w:val="nil"/>
              <w:bottom w:val="single" w:sz="4" w:space="0" w:color="auto"/>
              <w:right w:val="single" w:sz="4" w:space="0" w:color="auto"/>
            </w:tcBorders>
            <w:noWrap/>
            <w:vAlign w:val="bottom"/>
            <w:hideMark/>
          </w:tcPr>
          <w:p w14:paraId="4EFC61E1"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3,7%</w:t>
            </w:r>
          </w:p>
        </w:tc>
      </w:tr>
      <w:tr w:rsidR="00A319B5" w:rsidRPr="00A319B5" w14:paraId="725A26E2" w14:textId="77777777" w:rsidTr="0070183E">
        <w:trPr>
          <w:trHeight w:val="300"/>
        </w:trPr>
        <w:tc>
          <w:tcPr>
            <w:tcW w:w="3334" w:type="pct"/>
            <w:tcBorders>
              <w:top w:val="nil"/>
              <w:left w:val="single" w:sz="4" w:space="0" w:color="auto"/>
              <w:bottom w:val="single" w:sz="4" w:space="0" w:color="auto"/>
              <w:right w:val="single" w:sz="4" w:space="0" w:color="auto"/>
            </w:tcBorders>
            <w:vAlign w:val="bottom"/>
            <w:hideMark/>
          </w:tcPr>
          <w:p w14:paraId="19B52852"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эффективности операционных расходов</w:t>
            </w:r>
          </w:p>
        </w:tc>
        <w:tc>
          <w:tcPr>
            <w:tcW w:w="1666" w:type="pct"/>
            <w:tcBorders>
              <w:top w:val="nil"/>
              <w:left w:val="nil"/>
              <w:bottom w:val="single" w:sz="4" w:space="0" w:color="auto"/>
              <w:right w:val="single" w:sz="4" w:space="0" w:color="auto"/>
            </w:tcBorders>
            <w:noWrap/>
            <w:vAlign w:val="bottom"/>
            <w:hideMark/>
          </w:tcPr>
          <w:p w14:paraId="55D89F0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w:t>
            </w:r>
          </w:p>
        </w:tc>
      </w:tr>
      <w:tr w:rsidR="00A319B5" w:rsidRPr="00A319B5" w14:paraId="665BBE04" w14:textId="77777777" w:rsidTr="0070183E">
        <w:trPr>
          <w:trHeight w:val="315"/>
        </w:trPr>
        <w:tc>
          <w:tcPr>
            <w:tcW w:w="3334" w:type="pct"/>
            <w:tcBorders>
              <w:top w:val="nil"/>
              <w:left w:val="single" w:sz="4" w:space="0" w:color="auto"/>
              <w:bottom w:val="single" w:sz="4" w:space="0" w:color="auto"/>
              <w:right w:val="single" w:sz="4" w:space="0" w:color="auto"/>
            </w:tcBorders>
            <w:vAlign w:val="bottom"/>
            <w:hideMark/>
          </w:tcPr>
          <w:p w14:paraId="0792ADA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Количество активов у.е. (2018 год)</w:t>
            </w:r>
          </w:p>
        </w:tc>
        <w:tc>
          <w:tcPr>
            <w:tcW w:w="1666" w:type="pct"/>
            <w:tcBorders>
              <w:top w:val="nil"/>
              <w:left w:val="nil"/>
              <w:bottom w:val="single" w:sz="4" w:space="0" w:color="auto"/>
              <w:right w:val="single" w:sz="4" w:space="0" w:color="auto"/>
            </w:tcBorders>
            <w:noWrap/>
            <w:vAlign w:val="bottom"/>
            <w:hideMark/>
          </w:tcPr>
          <w:p w14:paraId="211CBBC2"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193 525,82</w:t>
            </w:r>
          </w:p>
        </w:tc>
      </w:tr>
      <w:tr w:rsidR="00A319B5" w:rsidRPr="00A319B5" w14:paraId="1F844CE7" w14:textId="77777777" w:rsidTr="0070183E">
        <w:trPr>
          <w:trHeight w:val="300"/>
        </w:trPr>
        <w:tc>
          <w:tcPr>
            <w:tcW w:w="3334" w:type="pct"/>
            <w:tcBorders>
              <w:top w:val="nil"/>
              <w:left w:val="single" w:sz="4" w:space="0" w:color="auto"/>
              <w:bottom w:val="single" w:sz="4" w:space="0" w:color="auto"/>
              <w:right w:val="single" w:sz="4" w:space="0" w:color="auto"/>
            </w:tcBorders>
            <w:vAlign w:val="bottom"/>
            <w:hideMark/>
          </w:tcPr>
          <w:p w14:paraId="689596A9"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изменения количества активов</w:t>
            </w:r>
          </w:p>
        </w:tc>
        <w:tc>
          <w:tcPr>
            <w:tcW w:w="1666" w:type="pct"/>
            <w:tcBorders>
              <w:top w:val="nil"/>
              <w:left w:val="nil"/>
              <w:bottom w:val="single" w:sz="4" w:space="0" w:color="auto"/>
              <w:right w:val="single" w:sz="4" w:space="0" w:color="auto"/>
            </w:tcBorders>
            <w:noWrap/>
            <w:vAlign w:val="bottom"/>
            <w:hideMark/>
          </w:tcPr>
          <w:p w14:paraId="4DC1D139"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0,0012</w:t>
            </w:r>
          </w:p>
        </w:tc>
      </w:tr>
      <w:tr w:rsidR="00A319B5" w:rsidRPr="00A319B5" w14:paraId="4D60C6C3" w14:textId="77777777" w:rsidTr="0070183E">
        <w:trPr>
          <w:trHeight w:val="290"/>
        </w:trPr>
        <w:tc>
          <w:tcPr>
            <w:tcW w:w="3334" w:type="pct"/>
            <w:tcBorders>
              <w:top w:val="nil"/>
              <w:left w:val="single" w:sz="4" w:space="0" w:color="auto"/>
              <w:bottom w:val="single" w:sz="4" w:space="0" w:color="auto"/>
              <w:right w:val="single" w:sz="4" w:space="0" w:color="auto"/>
            </w:tcBorders>
            <w:vAlign w:val="bottom"/>
            <w:hideMark/>
          </w:tcPr>
          <w:p w14:paraId="3187018D"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эластичности затрат по росту активов</w:t>
            </w:r>
          </w:p>
        </w:tc>
        <w:tc>
          <w:tcPr>
            <w:tcW w:w="1666" w:type="pct"/>
            <w:tcBorders>
              <w:top w:val="nil"/>
              <w:left w:val="nil"/>
              <w:bottom w:val="single" w:sz="4" w:space="0" w:color="auto"/>
              <w:right w:val="single" w:sz="4" w:space="0" w:color="auto"/>
            </w:tcBorders>
            <w:noWrap/>
            <w:vAlign w:val="bottom"/>
            <w:hideMark/>
          </w:tcPr>
          <w:p w14:paraId="23534A94"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0,75</w:t>
            </w:r>
          </w:p>
        </w:tc>
      </w:tr>
      <w:tr w:rsidR="00A319B5" w:rsidRPr="00A319B5" w14:paraId="60B63557" w14:textId="77777777" w:rsidTr="0070183E">
        <w:trPr>
          <w:trHeight w:val="300"/>
        </w:trPr>
        <w:tc>
          <w:tcPr>
            <w:tcW w:w="3334" w:type="pct"/>
            <w:tcBorders>
              <w:top w:val="nil"/>
              <w:left w:val="single" w:sz="4" w:space="0" w:color="auto"/>
              <w:bottom w:val="single" w:sz="4" w:space="0" w:color="auto"/>
              <w:right w:val="single" w:sz="4" w:space="0" w:color="auto"/>
            </w:tcBorders>
            <w:vAlign w:val="bottom"/>
            <w:hideMark/>
          </w:tcPr>
          <w:p w14:paraId="14B60D1F"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индексации</w:t>
            </w:r>
          </w:p>
        </w:tc>
        <w:tc>
          <w:tcPr>
            <w:tcW w:w="1666" w:type="pct"/>
            <w:tcBorders>
              <w:top w:val="nil"/>
              <w:left w:val="nil"/>
              <w:bottom w:val="single" w:sz="4" w:space="0" w:color="auto"/>
              <w:right w:val="single" w:sz="4" w:space="0" w:color="auto"/>
            </w:tcBorders>
            <w:noWrap/>
            <w:vAlign w:val="bottom"/>
            <w:hideMark/>
          </w:tcPr>
          <w:p w14:paraId="27220F6B"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1,028</w:t>
            </w:r>
          </w:p>
        </w:tc>
      </w:tr>
    </w:tbl>
    <w:p w14:paraId="492930A8" w14:textId="77777777" w:rsidR="00A319B5" w:rsidRPr="00A319B5" w:rsidRDefault="00A319B5" w:rsidP="00185EAA">
      <w:pPr>
        <w:spacing w:after="0" w:line="360" w:lineRule="auto"/>
        <w:contextualSpacing/>
        <w:jc w:val="both"/>
        <w:rPr>
          <w:rFonts w:ascii="Myriad Pro" w:eastAsia="Calibri" w:hAnsi="Myriad Pro"/>
          <w:b/>
          <w:color w:val="000000"/>
          <w:sz w:val="26"/>
          <w:szCs w:val="26"/>
        </w:rPr>
      </w:pPr>
    </w:p>
    <w:p w14:paraId="4C3C8601" w14:textId="77777777" w:rsidR="00A319B5" w:rsidRPr="00A319B5" w:rsidRDefault="00A319B5" w:rsidP="00185EAA">
      <w:pPr>
        <w:pStyle w:val="afffe"/>
        <w:rPr>
          <w:rFonts w:eastAsia="Calibri"/>
        </w:rPr>
      </w:pPr>
      <w:r w:rsidRPr="00A319B5">
        <w:rPr>
          <w:rFonts w:eastAsia="Calibri"/>
        </w:rPr>
        <w:t>ПОЗИЦИЯ ИСПОЛНИТЕЛЯ</w:t>
      </w:r>
    </w:p>
    <w:p w14:paraId="48EDC08F" w14:textId="77777777" w:rsidR="00A319B5" w:rsidRPr="00A319B5" w:rsidRDefault="00A319B5" w:rsidP="00A319B5">
      <w:pPr>
        <w:tabs>
          <w:tab w:val="left" w:pos="567"/>
        </w:tabs>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Исполнитель проанализировал материалы, представленные со стороны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в обоснование величины подконтрольных расходов, заявленных для включения в необходимую валовую выручку на 2018 год, а также расчеты по величине плановых на 2018 год подконтрольных расходов, выполненные РСТ Забайкальского края. По результатам анализа Исполнитель считает необходимым отметить следующее.</w:t>
      </w:r>
    </w:p>
    <w:p w14:paraId="640112E0" w14:textId="77777777" w:rsidR="00A319B5" w:rsidRPr="00A319B5" w:rsidRDefault="00A319B5" w:rsidP="00A319B5">
      <w:pPr>
        <w:autoSpaceDE w:val="0"/>
        <w:autoSpaceDN w:val="0"/>
        <w:adjustRightInd w:val="0"/>
        <w:spacing w:after="0" w:line="360" w:lineRule="auto"/>
        <w:ind w:firstLine="567"/>
        <w:jc w:val="both"/>
        <w:rPr>
          <w:rFonts w:ascii="Myriad Pro" w:hAnsi="Myriad Pro" w:cs="Myriad Pro"/>
          <w:sz w:val="26"/>
          <w:szCs w:val="26"/>
        </w:rPr>
      </w:pPr>
      <w:r w:rsidRPr="00A319B5">
        <w:rPr>
          <w:rFonts w:ascii="Myriad Pro" w:eastAsia="Calibri" w:hAnsi="Myriad Pro"/>
          <w:color w:val="000000"/>
          <w:sz w:val="26"/>
          <w:szCs w:val="26"/>
        </w:rPr>
        <w:t xml:space="preserve">Величина подконтрольных расходов на </w:t>
      </w:r>
      <w:r w:rsidRPr="00A319B5">
        <w:rPr>
          <w:rFonts w:ascii="Myriad Pro" w:hAnsi="Myriad Pro" w:cs="Myriad Pro"/>
          <w:sz w:val="26"/>
          <w:szCs w:val="26"/>
        </w:rPr>
        <w:t xml:space="preserve">i-й год долгосрочного периода регулирования в соответствии с пунктом 11 Методических указаний </w:t>
      </w:r>
      <w:r w:rsidR="00A311E0">
        <w:rPr>
          <w:rFonts w:ascii="Myriad Pro" w:hAnsi="Myriad Pro" w:cs="Myriad Pro"/>
          <w:sz w:val="26"/>
          <w:szCs w:val="26"/>
        </w:rPr>
        <w:t>№ </w:t>
      </w:r>
      <w:r w:rsidRPr="00A319B5">
        <w:rPr>
          <w:rFonts w:ascii="Myriad Pro" w:hAnsi="Myriad Pro" w:cs="Myriad Pro"/>
          <w:sz w:val="26"/>
          <w:szCs w:val="26"/>
        </w:rPr>
        <w:t>98-э определяется с использованием:</w:t>
      </w:r>
    </w:p>
    <w:p w14:paraId="183E0EEB" w14:textId="77777777" w:rsidR="00A319B5" w:rsidRPr="00A319B5" w:rsidRDefault="00A319B5" w:rsidP="00711DB6">
      <w:pPr>
        <w:numPr>
          <w:ilvl w:val="0"/>
          <w:numId w:val="56"/>
        </w:numPr>
        <w:tabs>
          <w:tab w:val="left" w:pos="1134"/>
        </w:tabs>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величины подконтрольных расходов, учтенных в i-1 году долгосрочного периода регулирования;</w:t>
      </w:r>
    </w:p>
    <w:p w14:paraId="1FCF044C" w14:textId="77777777" w:rsidR="00A319B5" w:rsidRPr="00A319B5" w:rsidRDefault="00A319B5" w:rsidP="00711DB6">
      <w:pPr>
        <w:numPr>
          <w:ilvl w:val="0"/>
          <w:numId w:val="56"/>
        </w:numPr>
        <w:tabs>
          <w:tab w:val="left" w:pos="1134"/>
        </w:tabs>
        <w:spacing w:after="0" w:line="360" w:lineRule="auto"/>
        <w:ind w:left="1134" w:hanging="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индекса потребительских цен, определенный на i-й год долгосрочного периода регулирования, </w:t>
      </w:r>
    </w:p>
    <w:p w14:paraId="63E4908E" w14:textId="77777777" w:rsidR="00A319B5" w:rsidRPr="00A319B5" w:rsidRDefault="00A319B5" w:rsidP="00711DB6">
      <w:pPr>
        <w:numPr>
          <w:ilvl w:val="0"/>
          <w:numId w:val="56"/>
        </w:numPr>
        <w:tabs>
          <w:tab w:val="left" w:pos="1134"/>
        </w:tabs>
        <w:spacing w:after="0" w:line="360" w:lineRule="auto"/>
        <w:ind w:left="1134" w:hanging="567"/>
        <w:contextualSpacing/>
        <w:jc w:val="both"/>
        <w:rPr>
          <w:rFonts w:ascii="Myriad Pro" w:hAnsi="Myriad Pro" w:cs="Myriad Pro"/>
          <w:sz w:val="26"/>
          <w:szCs w:val="26"/>
        </w:rPr>
      </w:pPr>
      <w:r w:rsidRPr="00A319B5">
        <w:rPr>
          <w:rFonts w:ascii="Myriad Pro" w:hAnsi="Myriad Pro" w:cs="Myriad Pro"/>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528A7339" w14:textId="77777777" w:rsidR="00A319B5" w:rsidRPr="00A319B5" w:rsidRDefault="00A319B5" w:rsidP="00711DB6">
      <w:pPr>
        <w:numPr>
          <w:ilvl w:val="0"/>
          <w:numId w:val="56"/>
        </w:numPr>
        <w:tabs>
          <w:tab w:val="left" w:pos="1134"/>
        </w:tabs>
        <w:spacing w:after="0" w:line="360" w:lineRule="auto"/>
        <w:ind w:left="1134" w:hanging="567"/>
        <w:contextualSpacing/>
        <w:jc w:val="both"/>
        <w:rPr>
          <w:rFonts w:ascii="Myriad Pro" w:hAnsi="Myriad Pro" w:cs="Myriad Pro"/>
          <w:sz w:val="26"/>
          <w:szCs w:val="26"/>
        </w:rPr>
      </w:pPr>
      <w:r w:rsidRPr="00A319B5">
        <w:rPr>
          <w:rFonts w:ascii="Myriad Pro" w:hAnsi="Myriad Pro" w:cs="Myriad Pro"/>
          <w:sz w:val="26"/>
          <w:szCs w:val="26"/>
        </w:rPr>
        <w:lastRenderedPageBreak/>
        <w:t>индекса изменения количества активов в i-м году долгосрочного периода регулирования по отношению к i-1 году долгосрочного периода регулирования;</w:t>
      </w:r>
    </w:p>
    <w:p w14:paraId="2473312B" w14:textId="77777777" w:rsidR="00A319B5" w:rsidRPr="00A319B5" w:rsidRDefault="00A319B5" w:rsidP="00711DB6">
      <w:pPr>
        <w:numPr>
          <w:ilvl w:val="0"/>
          <w:numId w:val="56"/>
        </w:numPr>
        <w:tabs>
          <w:tab w:val="left" w:pos="1134"/>
        </w:tabs>
        <w:spacing w:after="0" w:line="360" w:lineRule="auto"/>
        <w:ind w:left="1134" w:hanging="567"/>
        <w:contextualSpacing/>
        <w:jc w:val="both"/>
        <w:rPr>
          <w:rFonts w:ascii="Myriad Pro" w:hAnsi="Myriad Pro" w:cs="Myriad Pro"/>
          <w:sz w:val="26"/>
          <w:szCs w:val="26"/>
        </w:rPr>
      </w:pPr>
      <w:r w:rsidRPr="00A319B5">
        <w:rPr>
          <w:rFonts w:ascii="Myriad Pro" w:hAnsi="Myriad Pro" w:cs="Myriad Pro"/>
          <w:sz w:val="26"/>
          <w:szCs w:val="26"/>
        </w:rPr>
        <w:t>индекса эффективности подконтрольных расходов.</w:t>
      </w:r>
    </w:p>
    <w:p w14:paraId="723201D4" w14:textId="77777777" w:rsidR="00A319B5" w:rsidRPr="00A319B5" w:rsidRDefault="00A319B5" w:rsidP="00A319B5">
      <w:pPr>
        <w:autoSpaceDE w:val="0"/>
        <w:autoSpaceDN w:val="0"/>
        <w:adjustRightInd w:val="0"/>
        <w:spacing w:after="0" w:line="360" w:lineRule="auto"/>
        <w:ind w:firstLine="567"/>
        <w:jc w:val="both"/>
        <w:rPr>
          <w:rFonts w:ascii="Myriad Pro" w:hAnsi="Myriad Pro" w:cs="Myriad Pro"/>
          <w:sz w:val="26"/>
          <w:szCs w:val="26"/>
        </w:rPr>
      </w:pPr>
      <w:r w:rsidRPr="00A319B5">
        <w:rPr>
          <w:rFonts w:ascii="Myriad Pro" w:eastAsia="Calibri" w:hAnsi="Myriad Pro"/>
          <w:color w:val="000000"/>
          <w:sz w:val="26"/>
          <w:szCs w:val="26"/>
        </w:rPr>
        <w:t>Как следует из Экспертного заключения РСТ Забайкальского края по расчету тарифов на услуги по передаче электрической энергии на 2018 год величина подконтрольных расходов, определенная регулирующим органом для включения в состав необходимой валовой выручки филиала на 2018 год, составила 1 993 697,10 тыс. руб.</w:t>
      </w:r>
    </w:p>
    <w:p w14:paraId="037D1F99" w14:textId="77777777" w:rsidR="00A319B5" w:rsidRPr="00A319B5" w:rsidRDefault="00A319B5" w:rsidP="00A319B5">
      <w:pPr>
        <w:spacing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Индекс эффективности подконтрольных расходов и коэффициент эластичности </w:t>
      </w:r>
      <w:r w:rsidRPr="00A319B5">
        <w:rPr>
          <w:rFonts w:ascii="Myriad Pro" w:hAnsi="Myriad Pro" w:cs="Myriad Pro"/>
          <w:sz w:val="26"/>
          <w:szCs w:val="26"/>
        </w:rPr>
        <w:t>по количеству активов</w:t>
      </w:r>
      <w:r w:rsidRPr="00A319B5">
        <w:rPr>
          <w:rFonts w:ascii="Myriad Pro" w:eastAsia="Calibri" w:hAnsi="Myriad Pro"/>
          <w:iCs/>
          <w:sz w:val="26"/>
          <w:szCs w:val="26"/>
        </w:rPr>
        <w:t xml:space="preserve"> являются долгосрочными параметрами регулирования, величина которых в размере 1% и 0,75 соответственно утверждена приказом ФСТ России от 29.12.2014 </w:t>
      </w:r>
      <w:r w:rsidR="00A311E0">
        <w:rPr>
          <w:rFonts w:ascii="Myriad Pro" w:eastAsia="Calibri" w:hAnsi="Myriad Pro"/>
          <w:iCs/>
          <w:sz w:val="26"/>
          <w:szCs w:val="26"/>
        </w:rPr>
        <w:t>№ </w:t>
      </w:r>
      <w:r w:rsidRPr="00A319B5">
        <w:rPr>
          <w:rFonts w:ascii="Myriad Pro" w:eastAsia="Calibri" w:hAnsi="Myriad Pro"/>
          <w:iCs/>
          <w:sz w:val="26"/>
          <w:szCs w:val="26"/>
        </w:rPr>
        <w:t>2420-э.</w:t>
      </w:r>
    </w:p>
    <w:p w14:paraId="7231F48A" w14:textId="77777777" w:rsidR="00A319B5" w:rsidRPr="00A319B5" w:rsidRDefault="00A319B5" w:rsidP="00A319B5">
      <w:pPr>
        <w:spacing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Индекс потребительских цен, в соответствии с Прогнозом социально – экономического развития Российской Федерации для базового варианта развития на 2018 год составил 103,7% (таблица в формате </w:t>
      </w:r>
      <w:r w:rsidRPr="00A319B5">
        <w:rPr>
          <w:rFonts w:ascii="Myriad Pro" w:eastAsia="Calibri" w:hAnsi="Myriad Pro"/>
          <w:iCs/>
          <w:sz w:val="26"/>
          <w:szCs w:val="26"/>
          <w:lang w:val="en-US"/>
        </w:rPr>
        <w:t>Excel</w:t>
      </w:r>
      <w:r w:rsidRPr="00A319B5">
        <w:rPr>
          <w:rFonts w:ascii="Myriad Pro" w:eastAsia="Calibri" w:hAnsi="Myriad Pro"/>
          <w:iCs/>
          <w:sz w:val="26"/>
          <w:szCs w:val="26"/>
        </w:rPr>
        <w:t xml:space="preserve"> «7ИПЦ базовый»).</w:t>
      </w:r>
    </w:p>
    <w:p w14:paraId="017F48AC" w14:textId="77777777" w:rsidR="00A319B5" w:rsidRPr="00A319B5" w:rsidRDefault="00A319B5" w:rsidP="00A319B5">
      <w:pPr>
        <w:spacing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РСТ Забайкальского края определила величину активов на основании фактических данных на 31.12.2016 в размере 193 525,82 у.е., несмотря на то, что Филиалом в письме от 04.12.2017 </w:t>
      </w:r>
      <w:r w:rsidR="00A311E0">
        <w:rPr>
          <w:rFonts w:ascii="Myriad Pro" w:eastAsia="Calibri" w:hAnsi="Myriad Pro"/>
          <w:iCs/>
          <w:sz w:val="26"/>
          <w:szCs w:val="26"/>
        </w:rPr>
        <w:t>№ </w:t>
      </w:r>
      <w:r w:rsidRPr="00A319B5">
        <w:rPr>
          <w:rFonts w:ascii="Myriad Pro" w:eastAsia="Calibri" w:hAnsi="Myriad Pro"/>
          <w:iCs/>
          <w:sz w:val="26"/>
          <w:szCs w:val="26"/>
        </w:rPr>
        <w:t>1-8/02/6591-исх направлялись уточненные данные о количестве активов по состоянию на 01.11.2017 в размере 193 569 у.е. Исполнитель считает обоснованным учитывать активы по состоянию на 01.11.2017 , то есть на последнюю отчетную дату перед началом очередного года долгосрочного периода регулирования в размере 193 569 у.е.</w:t>
      </w:r>
    </w:p>
    <w:p w14:paraId="0B13AFC0"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На основании изложенного выше, обоснованным, по мнению Исполнителя, уровнем подконтрольных расходов на 2018 год является уровень расходов в размере 1 985 519,88 тыс. руб., что на 8 177,21 тыс. руб. ниже чем у регулирующего органа.</w:t>
      </w:r>
    </w:p>
    <w:tbl>
      <w:tblPr>
        <w:tblW w:w="5000" w:type="pct"/>
        <w:tblLook w:val="04A0" w:firstRow="1" w:lastRow="0" w:firstColumn="1" w:lastColumn="0" w:noHBand="0" w:noVBand="1"/>
      </w:tblPr>
      <w:tblGrid>
        <w:gridCol w:w="2099"/>
        <w:gridCol w:w="648"/>
        <w:gridCol w:w="1655"/>
        <w:gridCol w:w="1859"/>
        <w:gridCol w:w="1655"/>
        <w:gridCol w:w="1428"/>
      </w:tblGrid>
      <w:tr w:rsidR="00A319B5" w:rsidRPr="00A319B5" w14:paraId="50C2F0AD" w14:textId="77777777" w:rsidTr="00A319B5">
        <w:trPr>
          <w:cantSplit/>
          <w:trHeight w:val="283"/>
          <w:tblHeader/>
        </w:trPr>
        <w:tc>
          <w:tcPr>
            <w:tcW w:w="1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A143F"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lastRenderedPageBreak/>
              <w:t>Наименование статьи</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77C67"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Ед. изм.</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C76DD"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 xml:space="preserve">РСТ Забайкальского края 2017 год </w:t>
            </w:r>
          </w:p>
        </w:tc>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8CCAF"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 xml:space="preserve">филиал </w:t>
            </w:r>
            <w:r w:rsidR="00A311E0">
              <w:rPr>
                <w:rFonts w:ascii="Myriad Pro" w:eastAsia="Calibri" w:hAnsi="Myriad Pro"/>
                <w:b/>
                <w:color w:val="FFFFFF"/>
                <w:sz w:val="20"/>
                <w:szCs w:val="20"/>
              </w:rPr>
              <w:t>ПАО </w:t>
            </w:r>
            <w:r w:rsidRPr="00A319B5">
              <w:rPr>
                <w:rFonts w:ascii="Myriad Pro" w:eastAsia="Calibri" w:hAnsi="Myriad Pro"/>
                <w:b/>
                <w:color w:val="FFFFFF"/>
                <w:sz w:val="20"/>
                <w:szCs w:val="20"/>
              </w:rPr>
              <w:t>«МРСК Сибири» - «Читаэнерго» заявка на 2018 год</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12B97"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РСТ Забайкальского края 2018 год</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22DC7"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Исполнитель</w:t>
            </w:r>
          </w:p>
        </w:tc>
      </w:tr>
      <w:tr w:rsidR="00A319B5" w:rsidRPr="00A319B5" w14:paraId="1FCDAF31" w14:textId="77777777" w:rsidTr="00A319B5">
        <w:trPr>
          <w:cantSplit/>
          <w:trHeight w:val="283"/>
          <w:tblHeader/>
        </w:trPr>
        <w:tc>
          <w:tcPr>
            <w:tcW w:w="1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7FE54" w14:textId="77777777" w:rsidR="00A319B5" w:rsidRPr="00A319B5" w:rsidRDefault="00A319B5" w:rsidP="00A319B5">
            <w:pPr>
              <w:spacing w:after="0" w:line="240" w:lineRule="auto"/>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1</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4C26C" w14:textId="77777777" w:rsidR="00A319B5" w:rsidRPr="00A319B5" w:rsidRDefault="00A319B5" w:rsidP="00A319B5">
            <w:pPr>
              <w:spacing w:after="0" w:line="240" w:lineRule="auto"/>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2</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35DE9" w14:textId="77777777" w:rsidR="00A319B5" w:rsidRPr="00A319B5" w:rsidRDefault="00A319B5" w:rsidP="00A319B5">
            <w:pPr>
              <w:spacing w:after="0" w:line="240" w:lineRule="auto"/>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3</w:t>
            </w:r>
          </w:p>
        </w:tc>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681B8" w14:textId="77777777" w:rsidR="00A319B5" w:rsidRPr="00A319B5" w:rsidRDefault="00A319B5" w:rsidP="00A319B5">
            <w:pPr>
              <w:spacing w:after="0" w:line="240" w:lineRule="auto"/>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4</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B5406" w14:textId="77777777" w:rsidR="00A319B5" w:rsidRPr="00A319B5" w:rsidRDefault="00A319B5" w:rsidP="00A319B5">
            <w:pPr>
              <w:spacing w:after="0" w:line="240" w:lineRule="auto"/>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5</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33E67" w14:textId="77777777" w:rsidR="00A319B5" w:rsidRPr="00A319B5" w:rsidRDefault="00A319B5" w:rsidP="00A319B5">
            <w:pPr>
              <w:spacing w:after="0" w:line="240" w:lineRule="auto"/>
              <w:jc w:val="center"/>
              <w:rPr>
                <w:rFonts w:ascii="Myriad Pro" w:eastAsia="Calibri" w:hAnsi="Myriad Pro"/>
                <w:b/>
                <w:color w:val="FFFFFF"/>
                <w:sz w:val="20"/>
                <w:szCs w:val="20"/>
                <w:lang w:val="en-US"/>
              </w:rPr>
            </w:pPr>
            <w:r w:rsidRPr="00A319B5">
              <w:rPr>
                <w:rFonts w:ascii="Myriad Pro" w:eastAsia="Calibri" w:hAnsi="Myriad Pro"/>
                <w:b/>
                <w:color w:val="FFFFFF"/>
                <w:sz w:val="20"/>
                <w:szCs w:val="20"/>
                <w:lang w:val="en-US"/>
              </w:rPr>
              <w:t>6</w:t>
            </w:r>
          </w:p>
        </w:tc>
      </w:tr>
      <w:tr w:rsidR="00A319B5" w:rsidRPr="00A319B5" w14:paraId="2D9270BC" w14:textId="77777777" w:rsidTr="00185EAA">
        <w:trPr>
          <w:cantSplit/>
          <w:trHeight w:val="283"/>
        </w:trPr>
        <w:tc>
          <w:tcPr>
            <w:tcW w:w="1133" w:type="pct"/>
            <w:tcBorders>
              <w:top w:val="single" w:sz="4" w:space="0" w:color="FFFFFF" w:themeColor="background1"/>
              <w:left w:val="single" w:sz="4" w:space="0" w:color="auto"/>
              <w:bottom w:val="single" w:sz="4" w:space="0" w:color="auto"/>
              <w:right w:val="single" w:sz="4" w:space="0" w:color="auto"/>
            </w:tcBorders>
            <w:vAlign w:val="bottom"/>
            <w:hideMark/>
          </w:tcPr>
          <w:p w14:paraId="30C6A000"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Инфляция</w:t>
            </w:r>
          </w:p>
        </w:tc>
        <w:tc>
          <w:tcPr>
            <w:tcW w:w="356" w:type="pct"/>
            <w:tcBorders>
              <w:top w:val="single" w:sz="4" w:space="0" w:color="FFFFFF" w:themeColor="background1"/>
              <w:left w:val="nil"/>
              <w:bottom w:val="single" w:sz="4" w:space="0" w:color="auto"/>
              <w:right w:val="single" w:sz="4" w:space="0" w:color="auto"/>
            </w:tcBorders>
            <w:vAlign w:val="center"/>
            <w:hideMark/>
          </w:tcPr>
          <w:p w14:paraId="4EF4F87D"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867" w:type="pct"/>
            <w:tcBorders>
              <w:top w:val="single" w:sz="4" w:space="0" w:color="FFFFFF" w:themeColor="background1"/>
              <w:left w:val="nil"/>
              <w:bottom w:val="single" w:sz="4" w:space="0" w:color="auto"/>
              <w:right w:val="single" w:sz="4" w:space="0" w:color="auto"/>
            </w:tcBorders>
            <w:vAlign w:val="center"/>
            <w:hideMark/>
          </w:tcPr>
          <w:p w14:paraId="26EDC11B"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4,7%</w:t>
            </w:r>
          </w:p>
        </w:tc>
        <w:tc>
          <w:tcPr>
            <w:tcW w:w="1004" w:type="pct"/>
            <w:tcBorders>
              <w:top w:val="single" w:sz="4" w:space="0" w:color="FFFFFF" w:themeColor="background1"/>
              <w:left w:val="nil"/>
              <w:bottom w:val="single" w:sz="4" w:space="0" w:color="auto"/>
              <w:right w:val="single" w:sz="4" w:space="0" w:color="auto"/>
            </w:tcBorders>
            <w:vAlign w:val="center"/>
            <w:hideMark/>
          </w:tcPr>
          <w:p w14:paraId="0A15FFA7"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4,0%</w:t>
            </w:r>
          </w:p>
        </w:tc>
        <w:tc>
          <w:tcPr>
            <w:tcW w:w="867" w:type="pct"/>
            <w:tcBorders>
              <w:top w:val="single" w:sz="4" w:space="0" w:color="FFFFFF" w:themeColor="background1"/>
              <w:left w:val="nil"/>
              <w:bottom w:val="single" w:sz="4" w:space="0" w:color="auto"/>
              <w:right w:val="single" w:sz="4" w:space="0" w:color="auto"/>
            </w:tcBorders>
            <w:vAlign w:val="center"/>
            <w:hideMark/>
          </w:tcPr>
          <w:p w14:paraId="08FD7127"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3,7%</w:t>
            </w:r>
          </w:p>
        </w:tc>
        <w:tc>
          <w:tcPr>
            <w:tcW w:w="773" w:type="pct"/>
            <w:tcBorders>
              <w:top w:val="single" w:sz="4" w:space="0" w:color="FFFFFF" w:themeColor="background1"/>
              <w:left w:val="nil"/>
              <w:bottom w:val="single" w:sz="4" w:space="0" w:color="auto"/>
              <w:right w:val="single" w:sz="4" w:space="0" w:color="auto"/>
            </w:tcBorders>
            <w:vAlign w:val="center"/>
            <w:hideMark/>
          </w:tcPr>
          <w:p w14:paraId="7DEAA394"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3,7%</w:t>
            </w:r>
          </w:p>
        </w:tc>
      </w:tr>
      <w:tr w:rsidR="00A319B5" w:rsidRPr="00A319B5" w14:paraId="5713BDD6" w14:textId="77777777" w:rsidTr="00185EAA">
        <w:trPr>
          <w:cantSplit/>
          <w:trHeight w:val="283"/>
        </w:trPr>
        <w:tc>
          <w:tcPr>
            <w:tcW w:w="1133" w:type="pct"/>
            <w:tcBorders>
              <w:top w:val="nil"/>
              <w:left w:val="single" w:sz="4" w:space="0" w:color="auto"/>
              <w:bottom w:val="single" w:sz="4" w:space="0" w:color="auto"/>
              <w:right w:val="single" w:sz="4" w:space="0" w:color="auto"/>
            </w:tcBorders>
            <w:vAlign w:val="bottom"/>
            <w:hideMark/>
          </w:tcPr>
          <w:p w14:paraId="65FB9B76"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эффективности операционных расходов</w:t>
            </w:r>
          </w:p>
        </w:tc>
        <w:tc>
          <w:tcPr>
            <w:tcW w:w="356" w:type="pct"/>
            <w:tcBorders>
              <w:top w:val="nil"/>
              <w:left w:val="nil"/>
              <w:bottom w:val="single" w:sz="4" w:space="0" w:color="auto"/>
              <w:right w:val="single" w:sz="4" w:space="0" w:color="auto"/>
            </w:tcBorders>
            <w:vAlign w:val="center"/>
            <w:hideMark/>
          </w:tcPr>
          <w:p w14:paraId="0087DC6E"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867" w:type="pct"/>
            <w:tcBorders>
              <w:top w:val="nil"/>
              <w:left w:val="nil"/>
              <w:bottom w:val="single" w:sz="4" w:space="0" w:color="auto"/>
              <w:right w:val="single" w:sz="4" w:space="0" w:color="auto"/>
            </w:tcBorders>
            <w:vAlign w:val="center"/>
            <w:hideMark/>
          </w:tcPr>
          <w:p w14:paraId="77202446"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w:t>
            </w:r>
          </w:p>
        </w:tc>
        <w:tc>
          <w:tcPr>
            <w:tcW w:w="1004" w:type="pct"/>
            <w:tcBorders>
              <w:top w:val="nil"/>
              <w:left w:val="nil"/>
              <w:bottom w:val="single" w:sz="4" w:space="0" w:color="auto"/>
              <w:right w:val="single" w:sz="4" w:space="0" w:color="auto"/>
            </w:tcBorders>
            <w:vAlign w:val="center"/>
            <w:hideMark/>
          </w:tcPr>
          <w:p w14:paraId="271C9A1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w:t>
            </w:r>
          </w:p>
        </w:tc>
        <w:tc>
          <w:tcPr>
            <w:tcW w:w="867" w:type="pct"/>
            <w:tcBorders>
              <w:top w:val="nil"/>
              <w:left w:val="nil"/>
              <w:bottom w:val="single" w:sz="4" w:space="0" w:color="auto"/>
              <w:right w:val="single" w:sz="4" w:space="0" w:color="auto"/>
            </w:tcBorders>
            <w:vAlign w:val="center"/>
            <w:hideMark/>
          </w:tcPr>
          <w:p w14:paraId="0F50A274"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w:t>
            </w:r>
          </w:p>
        </w:tc>
        <w:tc>
          <w:tcPr>
            <w:tcW w:w="773" w:type="pct"/>
            <w:tcBorders>
              <w:top w:val="nil"/>
              <w:left w:val="nil"/>
              <w:bottom w:val="single" w:sz="4" w:space="0" w:color="auto"/>
              <w:right w:val="single" w:sz="4" w:space="0" w:color="auto"/>
            </w:tcBorders>
            <w:vAlign w:val="center"/>
            <w:hideMark/>
          </w:tcPr>
          <w:p w14:paraId="2374E8CD"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w:t>
            </w:r>
          </w:p>
        </w:tc>
      </w:tr>
      <w:tr w:rsidR="00A319B5" w:rsidRPr="00A319B5" w14:paraId="2BAB1731" w14:textId="77777777" w:rsidTr="00185EAA">
        <w:trPr>
          <w:cantSplit/>
          <w:trHeight w:val="283"/>
        </w:trPr>
        <w:tc>
          <w:tcPr>
            <w:tcW w:w="1133" w:type="pct"/>
            <w:tcBorders>
              <w:top w:val="nil"/>
              <w:left w:val="single" w:sz="4" w:space="0" w:color="auto"/>
              <w:bottom w:val="single" w:sz="4" w:space="0" w:color="auto"/>
              <w:right w:val="single" w:sz="4" w:space="0" w:color="auto"/>
            </w:tcBorders>
            <w:vAlign w:val="bottom"/>
            <w:hideMark/>
          </w:tcPr>
          <w:p w14:paraId="2B66B1E1"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Количество активов, всего</w:t>
            </w:r>
          </w:p>
        </w:tc>
        <w:tc>
          <w:tcPr>
            <w:tcW w:w="356" w:type="pct"/>
            <w:tcBorders>
              <w:top w:val="nil"/>
              <w:left w:val="nil"/>
              <w:bottom w:val="single" w:sz="4" w:space="0" w:color="auto"/>
              <w:right w:val="single" w:sz="4" w:space="0" w:color="auto"/>
            </w:tcBorders>
            <w:vAlign w:val="center"/>
            <w:hideMark/>
          </w:tcPr>
          <w:p w14:paraId="1DC2D73D"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у.е.</w:t>
            </w:r>
          </w:p>
        </w:tc>
        <w:tc>
          <w:tcPr>
            <w:tcW w:w="867" w:type="pct"/>
            <w:tcBorders>
              <w:top w:val="nil"/>
              <w:left w:val="nil"/>
              <w:bottom w:val="single" w:sz="4" w:space="0" w:color="auto"/>
              <w:right w:val="single" w:sz="4" w:space="0" w:color="auto"/>
            </w:tcBorders>
            <w:vAlign w:val="center"/>
            <w:hideMark/>
          </w:tcPr>
          <w:p w14:paraId="56C7F21C"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193 288,92</w:t>
            </w:r>
          </w:p>
        </w:tc>
        <w:tc>
          <w:tcPr>
            <w:tcW w:w="1004" w:type="pct"/>
            <w:tcBorders>
              <w:top w:val="nil"/>
              <w:left w:val="nil"/>
              <w:bottom w:val="single" w:sz="4" w:space="0" w:color="auto"/>
              <w:right w:val="single" w:sz="4" w:space="0" w:color="auto"/>
            </w:tcBorders>
            <w:vAlign w:val="center"/>
            <w:hideMark/>
          </w:tcPr>
          <w:p w14:paraId="4FA009CB"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193 569,00</w:t>
            </w:r>
          </w:p>
        </w:tc>
        <w:tc>
          <w:tcPr>
            <w:tcW w:w="867" w:type="pct"/>
            <w:tcBorders>
              <w:top w:val="nil"/>
              <w:left w:val="nil"/>
              <w:bottom w:val="single" w:sz="4" w:space="0" w:color="auto"/>
              <w:right w:val="single" w:sz="4" w:space="0" w:color="auto"/>
            </w:tcBorders>
            <w:vAlign w:val="center"/>
            <w:hideMark/>
          </w:tcPr>
          <w:p w14:paraId="49A4809F"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193 525,82</w:t>
            </w:r>
          </w:p>
        </w:tc>
        <w:tc>
          <w:tcPr>
            <w:tcW w:w="773" w:type="pct"/>
            <w:tcBorders>
              <w:top w:val="nil"/>
              <w:left w:val="nil"/>
              <w:bottom w:val="single" w:sz="4" w:space="0" w:color="auto"/>
              <w:right w:val="single" w:sz="4" w:space="0" w:color="auto"/>
            </w:tcBorders>
            <w:vAlign w:val="center"/>
            <w:hideMark/>
          </w:tcPr>
          <w:p w14:paraId="46E71F5D"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193 569,00</w:t>
            </w:r>
          </w:p>
        </w:tc>
      </w:tr>
      <w:tr w:rsidR="00A319B5" w:rsidRPr="00A319B5" w14:paraId="7F7FD4D6" w14:textId="77777777" w:rsidTr="00185EAA">
        <w:trPr>
          <w:cantSplit/>
          <w:trHeight w:val="283"/>
        </w:trPr>
        <w:tc>
          <w:tcPr>
            <w:tcW w:w="1133" w:type="pct"/>
            <w:tcBorders>
              <w:top w:val="nil"/>
              <w:left w:val="single" w:sz="4" w:space="0" w:color="auto"/>
              <w:bottom w:val="single" w:sz="4" w:space="0" w:color="auto"/>
              <w:right w:val="single" w:sz="4" w:space="0" w:color="auto"/>
            </w:tcBorders>
            <w:vAlign w:val="bottom"/>
            <w:hideMark/>
          </w:tcPr>
          <w:p w14:paraId="5DA5758F"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Индекс изменения количества активов</w:t>
            </w:r>
          </w:p>
        </w:tc>
        <w:tc>
          <w:tcPr>
            <w:tcW w:w="356" w:type="pct"/>
            <w:tcBorders>
              <w:top w:val="nil"/>
              <w:left w:val="nil"/>
              <w:bottom w:val="single" w:sz="4" w:space="0" w:color="auto"/>
              <w:right w:val="single" w:sz="4" w:space="0" w:color="auto"/>
            </w:tcBorders>
            <w:vAlign w:val="center"/>
            <w:hideMark/>
          </w:tcPr>
          <w:p w14:paraId="2F9BE915"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w:t>
            </w:r>
          </w:p>
        </w:tc>
        <w:tc>
          <w:tcPr>
            <w:tcW w:w="867" w:type="pct"/>
            <w:tcBorders>
              <w:top w:val="nil"/>
              <w:left w:val="nil"/>
              <w:bottom w:val="single" w:sz="4" w:space="0" w:color="auto"/>
              <w:right w:val="single" w:sz="4" w:space="0" w:color="auto"/>
            </w:tcBorders>
            <w:vAlign w:val="center"/>
            <w:hideMark/>
          </w:tcPr>
          <w:p w14:paraId="0B49A752"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0,47%</w:t>
            </w:r>
          </w:p>
        </w:tc>
        <w:tc>
          <w:tcPr>
            <w:tcW w:w="1004" w:type="pct"/>
            <w:tcBorders>
              <w:top w:val="nil"/>
              <w:left w:val="nil"/>
              <w:bottom w:val="single" w:sz="4" w:space="0" w:color="auto"/>
              <w:right w:val="single" w:sz="4" w:space="0" w:color="auto"/>
            </w:tcBorders>
            <w:vAlign w:val="center"/>
            <w:hideMark/>
          </w:tcPr>
          <w:p w14:paraId="23A49C5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0,14%</w:t>
            </w:r>
          </w:p>
        </w:tc>
        <w:tc>
          <w:tcPr>
            <w:tcW w:w="867" w:type="pct"/>
            <w:tcBorders>
              <w:top w:val="nil"/>
              <w:left w:val="nil"/>
              <w:bottom w:val="single" w:sz="4" w:space="0" w:color="auto"/>
              <w:right w:val="single" w:sz="4" w:space="0" w:color="auto"/>
            </w:tcBorders>
            <w:vAlign w:val="center"/>
            <w:hideMark/>
          </w:tcPr>
          <w:p w14:paraId="7D0EFEEF"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0,12%</w:t>
            </w:r>
          </w:p>
        </w:tc>
        <w:tc>
          <w:tcPr>
            <w:tcW w:w="773" w:type="pct"/>
            <w:tcBorders>
              <w:top w:val="nil"/>
              <w:left w:val="nil"/>
              <w:bottom w:val="single" w:sz="4" w:space="0" w:color="auto"/>
              <w:right w:val="single" w:sz="4" w:space="0" w:color="auto"/>
            </w:tcBorders>
            <w:vAlign w:val="center"/>
            <w:hideMark/>
          </w:tcPr>
          <w:p w14:paraId="435719A6"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0,14%</w:t>
            </w:r>
          </w:p>
        </w:tc>
      </w:tr>
      <w:tr w:rsidR="00A319B5" w:rsidRPr="00A319B5" w14:paraId="194C727D" w14:textId="77777777" w:rsidTr="00185EAA">
        <w:trPr>
          <w:cantSplit/>
          <w:trHeight w:val="283"/>
        </w:trPr>
        <w:tc>
          <w:tcPr>
            <w:tcW w:w="1133" w:type="pct"/>
            <w:tcBorders>
              <w:top w:val="nil"/>
              <w:left w:val="single" w:sz="4" w:space="0" w:color="auto"/>
              <w:bottom w:val="single" w:sz="4" w:space="0" w:color="auto"/>
              <w:right w:val="single" w:sz="4" w:space="0" w:color="auto"/>
            </w:tcBorders>
            <w:vAlign w:val="bottom"/>
            <w:hideMark/>
          </w:tcPr>
          <w:p w14:paraId="6615064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Коэффициент эластичности затрат по росту активов</w:t>
            </w:r>
          </w:p>
        </w:tc>
        <w:tc>
          <w:tcPr>
            <w:tcW w:w="356" w:type="pct"/>
            <w:tcBorders>
              <w:top w:val="nil"/>
              <w:left w:val="nil"/>
              <w:bottom w:val="single" w:sz="4" w:space="0" w:color="auto"/>
              <w:right w:val="single" w:sz="4" w:space="0" w:color="auto"/>
            </w:tcBorders>
            <w:vAlign w:val="center"/>
            <w:hideMark/>
          </w:tcPr>
          <w:p w14:paraId="4F9EF1C4" w14:textId="77777777" w:rsidR="00A319B5" w:rsidRPr="00A319B5" w:rsidRDefault="00A319B5" w:rsidP="00185EAA">
            <w:pPr>
              <w:spacing w:after="0" w:line="240" w:lineRule="auto"/>
              <w:jc w:val="center"/>
              <w:rPr>
                <w:rFonts w:ascii="Myriad Pro" w:eastAsia="Calibri" w:hAnsi="Myriad Pro"/>
                <w:color w:val="000000"/>
                <w:sz w:val="20"/>
                <w:szCs w:val="20"/>
              </w:rPr>
            </w:pPr>
          </w:p>
        </w:tc>
        <w:tc>
          <w:tcPr>
            <w:tcW w:w="867" w:type="pct"/>
            <w:tcBorders>
              <w:top w:val="nil"/>
              <w:left w:val="nil"/>
              <w:bottom w:val="single" w:sz="4" w:space="0" w:color="auto"/>
              <w:right w:val="single" w:sz="4" w:space="0" w:color="auto"/>
            </w:tcBorders>
            <w:vAlign w:val="center"/>
            <w:hideMark/>
          </w:tcPr>
          <w:p w14:paraId="1FADBE7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0,75</w:t>
            </w:r>
          </w:p>
        </w:tc>
        <w:tc>
          <w:tcPr>
            <w:tcW w:w="1004" w:type="pct"/>
            <w:tcBorders>
              <w:top w:val="nil"/>
              <w:left w:val="nil"/>
              <w:bottom w:val="single" w:sz="4" w:space="0" w:color="auto"/>
              <w:right w:val="single" w:sz="4" w:space="0" w:color="auto"/>
            </w:tcBorders>
            <w:vAlign w:val="center"/>
            <w:hideMark/>
          </w:tcPr>
          <w:p w14:paraId="677112B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0,75</w:t>
            </w:r>
          </w:p>
        </w:tc>
        <w:tc>
          <w:tcPr>
            <w:tcW w:w="867" w:type="pct"/>
            <w:tcBorders>
              <w:top w:val="nil"/>
              <w:left w:val="nil"/>
              <w:bottom w:val="single" w:sz="4" w:space="0" w:color="auto"/>
              <w:right w:val="single" w:sz="4" w:space="0" w:color="auto"/>
            </w:tcBorders>
            <w:vAlign w:val="center"/>
            <w:hideMark/>
          </w:tcPr>
          <w:p w14:paraId="77E8638D"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0,75</w:t>
            </w:r>
          </w:p>
        </w:tc>
        <w:tc>
          <w:tcPr>
            <w:tcW w:w="773" w:type="pct"/>
            <w:tcBorders>
              <w:top w:val="nil"/>
              <w:left w:val="nil"/>
              <w:bottom w:val="single" w:sz="4" w:space="0" w:color="auto"/>
              <w:right w:val="single" w:sz="4" w:space="0" w:color="auto"/>
            </w:tcBorders>
            <w:vAlign w:val="center"/>
            <w:hideMark/>
          </w:tcPr>
          <w:p w14:paraId="29400D56"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0,75</w:t>
            </w:r>
          </w:p>
        </w:tc>
      </w:tr>
      <w:tr w:rsidR="00A319B5" w:rsidRPr="00A319B5" w14:paraId="5A35EBE5" w14:textId="77777777" w:rsidTr="00185EAA">
        <w:trPr>
          <w:cantSplit/>
          <w:trHeight w:val="283"/>
        </w:trPr>
        <w:tc>
          <w:tcPr>
            <w:tcW w:w="1133" w:type="pct"/>
            <w:tcBorders>
              <w:top w:val="nil"/>
              <w:left w:val="single" w:sz="4" w:space="0" w:color="auto"/>
              <w:bottom w:val="single" w:sz="4" w:space="0" w:color="auto"/>
              <w:right w:val="single" w:sz="4" w:space="0" w:color="auto"/>
            </w:tcBorders>
            <w:vAlign w:val="bottom"/>
            <w:hideMark/>
          </w:tcPr>
          <w:p w14:paraId="24D0DB83"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Итого коэффициент индексации</w:t>
            </w:r>
          </w:p>
        </w:tc>
        <w:tc>
          <w:tcPr>
            <w:tcW w:w="356" w:type="pct"/>
            <w:tcBorders>
              <w:top w:val="nil"/>
              <w:left w:val="nil"/>
              <w:bottom w:val="single" w:sz="4" w:space="0" w:color="auto"/>
              <w:right w:val="single" w:sz="4" w:space="0" w:color="auto"/>
            </w:tcBorders>
            <w:vAlign w:val="center"/>
            <w:hideMark/>
          </w:tcPr>
          <w:p w14:paraId="7B81E99B" w14:textId="77777777" w:rsidR="00A319B5" w:rsidRPr="00A319B5" w:rsidRDefault="00A319B5" w:rsidP="00185EAA">
            <w:pPr>
              <w:spacing w:after="0" w:line="240" w:lineRule="auto"/>
              <w:jc w:val="center"/>
              <w:rPr>
                <w:rFonts w:ascii="Myriad Pro" w:eastAsia="Calibri" w:hAnsi="Myriad Pro"/>
                <w:color w:val="000000"/>
                <w:sz w:val="20"/>
                <w:szCs w:val="20"/>
              </w:rPr>
            </w:pPr>
          </w:p>
        </w:tc>
        <w:tc>
          <w:tcPr>
            <w:tcW w:w="867" w:type="pct"/>
            <w:tcBorders>
              <w:top w:val="nil"/>
              <w:left w:val="nil"/>
              <w:bottom w:val="single" w:sz="4" w:space="0" w:color="auto"/>
              <w:right w:val="single" w:sz="4" w:space="0" w:color="auto"/>
            </w:tcBorders>
            <w:vAlign w:val="center"/>
            <w:hideMark/>
          </w:tcPr>
          <w:p w14:paraId="41EBE847"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1,040</w:t>
            </w:r>
          </w:p>
        </w:tc>
        <w:tc>
          <w:tcPr>
            <w:tcW w:w="1004" w:type="pct"/>
            <w:tcBorders>
              <w:top w:val="nil"/>
              <w:left w:val="nil"/>
              <w:bottom w:val="single" w:sz="4" w:space="0" w:color="auto"/>
              <w:right w:val="single" w:sz="4" w:space="0" w:color="auto"/>
            </w:tcBorders>
            <w:vAlign w:val="center"/>
            <w:hideMark/>
          </w:tcPr>
          <w:p w14:paraId="123AC722"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1,031</w:t>
            </w:r>
          </w:p>
        </w:tc>
        <w:tc>
          <w:tcPr>
            <w:tcW w:w="867" w:type="pct"/>
            <w:tcBorders>
              <w:top w:val="nil"/>
              <w:left w:val="nil"/>
              <w:bottom w:val="single" w:sz="4" w:space="0" w:color="auto"/>
              <w:right w:val="single" w:sz="4" w:space="0" w:color="auto"/>
            </w:tcBorders>
            <w:vAlign w:val="center"/>
            <w:hideMark/>
          </w:tcPr>
          <w:p w14:paraId="73F626EF"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1,0276</w:t>
            </w:r>
          </w:p>
        </w:tc>
        <w:tc>
          <w:tcPr>
            <w:tcW w:w="773" w:type="pct"/>
            <w:tcBorders>
              <w:top w:val="nil"/>
              <w:left w:val="nil"/>
              <w:bottom w:val="single" w:sz="4" w:space="0" w:color="auto"/>
              <w:right w:val="single" w:sz="4" w:space="0" w:color="auto"/>
            </w:tcBorders>
            <w:vAlign w:val="center"/>
            <w:hideMark/>
          </w:tcPr>
          <w:p w14:paraId="454098E2"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1,0277</w:t>
            </w:r>
          </w:p>
        </w:tc>
      </w:tr>
      <w:tr w:rsidR="00A319B5" w:rsidRPr="00A319B5" w14:paraId="283261CF" w14:textId="77777777" w:rsidTr="00185EAA">
        <w:trPr>
          <w:cantSplit/>
          <w:trHeight w:val="283"/>
        </w:trPr>
        <w:tc>
          <w:tcPr>
            <w:tcW w:w="1133" w:type="pct"/>
            <w:tcBorders>
              <w:top w:val="nil"/>
              <w:left w:val="single" w:sz="4" w:space="0" w:color="auto"/>
              <w:bottom w:val="single" w:sz="4" w:space="0" w:color="auto"/>
              <w:right w:val="single" w:sz="4" w:space="0" w:color="auto"/>
            </w:tcBorders>
            <w:vAlign w:val="center"/>
            <w:hideMark/>
          </w:tcPr>
          <w:p w14:paraId="61A78934"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ИТОГО подконтрольные расходы</w:t>
            </w:r>
          </w:p>
        </w:tc>
        <w:tc>
          <w:tcPr>
            <w:tcW w:w="356" w:type="pct"/>
            <w:tcBorders>
              <w:top w:val="nil"/>
              <w:left w:val="nil"/>
              <w:bottom w:val="single" w:sz="4" w:space="0" w:color="auto"/>
              <w:right w:val="single" w:sz="4" w:space="0" w:color="auto"/>
            </w:tcBorders>
            <w:vAlign w:val="center"/>
            <w:hideMark/>
          </w:tcPr>
          <w:p w14:paraId="734787FF" w14:textId="77777777" w:rsidR="00A319B5" w:rsidRPr="00A319B5" w:rsidRDefault="00A319B5" w:rsidP="00185EAA">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тыс. руб.</w:t>
            </w:r>
          </w:p>
        </w:tc>
        <w:tc>
          <w:tcPr>
            <w:tcW w:w="867" w:type="pct"/>
            <w:tcBorders>
              <w:top w:val="nil"/>
              <w:left w:val="nil"/>
              <w:bottom w:val="single" w:sz="4" w:space="0" w:color="auto"/>
              <w:right w:val="single" w:sz="4" w:space="0" w:color="auto"/>
            </w:tcBorders>
            <w:vAlign w:val="center"/>
            <w:hideMark/>
          </w:tcPr>
          <w:p w14:paraId="1A39485C"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1 931 917,46</w:t>
            </w:r>
          </w:p>
        </w:tc>
        <w:tc>
          <w:tcPr>
            <w:tcW w:w="1004" w:type="pct"/>
            <w:tcBorders>
              <w:top w:val="nil"/>
              <w:left w:val="nil"/>
              <w:bottom w:val="single" w:sz="4" w:space="0" w:color="auto"/>
              <w:right w:val="single" w:sz="4" w:space="0" w:color="auto"/>
            </w:tcBorders>
            <w:vAlign w:val="center"/>
            <w:hideMark/>
          </w:tcPr>
          <w:p w14:paraId="2299BBAE"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1 991 818,23</w:t>
            </w:r>
          </w:p>
        </w:tc>
        <w:tc>
          <w:tcPr>
            <w:tcW w:w="867" w:type="pct"/>
            <w:tcBorders>
              <w:top w:val="nil"/>
              <w:left w:val="nil"/>
              <w:bottom w:val="single" w:sz="4" w:space="0" w:color="auto"/>
              <w:right w:val="single" w:sz="4" w:space="0" w:color="auto"/>
            </w:tcBorders>
            <w:shd w:val="clear" w:color="auto" w:fill="auto"/>
            <w:vAlign w:val="center"/>
            <w:hideMark/>
          </w:tcPr>
          <w:p w14:paraId="7EC1B5E8"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1 993 697,09</w:t>
            </w:r>
          </w:p>
        </w:tc>
        <w:tc>
          <w:tcPr>
            <w:tcW w:w="773" w:type="pct"/>
            <w:tcBorders>
              <w:top w:val="nil"/>
              <w:left w:val="nil"/>
              <w:bottom w:val="single" w:sz="4" w:space="0" w:color="auto"/>
              <w:right w:val="single" w:sz="4" w:space="0" w:color="auto"/>
            </w:tcBorders>
            <w:shd w:val="clear" w:color="auto" w:fill="auto"/>
            <w:vAlign w:val="center"/>
            <w:hideMark/>
          </w:tcPr>
          <w:p w14:paraId="686C9238"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1 985 519,88</w:t>
            </w:r>
          </w:p>
        </w:tc>
      </w:tr>
    </w:tbl>
    <w:p w14:paraId="2FDF1885" w14:textId="77777777" w:rsidR="00A319B5" w:rsidRPr="00A319B5" w:rsidRDefault="00A319B5" w:rsidP="00A319B5">
      <w:pPr>
        <w:spacing w:after="0" w:line="360" w:lineRule="auto"/>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br w:type="page"/>
      </w:r>
    </w:p>
    <w:p w14:paraId="1CBC6363" w14:textId="77777777" w:rsidR="00A319B5" w:rsidRPr="00185EAA" w:rsidRDefault="00A319B5"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65" w:name="_Toc40873381"/>
      <w:bookmarkStart w:id="66" w:name="_Toc53236634"/>
      <w:bookmarkStart w:id="67" w:name="_Toc63420398"/>
      <w:r w:rsidRPr="00185EAA">
        <w:rPr>
          <w:rFonts w:ascii="Myriad Pro" w:eastAsia="Times New Roman" w:hAnsi="Myriad Pro" w:cs="Times New Roman"/>
          <w:color w:val="4F6228"/>
          <w:lang w:eastAsia="en-US"/>
        </w:rPr>
        <w:lastRenderedPageBreak/>
        <w:t xml:space="preserve">Анализ обоснованности принятых </w:t>
      </w:r>
      <w:r w:rsidR="00573F2A" w:rsidRPr="00573F2A">
        <w:rPr>
          <w:rFonts w:ascii="Myriad Pro" w:eastAsia="Times New Roman" w:hAnsi="Myriad Pro" w:cs="Times New Roman"/>
          <w:color w:val="4F6228"/>
          <w:lang w:eastAsia="en-US"/>
        </w:rPr>
        <w:t xml:space="preserve">Региональной службой по тарифам и ценообразованию </w:t>
      </w:r>
      <w:r w:rsidRPr="00185EAA">
        <w:rPr>
          <w:rFonts w:ascii="Myriad Pro" w:eastAsia="Times New Roman" w:hAnsi="Myriad Pro" w:cs="Times New Roman"/>
          <w:color w:val="4F6228"/>
          <w:lang w:eastAsia="en-US"/>
        </w:rPr>
        <w:t>Забайкальского края долгосрочных параметров регулирования: индекса эффективности подконтрольных расходов, уровня надежности и качества услуг.</w:t>
      </w:r>
      <w:bookmarkEnd w:id="65"/>
      <w:bookmarkEnd w:id="66"/>
      <w:bookmarkEnd w:id="67"/>
      <w:r w:rsidRPr="00185EAA">
        <w:rPr>
          <w:rFonts w:ascii="Myriad Pro" w:eastAsia="Times New Roman" w:hAnsi="Myriad Pro" w:cs="Times New Roman"/>
          <w:color w:val="4F6228"/>
          <w:lang w:eastAsia="en-US"/>
        </w:rPr>
        <w:t xml:space="preserve"> </w:t>
      </w:r>
    </w:p>
    <w:p w14:paraId="4AA43256" w14:textId="77777777" w:rsidR="0070183E" w:rsidRDefault="0070183E" w:rsidP="00A319B5">
      <w:pPr>
        <w:autoSpaceDE w:val="0"/>
        <w:autoSpaceDN w:val="0"/>
        <w:adjustRightInd w:val="0"/>
        <w:spacing w:after="0" w:line="360" w:lineRule="auto"/>
        <w:ind w:firstLine="567"/>
        <w:jc w:val="both"/>
        <w:rPr>
          <w:rFonts w:ascii="Myriad Pro" w:eastAsia="Calibri" w:hAnsi="Myriad Pro"/>
          <w:color w:val="000000"/>
          <w:sz w:val="26"/>
          <w:szCs w:val="26"/>
        </w:rPr>
      </w:pPr>
    </w:p>
    <w:p w14:paraId="023D81DE" w14:textId="69931547" w:rsidR="00A319B5" w:rsidRPr="00A319B5" w:rsidRDefault="00A319B5" w:rsidP="00A319B5">
      <w:pPr>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пунктом 33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(в редакции от 03.12.2014) расчет цен (тарифов) с применением метода доходности инвестированного капитала осуществляется в соответствии с утверждаемыми Федеральной службой по тарифам по согласованию с Министерством экономического развития Российской Федерации </w:t>
      </w:r>
      <w:hyperlink r:id="rId31" w:history="1">
        <w:r w:rsidRPr="00A319B5">
          <w:rPr>
            <w:rFonts w:ascii="Myriad Pro" w:eastAsia="Calibri" w:hAnsi="Myriad Pro"/>
            <w:color w:val="000000"/>
            <w:sz w:val="26"/>
            <w:szCs w:val="26"/>
          </w:rPr>
          <w:t>методическими указаниями</w:t>
        </w:r>
      </w:hyperlink>
      <w:r w:rsidRPr="00A319B5">
        <w:rPr>
          <w:rFonts w:ascii="Myriad Pro" w:eastAsia="Calibri" w:hAnsi="Myriad Pro"/>
          <w:color w:val="000000"/>
          <w:sz w:val="26"/>
          <w:szCs w:val="26"/>
        </w:rPr>
        <w:t xml:space="preserve">. </w:t>
      </w:r>
    </w:p>
    <w:p w14:paraId="0CABDE45"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При использовании метода доходности инвестированного капитала необходимая валовая выручка организации, осуществляющей регулируемую деятельность, устанавливается на долгосрочный период регулирования на основе долгосрочных параметров регулирования. </w:t>
      </w:r>
    </w:p>
    <w:p w14:paraId="387AAE86"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 </w:t>
      </w:r>
    </w:p>
    <w:p w14:paraId="558610A7"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базовый уровень операционных расходов; </w:t>
      </w:r>
    </w:p>
    <w:p w14:paraId="1339BA40"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индекс эффективности операционных расходов; </w:t>
      </w:r>
    </w:p>
    <w:p w14:paraId="28AAEC16"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размер инвестированного капитала; </w:t>
      </w:r>
    </w:p>
    <w:p w14:paraId="402FE2BB"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чистый оборотный капитал; </w:t>
      </w:r>
    </w:p>
    <w:p w14:paraId="0819F881"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норма доходности инвестированного капитала; </w:t>
      </w:r>
    </w:p>
    <w:p w14:paraId="675F14CC"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срок возврата инвестированного капитала; </w:t>
      </w:r>
    </w:p>
    <w:p w14:paraId="45ADCF32"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коэффициент эластичности подконтрольных расходов по количеству активов, определяемый в соответствии с </w:t>
      </w:r>
      <w:hyperlink r:id="rId32" w:history="1">
        <w:r w:rsidRPr="00A319B5">
          <w:rPr>
            <w:rFonts w:ascii="Myriad Pro" w:eastAsia="Calibri" w:hAnsi="Myriad Pro"/>
            <w:color w:val="000000"/>
            <w:sz w:val="26"/>
            <w:szCs w:val="26"/>
          </w:rPr>
          <w:t>методическими указаниями</w:t>
        </w:r>
      </w:hyperlink>
      <w:r w:rsidRPr="00A319B5">
        <w:rPr>
          <w:rFonts w:ascii="Myriad Pro" w:eastAsia="Calibri" w:hAnsi="Myriad Pro"/>
          <w:color w:val="000000"/>
          <w:sz w:val="26"/>
          <w:szCs w:val="26"/>
        </w:rPr>
        <w:t xml:space="preserve">; </w:t>
      </w:r>
    </w:p>
    <w:p w14:paraId="37F27905"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норматив технологического расхода (потерь), утверждаемый Министерством энергетики Российской Федерации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 </w:t>
      </w:r>
    </w:p>
    <w:p w14:paraId="6C199612" w14:textId="77777777" w:rsidR="00A319B5" w:rsidRPr="00A319B5" w:rsidRDefault="00A319B5" w:rsidP="00711DB6">
      <w:pPr>
        <w:pStyle w:val="a3"/>
        <w:numPr>
          <w:ilvl w:val="0"/>
          <w:numId w:val="18"/>
        </w:numPr>
        <w:autoSpaceDE w:val="0"/>
        <w:autoSpaceDN w:val="0"/>
        <w:adjustRightInd w:val="0"/>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 xml:space="preserve">уровень надежности и качества реализуемых товаров (услуг), устанавливаемый в соответствии с </w:t>
      </w:r>
      <w:hyperlink r:id="rId33" w:history="1">
        <w:r w:rsidRPr="00A319B5">
          <w:rPr>
            <w:rFonts w:ascii="Myriad Pro" w:eastAsia="Calibri" w:hAnsi="Myriad Pro"/>
            <w:color w:val="000000"/>
            <w:sz w:val="26"/>
            <w:szCs w:val="26"/>
          </w:rPr>
          <w:t>пунктом 8</w:t>
        </w:r>
      </w:hyperlink>
      <w:r w:rsidRPr="00A319B5">
        <w:rPr>
          <w:rFonts w:ascii="Myriad Pro" w:eastAsia="Calibri" w:hAnsi="Myriad Pro"/>
          <w:color w:val="000000"/>
          <w:sz w:val="26"/>
          <w:szCs w:val="26"/>
        </w:rPr>
        <w:t xml:space="preserve">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w:t>
      </w:r>
    </w:p>
    <w:p w14:paraId="2C9F27E7"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34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 xml:space="preserve">1178 (в редакции от 03.12.2014) 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службой по тарифам. </w:t>
      </w:r>
    </w:p>
    <w:p w14:paraId="70CA8A07"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sz w:val="26"/>
          <w:szCs w:val="26"/>
        </w:rPr>
      </w:pPr>
      <w:r w:rsidRPr="00A319B5">
        <w:rPr>
          <w:rFonts w:ascii="Myriad Pro" w:eastAsia="Calibri" w:hAnsi="Myriad Pro"/>
          <w:sz w:val="26"/>
          <w:szCs w:val="26"/>
        </w:rPr>
        <w:t>В случае если при установлении тарифов с применением метода доходности инвестированного капитала рост базового уровня операционных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доходности инвестированного капитала,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операционных расходов для такой организации устанавливается регулирующими органами в размере 3 процентов на соответствующий долгосрочный период регулирования.</w:t>
      </w:r>
    </w:p>
    <w:p w14:paraId="251E28D4"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br w:type="page"/>
      </w:r>
    </w:p>
    <w:p w14:paraId="11111147" w14:textId="77777777" w:rsidR="00A319B5" w:rsidRPr="00EE72FB"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68" w:name="_Toc40873382"/>
      <w:bookmarkStart w:id="69" w:name="_Toc53236635"/>
      <w:bookmarkStart w:id="70" w:name="_Toc63420399"/>
      <w:r w:rsidRPr="00EE72FB">
        <w:rPr>
          <w:rFonts w:ascii="Myriad Pro" w:eastAsia="Times New Roman" w:hAnsi="Myriad Pro" w:cs="Times New Roman"/>
          <w:b/>
          <w:color w:val="4F6228"/>
          <w:sz w:val="28"/>
          <w:szCs w:val="28"/>
          <w:lang w:eastAsia="en-US"/>
        </w:rPr>
        <w:lastRenderedPageBreak/>
        <w:t>Индекс эффективности подконтрольных расходов</w:t>
      </w:r>
      <w:bookmarkEnd w:id="68"/>
      <w:bookmarkEnd w:id="69"/>
      <w:bookmarkEnd w:id="70"/>
      <w:r w:rsidRPr="00EE72FB">
        <w:rPr>
          <w:rFonts w:ascii="Myriad Pro" w:eastAsia="Times New Roman" w:hAnsi="Myriad Pro" w:cs="Times New Roman"/>
          <w:b/>
          <w:color w:val="4F6228"/>
          <w:sz w:val="28"/>
          <w:szCs w:val="28"/>
          <w:lang w:eastAsia="en-US"/>
        </w:rPr>
        <w:t xml:space="preserve"> </w:t>
      </w:r>
    </w:p>
    <w:p w14:paraId="56D0967A" w14:textId="77777777" w:rsidR="00A319B5" w:rsidRPr="00A319B5" w:rsidRDefault="00A319B5" w:rsidP="00A319B5">
      <w:pPr>
        <w:pStyle w:val="ConsPlusNormal"/>
        <w:spacing w:line="360" w:lineRule="auto"/>
        <w:ind w:firstLine="420"/>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17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228-э (в редакции от 13.06.2013) индекс эффективности операционных расходов устанавливается на долгосрочный период регулирования в размере от 1 до 3 процентов уровня операционных расходов текущего года долгосрочного периода регулирования в соответствии с </w:t>
      </w:r>
      <w:hyperlink r:id="rId34" w:history="1">
        <w:r w:rsidRPr="00A319B5">
          <w:rPr>
            <w:rFonts w:ascii="Myriad Pro" w:eastAsia="Calibri" w:hAnsi="Myriad Pro"/>
            <w:sz w:val="26"/>
            <w:szCs w:val="26"/>
          </w:rPr>
          <w:t>правилами</w:t>
        </w:r>
      </w:hyperlink>
      <w:r w:rsidRPr="00A319B5">
        <w:rPr>
          <w:rFonts w:ascii="Myriad Pro" w:eastAsia="Calibri" w:hAnsi="Myriad Pro"/>
          <w:sz w:val="26"/>
          <w:szCs w:val="26"/>
        </w:rPr>
        <w:t xml:space="preserve"> определения долгосрочных параметров регулирования с применением метода сравнения аналогов, входящими в состав Методических указаний №228-э. При установлении индекса эффективности операционных расходов учитываются мероприятия по повышению эффективности деятельности регулируемой организации, предусмотренные согласованной инвестиционной программой. </w:t>
      </w:r>
    </w:p>
    <w:p w14:paraId="1B299D51" w14:textId="77777777" w:rsidR="00A319B5" w:rsidRPr="00A319B5" w:rsidRDefault="00A319B5" w:rsidP="00A319B5">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Согласно п. 81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228-э правила определения долгосрочных параметров регулирования с применением метода сравнения аналогов определяют порядок установления индекса эффективности операционных расходов. </w:t>
      </w:r>
    </w:p>
    <w:p w14:paraId="2684DB7C" w14:textId="77777777" w:rsidR="00A319B5" w:rsidRPr="00A319B5" w:rsidRDefault="00A319B5" w:rsidP="00A319B5">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w:t>
      </w:r>
    </w:p>
    <w:p w14:paraId="51E4DA38" w14:textId="77777777" w:rsidR="00A319B5" w:rsidRPr="00A319B5" w:rsidRDefault="00A319B5" w:rsidP="00A319B5">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 </w:t>
      </w:r>
    </w:p>
    <w:p w14:paraId="53947CB2" w14:textId="77777777" w:rsidR="00A319B5" w:rsidRPr="00A319B5" w:rsidRDefault="00A319B5" w:rsidP="0070183E">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случае если при установлении тарифов с применением метода доходности инвестированного капитала рост базового уровня операционных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w:t>
      </w:r>
      <w:r w:rsidRPr="00A319B5">
        <w:rPr>
          <w:rFonts w:ascii="Myriad Pro" w:eastAsia="Calibri" w:hAnsi="Myriad Pro"/>
          <w:sz w:val="26"/>
          <w:szCs w:val="26"/>
        </w:rPr>
        <w:lastRenderedPageBreak/>
        <w:t>тарифов методом доходности инвестированного капитала,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операционных расходов для такой организации устанавливается регулирующими органами в размере 3 процентов на соответствующий долгосрочный период регулирования.</w:t>
      </w:r>
    </w:p>
    <w:p w14:paraId="02809727" w14:textId="77777777" w:rsidR="00A319B5" w:rsidRPr="00A319B5" w:rsidRDefault="00A319B5" w:rsidP="0070183E">
      <w:pPr>
        <w:spacing w:after="0" w:line="360" w:lineRule="auto"/>
        <w:contextualSpacing/>
        <w:jc w:val="both"/>
        <w:rPr>
          <w:rFonts w:ascii="Myriad Pro" w:eastAsia="Calibri" w:hAnsi="Myriad Pro"/>
          <w:b/>
          <w:color w:val="000000"/>
          <w:sz w:val="26"/>
          <w:szCs w:val="26"/>
        </w:rPr>
      </w:pPr>
    </w:p>
    <w:p w14:paraId="1A336885" w14:textId="77777777" w:rsidR="00A319B5" w:rsidRPr="00A319B5" w:rsidRDefault="00A319B5" w:rsidP="0070183E">
      <w:pPr>
        <w:pStyle w:val="afffe"/>
        <w:rPr>
          <w:rFonts w:eastAsia="Calibri"/>
        </w:rPr>
      </w:pPr>
      <w:r w:rsidRPr="00A319B5">
        <w:rPr>
          <w:rFonts w:eastAsia="Calibri"/>
        </w:rPr>
        <w:t>ПОЗИЦИЯ ТЕРРИТОРИАЛЬНОЙ СЕТЕВОЙ ОРГАНИЗАЦИИ</w:t>
      </w:r>
    </w:p>
    <w:p w14:paraId="413D7662" w14:textId="77777777" w:rsidR="00A319B5" w:rsidRPr="00A319B5" w:rsidRDefault="00A319B5" w:rsidP="0070183E">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Индекс эффективности операционных расходов, предложенный к утверждению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- 1%.</w:t>
      </w:r>
    </w:p>
    <w:p w14:paraId="6DF363B1" w14:textId="77777777" w:rsidR="00A319B5" w:rsidRPr="00A319B5" w:rsidRDefault="00A319B5" w:rsidP="0070183E">
      <w:pPr>
        <w:spacing w:after="0" w:line="360" w:lineRule="auto"/>
        <w:contextualSpacing/>
        <w:jc w:val="both"/>
        <w:rPr>
          <w:rFonts w:ascii="Myriad Pro" w:eastAsia="Calibri" w:hAnsi="Myriad Pro"/>
          <w:b/>
          <w:color w:val="000000"/>
          <w:sz w:val="26"/>
          <w:szCs w:val="26"/>
        </w:rPr>
      </w:pPr>
    </w:p>
    <w:p w14:paraId="2D447231" w14:textId="77777777" w:rsidR="00A319B5" w:rsidRPr="00A319B5" w:rsidRDefault="00A319B5" w:rsidP="0070183E">
      <w:pPr>
        <w:pStyle w:val="afffe"/>
        <w:rPr>
          <w:rFonts w:eastAsia="Calibri"/>
        </w:rPr>
      </w:pPr>
      <w:r w:rsidRPr="00A319B5">
        <w:rPr>
          <w:rFonts w:eastAsia="Calibri"/>
        </w:rPr>
        <w:t>ПОЗИЦИЯ ОРГАНА РЕГУЛИРОВАНИЯ</w:t>
      </w:r>
    </w:p>
    <w:p w14:paraId="35DD8310" w14:textId="77777777" w:rsidR="00A319B5" w:rsidRPr="00A319B5" w:rsidRDefault="00A319B5" w:rsidP="0070183E">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Индекс эффективности операционных расходов в соответствии с Экспертными заключениями РСТ Забайкальского края по расчету долгосрочных параметров регулирования на 2015-2019 гг. и тарифов на услуги по передаче электрической энергии, оказываемые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индекс эффективности операционных расходов определен в размере 1%.</w:t>
      </w:r>
    </w:p>
    <w:p w14:paraId="0DF9DEAC" w14:textId="77777777" w:rsidR="00A319B5" w:rsidRPr="00A319B5" w:rsidRDefault="00A319B5" w:rsidP="0070183E">
      <w:pPr>
        <w:tabs>
          <w:tab w:val="left" w:pos="1960"/>
        </w:tabs>
        <w:autoSpaceDE w:val="0"/>
        <w:autoSpaceDN w:val="0"/>
        <w:adjustRightInd w:val="0"/>
        <w:spacing w:after="0" w:line="360" w:lineRule="auto"/>
        <w:ind w:firstLine="540"/>
        <w:jc w:val="center"/>
        <w:rPr>
          <w:rFonts w:ascii="Myriad Pro" w:hAnsi="Myriad Pro"/>
          <w:sz w:val="26"/>
          <w:szCs w:val="26"/>
        </w:rPr>
      </w:pPr>
    </w:p>
    <w:p w14:paraId="45E02880" w14:textId="77777777" w:rsidR="00A319B5" w:rsidRPr="00A319B5" w:rsidRDefault="00A319B5" w:rsidP="0070183E">
      <w:pPr>
        <w:pStyle w:val="afffe"/>
        <w:rPr>
          <w:rFonts w:eastAsia="Calibri"/>
        </w:rPr>
      </w:pPr>
      <w:r w:rsidRPr="00A319B5">
        <w:rPr>
          <w:rFonts w:eastAsia="Calibri"/>
        </w:rPr>
        <w:t>ПОЗИЦИЯ ИСПОЛНИТЕЛЯ</w:t>
      </w:r>
    </w:p>
    <w:p w14:paraId="437EA34C" w14:textId="77777777" w:rsidR="00A319B5" w:rsidRPr="00A319B5" w:rsidRDefault="00A319B5" w:rsidP="0070183E">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Индекс эффективности операционных расходов, установленный в качестве долгосрочного параметра регулирования, составил наименьшее значение.</w:t>
      </w:r>
    </w:p>
    <w:p w14:paraId="6C4B6A8E" w14:textId="77777777" w:rsidR="00A319B5" w:rsidRPr="00A319B5" w:rsidRDefault="00A319B5" w:rsidP="0070183E">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Величина индекса эффективности операционных расходов согласована приказом ФСТ России от 29 декабря 2014 г. </w:t>
      </w:r>
      <w:r w:rsidR="00A311E0">
        <w:rPr>
          <w:rFonts w:ascii="Myriad Pro" w:eastAsia="Calibri" w:hAnsi="Myriad Pro"/>
          <w:sz w:val="26"/>
          <w:szCs w:val="26"/>
        </w:rPr>
        <w:t>№ </w:t>
      </w:r>
      <w:r w:rsidRPr="00A319B5">
        <w:rPr>
          <w:rFonts w:ascii="Myriad Pro" w:eastAsia="Calibri" w:hAnsi="Myriad Pro"/>
          <w:sz w:val="26"/>
          <w:szCs w:val="26"/>
        </w:rPr>
        <w:t xml:space="preserve">2420-э. </w:t>
      </w:r>
    </w:p>
    <w:p w14:paraId="2443C286" w14:textId="77777777" w:rsidR="00A319B5" w:rsidRPr="00A319B5" w:rsidRDefault="00A319B5" w:rsidP="0070183E">
      <w:pPr>
        <w:pStyle w:val="ConsPlusNormal"/>
        <w:widowContro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14.1 Порядка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утвержденного приказом ФСТ России от 18.08. 2010 </w:t>
      </w:r>
      <w:r w:rsidR="00A311E0">
        <w:rPr>
          <w:rFonts w:ascii="Myriad Pro" w:eastAsia="Calibri" w:hAnsi="Myriad Pro"/>
          <w:sz w:val="26"/>
          <w:szCs w:val="26"/>
        </w:rPr>
        <w:t>№ </w:t>
      </w:r>
      <w:r w:rsidRPr="00A319B5">
        <w:rPr>
          <w:rFonts w:ascii="Myriad Pro" w:eastAsia="Calibri" w:hAnsi="Myriad Pro"/>
          <w:sz w:val="26"/>
          <w:szCs w:val="26"/>
        </w:rPr>
        <w:t xml:space="preserve">183-э/1,  решение о согласовании предложений, касающихся перехода к регулированию тарифов с применением метода RAB, принимается ФСТ России при условии соответствия критериям, изложенным в пункте 14 Порядка с учетом, в том числе (согласно </w:t>
      </w:r>
      <w:r w:rsidRPr="00A319B5">
        <w:rPr>
          <w:rFonts w:ascii="Myriad Pro" w:eastAsia="Calibri" w:hAnsi="Myriad Pro"/>
          <w:sz w:val="26"/>
          <w:szCs w:val="26"/>
        </w:rPr>
        <w:lastRenderedPageBreak/>
        <w:t>подпункту «г» пункта 14.1 Порядка) соответствия долгосрочных параметров регулирования, параметров расчета тарифов, а также составляющих необходимой валовой выручки регулируемой организации, отраженных в Заявлении о переходе, действующим нормам законодательства в области государственного регулирования тарифов.</w:t>
      </w:r>
    </w:p>
    <w:p w14:paraId="568A48C0" w14:textId="77777777" w:rsidR="00A319B5" w:rsidRPr="00A319B5" w:rsidRDefault="00A319B5" w:rsidP="0070183E">
      <w:pPr>
        <w:pStyle w:val="ConsPlusNormal"/>
        <w:widowContro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Таким образом, при согласовании со стороны ФСТ России долгосрочных параметров регулирования деятельности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2015-2019 гг., со стороны Федеральной службы по тарифам был проведен анализ соответствия индекса эффективности операционных расходов действующим нормам законодательства в области государственного регулирования тарифов.</w:t>
      </w:r>
    </w:p>
    <w:p w14:paraId="1215BED3" w14:textId="77777777" w:rsidR="00A319B5" w:rsidRPr="00A319B5" w:rsidRDefault="00A319B5" w:rsidP="0070183E">
      <w:pPr>
        <w:pStyle w:val="ConsPlusNormal"/>
        <w:widowContro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12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7466CA8" w14:textId="77777777" w:rsidR="00A319B5" w:rsidRPr="00A319B5" w:rsidRDefault="00A319B5" w:rsidP="0070183E">
      <w:pPr>
        <w:pStyle w:val="ConsPlusNormal"/>
        <w:widowControl/>
        <w:spacing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Принимая во внимание, что федеральным органом власти в области государственного регулирования тарифов проведен анализ расчета индекса эффективности операционных расходов на уровне, предложенном РСТ Забайкальского края, Исполнитель считает обоснованным, принятое РСТ </w:t>
      </w:r>
      <w:r w:rsidRPr="00A319B5">
        <w:rPr>
          <w:rFonts w:ascii="Myriad Pro" w:eastAsia="Calibri" w:hAnsi="Myriad Pro"/>
          <w:sz w:val="26"/>
          <w:szCs w:val="26"/>
        </w:rPr>
        <w:lastRenderedPageBreak/>
        <w:t>Забайкальского края в расчет НВВ на 2017 и 2018 годы значение индекса эффективности подконтрольных расходов в размере 1%.</w:t>
      </w:r>
    </w:p>
    <w:p w14:paraId="13C3583A" w14:textId="77777777" w:rsidR="00EE72FB" w:rsidRDefault="00EE72FB">
      <w:pPr>
        <w:rPr>
          <w:rFonts w:ascii="Myriad Pro" w:eastAsia="Calibri" w:hAnsi="Myriad Pro" w:cs="Times New Roman"/>
          <w:sz w:val="26"/>
          <w:szCs w:val="26"/>
        </w:rPr>
      </w:pPr>
      <w:r>
        <w:rPr>
          <w:rFonts w:ascii="Myriad Pro" w:eastAsia="Calibri" w:hAnsi="Myriad Pro"/>
          <w:sz w:val="26"/>
          <w:szCs w:val="26"/>
        </w:rPr>
        <w:br w:type="page"/>
      </w:r>
    </w:p>
    <w:p w14:paraId="481C71D3" w14:textId="77777777" w:rsidR="00A319B5" w:rsidRPr="00EE72FB"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71" w:name="_Toc40873383"/>
      <w:bookmarkStart w:id="72" w:name="_Toc53236636"/>
      <w:bookmarkStart w:id="73" w:name="_Toc63420400"/>
      <w:r w:rsidRPr="00EE72FB">
        <w:rPr>
          <w:rFonts w:ascii="Myriad Pro" w:eastAsia="Times New Roman" w:hAnsi="Myriad Pro" w:cs="Times New Roman"/>
          <w:b/>
          <w:color w:val="4F6228"/>
          <w:sz w:val="28"/>
          <w:szCs w:val="28"/>
          <w:lang w:eastAsia="en-US"/>
        </w:rPr>
        <w:lastRenderedPageBreak/>
        <w:t>Показатели уровня надежности и качества услуг</w:t>
      </w:r>
      <w:bookmarkEnd w:id="71"/>
      <w:bookmarkEnd w:id="72"/>
      <w:bookmarkEnd w:id="73"/>
    </w:p>
    <w:p w14:paraId="064793CE"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 8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02FE0BC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На момент утверждения показателей надежности и качества оказываемых услуг для филиала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расчет показателей регламентировался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утвержденным постановлением Правительства РФ от 31.12.2009 </w:t>
      </w:r>
      <w:r w:rsidR="00A311E0">
        <w:rPr>
          <w:rFonts w:ascii="Myriad Pro" w:eastAsia="Calibri" w:hAnsi="Myriad Pro"/>
          <w:sz w:val="26"/>
          <w:szCs w:val="26"/>
        </w:rPr>
        <w:t>№ </w:t>
      </w:r>
      <w:r w:rsidRPr="00A319B5">
        <w:rPr>
          <w:rFonts w:ascii="Myriad Pro" w:eastAsia="Calibri" w:hAnsi="Myriad Pro"/>
          <w:sz w:val="26"/>
          <w:szCs w:val="26"/>
        </w:rPr>
        <w:t xml:space="preserve">1220 и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РФ от 14.10.2013 </w:t>
      </w:r>
      <w:r w:rsidR="00A311E0">
        <w:rPr>
          <w:rFonts w:ascii="Myriad Pro" w:eastAsia="Calibri" w:hAnsi="Myriad Pro"/>
          <w:sz w:val="26"/>
          <w:szCs w:val="26"/>
        </w:rPr>
        <w:t>№ </w:t>
      </w:r>
      <w:r w:rsidRPr="00A319B5">
        <w:rPr>
          <w:rFonts w:ascii="Myriad Pro" w:eastAsia="Calibri" w:hAnsi="Myriad Pro"/>
          <w:sz w:val="26"/>
          <w:szCs w:val="26"/>
        </w:rPr>
        <w:t xml:space="preserve">718 (далее Методические указания </w:t>
      </w:r>
      <w:r w:rsidR="00A311E0">
        <w:rPr>
          <w:rFonts w:ascii="Myriad Pro" w:eastAsia="Calibri" w:hAnsi="Myriad Pro"/>
          <w:sz w:val="26"/>
          <w:szCs w:val="26"/>
        </w:rPr>
        <w:t>№ </w:t>
      </w:r>
      <w:r w:rsidRPr="00A319B5">
        <w:rPr>
          <w:rFonts w:ascii="Myriad Pro" w:eastAsia="Calibri" w:hAnsi="Myriad Pro"/>
          <w:sz w:val="26"/>
          <w:szCs w:val="26"/>
        </w:rPr>
        <w:t>718).</w:t>
      </w:r>
    </w:p>
    <w:p w14:paraId="671563EB"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2.1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718 уровень надежности оказываемых услуг потребителям услуг определяется продолжительностью прекращений передачи электрической энергии в отношении потребителей услуг электросетевой организации в течение расчетного периода регулирования.</w:t>
      </w:r>
    </w:p>
    <w:p w14:paraId="3AA71DCB"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w:t>
      </w:r>
      <w:proofErr w:type="spellStart"/>
      <w:r w:rsidRPr="00A319B5">
        <w:rPr>
          <w:rFonts w:ascii="Myriad Pro" w:eastAsia="Calibri" w:hAnsi="Myriad Pro"/>
          <w:sz w:val="26"/>
          <w:szCs w:val="26"/>
        </w:rPr>
        <w:t>П</w:t>
      </w:r>
      <w:r w:rsidRPr="00A319B5">
        <w:rPr>
          <w:rFonts w:ascii="Myriad Pro" w:eastAsia="Calibri" w:hAnsi="Myriad Pro"/>
          <w:sz w:val="26"/>
          <w:szCs w:val="26"/>
          <w:vertAlign w:val="subscript"/>
        </w:rPr>
        <w:t>п</w:t>
      </w:r>
      <w:proofErr w:type="spellEnd"/>
      <w:r w:rsidRPr="00A319B5">
        <w:rPr>
          <w:rFonts w:ascii="Myriad Pro" w:eastAsia="Calibri" w:hAnsi="Myriad Pro"/>
          <w:sz w:val="26"/>
          <w:szCs w:val="26"/>
        </w:rPr>
        <w:t>) определяется по формуле:</w:t>
      </w:r>
    </w:p>
    <w:p w14:paraId="382EC30C" w14:textId="77777777" w:rsidR="00A319B5" w:rsidRPr="00A319B5" w:rsidRDefault="00A319B5" w:rsidP="00A319B5">
      <w:pPr>
        <w:spacing w:after="0" w:line="360" w:lineRule="auto"/>
        <w:contextualSpacing/>
        <w:jc w:val="center"/>
        <w:rPr>
          <w:rFonts w:ascii="Myriad Pro" w:eastAsia="Calibri" w:hAnsi="Myriad Pro"/>
          <w:sz w:val="26"/>
          <w:szCs w:val="26"/>
        </w:rPr>
      </w:pPr>
      <w:proofErr w:type="spellStart"/>
      <w:r w:rsidRPr="00A319B5">
        <w:rPr>
          <w:rFonts w:ascii="Myriad Pro" w:eastAsia="Calibri" w:hAnsi="Myriad Pro"/>
          <w:sz w:val="26"/>
          <w:szCs w:val="26"/>
        </w:rPr>
        <w:t>П</w:t>
      </w:r>
      <w:r w:rsidRPr="00A319B5">
        <w:rPr>
          <w:rFonts w:ascii="Myriad Pro" w:eastAsia="Calibri" w:hAnsi="Myriad Pro"/>
          <w:sz w:val="26"/>
          <w:szCs w:val="26"/>
          <w:vertAlign w:val="subscript"/>
        </w:rPr>
        <w:t>п</w:t>
      </w:r>
      <w:proofErr w:type="spellEnd"/>
      <w:r w:rsidRPr="00A319B5">
        <w:rPr>
          <w:rFonts w:ascii="Myriad Pro" w:eastAsia="Calibri" w:hAnsi="Myriad Pro"/>
          <w:sz w:val="26"/>
          <w:szCs w:val="26"/>
        </w:rPr>
        <w:t xml:space="preserve">= </w:t>
      </w:r>
      <w:proofErr w:type="spellStart"/>
      <w:r w:rsidRPr="00A319B5">
        <w:rPr>
          <w:rFonts w:ascii="Myriad Pro" w:eastAsia="Calibri" w:hAnsi="Myriad Pro"/>
          <w:sz w:val="26"/>
          <w:szCs w:val="26"/>
        </w:rPr>
        <w:t>Т</w:t>
      </w:r>
      <w:r w:rsidRPr="00A319B5">
        <w:rPr>
          <w:rFonts w:ascii="Myriad Pro" w:eastAsia="Calibri" w:hAnsi="Myriad Pro"/>
          <w:sz w:val="26"/>
          <w:szCs w:val="26"/>
          <w:vertAlign w:val="subscript"/>
        </w:rPr>
        <w:t>пр</w:t>
      </w:r>
      <w:proofErr w:type="spellEnd"/>
      <w:r w:rsidRPr="00A319B5">
        <w:rPr>
          <w:rFonts w:ascii="Myriad Pro" w:eastAsia="Calibri" w:hAnsi="Myriad Pro"/>
          <w:sz w:val="26"/>
          <w:szCs w:val="26"/>
        </w:rPr>
        <w:t xml:space="preserve"> / </w:t>
      </w:r>
      <w:r w:rsidRPr="00A319B5">
        <w:rPr>
          <w:rFonts w:ascii="Myriad Pro" w:eastAsia="Calibri" w:hAnsi="Myriad Pro"/>
          <w:sz w:val="26"/>
          <w:szCs w:val="26"/>
          <w:lang w:val="en-US"/>
        </w:rPr>
        <w:t>N</w:t>
      </w:r>
      <w:proofErr w:type="spellStart"/>
      <w:r w:rsidRPr="00A319B5">
        <w:rPr>
          <w:rFonts w:ascii="Myriad Pro" w:eastAsia="Calibri" w:hAnsi="Myriad Pro"/>
          <w:sz w:val="26"/>
          <w:szCs w:val="26"/>
          <w:vertAlign w:val="subscript"/>
        </w:rPr>
        <w:t>тп</w:t>
      </w:r>
      <w:proofErr w:type="spellEnd"/>
      <w:r w:rsidRPr="00A319B5">
        <w:rPr>
          <w:rFonts w:ascii="Myriad Pro" w:eastAsia="Calibri" w:hAnsi="Myriad Pro"/>
          <w:sz w:val="26"/>
          <w:szCs w:val="26"/>
        </w:rPr>
        <w:t xml:space="preserve"> (1), где</w:t>
      </w:r>
    </w:p>
    <w:p w14:paraId="74FD7614" w14:textId="77777777" w:rsidR="00A319B5" w:rsidRPr="00A319B5" w:rsidRDefault="00A319B5" w:rsidP="00EE72FB">
      <w:pPr>
        <w:spacing w:after="0" w:line="360" w:lineRule="auto"/>
        <w:ind w:firstLine="567"/>
        <w:contextualSpacing/>
        <w:jc w:val="both"/>
        <w:rPr>
          <w:rFonts w:ascii="Myriad Pro" w:eastAsia="Calibri" w:hAnsi="Myriad Pro"/>
          <w:sz w:val="26"/>
          <w:szCs w:val="26"/>
        </w:rPr>
      </w:pPr>
      <w:proofErr w:type="spellStart"/>
      <w:r w:rsidRPr="00A319B5">
        <w:rPr>
          <w:rFonts w:ascii="Myriad Pro" w:eastAsia="Calibri" w:hAnsi="Myriad Pro"/>
          <w:sz w:val="26"/>
          <w:szCs w:val="26"/>
        </w:rPr>
        <w:t>Т</w:t>
      </w:r>
      <w:r w:rsidRPr="00A319B5">
        <w:rPr>
          <w:rFonts w:ascii="Myriad Pro" w:eastAsia="Calibri" w:hAnsi="Myriad Pro"/>
          <w:sz w:val="26"/>
          <w:szCs w:val="26"/>
          <w:vertAlign w:val="subscript"/>
        </w:rPr>
        <w:t>пр</w:t>
      </w:r>
      <w:proofErr w:type="spellEnd"/>
      <w:r w:rsidRPr="00A319B5">
        <w:rPr>
          <w:rFonts w:ascii="Myriad Pro" w:eastAsia="Calibri" w:hAnsi="Myriad Pro"/>
          <w:sz w:val="26"/>
          <w:szCs w:val="26"/>
          <w:vertAlign w:val="subscript"/>
        </w:rPr>
        <w:t xml:space="preserve"> </w:t>
      </w:r>
      <w:r w:rsidRPr="00A319B5">
        <w:rPr>
          <w:rFonts w:ascii="Myriad Pro" w:eastAsia="Calibri" w:hAnsi="Myriad Pro"/>
          <w:sz w:val="26"/>
          <w:szCs w:val="26"/>
        </w:rPr>
        <w:t>-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3AA7CB7C" w14:textId="77777777" w:rsidR="00A319B5" w:rsidRPr="00A319B5" w:rsidRDefault="00A319B5" w:rsidP="00EE72FB">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 </w:t>
      </w:r>
      <w:r w:rsidRPr="00A319B5">
        <w:rPr>
          <w:rFonts w:ascii="Myriad Pro" w:eastAsia="Calibri" w:hAnsi="Myriad Pro"/>
          <w:sz w:val="26"/>
          <w:szCs w:val="26"/>
          <w:lang w:val="en-US"/>
        </w:rPr>
        <w:t>N</w:t>
      </w:r>
      <w:proofErr w:type="spellStart"/>
      <w:r w:rsidRPr="00A319B5">
        <w:rPr>
          <w:rFonts w:ascii="Myriad Pro" w:eastAsia="Calibri" w:hAnsi="Myriad Pro"/>
          <w:sz w:val="26"/>
          <w:szCs w:val="26"/>
          <w:vertAlign w:val="subscript"/>
        </w:rPr>
        <w:t>тп</w:t>
      </w:r>
      <w:proofErr w:type="spellEnd"/>
      <w:r w:rsidRPr="00A319B5">
        <w:rPr>
          <w:rFonts w:ascii="Myriad Pro" w:eastAsia="Calibri" w:hAnsi="Myriad Pro"/>
          <w:sz w:val="26"/>
          <w:szCs w:val="26"/>
        </w:rPr>
        <w:t xml:space="preserve"> -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5236356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п. 2.3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718 учет данных первичной информации, используемой при расчете уровня надежности оказываемых услуг, производится путем заполнения электросетевой организацией формы 1.1 приложения №1 к Методическим указаниям №718. Журнал учета текущей информации о прекращениях передачи электрической энергии для потребителей услуг электросетевой организации (форма 1.1 приложения </w:t>
      </w:r>
      <w:r w:rsidR="00A311E0">
        <w:rPr>
          <w:rFonts w:ascii="Myriad Pro" w:eastAsia="Calibri" w:hAnsi="Myriad Pro"/>
          <w:sz w:val="26"/>
          <w:szCs w:val="26"/>
        </w:rPr>
        <w:t>№ </w:t>
      </w:r>
      <w:r w:rsidRPr="00A319B5">
        <w:rPr>
          <w:rFonts w:ascii="Myriad Pro" w:eastAsia="Calibri" w:hAnsi="Myriad Pro"/>
          <w:sz w:val="26"/>
          <w:szCs w:val="26"/>
        </w:rPr>
        <w:t>1 к Методическим указаниям №718) заполняется ежемесячно при сборе отчетных данных о произошедших технологических нарушениях в данной электросетевой организации.</w:t>
      </w:r>
    </w:p>
    <w:p w14:paraId="04AAA235"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2.4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718 расчет показателя уровня надежности оказываемых услуг осуществляется электросетевой организацией по форме 1.2 приложения </w:t>
      </w:r>
      <w:r w:rsidR="00A311E0">
        <w:rPr>
          <w:rFonts w:ascii="Myriad Pro" w:eastAsia="Calibri" w:hAnsi="Myriad Pro"/>
          <w:sz w:val="26"/>
          <w:szCs w:val="26"/>
        </w:rPr>
        <w:t>№ </w:t>
      </w:r>
      <w:r w:rsidRPr="00A319B5">
        <w:rPr>
          <w:rFonts w:ascii="Myriad Pro" w:eastAsia="Calibri" w:hAnsi="Myriad Pro"/>
          <w:sz w:val="26"/>
          <w:szCs w:val="26"/>
        </w:rPr>
        <w:t xml:space="preserve">1 к Методическим указаниям </w:t>
      </w:r>
      <w:r w:rsidR="00A311E0">
        <w:rPr>
          <w:rFonts w:ascii="Myriad Pro" w:eastAsia="Calibri" w:hAnsi="Myriad Pro"/>
          <w:sz w:val="26"/>
          <w:szCs w:val="26"/>
        </w:rPr>
        <w:t>№ </w:t>
      </w:r>
      <w:r w:rsidRPr="00A319B5">
        <w:rPr>
          <w:rFonts w:ascii="Myriad Pro" w:eastAsia="Calibri" w:hAnsi="Myriad Pro"/>
          <w:sz w:val="26"/>
          <w:szCs w:val="26"/>
        </w:rPr>
        <w:t>718.</w:t>
      </w:r>
    </w:p>
    <w:p w14:paraId="211D882C" w14:textId="77777777" w:rsidR="00A319B5" w:rsidRPr="00A319B5" w:rsidRDefault="00A319B5" w:rsidP="00A319B5">
      <w:pPr>
        <w:pStyle w:val="ConsPlusNormal"/>
        <w:spacing w:line="360" w:lineRule="auto"/>
        <w:ind w:firstLine="567"/>
        <w:jc w:val="both"/>
        <w:rPr>
          <w:rFonts w:ascii="Myriad Pro" w:eastAsia="Calibri" w:hAnsi="Myriad Pro"/>
          <w:sz w:val="26"/>
          <w:szCs w:val="26"/>
        </w:rPr>
      </w:pPr>
      <w:r w:rsidRPr="00A319B5">
        <w:rPr>
          <w:rFonts w:ascii="Myriad Pro" w:eastAsia="Calibri" w:hAnsi="Myriad Pro"/>
          <w:sz w:val="26"/>
          <w:szCs w:val="26"/>
        </w:rPr>
        <w:t>Для целей использования при государственном регулировании тарифов уровень качества оказываемых услуг организации по управлению единой (национальной) общероссийской электрической сетью определяется показателем уровня качества осуществляемого технологического присоединения к сети.</w:t>
      </w:r>
    </w:p>
    <w:p w14:paraId="04FDCD50"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Показатель уровня качества осуществляемого технологического присоединения к сети (</w:t>
      </w:r>
      <w:proofErr w:type="spellStart"/>
      <w:r w:rsidRPr="00A319B5">
        <w:rPr>
          <w:rFonts w:ascii="Myriad Pro" w:eastAsia="Calibri" w:hAnsi="Myriad Pro"/>
          <w:sz w:val="26"/>
          <w:szCs w:val="26"/>
        </w:rPr>
        <w:t>П</w:t>
      </w:r>
      <w:r w:rsidRPr="00A319B5">
        <w:rPr>
          <w:rFonts w:ascii="Myriad Pro" w:eastAsia="Calibri" w:hAnsi="Myriad Pro"/>
          <w:sz w:val="26"/>
          <w:szCs w:val="26"/>
          <w:vertAlign w:val="subscript"/>
        </w:rPr>
        <w:t>тпр</w:t>
      </w:r>
      <w:proofErr w:type="spellEnd"/>
      <w:r w:rsidRPr="00A319B5">
        <w:rPr>
          <w:rFonts w:ascii="Myriad Pro" w:eastAsia="Calibri" w:hAnsi="Myriad Pro"/>
          <w:sz w:val="26"/>
          <w:szCs w:val="26"/>
        </w:rPr>
        <w:t>) определяется по формуле:</w:t>
      </w:r>
    </w:p>
    <w:p w14:paraId="17BA3AED" w14:textId="77777777" w:rsidR="00A319B5" w:rsidRPr="00A319B5" w:rsidRDefault="00A319B5" w:rsidP="00A319B5">
      <w:pPr>
        <w:pStyle w:val="ConsPlusNormal"/>
        <w:jc w:val="center"/>
        <w:rPr>
          <w:rFonts w:ascii="Myriad Pro" w:hAnsi="Myriad Pro"/>
        </w:rPr>
      </w:pPr>
      <w:r w:rsidRPr="00A319B5">
        <w:rPr>
          <w:rFonts w:ascii="Myriad Pro" w:hAnsi="Myriad Pro"/>
          <w:noProof/>
          <w:position w:val="-9"/>
        </w:rPr>
        <w:drawing>
          <wp:inline distT="0" distB="0" distL="0" distR="0" wp14:anchorId="6C553004" wp14:editId="1B200A08">
            <wp:extent cx="3653790" cy="262890"/>
            <wp:effectExtent l="0" t="0" r="0" b="0"/>
            <wp:docPr id="14" name="Рисунок 4" descr="base_1_171337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base_1_171337_32773"/>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3790" cy="262890"/>
                    </a:xfrm>
                    <a:prstGeom prst="rect">
                      <a:avLst/>
                    </a:prstGeom>
                    <a:noFill/>
                    <a:ln>
                      <a:noFill/>
                    </a:ln>
                  </pic:spPr>
                </pic:pic>
              </a:graphicData>
            </a:graphic>
          </wp:inline>
        </w:drawing>
      </w:r>
      <w:r w:rsidRPr="00A319B5">
        <w:rPr>
          <w:rFonts w:ascii="Myriad Pro" w:hAnsi="Myriad Pro"/>
        </w:rPr>
        <w:t>, (2.1)</w:t>
      </w:r>
    </w:p>
    <w:p w14:paraId="5E7346CD"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где </w:t>
      </w:r>
      <w:r w:rsidRPr="00A319B5">
        <w:rPr>
          <w:rFonts w:ascii="Myriad Pro" w:eastAsia="Calibri" w:hAnsi="Myriad Pro"/>
          <w:noProof/>
          <w:sz w:val="26"/>
          <w:szCs w:val="26"/>
        </w:rPr>
        <w:drawing>
          <wp:inline distT="0" distB="0" distL="0" distR="0" wp14:anchorId="372DA30F" wp14:editId="6CD53B3B">
            <wp:extent cx="548640" cy="260985"/>
            <wp:effectExtent l="0" t="0" r="0" b="0"/>
            <wp:docPr id="15" name="Рисунок 5" descr="base_1_171337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71337_32774"/>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 cy="260985"/>
                    </a:xfrm>
                    <a:prstGeom prst="rect">
                      <a:avLst/>
                    </a:prstGeom>
                    <a:noFill/>
                    <a:ln>
                      <a:noFill/>
                    </a:ln>
                  </pic:spPr>
                </pic:pic>
              </a:graphicData>
            </a:graphic>
          </wp:inline>
        </w:drawing>
      </w:r>
      <w:r w:rsidRPr="00A319B5">
        <w:rPr>
          <w:rFonts w:ascii="Myriad Pro" w:eastAsia="Calibri" w:hAnsi="Myriad Pro"/>
          <w:sz w:val="26"/>
          <w:szCs w:val="26"/>
        </w:rPr>
        <w:t xml:space="preserve"> - показатель качества рассмотрения заявок на технологическое присоединение к сети, определяемый исходя из рассмотрения заявок на технологическое присоединение к сети, полученных от потребителей и производителей электрической энергии, а также территориальных сетевых организаций (далее - заявители);</w:t>
      </w:r>
    </w:p>
    <w:p w14:paraId="077002DD"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4B4E3CE5" wp14:editId="1382FDC7">
            <wp:extent cx="487680" cy="260985"/>
            <wp:effectExtent l="0" t="0" r="0" b="0"/>
            <wp:docPr id="16" name="Рисунок 6" descr="base_1_171337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171337_32775"/>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A319B5">
        <w:rPr>
          <w:rFonts w:ascii="Myriad Pro" w:eastAsia="Calibri" w:hAnsi="Myriad Pro"/>
          <w:sz w:val="26"/>
          <w:szCs w:val="26"/>
        </w:rPr>
        <w:t xml:space="preserve"> - показатель качества исполнения договоров об осуществлении технологического присоединения заявителей к сети;</w:t>
      </w:r>
    </w:p>
    <w:p w14:paraId="6F2A8A56"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noProof/>
          <w:sz w:val="26"/>
          <w:szCs w:val="26"/>
        </w:rPr>
        <w:lastRenderedPageBreak/>
        <w:drawing>
          <wp:inline distT="0" distB="0" distL="0" distR="0" wp14:anchorId="234E73F1" wp14:editId="13C2A451">
            <wp:extent cx="521970" cy="260985"/>
            <wp:effectExtent l="0" t="0" r="0" b="0"/>
            <wp:docPr id="17" name="Рисунок 7" descr="base_1_171337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71337_32776"/>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1970" cy="260985"/>
                    </a:xfrm>
                    <a:prstGeom prst="rect">
                      <a:avLst/>
                    </a:prstGeom>
                    <a:noFill/>
                    <a:ln>
                      <a:noFill/>
                    </a:ln>
                  </pic:spPr>
                </pic:pic>
              </a:graphicData>
            </a:graphic>
          </wp:inline>
        </w:drawing>
      </w:r>
      <w:r w:rsidRPr="00A319B5">
        <w:rPr>
          <w:rFonts w:ascii="Myriad Pro" w:eastAsia="Calibri" w:hAnsi="Myriad Pro"/>
          <w:sz w:val="26"/>
          <w:szCs w:val="26"/>
        </w:rPr>
        <w:t xml:space="preserve"> - показатель соблюдения антимонопольного законодательства при технологическом присоединении заявителей к электрическим сетям сетевой организации.</w:t>
      </w:r>
    </w:p>
    <w:p w14:paraId="4E09EBF8"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Показатель качества рассмотрения заявок на технологическое присоединение к сети (</w:t>
      </w:r>
      <w:r w:rsidRPr="00A319B5">
        <w:rPr>
          <w:rFonts w:ascii="Myriad Pro" w:eastAsia="Calibri" w:hAnsi="Myriad Pro"/>
          <w:noProof/>
          <w:sz w:val="26"/>
          <w:szCs w:val="26"/>
        </w:rPr>
        <w:drawing>
          <wp:inline distT="0" distB="0" distL="0" distR="0" wp14:anchorId="2D268102" wp14:editId="392FEB70">
            <wp:extent cx="548640" cy="260985"/>
            <wp:effectExtent l="0" t="0" r="0" b="0"/>
            <wp:docPr id="18" name="Рисунок 8" descr="base_1_171337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8" descr="base_1_171337_32777"/>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 cy="260985"/>
                    </a:xfrm>
                    <a:prstGeom prst="rect">
                      <a:avLst/>
                    </a:prstGeom>
                    <a:noFill/>
                    <a:ln>
                      <a:noFill/>
                    </a:ln>
                  </pic:spPr>
                </pic:pic>
              </a:graphicData>
            </a:graphic>
          </wp:inline>
        </w:drawing>
      </w:r>
      <w:r w:rsidRPr="00A319B5">
        <w:rPr>
          <w:rFonts w:ascii="Myriad Pro" w:eastAsia="Calibri" w:hAnsi="Myriad Pro"/>
          <w:sz w:val="26"/>
          <w:szCs w:val="26"/>
        </w:rPr>
        <w:t>) определяется по формуле:</w:t>
      </w:r>
    </w:p>
    <w:p w14:paraId="6DAE6421" w14:textId="77777777" w:rsidR="00A319B5" w:rsidRPr="00A319B5" w:rsidRDefault="00A319B5" w:rsidP="00A319B5">
      <w:pPr>
        <w:pStyle w:val="ConsPlusNormal"/>
        <w:jc w:val="center"/>
        <w:rPr>
          <w:rFonts w:ascii="Myriad Pro" w:hAnsi="Myriad Pro"/>
        </w:rPr>
      </w:pPr>
      <w:r w:rsidRPr="00A319B5">
        <w:rPr>
          <w:rFonts w:ascii="Myriad Pro" w:hAnsi="Myriad Pro"/>
          <w:noProof/>
          <w:position w:val="-11"/>
        </w:rPr>
        <w:drawing>
          <wp:inline distT="0" distB="0" distL="0" distR="0" wp14:anchorId="7E680CFD" wp14:editId="78C735ED">
            <wp:extent cx="3347085" cy="285750"/>
            <wp:effectExtent l="0" t="0" r="0" b="0"/>
            <wp:docPr id="19" name="Рисунок 9" descr="base_1_171337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171337_32778"/>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47085" cy="285750"/>
                    </a:xfrm>
                    <a:prstGeom prst="rect">
                      <a:avLst/>
                    </a:prstGeom>
                    <a:noFill/>
                    <a:ln>
                      <a:noFill/>
                    </a:ln>
                  </pic:spPr>
                </pic:pic>
              </a:graphicData>
            </a:graphic>
          </wp:inline>
        </w:drawing>
      </w:r>
      <w:r w:rsidRPr="00A319B5">
        <w:rPr>
          <w:rFonts w:ascii="Myriad Pro" w:hAnsi="Myriad Pro"/>
        </w:rPr>
        <w:t>, (2.2)</w:t>
      </w:r>
    </w:p>
    <w:p w14:paraId="56443A6D"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где </w:t>
      </w:r>
      <w:r w:rsidRPr="00A319B5">
        <w:rPr>
          <w:rFonts w:ascii="Myriad Pro" w:eastAsia="Calibri" w:hAnsi="Myriad Pro"/>
          <w:noProof/>
          <w:sz w:val="26"/>
          <w:szCs w:val="26"/>
        </w:rPr>
        <w:drawing>
          <wp:inline distT="0" distB="0" distL="0" distR="0" wp14:anchorId="0D6CB438" wp14:editId="1E4A8A35">
            <wp:extent cx="535305" cy="260985"/>
            <wp:effectExtent l="0" t="0" r="0" b="0"/>
            <wp:docPr id="20" name="Рисунок 10" descr="base_1_171337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171337_32779"/>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5305" cy="260985"/>
                    </a:xfrm>
                    <a:prstGeom prst="rect">
                      <a:avLst/>
                    </a:prstGeom>
                    <a:noFill/>
                    <a:ln>
                      <a:noFill/>
                    </a:ln>
                  </pic:spPr>
                </pic:pic>
              </a:graphicData>
            </a:graphic>
          </wp:inline>
        </w:drawing>
      </w:r>
      <w:r w:rsidRPr="00A319B5">
        <w:rPr>
          <w:rFonts w:ascii="Myriad Pro" w:eastAsia="Calibri" w:hAnsi="Myriad Pro"/>
          <w:sz w:val="26"/>
          <w:szCs w:val="26"/>
        </w:rPr>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шт.;</w:t>
      </w:r>
    </w:p>
    <w:p w14:paraId="12824BEE"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2CA4E022" wp14:editId="4C3739C3">
            <wp:extent cx="535305" cy="285750"/>
            <wp:effectExtent l="0" t="0" r="0" b="0"/>
            <wp:docPr id="21" name="Рисунок 11" descr="base_1_171337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171337_32780"/>
                    <pic:cNvPicPr>
                      <a:picLocks/>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5305" cy="285750"/>
                    </a:xfrm>
                    <a:prstGeom prst="rect">
                      <a:avLst/>
                    </a:prstGeom>
                    <a:noFill/>
                    <a:ln>
                      <a:noFill/>
                    </a:ln>
                  </pic:spPr>
                </pic:pic>
              </a:graphicData>
            </a:graphic>
          </wp:inline>
        </w:drawing>
      </w:r>
      <w:r w:rsidRPr="00A319B5">
        <w:rPr>
          <w:rFonts w:ascii="Myriad Pro" w:eastAsia="Calibri" w:hAnsi="Myriad Pro"/>
          <w:sz w:val="26"/>
          <w:szCs w:val="26"/>
        </w:rPr>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с нарушением установленных сроков его направления, шт. </w:t>
      </w:r>
    </w:p>
    <w:p w14:paraId="2BA7A541"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Показатель качества исполнения договоров об осуществлении технологического присоединения заявителей к сети (</w:t>
      </w:r>
      <w:r w:rsidRPr="00A319B5">
        <w:rPr>
          <w:rFonts w:ascii="Myriad Pro" w:eastAsia="Calibri" w:hAnsi="Myriad Pro"/>
          <w:noProof/>
          <w:sz w:val="26"/>
          <w:szCs w:val="26"/>
        </w:rPr>
        <w:drawing>
          <wp:inline distT="0" distB="0" distL="0" distR="0" wp14:anchorId="7DAFDDA1" wp14:editId="5ED669FD">
            <wp:extent cx="487680" cy="260985"/>
            <wp:effectExtent l="0" t="0" r="0" b="0"/>
            <wp:docPr id="22" name="Рисунок 13" descr="base_1_171337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descr="base_1_171337_32782"/>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A319B5">
        <w:rPr>
          <w:rFonts w:ascii="Myriad Pro" w:eastAsia="Calibri" w:hAnsi="Myriad Pro"/>
          <w:sz w:val="26"/>
          <w:szCs w:val="26"/>
        </w:rPr>
        <w:t>) определяется по формуле:</w:t>
      </w:r>
    </w:p>
    <w:p w14:paraId="597B8681" w14:textId="77777777" w:rsidR="00A319B5" w:rsidRPr="00A319B5" w:rsidRDefault="00A319B5" w:rsidP="00A319B5">
      <w:pPr>
        <w:pStyle w:val="ConsPlusNormal"/>
        <w:jc w:val="center"/>
        <w:rPr>
          <w:rFonts w:ascii="Myriad Pro" w:eastAsia="Calibri" w:hAnsi="Myriad Pro"/>
          <w:sz w:val="26"/>
          <w:szCs w:val="26"/>
        </w:rPr>
      </w:pPr>
      <w:r w:rsidRPr="00A319B5">
        <w:rPr>
          <w:rFonts w:ascii="Myriad Pro" w:eastAsia="Calibri" w:hAnsi="Myriad Pro"/>
          <w:noProof/>
          <w:sz w:val="26"/>
          <w:szCs w:val="26"/>
        </w:rPr>
        <w:drawing>
          <wp:inline distT="0" distB="0" distL="0" distR="0" wp14:anchorId="62ACFC87" wp14:editId="2160BD48">
            <wp:extent cx="2901315" cy="285750"/>
            <wp:effectExtent l="0" t="0" r="0" b="0"/>
            <wp:docPr id="23" name="Рисунок 14" descr="base_1_171337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 descr="base_1_171337_32783"/>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01315" cy="285750"/>
                    </a:xfrm>
                    <a:prstGeom prst="rect">
                      <a:avLst/>
                    </a:prstGeom>
                    <a:noFill/>
                    <a:ln>
                      <a:noFill/>
                    </a:ln>
                  </pic:spPr>
                </pic:pic>
              </a:graphicData>
            </a:graphic>
          </wp:inline>
        </w:drawing>
      </w:r>
      <w:r w:rsidRPr="00A319B5">
        <w:rPr>
          <w:rFonts w:ascii="Myriad Pro" w:eastAsia="Calibri" w:hAnsi="Myriad Pro"/>
          <w:sz w:val="26"/>
          <w:szCs w:val="26"/>
        </w:rPr>
        <w:t>, (2.3)</w:t>
      </w:r>
    </w:p>
    <w:p w14:paraId="72E3DF2C"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где </w:t>
      </w:r>
      <w:r w:rsidRPr="00A319B5">
        <w:rPr>
          <w:rFonts w:ascii="Myriad Pro" w:eastAsia="Calibri" w:hAnsi="Myriad Pro"/>
          <w:noProof/>
          <w:sz w:val="26"/>
          <w:szCs w:val="26"/>
        </w:rPr>
        <w:drawing>
          <wp:inline distT="0" distB="0" distL="0" distR="0" wp14:anchorId="174A3EC3" wp14:editId="16567CE2">
            <wp:extent cx="487680" cy="260985"/>
            <wp:effectExtent l="0" t="0" r="0" b="0"/>
            <wp:docPr id="24" name="Рисунок 15" descr="base_1_171337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 descr="base_1_171337_32784"/>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A319B5">
        <w:rPr>
          <w:rFonts w:ascii="Myriad Pro" w:eastAsia="Calibri" w:hAnsi="Myriad Pro"/>
          <w:sz w:val="26"/>
          <w:szCs w:val="26"/>
        </w:rPr>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шт.; </w:t>
      </w:r>
    </w:p>
    <w:p w14:paraId="2AF592CC"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0F01ACDE" wp14:editId="4E516E0E">
            <wp:extent cx="487680" cy="285750"/>
            <wp:effectExtent l="0" t="0" r="0" b="0"/>
            <wp:docPr id="25" name="Рисунок 16" descr="base_1_171337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6" descr="base_1_171337_32785"/>
                    <pic:cNvPicPr>
                      <a:picLocks/>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7680" cy="285750"/>
                    </a:xfrm>
                    <a:prstGeom prst="rect">
                      <a:avLst/>
                    </a:prstGeom>
                    <a:noFill/>
                    <a:ln>
                      <a:noFill/>
                    </a:ln>
                  </pic:spPr>
                </pic:pic>
              </a:graphicData>
            </a:graphic>
          </wp:inline>
        </w:drawing>
      </w:r>
      <w:r w:rsidRPr="00A319B5">
        <w:rPr>
          <w:rFonts w:ascii="Myriad Pro" w:eastAsia="Calibri" w:hAnsi="Myriad Pro"/>
          <w:sz w:val="26"/>
          <w:szCs w:val="26"/>
        </w:rPr>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и по которым произошло нарушение установленных сроков </w:t>
      </w:r>
      <w:r w:rsidRPr="00A319B5">
        <w:rPr>
          <w:rFonts w:ascii="Myriad Pro" w:eastAsia="Calibri" w:hAnsi="Myriad Pro"/>
          <w:sz w:val="26"/>
          <w:szCs w:val="26"/>
        </w:rPr>
        <w:lastRenderedPageBreak/>
        <w:t>технологического присоединения, шт. При этом не учитываются договоры об осуществлении технологического присоединения заявителей к сети, сроки по которым нарушены в связи с неисполнением в срок обязательств по договору со стороны заявителей, тогда как со стороны сетевой организации мероприятия по техническим условиям исполнены в срок и направлено соответствующее уведомление заявителю.</w:t>
      </w:r>
    </w:p>
    <w:p w14:paraId="2A0D60AC" w14:textId="77777777" w:rsidR="00A319B5" w:rsidRPr="00A319B5" w:rsidRDefault="00A319B5" w:rsidP="00A319B5">
      <w:pPr>
        <w:pStyle w:val="ConsPlusNormal"/>
        <w:spacing w:before="220" w:line="360" w:lineRule="auto"/>
        <w:ind w:firstLine="540"/>
        <w:jc w:val="both"/>
        <w:rPr>
          <w:rFonts w:ascii="Myriad Pro" w:eastAsia="Calibri" w:hAnsi="Myriad Pro"/>
          <w:sz w:val="26"/>
          <w:szCs w:val="26"/>
        </w:rPr>
      </w:pPr>
      <w:r w:rsidRPr="00A319B5">
        <w:rPr>
          <w:rFonts w:ascii="Myriad Pro" w:eastAsia="Calibri" w:hAnsi="Myriad Pro"/>
          <w:sz w:val="26"/>
          <w:szCs w:val="26"/>
        </w:rPr>
        <w:t>Показатель соблюдения антимонопольного законодательства при технологическом присоединении заявителей к электрическим сетям сетевой организации (</w:t>
      </w:r>
      <w:proofErr w:type="spellStart"/>
      <w:r w:rsidRPr="00A319B5">
        <w:rPr>
          <w:rFonts w:ascii="Myriad Pro" w:eastAsia="Calibri" w:hAnsi="Myriad Pro"/>
          <w:sz w:val="26"/>
          <w:szCs w:val="26"/>
        </w:rPr>
        <w:t>П</w:t>
      </w:r>
      <w:r w:rsidRPr="00A319B5">
        <w:rPr>
          <w:rFonts w:ascii="Myriad Pro" w:eastAsia="Calibri" w:hAnsi="Myriad Pro"/>
          <w:sz w:val="26"/>
          <w:szCs w:val="26"/>
          <w:vertAlign w:val="subscript"/>
        </w:rPr>
        <w:t>нпа_тпр</w:t>
      </w:r>
      <w:proofErr w:type="spellEnd"/>
      <w:r w:rsidRPr="00A319B5">
        <w:rPr>
          <w:rFonts w:ascii="Myriad Pro" w:eastAsia="Calibri" w:hAnsi="Myriad Pro"/>
          <w:sz w:val="26"/>
          <w:szCs w:val="26"/>
        </w:rPr>
        <w:t>) определяется по формуле:</w:t>
      </w:r>
    </w:p>
    <w:p w14:paraId="5E4261AD" w14:textId="77777777" w:rsidR="00A319B5" w:rsidRPr="00A319B5" w:rsidRDefault="00A319B5" w:rsidP="00A319B5">
      <w:pPr>
        <w:pStyle w:val="ConsPlusNormal"/>
        <w:jc w:val="center"/>
        <w:rPr>
          <w:rFonts w:ascii="Myriad Pro" w:hAnsi="Myriad Pro"/>
        </w:rPr>
      </w:pPr>
      <w:r w:rsidRPr="00A319B5">
        <w:rPr>
          <w:rFonts w:ascii="Myriad Pro" w:hAnsi="Myriad Pro"/>
          <w:noProof/>
          <w:position w:val="-9"/>
        </w:rPr>
        <w:drawing>
          <wp:inline distT="0" distB="0" distL="0" distR="0" wp14:anchorId="24F7EBC6" wp14:editId="561CD8DB">
            <wp:extent cx="2927985" cy="262890"/>
            <wp:effectExtent l="0" t="0" r="0" b="0"/>
            <wp:docPr id="26" name="Рисунок 19" descr="base_1_171337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9" descr="base_1_171337_32788"/>
                    <pic:cNvPicPr>
                      <a:picLocks/>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27985" cy="262890"/>
                    </a:xfrm>
                    <a:prstGeom prst="rect">
                      <a:avLst/>
                    </a:prstGeom>
                    <a:noFill/>
                    <a:ln>
                      <a:noFill/>
                    </a:ln>
                  </pic:spPr>
                </pic:pic>
              </a:graphicData>
            </a:graphic>
          </wp:inline>
        </w:drawing>
      </w:r>
      <w:r w:rsidRPr="00A319B5">
        <w:rPr>
          <w:rFonts w:ascii="Myriad Pro" w:hAnsi="Myriad Pro"/>
        </w:rPr>
        <w:t>, (2.4)</w:t>
      </w:r>
    </w:p>
    <w:p w14:paraId="33AA16B8"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где </w:t>
      </w:r>
      <w:r w:rsidRPr="00A319B5">
        <w:rPr>
          <w:rFonts w:ascii="Myriad Pro" w:eastAsia="Calibri" w:hAnsi="Myriad Pro"/>
          <w:noProof/>
          <w:sz w:val="26"/>
          <w:szCs w:val="26"/>
        </w:rPr>
        <w:drawing>
          <wp:inline distT="0" distB="0" distL="0" distR="0" wp14:anchorId="2BB81FCD" wp14:editId="51A8D7EF">
            <wp:extent cx="518160" cy="260985"/>
            <wp:effectExtent l="0" t="0" r="0" b="0"/>
            <wp:docPr id="27" name="Рисунок 20" descr="base_1_171337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0" descr="base_1_171337_32789"/>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18160" cy="260985"/>
                    </a:xfrm>
                    <a:prstGeom prst="rect">
                      <a:avLst/>
                    </a:prstGeom>
                    <a:noFill/>
                    <a:ln>
                      <a:noFill/>
                    </a:ln>
                  </pic:spPr>
                </pic:pic>
              </a:graphicData>
            </a:graphic>
          </wp:inline>
        </w:drawing>
      </w:r>
      <w:r w:rsidRPr="00A319B5">
        <w:rPr>
          <w:rFonts w:ascii="Myriad Pro" w:eastAsia="Calibri" w:hAnsi="Myriad Pro"/>
          <w:sz w:val="26"/>
          <w:szCs w:val="26"/>
        </w:rPr>
        <w:t xml:space="preserve"> - общее число заявок на технологическое присоединение к сети, поданных заявителями в соответствии с требованиями нормативных правовых актов в соответствующем расчетном периоде регулирования, десятки шт.; </w:t>
      </w:r>
    </w:p>
    <w:p w14:paraId="1F3667C3"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5570CB35" wp14:editId="633092DC">
            <wp:extent cx="443865" cy="260985"/>
            <wp:effectExtent l="0" t="0" r="0" b="0"/>
            <wp:docPr id="28" name="Рисунок 21" descr="base_1_171337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1" descr="base_1_171337_32790"/>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3865" cy="260985"/>
                    </a:xfrm>
                    <a:prstGeom prst="rect">
                      <a:avLst/>
                    </a:prstGeom>
                    <a:noFill/>
                    <a:ln>
                      <a:noFill/>
                    </a:ln>
                  </pic:spPr>
                </pic:pic>
              </a:graphicData>
            </a:graphic>
          </wp:inline>
        </w:drawing>
      </w:r>
      <w:r w:rsidRPr="00A319B5">
        <w:rPr>
          <w:rFonts w:ascii="Myriad Pro" w:eastAsia="Calibri" w:hAnsi="Myriad Pro"/>
          <w:sz w:val="26"/>
          <w:szCs w:val="26"/>
        </w:rPr>
        <w:t xml:space="preserve"> - число вступивших в законную силу решений антимонопольного органа и (или) суда об установлении нарушений сетевой организацией требований антимонопольного законодательства Российской Федерации в части оказания услуг по технологическому присоединению в соответствующем расчетном периоде, шт.</w:t>
      </w:r>
    </w:p>
    <w:p w14:paraId="0537724B"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В случае отсутствия в расчетном периоде регулирования у сетевой организации заявок на технологическое присоединение к сети, поданных заявителями в установленном порядке в соответствующем расчетном периоде, показатель соблюдения антимонопольного законодательства при технологическом присоединении заявителей к электрическим сетям сетевой организации принимается равным единице (</w:t>
      </w:r>
      <w:r w:rsidRPr="00A319B5">
        <w:rPr>
          <w:rFonts w:ascii="Myriad Pro" w:eastAsia="Calibri" w:hAnsi="Myriad Pro"/>
          <w:noProof/>
          <w:sz w:val="26"/>
          <w:szCs w:val="26"/>
        </w:rPr>
        <w:drawing>
          <wp:inline distT="0" distB="0" distL="0" distR="0" wp14:anchorId="597EDD42" wp14:editId="72FB16EC">
            <wp:extent cx="800100" cy="260985"/>
            <wp:effectExtent l="0" t="0" r="0" b="0"/>
            <wp:docPr id="29" name="Рисунок 22" descr="base_1_171337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171337_32791"/>
                    <pic:cNvPicPr>
                      <a:picLocks/>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00100" cy="260985"/>
                    </a:xfrm>
                    <a:prstGeom prst="rect">
                      <a:avLst/>
                    </a:prstGeom>
                    <a:noFill/>
                    <a:ln>
                      <a:noFill/>
                    </a:ln>
                  </pic:spPr>
                </pic:pic>
              </a:graphicData>
            </a:graphic>
          </wp:inline>
        </w:drawing>
      </w:r>
      <w:r w:rsidRPr="00A319B5">
        <w:rPr>
          <w:rFonts w:ascii="Myriad Pro" w:eastAsia="Calibri" w:hAnsi="Myriad Pro"/>
          <w:sz w:val="26"/>
          <w:szCs w:val="26"/>
        </w:rPr>
        <w:t>).</w:t>
      </w:r>
    </w:p>
    <w:p w14:paraId="3B28618A"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3.1.4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718 значение показателя уровня качества осуществляемого технологического присоединения, равное единице, является </w:t>
      </w:r>
      <w:proofErr w:type="spellStart"/>
      <w:r w:rsidRPr="00A319B5">
        <w:rPr>
          <w:rFonts w:ascii="Myriad Pro" w:eastAsia="Calibri" w:hAnsi="Myriad Pro"/>
          <w:sz w:val="26"/>
          <w:szCs w:val="26"/>
        </w:rPr>
        <w:t>неулучшаемым</w:t>
      </w:r>
      <w:proofErr w:type="spellEnd"/>
      <w:r w:rsidRPr="00A319B5">
        <w:rPr>
          <w:rFonts w:ascii="Myriad Pro" w:eastAsia="Calibri" w:hAnsi="Myriad Pro"/>
          <w:sz w:val="26"/>
          <w:szCs w:val="26"/>
        </w:rPr>
        <w:t xml:space="preserve"> значением. </w:t>
      </w:r>
    </w:p>
    <w:p w14:paraId="1732D11D" w14:textId="45B68AF6"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Значение показателя уровня качества обслуживания потребителей услуг </w:t>
      </w:r>
      <w:r w:rsidR="0070183E">
        <w:rPr>
          <w:rFonts w:ascii="Myriad Pro" w:eastAsia="Calibri" w:hAnsi="Myriad Pro"/>
          <w:sz w:val="26"/>
          <w:szCs w:val="26"/>
        </w:rPr>
        <w:br/>
      </w:r>
      <w:r w:rsidRPr="00A319B5">
        <w:rPr>
          <w:rFonts w:ascii="Myriad Pro" w:eastAsia="Calibri" w:hAnsi="Myriad Pro"/>
          <w:sz w:val="26"/>
          <w:szCs w:val="26"/>
        </w:rPr>
        <w:t>(</w:t>
      </w:r>
      <w:r w:rsidRPr="00A319B5">
        <w:rPr>
          <w:rFonts w:ascii="Myriad Pro" w:eastAsia="Calibri" w:hAnsi="Myriad Pro"/>
          <w:noProof/>
          <w:sz w:val="26"/>
          <w:szCs w:val="26"/>
        </w:rPr>
        <w:drawing>
          <wp:inline distT="0" distB="0" distL="0" distR="0" wp14:anchorId="25AB55CB" wp14:editId="3907228A">
            <wp:extent cx="316230" cy="247650"/>
            <wp:effectExtent l="0" t="0" r="0" b="0"/>
            <wp:docPr id="30" name="Рисунок 1" descr="base_1_171337_32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171337_32795"/>
                    <pic:cNvPicPr>
                      <a:picLocks/>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6230" cy="247650"/>
                    </a:xfrm>
                    <a:prstGeom prst="rect">
                      <a:avLst/>
                    </a:prstGeom>
                    <a:noFill/>
                    <a:ln>
                      <a:noFill/>
                    </a:ln>
                  </pic:spPr>
                </pic:pic>
              </a:graphicData>
            </a:graphic>
          </wp:inline>
        </w:drawing>
      </w:r>
      <w:r w:rsidRPr="00A319B5">
        <w:rPr>
          <w:rFonts w:ascii="Myriad Pro" w:eastAsia="Calibri" w:hAnsi="Myriad Pro"/>
          <w:sz w:val="26"/>
          <w:szCs w:val="26"/>
        </w:rPr>
        <w:t>) определяется в баллах по формуле:</w:t>
      </w:r>
    </w:p>
    <w:p w14:paraId="138D012E" w14:textId="77777777" w:rsidR="00A319B5" w:rsidRPr="00A319B5" w:rsidRDefault="00A319B5" w:rsidP="00A319B5">
      <w:pPr>
        <w:pStyle w:val="ConsPlusNormal"/>
        <w:jc w:val="center"/>
        <w:rPr>
          <w:rFonts w:ascii="Myriad Pro" w:eastAsia="Calibri" w:hAnsi="Myriad Pro"/>
          <w:sz w:val="26"/>
          <w:szCs w:val="26"/>
        </w:rPr>
      </w:pPr>
      <w:r w:rsidRPr="00A319B5">
        <w:rPr>
          <w:rFonts w:ascii="Myriad Pro" w:eastAsia="Calibri" w:hAnsi="Myriad Pro"/>
          <w:noProof/>
          <w:sz w:val="26"/>
          <w:szCs w:val="26"/>
        </w:rPr>
        <w:lastRenderedPageBreak/>
        <w:drawing>
          <wp:inline distT="0" distB="0" distL="0" distR="0" wp14:anchorId="61C4E125" wp14:editId="58FE408D">
            <wp:extent cx="2760345" cy="247650"/>
            <wp:effectExtent l="0" t="0" r="0" b="0"/>
            <wp:docPr id="31" name="Рисунок 2" descr="base_1_171337_32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base_1_171337_32796"/>
                    <pic:cNvPicPr>
                      <a:picLocks/>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60345" cy="247650"/>
                    </a:xfrm>
                    <a:prstGeom prst="rect">
                      <a:avLst/>
                    </a:prstGeom>
                    <a:noFill/>
                    <a:ln>
                      <a:noFill/>
                    </a:ln>
                  </pic:spPr>
                </pic:pic>
              </a:graphicData>
            </a:graphic>
          </wp:inline>
        </w:drawing>
      </w:r>
      <w:r w:rsidRPr="00A319B5">
        <w:rPr>
          <w:rFonts w:ascii="Myriad Pro" w:eastAsia="Calibri" w:hAnsi="Myriad Pro"/>
          <w:sz w:val="26"/>
          <w:szCs w:val="26"/>
        </w:rPr>
        <w:t>, (3.1)</w:t>
      </w:r>
    </w:p>
    <w:p w14:paraId="23730BAB"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где </w:t>
      </w:r>
      <w:r w:rsidRPr="00A319B5">
        <w:rPr>
          <w:rFonts w:ascii="Myriad Pro" w:eastAsia="Calibri" w:hAnsi="Myriad Pro"/>
          <w:noProof/>
          <w:sz w:val="26"/>
          <w:szCs w:val="26"/>
        </w:rPr>
        <w:drawing>
          <wp:inline distT="0" distB="0" distL="0" distR="0" wp14:anchorId="2CFF4195" wp14:editId="5783BB3B">
            <wp:extent cx="249555" cy="247650"/>
            <wp:effectExtent l="0" t="0" r="0" b="0"/>
            <wp:docPr id="32" name="Рисунок 3" descr="base_1_171337_327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171337_32797"/>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9555" cy="247650"/>
                    </a:xfrm>
                    <a:prstGeom prst="rect">
                      <a:avLst/>
                    </a:prstGeom>
                    <a:noFill/>
                    <a:ln>
                      <a:noFill/>
                    </a:ln>
                  </pic:spPr>
                </pic:pic>
              </a:graphicData>
            </a:graphic>
          </wp:inline>
        </w:drawing>
      </w:r>
      <w:r w:rsidRPr="00A319B5">
        <w:rPr>
          <w:rFonts w:ascii="Myriad Pro" w:eastAsia="Calibri" w:hAnsi="Myriad Pro"/>
          <w:sz w:val="26"/>
          <w:szCs w:val="26"/>
        </w:rPr>
        <w:t xml:space="preserve">, </w:t>
      </w:r>
      <w:r w:rsidRPr="00A319B5">
        <w:rPr>
          <w:rFonts w:ascii="Myriad Pro" w:eastAsia="Calibri" w:hAnsi="Myriad Pro"/>
          <w:noProof/>
          <w:sz w:val="26"/>
          <w:szCs w:val="26"/>
        </w:rPr>
        <w:drawing>
          <wp:inline distT="0" distB="0" distL="0" distR="0" wp14:anchorId="73B2B8EC" wp14:editId="2A6D248E">
            <wp:extent cx="249555" cy="247650"/>
            <wp:effectExtent l="0" t="0" r="0" b="0"/>
            <wp:docPr id="33" name="Рисунок 4" descr="base_1_171337_32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base_1_171337_32798"/>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9555" cy="247650"/>
                    </a:xfrm>
                    <a:prstGeom prst="rect">
                      <a:avLst/>
                    </a:prstGeom>
                    <a:noFill/>
                    <a:ln>
                      <a:noFill/>
                    </a:ln>
                  </pic:spPr>
                </pic:pic>
              </a:graphicData>
            </a:graphic>
          </wp:inline>
        </w:drawing>
      </w:r>
      <w:r w:rsidRPr="00A319B5">
        <w:rPr>
          <w:rFonts w:ascii="Myriad Pro" w:eastAsia="Calibri" w:hAnsi="Myriad Pro"/>
          <w:sz w:val="26"/>
          <w:szCs w:val="26"/>
        </w:rPr>
        <w:t xml:space="preserve">, </w:t>
      </w:r>
      <w:r w:rsidRPr="00A319B5">
        <w:rPr>
          <w:rFonts w:ascii="Myriad Pro" w:eastAsia="Calibri" w:hAnsi="Myriad Pro"/>
          <w:noProof/>
          <w:sz w:val="26"/>
          <w:szCs w:val="26"/>
        </w:rPr>
        <w:drawing>
          <wp:inline distT="0" distB="0" distL="0" distR="0" wp14:anchorId="382027F0" wp14:editId="44A8FF8C">
            <wp:extent cx="200025" cy="247650"/>
            <wp:effectExtent l="0" t="0" r="0" b="0"/>
            <wp:docPr id="34" name="Рисунок 5" descr="base_1_171337_32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71337_32799"/>
                    <pic:cNvPicPr>
                      <a:picLocks/>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A319B5">
        <w:rPr>
          <w:rFonts w:ascii="Myriad Pro" w:eastAsia="Calibri" w:hAnsi="Myriad Pro"/>
          <w:sz w:val="26"/>
          <w:szCs w:val="26"/>
        </w:rPr>
        <w:t xml:space="preserve"> - значения индикаторов качества обслуживания потребителей (соответственно информативности, исполнительности, результативности обратной связи). </w:t>
      </w:r>
    </w:p>
    <w:p w14:paraId="0F935D51"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Значения индикаторов качества обслуживания потребителей определяются на основе оценок их отдельных параметров, определяемых в баллах, в соответствии с </w:t>
      </w:r>
      <w:hyperlink w:anchor="P142" w:history="1">
        <w:r w:rsidRPr="00A319B5">
          <w:rPr>
            <w:rFonts w:ascii="Myriad Pro" w:eastAsia="Calibri" w:hAnsi="Myriad Pro"/>
            <w:sz w:val="26"/>
            <w:szCs w:val="26"/>
          </w:rPr>
          <w:t>пунктами 3.2.10</w:t>
        </w:r>
      </w:hyperlink>
      <w:r w:rsidRPr="00A319B5">
        <w:rPr>
          <w:rFonts w:ascii="Myriad Pro" w:eastAsia="Calibri" w:hAnsi="Myriad Pro"/>
          <w:sz w:val="26"/>
          <w:szCs w:val="26"/>
        </w:rPr>
        <w:t xml:space="preserve"> и </w:t>
      </w:r>
      <w:hyperlink w:anchor="P143" w:history="1">
        <w:r w:rsidRPr="00A319B5">
          <w:rPr>
            <w:rFonts w:ascii="Myriad Pro" w:eastAsia="Calibri" w:hAnsi="Myriad Pro"/>
            <w:sz w:val="26"/>
            <w:szCs w:val="26"/>
          </w:rPr>
          <w:t>3.2.11</w:t>
        </w:r>
      </w:hyperlink>
      <w:r w:rsidRPr="00A319B5">
        <w:rPr>
          <w:rFonts w:ascii="Myriad Pro" w:eastAsia="Calibri" w:hAnsi="Myriad Pro"/>
          <w:sz w:val="26"/>
          <w:szCs w:val="26"/>
        </w:rPr>
        <w:t xml:space="preserve">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718.</w:t>
      </w:r>
    </w:p>
    <w:p w14:paraId="236F96C3"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w:t>
      </w:r>
    </w:p>
    <w:p w14:paraId="0AF7825F"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Плановые значения показателей надежности и качества услуг определяются для каждой электросетевой организации исходя:</w:t>
      </w:r>
    </w:p>
    <w:p w14:paraId="54512D95"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из средних фактических значений показателей уровня надежности и качества оказываемых услуг за предыдущие расчетные периоды в пределах долгосрочного периода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494E9A60"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обязательной динамики улучшения фактических значений показателей.</w:t>
      </w:r>
    </w:p>
    <w:p w14:paraId="67852845"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Плановые значения (</w:t>
      </w:r>
      <w:r w:rsidRPr="00A319B5">
        <w:rPr>
          <w:rFonts w:ascii="Myriad Pro" w:eastAsia="Calibri" w:hAnsi="Myriad Pro"/>
          <w:noProof/>
          <w:sz w:val="26"/>
          <w:szCs w:val="26"/>
        </w:rPr>
        <w:drawing>
          <wp:inline distT="0" distB="0" distL="0" distR="0" wp14:anchorId="22608423" wp14:editId="6BBA0A3B">
            <wp:extent cx="379095" cy="285750"/>
            <wp:effectExtent l="0" t="0" r="0" b="0"/>
            <wp:docPr id="35" name="Рисунок 69" descr="base_1_171337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9" descr="base_1_171337_32803"/>
                    <pic:cNvPicPr>
                      <a:picLocks/>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9095" cy="285750"/>
                    </a:xfrm>
                    <a:prstGeom prst="rect">
                      <a:avLst/>
                    </a:prstGeom>
                    <a:noFill/>
                    <a:ln>
                      <a:noFill/>
                    </a:ln>
                  </pic:spPr>
                </pic:pic>
              </a:graphicData>
            </a:graphic>
          </wp:inline>
        </w:drawing>
      </w:r>
      <w:r w:rsidRPr="00A319B5">
        <w:rPr>
          <w:rFonts w:ascii="Myriad Pro" w:eastAsia="Calibri" w:hAnsi="Myriad Pro"/>
          <w:sz w:val="26"/>
          <w:szCs w:val="26"/>
        </w:rPr>
        <w:t>) показателей надежности и качества услуг определяются для каждого i-</w:t>
      </w:r>
      <w:proofErr w:type="spellStart"/>
      <w:r w:rsidRPr="00A319B5">
        <w:rPr>
          <w:rFonts w:ascii="Myriad Pro" w:eastAsia="Calibri" w:hAnsi="Myriad Pro"/>
          <w:sz w:val="26"/>
          <w:szCs w:val="26"/>
        </w:rPr>
        <w:t>го</w:t>
      </w:r>
      <w:proofErr w:type="spellEnd"/>
      <w:r w:rsidRPr="00A319B5">
        <w:rPr>
          <w:rFonts w:ascii="Myriad Pro" w:eastAsia="Calibri" w:hAnsi="Myriad Pro"/>
          <w:sz w:val="26"/>
          <w:szCs w:val="26"/>
        </w:rPr>
        <w:t xml:space="preserve"> показателя из числа показателей надежности и качества услуг, определенных по </w:t>
      </w:r>
      <w:hyperlink r:id="rId55" w:anchor="P61" w:history="1">
        <w:r w:rsidRPr="00A319B5">
          <w:rPr>
            <w:rFonts w:ascii="Myriad Pro" w:eastAsia="Calibri" w:hAnsi="Myriad Pro"/>
            <w:sz w:val="26"/>
            <w:szCs w:val="26"/>
          </w:rPr>
          <w:t>формулам (1)</w:t>
        </w:r>
      </w:hyperlink>
      <w:r w:rsidRPr="00A319B5">
        <w:rPr>
          <w:rFonts w:ascii="Myriad Pro" w:eastAsia="Calibri" w:hAnsi="Myriad Pro"/>
          <w:sz w:val="26"/>
          <w:szCs w:val="26"/>
        </w:rPr>
        <w:t xml:space="preserve"> и </w:t>
      </w:r>
      <w:hyperlink r:id="rId56" w:anchor="P75" w:history="1">
        <w:r w:rsidRPr="00A319B5">
          <w:rPr>
            <w:rFonts w:ascii="Myriad Pro" w:eastAsia="Calibri" w:hAnsi="Myriad Pro"/>
            <w:sz w:val="26"/>
            <w:szCs w:val="26"/>
          </w:rPr>
          <w:t>(2.1)</w:t>
        </w:r>
      </w:hyperlink>
      <w:r w:rsidRPr="00A319B5">
        <w:rPr>
          <w:rFonts w:ascii="Myriad Pro" w:eastAsia="Calibri" w:hAnsi="Myriad Pro"/>
          <w:sz w:val="26"/>
          <w:szCs w:val="26"/>
        </w:rPr>
        <w:t xml:space="preserve"> для долгосрочных периодов регулирования, начинающихся с 2014 года и позднее, на каждый расчетный период (t) в переделах долгосрочного периода регулирования по следующей формуле начиная со второго расчетного периода регулирования: </w:t>
      </w:r>
    </w:p>
    <w:p w14:paraId="7A66BF45" w14:textId="77777777" w:rsidR="00A319B5" w:rsidRPr="00A319B5" w:rsidRDefault="00A319B5" w:rsidP="00A319B5">
      <w:pPr>
        <w:pStyle w:val="ConsPlusNormal"/>
        <w:spacing w:line="360" w:lineRule="auto"/>
        <w:jc w:val="center"/>
        <w:rPr>
          <w:rFonts w:ascii="Myriad Pro" w:eastAsia="Calibri" w:hAnsi="Myriad Pro"/>
          <w:sz w:val="26"/>
          <w:szCs w:val="26"/>
        </w:rPr>
      </w:pPr>
      <w:r w:rsidRPr="00A319B5">
        <w:rPr>
          <w:rFonts w:ascii="Myriad Pro" w:eastAsia="Calibri" w:hAnsi="Myriad Pro"/>
          <w:noProof/>
          <w:sz w:val="26"/>
          <w:szCs w:val="26"/>
        </w:rPr>
        <w:drawing>
          <wp:inline distT="0" distB="0" distL="0" distR="0" wp14:anchorId="5B275944" wp14:editId="0F986BD5">
            <wp:extent cx="1678305" cy="285750"/>
            <wp:effectExtent l="0" t="0" r="0" b="0"/>
            <wp:docPr id="36" name="Рисунок 70" descr="base_1_171337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0" descr="base_1_171337_32804"/>
                    <pic:cNvPicPr>
                      <a:picLocks/>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78305" cy="285750"/>
                    </a:xfrm>
                    <a:prstGeom prst="rect">
                      <a:avLst/>
                    </a:prstGeom>
                    <a:noFill/>
                    <a:ln>
                      <a:noFill/>
                    </a:ln>
                  </pic:spPr>
                </pic:pic>
              </a:graphicData>
            </a:graphic>
          </wp:inline>
        </w:drawing>
      </w:r>
      <w:r w:rsidRPr="00A319B5">
        <w:rPr>
          <w:rFonts w:ascii="Myriad Pro" w:eastAsia="Calibri" w:hAnsi="Myriad Pro"/>
          <w:sz w:val="26"/>
          <w:szCs w:val="26"/>
        </w:rPr>
        <w:t>, (4)</w:t>
      </w:r>
    </w:p>
    <w:p w14:paraId="52C4C2F6"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где </w:t>
      </w:r>
      <w:r w:rsidRPr="00A319B5">
        <w:rPr>
          <w:rFonts w:ascii="Myriad Pro" w:eastAsia="Calibri" w:hAnsi="Myriad Pro"/>
          <w:noProof/>
          <w:sz w:val="26"/>
          <w:szCs w:val="26"/>
        </w:rPr>
        <w:drawing>
          <wp:inline distT="0" distB="0" distL="0" distR="0" wp14:anchorId="656D93F5" wp14:editId="37D20615">
            <wp:extent cx="379095" cy="285750"/>
            <wp:effectExtent l="0" t="0" r="0" b="0"/>
            <wp:docPr id="37" name="Рисунок 71" descr="base_1_171337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1" descr="base_1_171337_32805"/>
                    <pic:cNvPicPr>
                      <a:picLocks/>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79095" cy="285750"/>
                    </a:xfrm>
                    <a:prstGeom prst="rect">
                      <a:avLst/>
                    </a:prstGeom>
                    <a:noFill/>
                    <a:ln>
                      <a:noFill/>
                    </a:ln>
                  </pic:spPr>
                </pic:pic>
              </a:graphicData>
            </a:graphic>
          </wp:inline>
        </w:drawing>
      </w:r>
      <w:r w:rsidRPr="00A319B5">
        <w:rPr>
          <w:rFonts w:ascii="Myriad Pro" w:eastAsia="Calibri" w:hAnsi="Myriad Pro"/>
          <w:sz w:val="26"/>
          <w:szCs w:val="26"/>
        </w:rPr>
        <w:t xml:space="preserve">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61782BCF"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p - темп улучшения показателей надежности и качества услуг, определяемый </w:t>
      </w:r>
      <w:r w:rsidRPr="00A319B5">
        <w:rPr>
          <w:rFonts w:ascii="Myriad Pro" w:eastAsia="Calibri" w:hAnsi="Myriad Pro"/>
          <w:sz w:val="26"/>
          <w:szCs w:val="26"/>
        </w:rPr>
        <w:lastRenderedPageBreak/>
        <w:t xml:space="preserve">обязательной динамикой улучшения &lt;1&gt; фактических значений показателей, равный 0,015 (p = 0,015). </w:t>
      </w:r>
    </w:p>
    <w:p w14:paraId="5A35993C"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Для территориальных сетевых организаций по </w:t>
      </w:r>
      <w:hyperlink r:id="rId59" w:anchor="P159" w:history="1">
        <w:r w:rsidRPr="00A319B5">
          <w:rPr>
            <w:rFonts w:ascii="Myriad Pro" w:eastAsia="Calibri" w:hAnsi="Myriad Pro"/>
            <w:sz w:val="26"/>
            <w:szCs w:val="26"/>
          </w:rPr>
          <w:t>формуле (4)</w:t>
        </w:r>
      </w:hyperlink>
      <w:r w:rsidRPr="00A319B5">
        <w:rPr>
          <w:rFonts w:ascii="Myriad Pro" w:eastAsia="Calibri" w:hAnsi="Myriad Pro"/>
          <w:sz w:val="26"/>
          <w:szCs w:val="26"/>
        </w:rPr>
        <w:t xml:space="preserve"> рассчитываются плановые значения параметров (критериев), характеризующих индикаторы качества обслуживания. Плановые значения индикаторов качества обслуживания, а также плановое значение показателя уровня качества обслуживания для территориальных сетевых организаций определяются в соответствии с положениями </w:t>
      </w:r>
      <w:hyperlink r:id="rId60" w:anchor="P108" w:history="1">
        <w:r w:rsidRPr="00A319B5">
          <w:rPr>
            <w:rFonts w:ascii="Myriad Pro" w:eastAsia="Calibri" w:hAnsi="Myriad Pro"/>
            <w:sz w:val="26"/>
            <w:szCs w:val="26"/>
          </w:rPr>
          <w:t>пункта 3.2</w:t>
        </w:r>
      </w:hyperlink>
      <w:r w:rsidRPr="00A319B5">
        <w:rPr>
          <w:rFonts w:ascii="Myriad Pro" w:eastAsia="Calibri" w:hAnsi="Myriad Pro"/>
          <w:sz w:val="26"/>
          <w:szCs w:val="26"/>
        </w:rPr>
        <w:t xml:space="preserve">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718, если плановые значения показателей надежности и качества оказываемых услуг устанавливаются на долгосрочный период регулирования, начинающийся с 2014 года и позднее. </w:t>
      </w:r>
    </w:p>
    <w:p w14:paraId="5544885C" w14:textId="77777777" w:rsidR="00A319B5" w:rsidRPr="00A319B5" w:rsidRDefault="00A319B5" w:rsidP="00A319B5">
      <w:pPr>
        <w:spacing w:after="0" w:line="360" w:lineRule="auto"/>
        <w:contextualSpacing/>
        <w:jc w:val="both"/>
        <w:rPr>
          <w:rFonts w:ascii="Myriad Pro" w:eastAsia="Calibri" w:hAnsi="Myriad Pro"/>
          <w:sz w:val="26"/>
          <w:szCs w:val="26"/>
        </w:rPr>
      </w:pPr>
    </w:p>
    <w:p w14:paraId="41300B09" w14:textId="77777777" w:rsidR="00A319B5" w:rsidRPr="00A319B5" w:rsidRDefault="00A319B5" w:rsidP="00EE72FB">
      <w:pPr>
        <w:pStyle w:val="afffe"/>
        <w:rPr>
          <w:rFonts w:eastAsia="Calibri"/>
        </w:rPr>
      </w:pPr>
      <w:r w:rsidRPr="00A319B5">
        <w:rPr>
          <w:rFonts w:eastAsia="Calibri"/>
        </w:rPr>
        <w:t>ПОЗИЦИЯ ТЕРРИТОРИАЛЬНОЙ СЕТЕВОЙ ОРГАНИЗАЦИИ</w:t>
      </w:r>
    </w:p>
    <w:p w14:paraId="6B243B66" w14:textId="77777777" w:rsidR="00A319B5" w:rsidRPr="00A319B5" w:rsidRDefault="00A319B5" w:rsidP="00EE72FB">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Письмом от 24.04.2014 </w:t>
      </w:r>
      <w:r w:rsidR="00A311E0">
        <w:rPr>
          <w:rFonts w:ascii="Myriad Pro" w:eastAsia="Calibri" w:hAnsi="Myriad Pro"/>
          <w:sz w:val="26"/>
          <w:szCs w:val="26"/>
        </w:rPr>
        <w:t>№ </w:t>
      </w:r>
      <w:r w:rsidRPr="00A319B5">
        <w:rPr>
          <w:rFonts w:ascii="Myriad Pro" w:eastAsia="Calibri" w:hAnsi="Myriad Pro"/>
          <w:sz w:val="26"/>
          <w:szCs w:val="26"/>
        </w:rPr>
        <w:t xml:space="preserve">1.8/01/1721-исх. филиал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направил предложения по плановым значениям показателей надежности и качества оказываемых услуг по передаче электрической энергии на 2015-2019 гг.</w:t>
      </w:r>
    </w:p>
    <w:p w14:paraId="68079DCE" w14:textId="77777777" w:rsidR="00A319B5" w:rsidRPr="00A319B5" w:rsidRDefault="00A319B5" w:rsidP="00A319B5">
      <w:pPr>
        <w:spacing w:after="0" w:line="360" w:lineRule="auto"/>
        <w:ind w:firstLine="708"/>
        <w:contextualSpacing/>
        <w:jc w:val="both"/>
        <w:rPr>
          <w:rFonts w:ascii="Myriad Pro" w:eastAsia="Calibri" w:hAnsi="Myriad Pro"/>
          <w:sz w:val="26"/>
          <w:szCs w:val="26"/>
        </w:rPr>
      </w:pPr>
      <w:r w:rsidRPr="00A319B5">
        <w:rPr>
          <w:rFonts w:ascii="Myriad Pro" w:eastAsia="Calibri" w:hAnsi="Myriad Pro"/>
          <w:sz w:val="26"/>
          <w:szCs w:val="26"/>
        </w:rPr>
        <w:t xml:space="preserve">Расчет плановых значений показателей надежности и качества был выполнен в соответствии с Методическими указаниями </w:t>
      </w:r>
      <w:r w:rsidR="00A311E0">
        <w:rPr>
          <w:rFonts w:ascii="Myriad Pro" w:eastAsia="Calibri" w:hAnsi="Myriad Pro"/>
          <w:sz w:val="26"/>
          <w:szCs w:val="26"/>
        </w:rPr>
        <w:t>№ </w:t>
      </w:r>
      <w:r w:rsidRPr="00A319B5">
        <w:rPr>
          <w:rFonts w:ascii="Myriad Pro" w:eastAsia="Calibri" w:hAnsi="Myriad Pro"/>
          <w:sz w:val="26"/>
          <w:szCs w:val="26"/>
        </w:rPr>
        <w:t>718.</w:t>
      </w:r>
    </w:p>
    <w:p w14:paraId="073DDB74" w14:textId="77777777" w:rsidR="00A319B5" w:rsidRPr="00A319B5" w:rsidRDefault="00A319B5" w:rsidP="00A319B5">
      <w:pPr>
        <w:spacing w:after="0" w:line="360" w:lineRule="auto"/>
        <w:ind w:firstLine="708"/>
        <w:contextualSpacing/>
        <w:jc w:val="both"/>
        <w:rPr>
          <w:rFonts w:ascii="Myriad Pro" w:eastAsia="Calibri" w:hAnsi="Myriad Pro"/>
          <w:sz w:val="26"/>
          <w:szCs w:val="26"/>
        </w:rPr>
      </w:pPr>
      <w:r w:rsidRPr="00A319B5">
        <w:rPr>
          <w:rFonts w:ascii="Myriad Pro" w:eastAsia="Calibri" w:hAnsi="Myriad Pro"/>
          <w:sz w:val="26"/>
          <w:szCs w:val="26"/>
        </w:rPr>
        <w:t xml:space="preserve">Плановые значения показателей надежности и качества оказываемых услуг на 2015 год были рассчитаны исходя из фактических значений показателей уровня надежности и качества за 2011-2013 гг. Плановые значения на 2016-2019 гг. определены с учетом темпа улучшения 0,015. </w:t>
      </w:r>
    </w:p>
    <w:tbl>
      <w:tblPr>
        <w:tblW w:w="5000" w:type="pct"/>
        <w:tblLayout w:type="fixed"/>
        <w:tblCellMar>
          <w:left w:w="28" w:type="dxa"/>
          <w:right w:w="28" w:type="dxa"/>
        </w:tblCellMar>
        <w:tblLook w:val="04A0" w:firstRow="1" w:lastRow="0" w:firstColumn="1" w:lastColumn="0" w:noHBand="0" w:noVBand="1"/>
      </w:tblPr>
      <w:tblGrid>
        <w:gridCol w:w="4171"/>
        <w:gridCol w:w="1032"/>
        <w:gridCol w:w="1039"/>
        <w:gridCol w:w="1028"/>
        <w:gridCol w:w="1035"/>
        <w:gridCol w:w="1039"/>
      </w:tblGrid>
      <w:tr w:rsidR="00A319B5" w:rsidRPr="00A319B5" w14:paraId="65D3F1CE" w14:textId="77777777" w:rsidTr="00A319B5">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18AF07"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FFA118"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Значение показателя</w:t>
            </w:r>
          </w:p>
        </w:tc>
      </w:tr>
      <w:tr w:rsidR="00A319B5" w:rsidRPr="00A319B5" w14:paraId="03DF8298" w14:textId="77777777" w:rsidTr="00A319B5">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F04EBF"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4099FDF"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0470779"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2016</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FF6A883"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2017</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4AB97A8"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5E601CB"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2019</w:t>
            </w:r>
          </w:p>
        </w:tc>
      </w:tr>
      <w:tr w:rsidR="00A319B5" w:rsidRPr="00A319B5" w14:paraId="4C4F5F8C" w14:textId="77777777" w:rsidTr="00A319B5">
        <w:trPr>
          <w:trHeight w:val="20"/>
        </w:trPr>
        <w:tc>
          <w:tcPr>
            <w:tcW w:w="2232" w:type="pct"/>
            <w:tcBorders>
              <w:top w:val="single" w:sz="4" w:space="0" w:color="FFFFFF" w:themeColor="background1"/>
              <w:left w:val="single" w:sz="4" w:space="0" w:color="auto"/>
            </w:tcBorders>
            <w:shd w:val="clear" w:color="auto" w:fill="FFFFFF"/>
            <w:vAlign w:val="center"/>
          </w:tcPr>
          <w:p w14:paraId="30A1BD63" w14:textId="77777777" w:rsidR="00A319B5" w:rsidRPr="00A319B5" w:rsidRDefault="00A319B5" w:rsidP="00A319B5">
            <w:pPr>
              <w:pStyle w:val="24"/>
              <w:shd w:val="clear" w:color="auto" w:fill="auto"/>
              <w:spacing w:line="226" w:lineRule="exact"/>
              <w:jc w:val="left"/>
              <w:rPr>
                <w:rFonts w:ascii="Myriad Pro" w:hAnsi="Myriad Pro"/>
                <w:sz w:val="20"/>
                <w:szCs w:val="20"/>
              </w:rPr>
            </w:pPr>
            <w:r w:rsidRPr="00A319B5">
              <w:rPr>
                <w:rStyle w:val="28pt"/>
                <w:rFonts w:ascii="Myriad Pro" w:hAnsi="Myriad Pro"/>
                <w:sz w:val="20"/>
                <w:szCs w:val="20"/>
              </w:rPr>
              <w:t>Показатель средней продолжительности прекращений передачи электрической энергии (П</w:t>
            </w:r>
            <w:r w:rsidRPr="00A319B5">
              <w:rPr>
                <w:rStyle w:val="28pt"/>
                <w:rFonts w:ascii="Myriad Pro" w:hAnsi="Myriad Pro"/>
                <w:sz w:val="20"/>
                <w:szCs w:val="20"/>
                <w:vertAlign w:val="subscript"/>
              </w:rPr>
              <w:t>П</w:t>
            </w:r>
            <w:r w:rsidRPr="00A319B5">
              <w:rPr>
                <w:rStyle w:val="28pt"/>
                <w:rFonts w:ascii="Myriad Pro" w:hAnsi="Myriad Pro"/>
                <w:sz w:val="20"/>
                <w:szCs w:val="20"/>
              </w:rPr>
              <w:t xml:space="preserve">) </w:t>
            </w:r>
          </w:p>
        </w:tc>
        <w:tc>
          <w:tcPr>
            <w:tcW w:w="552" w:type="pct"/>
            <w:tcBorders>
              <w:top w:val="single" w:sz="4" w:space="0" w:color="FFFFFF" w:themeColor="background1"/>
              <w:left w:val="single" w:sz="4" w:space="0" w:color="auto"/>
            </w:tcBorders>
            <w:shd w:val="clear" w:color="auto" w:fill="FFFFFF"/>
            <w:vAlign w:val="center"/>
          </w:tcPr>
          <w:p w14:paraId="47EB5355"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0,0241</w:t>
            </w:r>
          </w:p>
        </w:tc>
        <w:tc>
          <w:tcPr>
            <w:tcW w:w="556" w:type="pct"/>
            <w:tcBorders>
              <w:top w:val="single" w:sz="4" w:space="0" w:color="FFFFFF" w:themeColor="background1"/>
              <w:left w:val="single" w:sz="4" w:space="0" w:color="auto"/>
            </w:tcBorders>
            <w:shd w:val="clear" w:color="auto" w:fill="FFFFFF"/>
            <w:vAlign w:val="center"/>
          </w:tcPr>
          <w:p w14:paraId="29E8D1F3"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0,0238</w:t>
            </w:r>
          </w:p>
        </w:tc>
        <w:tc>
          <w:tcPr>
            <w:tcW w:w="550" w:type="pct"/>
            <w:tcBorders>
              <w:top w:val="single" w:sz="4" w:space="0" w:color="FFFFFF" w:themeColor="background1"/>
              <w:left w:val="single" w:sz="4" w:space="0" w:color="auto"/>
            </w:tcBorders>
            <w:shd w:val="clear" w:color="auto" w:fill="FFFFFF"/>
            <w:vAlign w:val="center"/>
          </w:tcPr>
          <w:p w14:paraId="63CB2A99"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0,0234</w:t>
            </w:r>
          </w:p>
        </w:tc>
        <w:tc>
          <w:tcPr>
            <w:tcW w:w="554" w:type="pct"/>
            <w:tcBorders>
              <w:top w:val="single" w:sz="4" w:space="0" w:color="FFFFFF" w:themeColor="background1"/>
              <w:left w:val="single" w:sz="4" w:space="0" w:color="auto"/>
            </w:tcBorders>
            <w:shd w:val="clear" w:color="auto" w:fill="FFFFFF"/>
            <w:vAlign w:val="center"/>
          </w:tcPr>
          <w:p w14:paraId="042E08D3"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0,0231</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751546F0"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0,0227</w:t>
            </w:r>
          </w:p>
        </w:tc>
      </w:tr>
      <w:tr w:rsidR="00A319B5" w:rsidRPr="00A319B5" w14:paraId="6F0B6AC2" w14:textId="77777777" w:rsidTr="00A319B5">
        <w:trPr>
          <w:trHeight w:val="20"/>
        </w:trPr>
        <w:tc>
          <w:tcPr>
            <w:tcW w:w="2232" w:type="pct"/>
            <w:tcBorders>
              <w:top w:val="single" w:sz="4" w:space="0" w:color="auto"/>
              <w:left w:val="single" w:sz="4" w:space="0" w:color="auto"/>
            </w:tcBorders>
            <w:shd w:val="clear" w:color="auto" w:fill="FFFFFF"/>
            <w:vAlign w:val="center"/>
          </w:tcPr>
          <w:p w14:paraId="1C11492A" w14:textId="77777777" w:rsidR="00A319B5" w:rsidRPr="00A319B5" w:rsidRDefault="00A319B5" w:rsidP="00A319B5">
            <w:pPr>
              <w:pStyle w:val="24"/>
              <w:shd w:val="clear" w:color="auto" w:fill="auto"/>
              <w:spacing w:line="221" w:lineRule="exact"/>
              <w:jc w:val="left"/>
              <w:rPr>
                <w:rFonts w:ascii="Myriad Pro" w:hAnsi="Myriad Pro"/>
                <w:sz w:val="20"/>
                <w:szCs w:val="20"/>
              </w:rPr>
            </w:pPr>
            <w:r w:rsidRPr="00A319B5">
              <w:rPr>
                <w:rStyle w:val="28pt"/>
                <w:rFonts w:ascii="Myriad Pro" w:hAnsi="Myriad Pro"/>
                <w:sz w:val="20"/>
                <w:szCs w:val="20"/>
              </w:rPr>
              <w:t>Показатель уровня качества осуществляемого технологического присоединения (</w:t>
            </w:r>
            <w:proofErr w:type="spellStart"/>
            <w:r w:rsidRPr="00A319B5">
              <w:rPr>
                <w:rStyle w:val="28pt"/>
                <w:rFonts w:ascii="Myriad Pro" w:hAnsi="Myriad Pro"/>
                <w:sz w:val="20"/>
                <w:szCs w:val="20"/>
              </w:rPr>
              <w:t>П</w:t>
            </w:r>
            <w:r w:rsidRPr="00A319B5">
              <w:rPr>
                <w:rStyle w:val="28pt"/>
                <w:rFonts w:ascii="Myriad Pro" w:hAnsi="Myriad Pro"/>
                <w:sz w:val="20"/>
                <w:szCs w:val="20"/>
                <w:vertAlign w:val="subscript"/>
              </w:rPr>
              <w:t>тпр</w:t>
            </w:r>
            <w:proofErr w:type="spellEnd"/>
            <w:r w:rsidRPr="00A319B5">
              <w:rPr>
                <w:rStyle w:val="28pt"/>
                <w:rFonts w:ascii="Myriad Pro" w:hAnsi="Myriad Pro"/>
                <w:sz w:val="20"/>
                <w:szCs w:val="20"/>
              </w:rPr>
              <w:t>)</w:t>
            </w:r>
          </w:p>
        </w:tc>
        <w:tc>
          <w:tcPr>
            <w:tcW w:w="552" w:type="pct"/>
            <w:tcBorders>
              <w:top w:val="single" w:sz="4" w:space="0" w:color="auto"/>
              <w:left w:val="single" w:sz="4" w:space="0" w:color="auto"/>
            </w:tcBorders>
            <w:shd w:val="clear" w:color="auto" w:fill="FFFFFF"/>
            <w:vAlign w:val="center"/>
          </w:tcPr>
          <w:p w14:paraId="5E3098C9"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1,0417</w:t>
            </w:r>
          </w:p>
        </w:tc>
        <w:tc>
          <w:tcPr>
            <w:tcW w:w="556" w:type="pct"/>
            <w:tcBorders>
              <w:top w:val="single" w:sz="4" w:space="0" w:color="auto"/>
              <w:left w:val="single" w:sz="4" w:space="0" w:color="auto"/>
            </w:tcBorders>
            <w:shd w:val="clear" w:color="auto" w:fill="FFFFFF"/>
            <w:vAlign w:val="center"/>
          </w:tcPr>
          <w:p w14:paraId="096250A2"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1,0261</w:t>
            </w:r>
          </w:p>
        </w:tc>
        <w:tc>
          <w:tcPr>
            <w:tcW w:w="550" w:type="pct"/>
            <w:tcBorders>
              <w:top w:val="single" w:sz="4" w:space="0" w:color="auto"/>
              <w:left w:val="single" w:sz="4" w:space="0" w:color="auto"/>
            </w:tcBorders>
            <w:shd w:val="clear" w:color="auto" w:fill="FFFFFF"/>
            <w:vAlign w:val="center"/>
          </w:tcPr>
          <w:p w14:paraId="1BBC02C3"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1,0107</w:t>
            </w:r>
          </w:p>
        </w:tc>
        <w:tc>
          <w:tcPr>
            <w:tcW w:w="554" w:type="pct"/>
            <w:tcBorders>
              <w:top w:val="single" w:sz="4" w:space="0" w:color="auto"/>
              <w:left w:val="single" w:sz="4" w:space="0" w:color="auto"/>
            </w:tcBorders>
            <w:shd w:val="clear" w:color="auto" w:fill="FFFFFF"/>
            <w:vAlign w:val="center"/>
          </w:tcPr>
          <w:p w14:paraId="16C2B741"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1,0000</w:t>
            </w:r>
          </w:p>
        </w:tc>
        <w:tc>
          <w:tcPr>
            <w:tcW w:w="556" w:type="pct"/>
            <w:tcBorders>
              <w:top w:val="single" w:sz="4" w:space="0" w:color="auto"/>
              <w:left w:val="single" w:sz="4" w:space="0" w:color="auto"/>
              <w:right w:val="single" w:sz="4" w:space="0" w:color="auto"/>
            </w:tcBorders>
            <w:shd w:val="clear" w:color="auto" w:fill="FFFFFF"/>
            <w:vAlign w:val="center"/>
          </w:tcPr>
          <w:p w14:paraId="46FCE5DF"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1,0000</w:t>
            </w:r>
          </w:p>
        </w:tc>
      </w:tr>
      <w:tr w:rsidR="00A319B5" w:rsidRPr="00A319B5" w14:paraId="08944BE4" w14:textId="77777777" w:rsidTr="00A319B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240B9102" w14:textId="77777777" w:rsidR="00A319B5" w:rsidRPr="00A319B5" w:rsidRDefault="00A319B5" w:rsidP="00A319B5">
            <w:pPr>
              <w:pStyle w:val="24"/>
              <w:shd w:val="clear" w:color="auto" w:fill="auto"/>
              <w:spacing w:line="216" w:lineRule="exact"/>
              <w:jc w:val="left"/>
              <w:rPr>
                <w:rFonts w:ascii="Myriad Pro" w:hAnsi="Myriad Pro"/>
                <w:sz w:val="20"/>
                <w:szCs w:val="20"/>
                <w:vertAlign w:val="subscript"/>
              </w:rPr>
            </w:pPr>
            <w:r w:rsidRPr="00A319B5">
              <w:rPr>
                <w:rStyle w:val="28pt"/>
                <w:rFonts w:ascii="Myriad Pro" w:hAnsi="Myriad Pro"/>
                <w:sz w:val="20"/>
                <w:szCs w:val="20"/>
              </w:rPr>
              <w:t>Показатель уровня качества обслуживания потребителей услуг (</w:t>
            </w:r>
            <w:proofErr w:type="spellStart"/>
            <w:r w:rsidRPr="00A319B5">
              <w:rPr>
                <w:rStyle w:val="28pt"/>
                <w:rFonts w:ascii="Myriad Pro" w:hAnsi="Myriad Pro"/>
                <w:sz w:val="20"/>
                <w:szCs w:val="20"/>
              </w:rPr>
              <w:t>Птсо</w:t>
            </w:r>
            <w:proofErr w:type="spellEnd"/>
            <w:r w:rsidRPr="00A319B5">
              <w:rPr>
                <w:rStyle w:val="28pt"/>
                <w:rFonts w:ascii="Myriad Pro"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6AC6CF5E"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680E3A96"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04EA8D00"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352FD9D2"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7C41633"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r>
    </w:tbl>
    <w:p w14:paraId="526044FD" w14:textId="77777777" w:rsidR="0070183E" w:rsidRDefault="0070183E" w:rsidP="00A319B5">
      <w:pPr>
        <w:spacing w:after="0" w:line="360" w:lineRule="auto"/>
        <w:ind w:firstLine="708"/>
        <w:contextualSpacing/>
        <w:jc w:val="both"/>
        <w:rPr>
          <w:rFonts w:ascii="Myriad Pro" w:eastAsia="Calibri" w:hAnsi="Myriad Pro"/>
          <w:sz w:val="26"/>
          <w:szCs w:val="26"/>
        </w:rPr>
      </w:pPr>
    </w:p>
    <w:p w14:paraId="3C30277F" w14:textId="06FDD1A4" w:rsidR="00A319B5" w:rsidRPr="00A319B5" w:rsidRDefault="00A319B5" w:rsidP="00A319B5">
      <w:pPr>
        <w:spacing w:after="0" w:line="360" w:lineRule="auto"/>
        <w:ind w:firstLine="708"/>
        <w:contextualSpacing/>
        <w:jc w:val="both"/>
        <w:rPr>
          <w:rFonts w:ascii="Myriad Pro" w:eastAsia="Calibri" w:hAnsi="Myriad Pro"/>
          <w:sz w:val="26"/>
          <w:szCs w:val="26"/>
        </w:rPr>
      </w:pPr>
      <w:r w:rsidRPr="00A319B5">
        <w:rPr>
          <w:rFonts w:ascii="Myriad Pro" w:eastAsia="Calibri" w:hAnsi="Myriad Pro"/>
          <w:sz w:val="26"/>
          <w:szCs w:val="26"/>
        </w:rPr>
        <w:t xml:space="preserve">В обоснование заявленных к утверждению показателей филиалом </w:t>
      </w:r>
      <w:r w:rsidRPr="00A319B5">
        <w:rPr>
          <w:rFonts w:ascii="Myriad Pro" w:eastAsia="Calibri" w:hAnsi="Myriad Pro"/>
          <w:sz w:val="26"/>
          <w:szCs w:val="26"/>
        </w:rPr>
        <w:br/>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были представлены:</w:t>
      </w:r>
    </w:p>
    <w:p w14:paraId="1E67F96C"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lastRenderedPageBreak/>
        <w:t xml:space="preserve">Предложения филиала </w:t>
      </w:r>
      <w:r w:rsidR="00A311E0">
        <w:rPr>
          <w:rFonts w:ascii="Myriad Pro" w:hAnsi="Myriad Pro"/>
          <w:sz w:val="26"/>
          <w:szCs w:val="26"/>
        </w:rPr>
        <w:t>ПАО </w:t>
      </w:r>
      <w:r w:rsidRPr="00A319B5">
        <w:rPr>
          <w:rFonts w:ascii="Myriad Pro" w:hAnsi="Myriad Pro"/>
          <w:sz w:val="26"/>
          <w:szCs w:val="26"/>
        </w:rPr>
        <w:t>«МРСК Сибири» - «Читаэнерго» по плановым значениям показателей надежности и качества оказываемых услуг на каждый расчетный период регулирования в пределах долгосрочного периода регулирования (форма 1.3);</w:t>
      </w:r>
    </w:p>
    <w:p w14:paraId="15D86640"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 xml:space="preserve">Предложения филиала </w:t>
      </w:r>
      <w:r w:rsidR="00A311E0">
        <w:rPr>
          <w:rFonts w:ascii="Myriad Pro" w:hAnsi="Myriad Pro"/>
          <w:sz w:val="26"/>
          <w:szCs w:val="26"/>
        </w:rPr>
        <w:t>ПАО </w:t>
      </w:r>
      <w:r w:rsidRPr="00A319B5">
        <w:rPr>
          <w:rFonts w:ascii="Myriad Pro" w:hAnsi="Myriad Pro"/>
          <w:sz w:val="26"/>
          <w:szCs w:val="26"/>
        </w:rPr>
        <w:t>«МРСК Сибири» - «Читаэнерго»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(форма 2.4);</w:t>
      </w:r>
    </w:p>
    <w:p w14:paraId="29D759B4"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Расчет показателей качества предоставления технологического присоединения на 2015-2019 гг.;</w:t>
      </w:r>
    </w:p>
    <w:p w14:paraId="45990790" w14:textId="77777777" w:rsidR="00A319B5" w:rsidRPr="00A319B5" w:rsidRDefault="00A319B5" w:rsidP="00600876">
      <w:pPr>
        <w:pStyle w:val="a3"/>
        <w:numPr>
          <w:ilvl w:val="0"/>
          <w:numId w:val="22"/>
        </w:numPr>
        <w:spacing w:line="360" w:lineRule="auto"/>
        <w:ind w:left="851" w:hanging="284"/>
        <w:jc w:val="both"/>
        <w:rPr>
          <w:rFonts w:ascii="Myriad Pro" w:eastAsia="Calibri" w:hAnsi="Myriad Pro"/>
          <w:sz w:val="26"/>
          <w:szCs w:val="26"/>
        </w:rPr>
      </w:pPr>
      <w:r w:rsidRPr="00A319B5">
        <w:rPr>
          <w:rFonts w:ascii="Myriad Pro" w:hAnsi="Myriad Pro"/>
          <w:sz w:val="26"/>
          <w:szCs w:val="26"/>
        </w:rPr>
        <w:t>Пояснительная записка к расчетам</w:t>
      </w:r>
      <w:r w:rsidRPr="00A319B5">
        <w:rPr>
          <w:rFonts w:ascii="Myriad Pro" w:eastAsia="Calibri" w:hAnsi="Myriad Pro"/>
          <w:sz w:val="26"/>
          <w:szCs w:val="26"/>
        </w:rPr>
        <w:t>.</w:t>
      </w:r>
    </w:p>
    <w:p w14:paraId="1AC3E97E" w14:textId="77777777" w:rsidR="00A319B5" w:rsidRPr="00A319B5" w:rsidRDefault="00A319B5" w:rsidP="00A319B5">
      <w:pPr>
        <w:spacing w:after="0" w:line="360" w:lineRule="auto"/>
        <w:contextualSpacing/>
        <w:jc w:val="both"/>
        <w:rPr>
          <w:rFonts w:ascii="Myriad Pro" w:eastAsia="Calibri" w:hAnsi="Myriad Pro"/>
          <w:b/>
          <w:sz w:val="26"/>
          <w:szCs w:val="26"/>
        </w:rPr>
      </w:pPr>
    </w:p>
    <w:p w14:paraId="68E159DE" w14:textId="77777777" w:rsidR="00A319B5" w:rsidRPr="00A319B5" w:rsidRDefault="00A319B5" w:rsidP="00EE72FB">
      <w:pPr>
        <w:pStyle w:val="afffe"/>
        <w:rPr>
          <w:rFonts w:eastAsia="Calibri"/>
        </w:rPr>
      </w:pPr>
      <w:r w:rsidRPr="00A319B5">
        <w:rPr>
          <w:rFonts w:eastAsia="Calibri"/>
        </w:rPr>
        <w:t>ПОЗИЦИЯ ОРГАНА РЕГУЛИРОВАНИЯ</w:t>
      </w:r>
    </w:p>
    <w:p w14:paraId="28418459"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РСТ Забайкальского края были рассмотрены материалы, представленные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в обоснование показателей надежности и качества оказываемых услуг. </w:t>
      </w:r>
    </w:p>
    <w:p w14:paraId="747F16FB"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4.1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718 плановые значения показателей надежности и качества услуг определяются для каждой электросетевой организации исходя из средних фактических значений показателей уровня надежности и качества оказываемых услуг за предыдущие расчетные периоды в пределах долгосрочного периода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4AA1946B"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Для филиала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первым долгосрочным периодам регулирования являлся период с 2012 по 2014 гг. </w:t>
      </w:r>
    </w:p>
    <w:p w14:paraId="33C7A2D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Руководствуясь пунктом 4.1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718 РСТ Забайкальского края при расчете показателей надежности и качества оказываемых услуг на 2015 - 2019 гг. использовала средние фактические данные за два года 2012-2013 гг. (филиалом использовались фактические данные за три года </w:t>
      </w:r>
      <w:r w:rsidRPr="00A319B5">
        <w:rPr>
          <w:rFonts w:ascii="Myriad Pro" w:eastAsia="Calibri" w:hAnsi="Myriad Pro"/>
          <w:sz w:val="26"/>
          <w:szCs w:val="26"/>
        </w:rPr>
        <w:lastRenderedPageBreak/>
        <w:t>2011-2013 гг.), так как 2011 год не находился в пределах первого долгосрочного периода регулирования.</w:t>
      </w:r>
    </w:p>
    <w:tbl>
      <w:tblPr>
        <w:tblW w:w="5000" w:type="pct"/>
        <w:tblCellMar>
          <w:left w:w="28" w:type="dxa"/>
          <w:right w:w="28" w:type="dxa"/>
        </w:tblCellMar>
        <w:tblLook w:val="04A0" w:firstRow="1" w:lastRow="0" w:firstColumn="1" w:lastColumn="0" w:noHBand="0" w:noVBand="1"/>
      </w:tblPr>
      <w:tblGrid>
        <w:gridCol w:w="4171"/>
        <w:gridCol w:w="1032"/>
        <w:gridCol w:w="1039"/>
        <w:gridCol w:w="1028"/>
        <w:gridCol w:w="1035"/>
        <w:gridCol w:w="1039"/>
      </w:tblGrid>
      <w:tr w:rsidR="00A319B5" w:rsidRPr="00A319B5" w14:paraId="17D3629D" w14:textId="77777777" w:rsidTr="00A319B5">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BDEC84"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274D75"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Значение показателя</w:t>
            </w:r>
          </w:p>
        </w:tc>
      </w:tr>
      <w:tr w:rsidR="00A319B5" w:rsidRPr="00A319B5" w14:paraId="3C6A391D" w14:textId="77777777" w:rsidTr="00A319B5">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7AE419" w14:textId="77777777" w:rsidR="00A319B5" w:rsidRPr="00A319B5" w:rsidRDefault="00A319B5" w:rsidP="00A319B5">
            <w:pPr>
              <w:keepNext/>
              <w:spacing w:after="0" w:line="240" w:lineRule="auto"/>
              <w:contextualSpacing/>
              <w:jc w:val="center"/>
              <w:rPr>
                <w:rFonts w:ascii="Myriad Pro" w:eastAsia="Calibri" w:hAnsi="Myriad Pro"/>
                <w:b/>
                <w:color w:val="FFFFFF"/>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C8D5C5D"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61D27FD"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2016</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793E455"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2017</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AB7F65"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14342E5" w14:textId="77777777" w:rsidR="00A319B5" w:rsidRPr="00A319B5" w:rsidRDefault="00A319B5" w:rsidP="00A319B5">
            <w:pPr>
              <w:pStyle w:val="24"/>
              <w:keepNext/>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2019</w:t>
            </w:r>
          </w:p>
        </w:tc>
      </w:tr>
      <w:tr w:rsidR="00A319B5" w:rsidRPr="00A319B5" w14:paraId="6B908212" w14:textId="77777777" w:rsidTr="00A319B5">
        <w:trPr>
          <w:trHeight w:val="20"/>
        </w:trPr>
        <w:tc>
          <w:tcPr>
            <w:tcW w:w="223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521DD2FE" w14:textId="77777777" w:rsidR="00A319B5" w:rsidRPr="00A319B5" w:rsidRDefault="00A319B5" w:rsidP="00A319B5">
            <w:pPr>
              <w:pStyle w:val="24"/>
              <w:shd w:val="clear" w:color="auto" w:fill="auto"/>
              <w:spacing w:line="226" w:lineRule="exact"/>
              <w:jc w:val="left"/>
              <w:rPr>
                <w:rFonts w:ascii="Myriad Pro" w:hAnsi="Myriad Pro"/>
                <w:sz w:val="20"/>
                <w:szCs w:val="20"/>
              </w:rPr>
            </w:pPr>
            <w:r w:rsidRPr="00A319B5">
              <w:rPr>
                <w:rStyle w:val="28pt"/>
                <w:rFonts w:ascii="Myriad Pro" w:hAnsi="Myriad Pro"/>
                <w:sz w:val="20"/>
                <w:szCs w:val="20"/>
              </w:rPr>
              <w:t>Показатель средней продолжительности прекращений передачи электрической энергии (П</w:t>
            </w:r>
            <w:r w:rsidRPr="00A319B5">
              <w:rPr>
                <w:rStyle w:val="28pt"/>
                <w:rFonts w:ascii="Myriad Pro" w:hAnsi="Myriad Pro"/>
                <w:sz w:val="20"/>
                <w:szCs w:val="20"/>
                <w:vertAlign w:val="subscript"/>
              </w:rPr>
              <w:t>П</w:t>
            </w:r>
            <w:r w:rsidRPr="00A319B5">
              <w:rPr>
                <w:rStyle w:val="28pt"/>
                <w:rFonts w:ascii="Myriad Pro" w:hAnsi="Myriad Pro"/>
                <w:sz w:val="20"/>
                <w:szCs w:val="20"/>
              </w:rPr>
              <w:t xml:space="preserve">) </w:t>
            </w:r>
          </w:p>
        </w:tc>
        <w:tc>
          <w:tcPr>
            <w:tcW w:w="55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5D3442B9"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0,0237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38F094FD"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0,0233</w:t>
            </w:r>
          </w:p>
        </w:tc>
        <w:tc>
          <w:tcPr>
            <w:tcW w:w="55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00908954"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0,0230</w:t>
            </w:r>
          </w:p>
        </w:tc>
        <w:tc>
          <w:tcPr>
            <w:tcW w:w="554"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43F0FFB5"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0,0227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0F8E9255"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0,0224</w:t>
            </w:r>
          </w:p>
        </w:tc>
      </w:tr>
      <w:tr w:rsidR="00A319B5" w:rsidRPr="00A319B5" w14:paraId="7EC121EE" w14:textId="77777777" w:rsidTr="00A319B5">
        <w:trPr>
          <w:trHeight w:val="20"/>
        </w:trPr>
        <w:tc>
          <w:tcPr>
            <w:tcW w:w="2232" w:type="pct"/>
            <w:tcBorders>
              <w:top w:val="single" w:sz="4" w:space="0" w:color="auto"/>
              <w:left w:val="single" w:sz="4" w:space="0" w:color="auto"/>
              <w:bottom w:val="single" w:sz="4" w:space="0" w:color="auto"/>
              <w:right w:val="single" w:sz="4" w:space="0" w:color="auto"/>
            </w:tcBorders>
            <w:shd w:val="clear" w:color="auto" w:fill="FFFFFF"/>
            <w:vAlign w:val="center"/>
          </w:tcPr>
          <w:p w14:paraId="21DAD969" w14:textId="77777777" w:rsidR="00A319B5" w:rsidRPr="00A319B5" w:rsidRDefault="00A319B5" w:rsidP="00A319B5">
            <w:pPr>
              <w:pStyle w:val="24"/>
              <w:shd w:val="clear" w:color="auto" w:fill="auto"/>
              <w:spacing w:line="221" w:lineRule="exact"/>
              <w:jc w:val="left"/>
              <w:rPr>
                <w:rFonts w:ascii="Myriad Pro" w:hAnsi="Myriad Pro"/>
                <w:sz w:val="20"/>
                <w:szCs w:val="20"/>
              </w:rPr>
            </w:pPr>
            <w:r w:rsidRPr="00A319B5">
              <w:rPr>
                <w:rStyle w:val="28pt"/>
                <w:rFonts w:ascii="Myriad Pro" w:hAnsi="Myriad Pro"/>
                <w:sz w:val="20"/>
                <w:szCs w:val="20"/>
              </w:rPr>
              <w:t>Показатель уровня качества осуществляемого технологического присоединения (</w:t>
            </w:r>
            <w:proofErr w:type="spellStart"/>
            <w:r w:rsidRPr="00A319B5">
              <w:rPr>
                <w:rStyle w:val="28pt"/>
                <w:rFonts w:ascii="Myriad Pro" w:hAnsi="Myriad Pro"/>
                <w:sz w:val="20"/>
                <w:szCs w:val="20"/>
              </w:rPr>
              <w:t>П</w:t>
            </w:r>
            <w:r w:rsidRPr="00A319B5">
              <w:rPr>
                <w:rStyle w:val="28pt"/>
                <w:rFonts w:ascii="Myriad Pro" w:hAnsi="Myriad Pro"/>
                <w:sz w:val="20"/>
                <w:szCs w:val="20"/>
                <w:vertAlign w:val="subscript"/>
              </w:rPr>
              <w:t>тпр</w:t>
            </w:r>
            <w:proofErr w:type="spellEnd"/>
            <w:r w:rsidRPr="00A319B5">
              <w:rPr>
                <w:rStyle w:val="28pt"/>
                <w:rFonts w:ascii="Myriad Pro"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shd w:val="clear" w:color="auto" w:fill="FFFFFF"/>
            <w:vAlign w:val="center"/>
          </w:tcPr>
          <w:p w14:paraId="63D36822"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1,0351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04EDC22"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1,0196</w:t>
            </w:r>
          </w:p>
        </w:tc>
        <w:tc>
          <w:tcPr>
            <w:tcW w:w="550" w:type="pct"/>
            <w:tcBorders>
              <w:top w:val="single" w:sz="4" w:space="0" w:color="auto"/>
              <w:left w:val="single" w:sz="4" w:space="0" w:color="auto"/>
              <w:bottom w:val="single" w:sz="4" w:space="0" w:color="auto"/>
              <w:right w:val="single" w:sz="4" w:space="0" w:color="auto"/>
            </w:tcBorders>
            <w:shd w:val="clear" w:color="auto" w:fill="FFFFFF"/>
            <w:vAlign w:val="center"/>
          </w:tcPr>
          <w:p w14:paraId="2C5FE0E4"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1,0043</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tcPr>
          <w:p w14:paraId="75434AD0"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319A1269"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1,0000</w:t>
            </w:r>
          </w:p>
        </w:tc>
      </w:tr>
      <w:tr w:rsidR="00A319B5" w:rsidRPr="00A319B5" w14:paraId="58D6C17C" w14:textId="77777777" w:rsidTr="00A319B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23F94DB" w14:textId="77777777" w:rsidR="00A319B5" w:rsidRPr="00A319B5" w:rsidRDefault="00A319B5" w:rsidP="00A319B5">
            <w:pPr>
              <w:pStyle w:val="24"/>
              <w:shd w:val="clear" w:color="auto" w:fill="auto"/>
              <w:spacing w:line="216" w:lineRule="exact"/>
              <w:jc w:val="left"/>
              <w:rPr>
                <w:rFonts w:ascii="Myriad Pro" w:hAnsi="Myriad Pro"/>
                <w:sz w:val="20"/>
                <w:szCs w:val="20"/>
                <w:vertAlign w:val="subscript"/>
              </w:rPr>
            </w:pPr>
            <w:r w:rsidRPr="00A319B5">
              <w:rPr>
                <w:rStyle w:val="28pt"/>
                <w:rFonts w:ascii="Myriad Pro" w:hAnsi="Myriad Pro"/>
                <w:sz w:val="20"/>
                <w:szCs w:val="20"/>
              </w:rPr>
              <w:t>Показатель уровня качества обслуживания потребителей услуг (</w:t>
            </w:r>
            <w:proofErr w:type="spellStart"/>
            <w:r w:rsidRPr="00A319B5">
              <w:rPr>
                <w:rStyle w:val="28pt"/>
                <w:rFonts w:ascii="Myriad Pro" w:hAnsi="Myriad Pro"/>
                <w:sz w:val="20"/>
                <w:szCs w:val="20"/>
              </w:rPr>
              <w:t>Птсо</w:t>
            </w:r>
            <w:proofErr w:type="spellEnd"/>
            <w:r w:rsidRPr="00A319B5">
              <w:rPr>
                <w:rStyle w:val="28pt"/>
                <w:rFonts w:ascii="Myriad Pro"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6C3E76E3"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3363E0CC"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19B3AF2E"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1D542C9D"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1403FA7"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r>
    </w:tbl>
    <w:p w14:paraId="41C98764" w14:textId="77777777" w:rsidR="00A319B5" w:rsidRPr="00A319B5" w:rsidRDefault="00A319B5" w:rsidP="00A319B5">
      <w:pPr>
        <w:spacing w:after="0" w:line="360" w:lineRule="auto"/>
        <w:ind w:firstLine="567"/>
        <w:contextualSpacing/>
        <w:jc w:val="both"/>
        <w:rPr>
          <w:rFonts w:ascii="Myriad Pro" w:hAnsi="Myriad Pro"/>
          <w:sz w:val="26"/>
          <w:szCs w:val="26"/>
        </w:rPr>
      </w:pPr>
    </w:p>
    <w:p w14:paraId="6B5BDCE5" w14:textId="77777777" w:rsidR="00A319B5" w:rsidRPr="00A319B5" w:rsidRDefault="00A319B5" w:rsidP="00EE72FB">
      <w:pPr>
        <w:pStyle w:val="afffe"/>
        <w:rPr>
          <w:rFonts w:eastAsia="Calibri"/>
        </w:rPr>
      </w:pPr>
      <w:r w:rsidRPr="00A319B5">
        <w:rPr>
          <w:rFonts w:eastAsia="Calibri"/>
        </w:rPr>
        <w:t>ПОЗИЦИЯ ИСПОЛНИТЕЛЯ</w:t>
      </w:r>
    </w:p>
    <w:p w14:paraId="3E3627AA" w14:textId="77777777" w:rsidR="00A319B5" w:rsidRPr="00A319B5" w:rsidRDefault="00A319B5" w:rsidP="00A319B5">
      <w:pPr>
        <w:pStyle w:val="ConsPlusTitle"/>
        <w:spacing w:line="360" w:lineRule="auto"/>
        <w:ind w:firstLine="567"/>
        <w:jc w:val="both"/>
        <w:rPr>
          <w:rFonts w:ascii="Myriad Pro" w:eastAsia="Calibri" w:hAnsi="Myriad Pro"/>
          <w:b w:val="0"/>
          <w:bCs w:val="0"/>
          <w:color w:val="000000"/>
          <w:sz w:val="26"/>
          <w:szCs w:val="26"/>
          <w:lang w:eastAsia="en-US"/>
        </w:rPr>
      </w:pPr>
      <w:r w:rsidRPr="00A319B5">
        <w:rPr>
          <w:rFonts w:ascii="Myriad Pro" w:eastAsia="Calibri" w:hAnsi="Myriad Pro"/>
          <w:b w:val="0"/>
          <w:bCs w:val="0"/>
          <w:color w:val="000000"/>
          <w:sz w:val="26"/>
          <w:szCs w:val="26"/>
          <w:lang w:eastAsia="en-US"/>
        </w:rPr>
        <w:t xml:space="preserve">Приказом от 29 декабря 2014 г. </w:t>
      </w:r>
      <w:r w:rsidR="00A311E0">
        <w:rPr>
          <w:rFonts w:ascii="Myriad Pro" w:eastAsia="Calibri" w:hAnsi="Myriad Pro"/>
          <w:b w:val="0"/>
          <w:bCs w:val="0"/>
          <w:color w:val="000000"/>
          <w:sz w:val="26"/>
          <w:szCs w:val="26"/>
          <w:lang w:eastAsia="en-US"/>
        </w:rPr>
        <w:t>№ </w:t>
      </w:r>
      <w:r w:rsidRPr="00A319B5">
        <w:rPr>
          <w:rFonts w:ascii="Myriad Pro" w:eastAsia="Calibri" w:hAnsi="Myriad Pro"/>
          <w:b w:val="0"/>
          <w:bCs w:val="0"/>
          <w:color w:val="000000"/>
          <w:sz w:val="26"/>
          <w:szCs w:val="26"/>
          <w:lang w:eastAsia="en-US"/>
        </w:rPr>
        <w:t xml:space="preserve">2420-э ФСТ России согласовала переход филиала </w:t>
      </w:r>
      <w:r w:rsidR="00A311E0">
        <w:rPr>
          <w:rFonts w:ascii="Myriad Pro" w:eastAsia="Calibri" w:hAnsi="Myriad Pro"/>
          <w:b w:val="0"/>
          <w:bCs w:val="0"/>
          <w:color w:val="000000"/>
          <w:sz w:val="26"/>
          <w:szCs w:val="26"/>
          <w:lang w:eastAsia="en-US"/>
        </w:rPr>
        <w:t>ПАО </w:t>
      </w:r>
      <w:r w:rsidRPr="00A319B5">
        <w:rPr>
          <w:rFonts w:ascii="Myriad Pro" w:eastAsia="Calibri" w:hAnsi="Myriad Pro"/>
          <w:b w:val="0"/>
          <w:bCs w:val="0"/>
          <w:color w:val="000000"/>
          <w:sz w:val="26"/>
          <w:szCs w:val="26"/>
          <w:lang w:eastAsia="en-US"/>
        </w:rPr>
        <w:t xml:space="preserve">«МРСК Сибири» - «Читаэнерго» к регулированию тарифов на услуги по передаче электрической энергии с применением метода доходности инвестированного капитала, а также согласовала долгосрочные параметры регулирования деятельности филиала </w:t>
      </w:r>
      <w:r w:rsidR="00A311E0">
        <w:rPr>
          <w:rFonts w:ascii="Myriad Pro" w:eastAsia="Calibri" w:hAnsi="Myriad Pro"/>
          <w:b w:val="0"/>
          <w:bCs w:val="0"/>
          <w:color w:val="000000"/>
          <w:sz w:val="26"/>
          <w:szCs w:val="26"/>
          <w:lang w:eastAsia="en-US"/>
        </w:rPr>
        <w:t>ОАО </w:t>
      </w:r>
      <w:r w:rsidRPr="00A319B5">
        <w:rPr>
          <w:rFonts w:ascii="Myriad Pro" w:eastAsia="Calibri" w:hAnsi="Myriad Pro"/>
          <w:b w:val="0"/>
          <w:bCs w:val="0"/>
          <w:color w:val="000000"/>
          <w:sz w:val="26"/>
          <w:szCs w:val="26"/>
          <w:lang w:eastAsia="en-US"/>
        </w:rPr>
        <w:t xml:space="preserve">«МРСК Сибири» - «Читаэнерго» на 2015-2019 гг. </w:t>
      </w:r>
    </w:p>
    <w:tbl>
      <w:tblPr>
        <w:tblW w:w="5000" w:type="pct"/>
        <w:tblLayout w:type="fixed"/>
        <w:tblCellMar>
          <w:left w:w="28" w:type="dxa"/>
          <w:right w:w="28" w:type="dxa"/>
        </w:tblCellMar>
        <w:tblLook w:val="04A0" w:firstRow="1" w:lastRow="0" w:firstColumn="1" w:lastColumn="0" w:noHBand="0" w:noVBand="1"/>
      </w:tblPr>
      <w:tblGrid>
        <w:gridCol w:w="4171"/>
        <w:gridCol w:w="1032"/>
        <w:gridCol w:w="1039"/>
        <w:gridCol w:w="1028"/>
        <w:gridCol w:w="1035"/>
        <w:gridCol w:w="1039"/>
      </w:tblGrid>
      <w:tr w:rsidR="00A319B5" w:rsidRPr="00A319B5" w14:paraId="7545E5A9" w14:textId="77777777" w:rsidTr="00A319B5">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9C82F1" w14:textId="77777777" w:rsidR="00A319B5" w:rsidRPr="00A319B5" w:rsidRDefault="00A319B5" w:rsidP="00A319B5">
            <w:pPr>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583DC2" w14:textId="77777777" w:rsidR="00A319B5" w:rsidRPr="00A319B5" w:rsidRDefault="00A319B5" w:rsidP="00A319B5">
            <w:pPr>
              <w:spacing w:after="0"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Значение показателя</w:t>
            </w:r>
          </w:p>
        </w:tc>
      </w:tr>
      <w:tr w:rsidR="00A319B5" w:rsidRPr="00A319B5" w14:paraId="509ED6C5" w14:textId="77777777" w:rsidTr="00A319B5">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88685A" w14:textId="77777777" w:rsidR="00A319B5" w:rsidRPr="00A319B5" w:rsidRDefault="00A319B5" w:rsidP="00A319B5">
            <w:pPr>
              <w:spacing w:after="0" w:line="240" w:lineRule="auto"/>
              <w:contextualSpacing/>
              <w:jc w:val="center"/>
              <w:rPr>
                <w:rFonts w:ascii="Myriad Pro" w:eastAsia="Calibri" w:hAnsi="Myriad Pro"/>
                <w:b/>
                <w:color w:val="FFFFFF"/>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D180429" w14:textId="77777777" w:rsidR="00A319B5" w:rsidRPr="00A319B5" w:rsidRDefault="00A319B5" w:rsidP="00A319B5">
            <w:pPr>
              <w:pStyle w:val="24"/>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D646CF8" w14:textId="77777777" w:rsidR="00A319B5" w:rsidRPr="00A319B5" w:rsidRDefault="00A319B5" w:rsidP="00A319B5">
            <w:pPr>
              <w:pStyle w:val="24"/>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2016</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0B511ED" w14:textId="77777777" w:rsidR="00A319B5" w:rsidRPr="00A319B5" w:rsidRDefault="00A319B5" w:rsidP="00A319B5">
            <w:pPr>
              <w:pStyle w:val="24"/>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2017</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D7D94E8" w14:textId="77777777" w:rsidR="00A319B5" w:rsidRPr="00A319B5" w:rsidRDefault="00A319B5" w:rsidP="00A319B5">
            <w:pPr>
              <w:pStyle w:val="24"/>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5C639A8" w14:textId="77777777" w:rsidR="00A319B5" w:rsidRPr="00A319B5" w:rsidRDefault="00A319B5" w:rsidP="00A319B5">
            <w:pPr>
              <w:pStyle w:val="24"/>
              <w:shd w:val="clear" w:color="auto" w:fill="auto"/>
              <w:spacing w:line="240" w:lineRule="auto"/>
              <w:contextualSpacing/>
              <w:jc w:val="center"/>
              <w:rPr>
                <w:rFonts w:ascii="Myriad Pro" w:eastAsia="Calibri" w:hAnsi="Myriad Pro"/>
                <w:b/>
                <w:color w:val="FFFFFF"/>
                <w:sz w:val="20"/>
                <w:szCs w:val="20"/>
              </w:rPr>
            </w:pPr>
            <w:r w:rsidRPr="00A319B5">
              <w:rPr>
                <w:rFonts w:ascii="Myriad Pro" w:eastAsia="Calibri" w:hAnsi="Myriad Pro"/>
                <w:b/>
                <w:color w:val="FFFFFF"/>
                <w:sz w:val="20"/>
                <w:szCs w:val="20"/>
              </w:rPr>
              <w:t>2019</w:t>
            </w:r>
          </w:p>
        </w:tc>
      </w:tr>
      <w:tr w:rsidR="00A319B5" w:rsidRPr="00A319B5" w14:paraId="63282615" w14:textId="77777777" w:rsidTr="00A319B5">
        <w:trPr>
          <w:trHeight w:val="20"/>
        </w:trPr>
        <w:tc>
          <w:tcPr>
            <w:tcW w:w="223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78A21D67" w14:textId="77777777" w:rsidR="00A319B5" w:rsidRPr="00A319B5" w:rsidRDefault="00A319B5" w:rsidP="00A319B5">
            <w:pPr>
              <w:pStyle w:val="24"/>
              <w:shd w:val="clear" w:color="auto" w:fill="auto"/>
              <w:spacing w:line="226" w:lineRule="exact"/>
              <w:jc w:val="left"/>
              <w:rPr>
                <w:rFonts w:ascii="Myriad Pro" w:hAnsi="Myriad Pro"/>
                <w:sz w:val="20"/>
                <w:szCs w:val="20"/>
              </w:rPr>
            </w:pPr>
            <w:r w:rsidRPr="00A319B5">
              <w:rPr>
                <w:rStyle w:val="28pt"/>
                <w:rFonts w:ascii="Myriad Pro" w:hAnsi="Myriad Pro"/>
                <w:sz w:val="20"/>
                <w:szCs w:val="20"/>
              </w:rPr>
              <w:t>Показатель средней продолжительности прекращений передачи электрической энергии (П</w:t>
            </w:r>
            <w:r w:rsidRPr="00A319B5">
              <w:rPr>
                <w:rStyle w:val="28pt"/>
                <w:rFonts w:ascii="Myriad Pro" w:hAnsi="Myriad Pro"/>
                <w:sz w:val="20"/>
                <w:szCs w:val="20"/>
                <w:vertAlign w:val="subscript"/>
              </w:rPr>
              <w:t>П</w:t>
            </w:r>
            <w:r w:rsidRPr="00A319B5">
              <w:rPr>
                <w:rStyle w:val="28pt"/>
                <w:rFonts w:ascii="Myriad Pro" w:hAnsi="Myriad Pro"/>
                <w:sz w:val="20"/>
                <w:szCs w:val="20"/>
              </w:rPr>
              <w:t xml:space="preserve">) </w:t>
            </w:r>
          </w:p>
        </w:tc>
        <w:tc>
          <w:tcPr>
            <w:tcW w:w="55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7E4EF073"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0,0237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356B6BAE"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0,0233</w:t>
            </w:r>
          </w:p>
        </w:tc>
        <w:tc>
          <w:tcPr>
            <w:tcW w:w="55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750ECE72"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0,0230</w:t>
            </w:r>
          </w:p>
        </w:tc>
        <w:tc>
          <w:tcPr>
            <w:tcW w:w="554"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5412DC41"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0,0227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729898BB"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0,0224</w:t>
            </w:r>
          </w:p>
        </w:tc>
      </w:tr>
      <w:tr w:rsidR="00A319B5" w:rsidRPr="00A319B5" w14:paraId="6B6BBF44" w14:textId="77777777" w:rsidTr="00A319B5">
        <w:trPr>
          <w:trHeight w:val="20"/>
        </w:trPr>
        <w:tc>
          <w:tcPr>
            <w:tcW w:w="2232" w:type="pct"/>
            <w:tcBorders>
              <w:top w:val="single" w:sz="4" w:space="0" w:color="auto"/>
              <w:left w:val="single" w:sz="4" w:space="0" w:color="auto"/>
              <w:bottom w:val="single" w:sz="4" w:space="0" w:color="auto"/>
              <w:right w:val="single" w:sz="4" w:space="0" w:color="auto"/>
            </w:tcBorders>
            <w:shd w:val="clear" w:color="auto" w:fill="FFFFFF"/>
            <w:vAlign w:val="center"/>
          </w:tcPr>
          <w:p w14:paraId="1649E00E" w14:textId="77777777" w:rsidR="00A319B5" w:rsidRPr="00A319B5" w:rsidRDefault="00A319B5" w:rsidP="00A319B5">
            <w:pPr>
              <w:pStyle w:val="24"/>
              <w:shd w:val="clear" w:color="auto" w:fill="auto"/>
              <w:spacing w:line="221" w:lineRule="exact"/>
              <w:jc w:val="left"/>
              <w:rPr>
                <w:rFonts w:ascii="Myriad Pro" w:hAnsi="Myriad Pro"/>
                <w:sz w:val="20"/>
                <w:szCs w:val="20"/>
              </w:rPr>
            </w:pPr>
            <w:r w:rsidRPr="00A319B5">
              <w:rPr>
                <w:rStyle w:val="28pt"/>
                <w:rFonts w:ascii="Myriad Pro" w:hAnsi="Myriad Pro"/>
                <w:sz w:val="20"/>
                <w:szCs w:val="20"/>
              </w:rPr>
              <w:t>Показатель уровня качества осуществляемого технологического присоединения (</w:t>
            </w:r>
            <w:proofErr w:type="spellStart"/>
            <w:r w:rsidRPr="00A319B5">
              <w:rPr>
                <w:rStyle w:val="28pt"/>
                <w:rFonts w:ascii="Myriad Pro" w:hAnsi="Myriad Pro"/>
                <w:sz w:val="20"/>
                <w:szCs w:val="20"/>
              </w:rPr>
              <w:t>П</w:t>
            </w:r>
            <w:r w:rsidRPr="00A319B5">
              <w:rPr>
                <w:rStyle w:val="28pt"/>
                <w:rFonts w:ascii="Myriad Pro" w:hAnsi="Myriad Pro"/>
                <w:sz w:val="20"/>
                <w:szCs w:val="20"/>
                <w:vertAlign w:val="subscript"/>
              </w:rPr>
              <w:t>тпр</w:t>
            </w:r>
            <w:proofErr w:type="spellEnd"/>
            <w:r w:rsidRPr="00A319B5">
              <w:rPr>
                <w:rStyle w:val="28pt"/>
                <w:rFonts w:ascii="Myriad Pro"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shd w:val="clear" w:color="auto" w:fill="FFFFFF"/>
            <w:vAlign w:val="center"/>
          </w:tcPr>
          <w:p w14:paraId="2B252632"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1,0351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B370CFA"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1,0196</w:t>
            </w:r>
          </w:p>
        </w:tc>
        <w:tc>
          <w:tcPr>
            <w:tcW w:w="550" w:type="pct"/>
            <w:tcBorders>
              <w:top w:val="single" w:sz="4" w:space="0" w:color="auto"/>
              <w:left w:val="single" w:sz="4" w:space="0" w:color="auto"/>
              <w:bottom w:val="single" w:sz="4" w:space="0" w:color="auto"/>
              <w:right w:val="single" w:sz="4" w:space="0" w:color="auto"/>
            </w:tcBorders>
            <w:shd w:val="clear" w:color="auto" w:fill="FFFFFF"/>
            <w:vAlign w:val="center"/>
          </w:tcPr>
          <w:p w14:paraId="19F9B13C"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1,0043</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tcPr>
          <w:p w14:paraId="1B10F92E"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75341DE5"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1,0000</w:t>
            </w:r>
          </w:p>
        </w:tc>
      </w:tr>
      <w:tr w:rsidR="00A319B5" w:rsidRPr="00A319B5" w14:paraId="70FEBF96" w14:textId="77777777" w:rsidTr="00A319B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1F959542" w14:textId="77777777" w:rsidR="00A319B5" w:rsidRPr="00A319B5" w:rsidRDefault="00A319B5" w:rsidP="00A319B5">
            <w:pPr>
              <w:pStyle w:val="24"/>
              <w:shd w:val="clear" w:color="auto" w:fill="auto"/>
              <w:spacing w:line="216" w:lineRule="exact"/>
              <w:jc w:val="left"/>
              <w:rPr>
                <w:rFonts w:ascii="Myriad Pro" w:hAnsi="Myriad Pro"/>
                <w:sz w:val="20"/>
                <w:szCs w:val="20"/>
                <w:vertAlign w:val="subscript"/>
              </w:rPr>
            </w:pPr>
            <w:r w:rsidRPr="00A319B5">
              <w:rPr>
                <w:rStyle w:val="28pt"/>
                <w:rFonts w:ascii="Myriad Pro" w:hAnsi="Myriad Pro"/>
                <w:sz w:val="20"/>
                <w:szCs w:val="20"/>
              </w:rPr>
              <w:t>Показатель уровня качества обслуживания потребителей услуг (</w:t>
            </w:r>
            <w:proofErr w:type="spellStart"/>
            <w:r w:rsidRPr="00A319B5">
              <w:rPr>
                <w:rStyle w:val="28pt"/>
                <w:rFonts w:ascii="Myriad Pro" w:hAnsi="Myriad Pro"/>
                <w:sz w:val="20"/>
                <w:szCs w:val="20"/>
              </w:rPr>
              <w:t>Птсо</w:t>
            </w:r>
            <w:proofErr w:type="spellEnd"/>
            <w:r w:rsidRPr="00A319B5">
              <w:rPr>
                <w:rStyle w:val="28pt"/>
                <w:rFonts w:ascii="Myriad Pro"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488BBAB3" w14:textId="77777777" w:rsidR="00A319B5" w:rsidRPr="00A319B5" w:rsidRDefault="00A319B5" w:rsidP="00A319B5">
            <w:pPr>
              <w:pStyle w:val="24"/>
              <w:shd w:val="clear" w:color="auto" w:fill="auto"/>
              <w:spacing w:line="178" w:lineRule="exact"/>
              <w:jc w:val="center"/>
              <w:rPr>
                <w:rFonts w:ascii="Myriad Pro" w:hAnsi="Myriad Pro"/>
                <w:sz w:val="20"/>
                <w:szCs w:val="20"/>
              </w:rPr>
            </w:pPr>
            <w:r w:rsidRPr="00A319B5">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338647EF"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41826CAC"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438FDBF3"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0F5CE7A" w14:textId="77777777" w:rsidR="00A319B5" w:rsidRPr="00A319B5" w:rsidRDefault="00A319B5" w:rsidP="00A319B5">
            <w:pPr>
              <w:spacing w:after="0"/>
              <w:jc w:val="center"/>
              <w:rPr>
                <w:rFonts w:ascii="Myriad Pro" w:hAnsi="Myriad Pro"/>
                <w:sz w:val="20"/>
                <w:szCs w:val="20"/>
              </w:rPr>
            </w:pPr>
            <w:r w:rsidRPr="00A319B5">
              <w:rPr>
                <w:rFonts w:ascii="Myriad Pro" w:hAnsi="Myriad Pro"/>
                <w:sz w:val="20"/>
                <w:szCs w:val="20"/>
              </w:rPr>
              <w:t>0,8975</w:t>
            </w:r>
          </w:p>
        </w:tc>
      </w:tr>
    </w:tbl>
    <w:p w14:paraId="7808D035"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пунктом 14.1 Порядка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утвержденного приказом ФСТ России от 18.08. 2010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183-э/1,  решение о согласовании предложений, касающихся перехода к регулированию тарифов с применением метода RAB, принимается ФСТ России при условии соответствия критериям, изложенным в пункте 14 Порядка с учетом, в том числе (согласно подпункту «г» пункта 14.1 Порядка) соответствия долгосрочных параметров регулирования, параметров расчета тарифов, а также составляющих необходимой валовой выручки регулируемой организации, отраженных в Заявлении о </w:t>
      </w:r>
      <w:r w:rsidRPr="00A319B5">
        <w:rPr>
          <w:rFonts w:ascii="Myriad Pro" w:eastAsia="Calibri" w:hAnsi="Myriad Pro"/>
          <w:color w:val="000000"/>
          <w:sz w:val="26"/>
          <w:szCs w:val="26"/>
        </w:rPr>
        <w:lastRenderedPageBreak/>
        <w:t>переходе, действующим нормам законодательства в области государственного регулирования тарифов.</w:t>
      </w:r>
    </w:p>
    <w:p w14:paraId="05286A3B" w14:textId="77777777" w:rsidR="00A319B5" w:rsidRPr="00A319B5" w:rsidRDefault="00A319B5" w:rsidP="00A319B5">
      <w:pPr>
        <w:pStyle w:val="ConsPlusTitle"/>
        <w:spacing w:line="360" w:lineRule="auto"/>
        <w:ind w:firstLine="567"/>
        <w:jc w:val="both"/>
        <w:rPr>
          <w:rFonts w:ascii="Myriad Pro" w:eastAsia="Calibri" w:hAnsi="Myriad Pro"/>
          <w:b w:val="0"/>
          <w:bCs w:val="0"/>
          <w:color w:val="000000"/>
          <w:sz w:val="26"/>
          <w:szCs w:val="26"/>
          <w:lang w:eastAsia="en-US"/>
        </w:rPr>
      </w:pPr>
      <w:r w:rsidRPr="00A319B5">
        <w:rPr>
          <w:rFonts w:ascii="Myriad Pro" w:eastAsia="Calibri" w:hAnsi="Myriad Pro"/>
          <w:b w:val="0"/>
          <w:bCs w:val="0"/>
          <w:color w:val="000000"/>
          <w:sz w:val="26"/>
          <w:szCs w:val="26"/>
          <w:lang w:eastAsia="en-US"/>
        </w:rPr>
        <w:t xml:space="preserve">Таким образом, при согласовании со стороны ФСТ России долгосрочных параметров регулирования деятельности филиала </w:t>
      </w:r>
      <w:r w:rsidR="00A311E0">
        <w:rPr>
          <w:rFonts w:ascii="Myriad Pro" w:eastAsia="Calibri" w:hAnsi="Myriad Pro"/>
          <w:b w:val="0"/>
          <w:bCs w:val="0"/>
          <w:color w:val="000000"/>
          <w:sz w:val="26"/>
          <w:szCs w:val="26"/>
          <w:lang w:eastAsia="en-US"/>
        </w:rPr>
        <w:t>ПАО </w:t>
      </w:r>
      <w:r w:rsidRPr="00A319B5">
        <w:rPr>
          <w:rFonts w:ascii="Myriad Pro" w:eastAsia="Calibri" w:hAnsi="Myriad Pro"/>
          <w:b w:val="0"/>
          <w:bCs w:val="0"/>
          <w:color w:val="000000"/>
          <w:sz w:val="26"/>
          <w:szCs w:val="26"/>
          <w:lang w:eastAsia="en-US"/>
        </w:rPr>
        <w:t xml:space="preserve">«МРСК Сибири» - «Читаэнерго» на 2015-2019 гг., со стороны Федеральной службы по тарифам был проведен анализ соответствия показателей надежности и качества оказываемых филиалом </w:t>
      </w:r>
      <w:r w:rsidR="00A311E0">
        <w:rPr>
          <w:rFonts w:ascii="Myriad Pro" w:eastAsia="Calibri" w:hAnsi="Myriad Pro"/>
          <w:b w:val="0"/>
          <w:bCs w:val="0"/>
          <w:color w:val="000000"/>
          <w:sz w:val="26"/>
          <w:szCs w:val="26"/>
          <w:lang w:eastAsia="en-US"/>
        </w:rPr>
        <w:t>ПАО </w:t>
      </w:r>
      <w:r w:rsidRPr="00A319B5">
        <w:rPr>
          <w:rFonts w:ascii="Myriad Pro" w:eastAsia="Calibri" w:hAnsi="Myriad Pro"/>
          <w:b w:val="0"/>
          <w:bCs w:val="0"/>
          <w:color w:val="000000"/>
          <w:sz w:val="26"/>
          <w:szCs w:val="26"/>
          <w:lang w:eastAsia="en-US"/>
        </w:rPr>
        <w:t>«МРСК Сибири» - «Читаэнерго» услуг по передаче электрической энергии действующим нормам законодательства в области государственного регулирования тарифов.</w:t>
      </w:r>
    </w:p>
    <w:p w14:paraId="7A801F57" w14:textId="77777777" w:rsidR="00A319B5" w:rsidRPr="00A319B5" w:rsidRDefault="00A319B5" w:rsidP="00A319B5">
      <w:pPr>
        <w:spacing w:after="0" w:line="360" w:lineRule="auto"/>
        <w:ind w:firstLine="420"/>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пунктом 12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w:t>
      </w:r>
      <w:r w:rsidRPr="00A319B5">
        <w:rPr>
          <w:rFonts w:ascii="Myriad Pro" w:eastAsia="Calibri" w:hAnsi="Myriad Pro"/>
          <w:b/>
          <w:bCs/>
          <w:color w:val="000000"/>
          <w:sz w:val="26"/>
          <w:szCs w:val="26"/>
        </w:rPr>
        <w:t xml:space="preserve"> </w:t>
      </w:r>
      <w:r w:rsidRPr="00A319B5">
        <w:rPr>
          <w:rFonts w:ascii="Myriad Pro" w:eastAsia="Calibri" w:hAnsi="Myriad Pro"/>
          <w:color w:val="000000"/>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03F388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Принимая во внимание, что федеральным органом власти в области государственного регулирования тарифов проведен анализ расчета показателей надежности и качества оказываемых услуг и соответствующие показатели были согласованы на уровне, предложенном РСТ Забайкальского края, Исполнитель считает обоснованными, принятые РСТ Забайкальского края при тарифном регулировании на 2017 и 2018 годы значения показателей надежности и качества оказываемых услуг.</w:t>
      </w:r>
    </w:p>
    <w:p w14:paraId="00239609" w14:textId="77777777" w:rsidR="00A319B5" w:rsidRPr="00EE72FB" w:rsidRDefault="00A319B5"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74" w:name="_Toc53236637"/>
      <w:bookmarkStart w:id="75" w:name="_Toc63420401"/>
      <w:bookmarkStart w:id="76" w:name="_Toc40873384"/>
      <w:r w:rsidRPr="00EE72FB">
        <w:rPr>
          <w:rFonts w:ascii="Myriad Pro" w:eastAsia="Times New Roman" w:hAnsi="Myriad Pro" w:cs="Times New Roman"/>
          <w:color w:val="4F6228"/>
          <w:lang w:eastAsia="en-US"/>
        </w:rPr>
        <w:lastRenderedPageBreak/>
        <w:t xml:space="preserve">Экспертиза обоснованности расчетов </w:t>
      </w:r>
      <w:r w:rsidR="00EE72FB" w:rsidRPr="00EE72FB">
        <w:rPr>
          <w:rFonts w:ascii="Myriad Pro" w:eastAsia="Times New Roman" w:hAnsi="Myriad Pro" w:cs="Times New Roman"/>
          <w:color w:val="4F6228"/>
          <w:lang w:eastAsia="en-US"/>
        </w:rPr>
        <w:t>Региональной служб</w:t>
      </w:r>
      <w:r w:rsidR="00EE72FB">
        <w:rPr>
          <w:rFonts w:ascii="Myriad Pro" w:eastAsia="Times New Roman" w:hAnsi="Myriad Pro" w:cs="Times New Roman"/>
          <w:color w:val="4F6228"/>
          <w:lang w:eastAsia="en-US"/>
        </w:rPr>
        <w:t>ы</w:t>
      </w:r>
      <w:r w:rsidR="00EE72FB" w:rsidRPr="00EE72FB">
        <w:rPr>
          <w:rFonts w:ascii="Myriad Pro" w:eastAsia="Times New Roman" w:hAnsi="Myriad Pro" w:cs="Times New Roman"/>
          <w:color w:val="4F6228"/>
          <w:lang w:eastAsia="en-US"/>
        </w:rPr>
        <w:t xml:space="preserve"> по тарифам и ценообразованию Забайкальского края </w:t>
      </w:r>
      <w:r w:rsidRPr="00EE72FB">
        <w:rPr>
          <w:rFonts w:ascii="Myriad Pro" w:eastAsia="Times New Roman" w:hAnsi="Myriad Pro" w:cs="Times New Roman"/>
          <w:color w:val="4F6228"/>
          <w:lang w:eastAsia="en-US"/>
        </w:rPr>
        <w:t>по статьям неподконтрольных расходов на 2017 и 2018 годы</w:t>
      </w:r>
      <w:bookmarkEnd w:id="74"/>
      <w:bookmarkEnd w:id="75"/>
    </w:p>
    <w:p w14:paraId="703F8CB1" w14:textId="77777777" w:rsidR="00A319B5" w:rsidRPr="00EE72FB"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77" w:name="_Toc53236638"/>
      <w:bookmarkStart w:id="78" w:name="_Toc63420402"/>
      <w:bookmarkStart w:id="79" w:name="_Toc34726557"/>
      <w:bookmarkEnd w:id="76"/>
      <w:r w:rsidRPr="00EE72FB">
        <w:rPr>
          <w:rFonts w:ascii="Myriad Pro" w:eastAsia="Times New Roman" w:hAnsi="Myriad Pro" w:cs="Times New Roman"/>
          <w:b/>
          <w:color w:val="4F6228"/>
          <w:sz w:val="28"/>
          <w:szCs w:val="28"/>
          <w:lang w:eastAsia="en-US"/>
        </w:rPr>
        <w:t xml:space="preserve">Экспертиза обоснованности расчетов </w:t>
      </w:r>
      <w:r w:rsidR="00EE72FB" w:rsidRPr="00EE72FB">
        <w:rPr>
          <w:rFonts w:ascii="Myriad Pro" w:eastAsia="Times New Roman" w:hAnsi="Myriad Pro" w:cs="Times New Roman"/>
          <w:b/>
          <w:color w:val="4F6228"/>
          <w:sz w:val="28"/>
          <w:szCs w:val="28"/>
          <w:lang w:eastAsia="en-US"/>
        </w:rPr>
        <w:t xml:space="preserve">Региональной службы по тарифам и ценообразованию Забайкальского края </w:t>
      </w:r>
      <w:r w:rsidRPr="00EE72FB">
        <w:rPr>
          <w:rFonts w:ascii="Myriad Pro" w:eastAsia="Times New Roman" w:hAnsi="Myriad Pro" w:cs="Times New Roman"/>
          <w:b/>
          <w:color w:val="4F6228"/>
          <w:sz w:val="28"/>
          <w:szCs w:val="28"/>
          <w:lang w:eastAsia="en-US"/>
        </w:rPr>
        <w:t>по статьям неподконтрольных расходов на 2017 год</w:t>
      </w:r>
      <w:bookmarkEnd w:id="77"/>
      <w:bookmarkEnd w:id="78"/>
    </w:p>
    <w:p w14:paraId="13A1FDB4" w14:textId="77777777" w:rsidR="0070183E" w:rsidRDefault="0070183E" w:rsidP="00A319B5">
      <w:pPr>
        <w:spacing w:after="0" w:line="360" w:lineRule="auto"/>
        <w:ind w:firstLine="567"/>
        <w:contextualSpacing/>
        <w:jc w:val="both"/>
        <w:rPr>
          <w:rFonts w:ascii="Myriad Pro" w:eastAsia="Calibri" w:hAnsi="Myriad Pro"/>
          <w:color w:val="000000" w:themeColor="text1"/>
          <w:sz w:val="26"/>
          <w:szCs w:val="26"/>
        </w:rPr>
      </w:pPr>
    </w:p>
    <w:p w14:paraId="51054FB2" w14:textId="00673D29" w:rsidR="00A319B5" w:rsidRPr="00A319B5" w:rsidRDefault="00A319B5" w:rsidP="00A319B5">
      <w:pPr>
        <w:spacing w:after="0" w:line="360" w:lineRule="auto"/>
        <w:ind w:firstLine="567"/>
        <w:contextualSpacing/>
        <w:jc w:val="both"/>
        <w:rPr>
          <w:rFonts w:ascii="Myriad Pro" w:eastAsia="Calibri" w:hAnsi="Myriad Pro"/>
          <w:color w:val="000000" w:themeColor="text1"/>
          <w:sz w:val="26"/>
          <w:szCs w:val="26"/>
        </w:rPr>
      </w:pPr>
      <w:r w:rsidRPr="00A319B5">
        <w:rPr>
          <w:rFonts w:ascii="Myriad Pro" w:eastAsia="Calibri" w:hAnsi="Myriad Pro"/>
          <w:color w:val="000000" w:themeColor="text1"/>
          <w:sz w:val="26"/>
          <w:szCs w:val="26"/>
        </w:rPr>
        <w:t xml:space="preserve">В соответствии с п. 20 Методических указаний </w:t>
      </w:r>
      <w:r w:rsidR="00A311E0">
        <w:rPr>
          <w:rFonts w:ascii="Myriad Pro" w:eastAsia="Calibri" w:hAnsi="Myriad Pro"/>
          <w:color w:val="000000" w:themeColor="text1"/>
          <w:sz w:val="26"/>
          <w:szCs w:val="26"/>
        </w:rPr>
        <w:t>№ </w:t>
      </w:r>
      <w:r w:rsidRPr="00A319B5">
        <w:rPr>
          <w:rFonts w:ascii="Myriad Pro" w:eastAsia="Calibri" w:hAnsi="Myriad Pro"/>
          <w:color w:val="000000" w:themeColor="text1"/>
          <w:sz w:val="26"/>
          <w:szCs w:val="26"/>
        </w:rPr>
        <w:t>228-э расходы, включаемые в необходимую валовую выручку в объеме, определяемом регулирующими органами (неподконтрольные расходы), включают в себя:</w:t>
      </w:r>
    </w:p>
    <w:p w14:paraId="53CF4F62" w14:textId="77777777" w:rsidR="00A319B5" w:rsidRPr="00A319B5" w:rsidRDefault="00A319B5" w:rsidP="00A319B5">
      <w:pPr>
        <w:spacing w:after="0" w:line="360" w:lineRule="auto"/>
        <w:ind w:firstLine="567"/>
        <w:contextualSpacing/>
        <w:jc w:val="both"/>
        <w:rPr>
          <w:rFonts w:ascii="Myriad Pro" w:hAnsi="Myriad Pro"/>
          <w:color w:val="000000" w:themeColor="text1"/>
          <w:sz w:val="26"/>
          <w:szCs w:val="26"/>
        </w:rPr>
      </w:pPr>
      <w:r w:rsidRPr="00A319B5">
        <w:rPr>
          <w:rFonts w:ascii="Myriad Pro" w:hAnsi="Myriad Pro"/>
          <w:color w:val="000000" w:themeColor="text1"/>
          <w:sz w:val="26"/>
          <w:szCs w:val="26"/>
        </w:rPr>
        <w:t>1) 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532535C5" w14:textId="77777777" w:rsidR="00A319B5" w:rsidRPr="00A319B5" w:rsidRDefault="00A319B5" w:rsidP="00A319B5">
      <w:pPr>
        <w:spacing w:after="0" w:line="360" w:lineRule="auto"/>
        <w:ind w:firstLine="567"/>
        <w:contextualSpacing/>
        <w:jc w:val="both"/>
        <w:rPr>
          <w:rFonts w:ascii="Myriad Pro" w:hAnsi="Myriad Pro"/>
          <w:color w:val="000000" w:themeColor="text1"/>
          <w:sz w:val="26"/>
          <w:szCs w:val="26"/>
        </w:rPr>
      </w:pPr>
      <w:r w:rsidRPr="00A319B5">
        <w:rPr>
          <w:rFonts w:ascii="Myriad Pro" w:hAnsi="Myriad Pro"/>
          <w:color w:val="000000" w:themeColor="text1"/>
          <w:sz w:val="26"/>
          <w:szCs w:val="26"/>
        </w:rPr>
        <w:t xml:space="preserve">2) расходы на аренду имущества, используемого для осуществления регулируемой деятельности в сфере электроэнергетики, определяемые в соответствии с </w:t>
      </w:r>
      <w:hyperlink r:id="rId61" w:history="1">
        <w:r w:rsidRPr="00A319B5">
          <w:rPr>
            <w:rFonts w:ascii="Myriad Pro" w:hAnsi="Myriad Pro"/>
            <w:color w:val="000000" w:themeColor="text1"/>
            <w:sz w:val="26"/>
            <w:szCs w:val="26"/>
          </w:rPr>
          <w:t>пунктом 28</w:t>
        </w:r>
      </w:hyperlink>
      <w:r w:rsidRPr="00A319B5">
        <w:rPr>
          <w:rFonts w:ascii="Myriad Pro" w:hAnsi="Myriad Pro"/>
          <w:color w:val="000000" w:themeColor="text1"/>
          <w:sz w:val="26"/>
          <w:szCs w:val="26"/>
        </w:rPr>
        <w:t xml:space="preserve"> Основ ценообразования №1178,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558CB83B" w14:textId="77777777" w:rsidR="00A319B5" w:rsidRPr="00A319B5" w:rsidRDefault="00A319B5" w:rsidP="00A319B5">
      <w:pPr>
        <w:spacing w:after="0" w:line="360" w:lineRule="auto"/>
        <w:ind w:firstLine="567"/>
        <w:contextualSpacing/>
        <w:jc w:val="both"/>
        <w:rPr>
          <w:rFonts w:ascii="Myriad Pro" w:hAnsi="Myriad Pro"/>
          <w:color w:val="000000" w:themeColor="text1"/>
          <w:sz w:val="26"/>
          <w:szCs w:val="26"/>
        </w:rPr>
      </w:pPr>
      <w:r w:rsidRPr="00A319B5">
        <w:rPr>
          <w:rFonts w:ascii="Myriad Pro" w:hAnsi="Myriad Pro"/>
          <w:color w:val="000000" w:themeColor="text1"/>
          <w:sz w:val="26"/>
          <w:szCs w:val="26"/>
        </w:rPr>
        <w:t>3) налог на прибыль и другие обязательные налоги, платежи и сборы;</w:t>
      </w:r>
    </w:p>
    <w:p w14:paraId="12849E55" w14:textId="77777777" w:rsidR="00A319B5" w:rsidRPr="00A319B5" w:rsidRDefault="00A319B5" w:rsidP="00A319B5">
      <w:pPr>
        <w:spacing w:after="0" w:line="360" w:lineRule="auto"/>
        <w:ind w:firstLine="567"/>
        <w:contextualSpacing/>
        <w:jc w:val="both"/>
        <w:rPr>
          <w:rFonts w:ascii="Myriad Pro" w:hAnsi="Myriad Pro"/>
          <w:color w:val="000000" w:themeColor="text1"/>
          <w:sz w:val="26"/>
          <w:szCs w:val="26"/>
        </w:rPr>
      </w:pPr>
      <w:r w:rsidRPr="00A319B5">
        <w:rPr>
          <w:rFonts w:ascii="Myriad Pro" w:hAnsi="Myriad Pro"/>
          <w:color w:val="000000" w:themeColor="text1"/>
          <w:sz w:val="26"/>
          <w:szCs w:val="26"/>
        </w:rPr>
        <w:t xml:space="preserve">4) расходы, связанные с возвратом собственникам или иным законным владельцам объектов электросетевого хозяйства, входящих в ЕНЭС, доходов, </w:t>
      </w:r>
      <w:r w:rsidRPr="00A319B5">
        <w:rPr>
          <w:rFonts w:ascii="Myriad Pro" w:hAnsi="Myriad Pro"/>
          <w:color w:val="000000" w:themeColor="text1"/>
          <w:sz w:val="26"/>
          <w:szCs w:val="26"/>
        </w:rPr>
        <w:lastRenderedPageBreak/>
        <w:t>получаемых в результате осуществления их прав в соответствии с законодательством Российской Федерации об электроэнергетике;</w:t>
      </w:r>
    </w:p>
    <w:p w14:paraId="04BACFC4" w14:textId="77777777" w:rsidR="00A319B5" w:rsidRPr="00A319B5" w:rsidRDefault="00A319B5" w:rsidP="00A319B5">
      <w:pPr>
        <w:spacing w:after="0" w:line="360" w:lineRule="auto"/>
        <w:ind w:firstLine="567"/>
        <w:contextualSpacing/>
        <w:jc w:val="both"/>
        <w:rPr>
          <w:rFonts w:ascii="Myriad Pro" w:hAnsi="Myriad Pro"/>
          <w:color w:val="000000" w:themeColor="text1"/>
          <w:sz w:val="26"/>
          <w:szCs w:val="26"/>
        </w:rPr>
      </w:pPr>
      <w:r w:rsidRPr="00A319B5">
        <w:rPr>
          <w:rFonts w:ascii="Myriad Pro" w:hAnsi="Myriad Pro"/>
          <w:color w:val="000000" w:themeColor="text1"/>
          <w:sz w:val="26"/>
          <w:szCs w:val="26"/>
        </w:rPr>
        <w:t xml:space="preserve">5)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w:t>
      </w:r>
      <w:hyperlink r:id="rId62" w:history="1">
        <w:r w:rsidRPr="00A319B5">
          <w:rPr>
            <w:rFonts w:ascii="Myriad Pro" w:hAnsi="Myriad Pro"/>
            <w:color w:val="000000" w:themeColor="text1"/>
            <w:sz w:val="26"/>
            <w:szCs w:val="26"/>
          </w:rPr>
          <w:t>пунктом 87</w:t>
        </w:r>
      </w:hyperlink>
      <w:r w:rsidRPr="00A319B5">
        <w:rPr>
          <w:rFonts w:ascii="Myriad Pro" w:hAnsi="Myriad Pro"/>
          <w:color w:val="000000" w:themeColor="text1"/>
          <w:sz w:val="26"/>
          <w:szCs w:val="26"/>
        </w:rPr>
        <w:t xml:space="preserve"> Основ ценообразования и не связанные с компенсацией расходов на строительство объектов электросетевого хозяйства.</w:t>
      </w:r>
    </w:p>
    <w:p w14:paraId="0DC13E1D" w14:textId="77777777" w:rsidR="00A319B5" w:rsidRPr="00A319B5" w:rsidRDefault="00A319B5" w:rsidP="00A319B5">
      <w:pPr>
        <w:rPr>
          <w:rFonts w:ascii="Myriad Pro" w:eastAsia="Calibri" w:hAnsi="Myriad Pro"/>
        </w:rPr>
      </w:pPr>
    </w:p>
    <w:p w14:paraId="4978A2F2" w14:textId="77777777" w:rsidR="00A319B5" w:rsidRPr="00EE72FB"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80" w:name="_Toc40873385"/>
      <w:bookmarkStart w:id="81" w:name="_Toc53236639"/>
      <w:bookmarkStart w:id="82" w:name="_Toc63420403"/>
      <w:r w:rsidRPr="00EE72FB">
        <w:rPr>
          <w:rFonts w:ascii="Myriad Pro" w:hAnsi="Myriad Pro"/>
          <w:b/>
          <w:bCs/>
          <w:color w:val="4F6228" w:themeColor="accent3" w:themeShade="80"/>
          <w:sz w:val="28"/>
          <w:szCs w:val="28"/>
          <w:lang w:eastAsia="en-US"/>
        </w:rPr>
        <w:t xml:space="preserve">Оплата услуг </w:t>
      </w:r>
      <w:r w:rsidR="00A311E0">
        <w:rPr>
          <w:rFonts w:ascii="Myriad Pro" w:hAnsi="Myriad Pro"/>
          <w:b/>
          <w:bCs/>
          <w:color w:val="4F6228" w:themeColor="accent3" w:themeShade="80"/>
          <w:sz w:val="28"/>
          <w:szCs w:val="28"/>
          <w:lang w:eastAsia="en-US"/>
        </w:rPr>
        <w:t>ПАО </w:t>
      </w:r>
      <w:r w:rsidRPr="00EE72FB">
        <w:rPr>
          <w:rFonts w:ascii="Myriad Pro" w:hAnsi="Myriad Pro"/>
          <w:b/>
          <w:bCs/>
          <w:color w:val="4F6228" w:themeColor="accent3" w:themeShade="80"/>
          <w:sz w:val="28"/>
          <w:szCs w:val="28"/>
          <w:lang w:eastAsia="en-US"/>
        </w:rPr>
        <w:t>«ФСК ЕЭС»</w:t>
      </w:r>
      <w:bookmarkEnd w:id="79"/>
      <w:bookmarkEnd w:id="80"/>
      <w:bookmarkEnd w:id="81"/>
      <w:bookmarkEnd w:id="82"/>
    </w:p>
    <w:p w14:paraId="340FF189" w14:textId="77777777" w:rsidR="00A319B5" w:rsidRPr="00A319B5" w:rsidRDefault="00A319B5" w:rsidP="00A319B5">
      <w:pPr>
        <w:autoSpaceDE w:val="0"/>
        <w:autoSpaceDN w:val="0"/>
        <w:adjustRightInd w:val="0"/>
        <w:spacing w:after="0" w:line="360" w:lineRule="auto"/>
        <w:ind w:firstLine="480"/>
        <w:jc w:val="both"/>
        <w:rPr>
          <w:rFonts w:ascii="Myriad Pro" w:hAnsi="Myriad Pro" w:cs="Myriad Pro"/>
          <w:color w:val="000000"/>
          <w:sz w:val="26"/>
          <w:szCs w:val="26"/>
        </w:rPr>
      </w:pPr>
      <w:r w:rsidRPr="00A319B5">
        <w:rPr>
          <w:rFonts w:ascii="Myriad Pro" w:eastAsia="Calibri" w:hAnsi="Myriad Pro"/>
          <w:color w:val="000000"/>
          <w:sz w:val="26"/>
          <w:szCs w:val="26"/>
        </w:rPr>
        <w:t xml:space="preserve">В соответствии с подпунктом 3 пункта 14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состав р</w:t>
      </w:r>
      <w:r w:rsidRPr="00A319B5">
        <w:rPr>
          <w:rFonts w:ascii="Myriad Pro" w:hAnsi="Myriad Pro" w:cs="Myriad Pro"/>
          <w:color w:val="000000"/>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62B1E384" w14:textId="77777777" w:rsidR="00A319B5" w:rsidRPr="00A319B5" w:rsidRDefault="00A319B5" w:rsidP="00A319B5">
      <w:pPr>
        <w:autoSpaceDE w:val="0"/>
        <w:autoSpaceDN w:val="0"/>
        <w:adjustRightInd w:val="0"/>
        <w:spacing w:after="0" w:line="360" w:lineRule="auto"/>
        <w:ind w:firstLine="480"/>
        <w:jc w:val="both"/>
        <w:rPr>
          <w:rFonts w:ascii="Myriad Pro" w:hAnsi="Myriad Pro" w:cs="Myriad Pro"/>
          <w:color w:val="000000"/>
          <w:sz w:val="26"/>
          <w:szCs w:val="26"/>
        </w:rPr>
      </w:pPr>
      <w:r w:rsidRPr="00A319B5">
        <w:rPr>
          <w:rFonts w:ascii="Myriad Pro" w:hAnsi="Myriad Pro" w:cs="Myriad Pro"/>
          <w:color w:val="000000"/>
          <w:sz w:val="26"/>
          <w:szCs w:val="26"/>
        </w:rPr>
        <w:t xml:space="preserve">Согласно пункту 23 Основ ценообразования </w:t>
      </w:r>
      <w:r w:rsidR="00A311E0">
        <w:rPr>
          <w:rFonts w:ascii="Myriad Pro" w:hAnsi="Myriad Pro" w:cs="Myriad Pro"/>
          <w:color w:val="000000"/>
          <w:sz w:val="26"/>
          <w:szCs w:val="26"/>
        </w:rPr>
        <w:t>№ </w:t>
      </w:r>
      <w:r w:rsidRPr="00A319B5">
        <w:rPr>
          <w:rFonts w:ascii="Myriad Pro" w:hAnsi="Myriad Pro" w:cs="Myriad Pro"/>
          <w:color w:val="000000"/>
          <w:sz w:val="26"/>
          <w:szCs w:val="26"/>
        </w:rPr>
        <w:t xml:space="preserve">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63" w:history="1">
        <w:r w:rsidRPr="00A319B5">
          <w:rPr>
            <w:rFonts w:ascii="Myriad Pro" w:hAnsi="Myriad Pro" w:cs="Myriad Pro"/>
            <w:color w:val="000000"/>
            <w:sz w:val="26"/>
            <w:szCs w:val="26"/>
          </w:rPr>
          <w:t>раздела VI</w:t>
        </w:r>
      </w:hyperlink>
      <w:r w:rsidRPr="00A319B5">
        <w:rPr>
          <w:rFonts w:ascii="Myriad Pro" w:hAnsi="Myriad Pro" w:cs="Myriad Pro"/>
          <w:color w:val="000000"/>
          <w:sz w:val="26"/>
          <w:szCs w:val="26"/>
        </w:rPr>
        <w:t xml:space="preserve"> настоящего документа.</w:t>
      </w:r>
    </w:p>
    <w:p w14:paraId="5D723B7C" w14:textId="77777777" w:rsidR="00A319B5" w:rsidRPr="00A319B5" w:rsidRDefault="00A319B5" w:rsidP="00A319B5">
      <w:pPr>
        <w:autoSpaceDE w:val="0"/>
        <w:autoSpaceDN w:val="0"/>
        <w:adjustRightInd w:val="0"/>
        <w:spacing w:after="0" w:line="360" w:lineRule="auto"/>
        <w:ind w:firstLine="480"/>
        <w:jc w:val="both"/>
        <w:rPr>
          <w:rFonts w:ascii="Myriad Pro" w:hAnsi="Myriad Pro" w:cs="Myriad Pro"/>
          <w:color w:val="000000"/>
          <w:sz w:val="26"/>
          <w:szCs w:val="26"/>
        </w:rPr>
      </w:pPr>
      <w:r w:rsidRPr="00A319B5">
        <w:rPr>
          <w:rFonts w:ascii="Myriad Pro" w:hAnsi="Myriad Pro" w:cs="Myriad Pro"/>
          <w:color w:val="000000"/>
          <w:sz w:val="26"/>
          <w:szCs w:val="26"/>
        </w:rPr>
        <w:t xml:space="preserve">В соответствии с пунктом 14 Основ ценообразования </w:t>
      </w:r>
      <w:r w:rsidR="00A311E0">
        <w:rPr>
          <w:rFonts w:ascii="Myriad Pro" w:hAnsi="Myriad Pro" w:cs="Myriad Pro"/>
          <w:color w:val="000000"/>
          <w:sz w:val="26"/>
          <w:szCs w:val="26"/>
        </w:rPr>
        <w:t>№ </w:t>
      </w:r>
      <w:r w:rsidRPr="00A319B5">
        <w:rPr>
          <w:rFonts w:ascii="Myriad Pro" w:hAnsi="Myriad Pro" w:cs="Myriad Pro"/>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4"/>
        <w:gridCol w:w="1605"/>
        <w:gridCol w:w="1323"/>
        <w:gridCol w:w="1383"/>
        <w:gridCol w:w="1245"/>
        <w:gridCol w:w="934"/>
      </w:tblGrid>
      <w:tr w:rsidR="00A319B5" w:rsidRPr="00A319B5" w14:paraId="5850C8B4" w14:textId="77777777" w:rsidTr="00A319B5">
        <w:trPr>
          <w:trHeight w:val="283"/>
          <w:tblHeader/>
          <w:jc w:val="center"/>
        </w:trPr>
        <w:tc>
          <w:tcPr>
            <w:tcW w:w="1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0D98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8666A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1C5D7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9D44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6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176E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BE80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1CFDF90D" w14:textId="77777777" w:rsidTr="00A319B5">
        <w:trPr>
          <w:trHeight w:val="283"/>
          <w:tblHeader/>
          <w:jc w:val="center"/>
        </w:trPr>
        <w:tc>
          <w:tcPr>
            <w:tcW w:w="1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086E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B4C3E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D642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79B6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6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0E46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8241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2B527AA4" w14:textId="77777777" w:rsidTr="00A319B5">
        <w:trPr>
          <w:trHeight w:val="283"/>
          <w:tblHeader/>
          <w:jc w:val="center"/>
        </w:trPr>
        <w:tc>
          <w:tcPr>
            <w:tcW w:w="1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48280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33CF1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9C4A3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D82E4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973E46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0F483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7108123B" w14:textId="77777777" w:rsidTr="00A319B5">
        <w:trPr>
          <w:trHeight w:val="283"/>
          <w:jc w:val="center"/>
        </w:trPr>
        <w:tc>
          <w:tcPr>
            <w:tcW w:w="1527" w:type="pct"/>
            <w:tcBorders>
              <w:top w:val="single" w:sz="4" w:space="0" w:color="FFFFFF" w:themeColor="background1"/>
              <w:left w:val="single" w:sz="4" w:space="0" w:color="auto"/>
              <w:bottom w:val="single" w:sz="4" w:space="0" w:color="auto"/>
              <w:right w:val="single" w:sz="4" w:space="0" w:color="auto"/>
            </w:tcBorders>
            <w:noWrap/>
            <w:vAlign w:val="center"/>
            <w:hideMark/>
          </w:tcPr>
          <w:p w14:paraId="1637A771" w14:textId="77777777" w:rsidR="00A319B5" w:rsidRPr="00A319B5" w:rsidRDefault="00A319B5" w:rsidP="00A319B5">
            <w:pPr>
              <w:spacing w:after="0" w:line="240" w:lineRule="auto"/>
              <w:rPr>
                <w:rFonts w:ascii="Myriad Pro" w:eastAsia="Calibri" w:hAnsi="Myriad Pro"/>
                <w:sz w:val="20"/>
                <w:szCs w:val="20"/>
                <w:lang w:eastAsia="en-US"/>
              </w:rPr>
            </w:pPr>
            <w:r w:rsidRPr="00A319B5">
              <w:rPr>
                <w:rFonts w:ascii="Myriad Pro" w:eastAsia="Calibri" w:hAnsi="Myriad Pro"/>
                <w:sz w:val="20"/>
                <w:szCs w:val="20"/>
                <w:lang w:eastAsia="en-US"/>
              </w:rPr>
              <w:t xml:space="preserve">Оплата услуг </w:t>
            </w:r>
            <w:r w:rsidR="00A311E0">
              <w:rPr>
                <w:rFonts w:ascii="Myriad Pro" w:eastAsia="Calibri" w:hAnsi="Myriad Pro"/>
                <w:sz w:val="20"/>
                <w:szCs w:val="20"/>
                <w:lang w:eastAsia="en-US"/>
              </w:rPr>
              <w:t>ОАО </w:t>
            </w:r>
            <w:r w:rsidRPr="00A319B5">
              <w:rPr>
                <w:rFonts w:ascii="Myriad Pro" w:eastAsia="Calibri" w:hAnsi="Myriad Pro"/>
                <w:sz w:val="20"/>
                <w:szCs w:val="20"/>
                <w:lang w:eastAsia="en-US"/>
              </w:rPr>
              <w:t>"ФСК ЕЭС"</w:t>
            </w:r>
          </w:p>
        </w:tc>
        <w:tc>
          <w:tcPr>
            <w:tcW w:w="8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01F66ED"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966 481,7</w:t>
            </w:r>
          </w:p>
        </w:tc>
        <w:tc>
          <w:tcPr>
            <w:tcW w:w="70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FBC79DF" w14:textId="77777777" w:rsidR="00A319B5" w:rsidRPr="00A319B5" w:rsidRDefault="00A319B5" w:rsidP="00A319B5">
            <w:pPr>
              <w:spacing w:after="0" w:line="240" w:lineRule="auto"/>
              <w:jc w:val="center"/>
              <w:rPr>
                <w:rFonts w:ascii="Myriad Pro" w:eastAsia="Calibri" w:hAnsi="Myriad Pro"/>
                <w:sz w:val="20"/>
                <w:szCs w:val="20"/>
                <w:highlight w:val="yellow"/>
                <w:lang w:eastAsia="en-US"/>
              </w:rPr>
            </w:pPr>
            <w:r w:rsidRPr="00A319B5">
              <w:rPr>
                <w:rFonts w:ascii="Myriad Pro" w:eastAsia="Calibri" w:hAnsi="Myriad Pro"/>
                <w:sz w:val="20"/>
                <w:szCs w:val="20"/>
                <w:lang w:eastAsia="en-US"/>
              </w:rPr>
              <w:t>1 212 781, 6</w:t>
            </w:r>
          </w:p>
        </w:tc>
        <w:tc>
          <w:tcPr>
            <w:tcW w:w="740" w:type="pct"/>
            <w:tcBorders>
              <w:top w:val="single" w:sz="4" w:space="0" w:color="FFFFFF" w:themeColor="background1"/>
              <w:left w:val="single" w:sz="4" w:space="0" w:color="auto"/>
              <w:bottom w:val="single" w:sz="4" w:space="0" w:color="auto"/>
              <w:right w:val="single" w:sz="4" w:space="0" w:color="auto"/>
            </w:tcBorders>
            <w:noWrap/>
            <w:vAlign w:val="center"/>
            <w:hideMark/>
          </w:tcPr>
          <w:p w14:paraId="7C9C4FE0" w14:textId="77777777" w:rsidR="00A319B5" w:rsidRPr="00A319B5" w:rsidRDefault="00A319B5" w:rsidP="00A319B5">
            <w:pPr>
              <w:spacing w:after="0" w:line="240" w:lineRule="auto"/>
              <w:jc w:val="center"/>
              <w:rPr>
                <w:rFonts w:ascii="Myriad Pro" w:eastAsia="Calibri" w:hAnsi="Myriad Pro"/>
                <w:sz w:val="20"/>
                <w:szCs w:val="20"/>
                <w:highlight w:val="yellow"/>
                <w:lang w:eastAsia="en-US"/>
              </w:rPr>
            </w:pPr>
            <w:r w:rsidRPr="00A319B5">
              <w:rPr>
                <w:rFonts w:ascii="Myriad Pro" w:hAnsi="Myriad Pro"/>
                <w:sz w:val="20"/>
                <w:szCs w:val="20"/>
                <w:lang w:eastAsia="en-US"/>
              </w:rPr>
              <w:t>1 195 510,42</w:t>
            </w:r>
          </w:p>
        </w:tc>
        <w:tc>
          <w:tcPr>
            <w:tcW w:w="666" w:type="pct"/>
            <w:tcBorders>
              <w:top w:val="single" w:sz="4" w:space="0" w:color="FFFFFF" w:themeColor="background1"/>
              <w:left w:val="single" w:sz="4" w:space="0" w:color="auto"/>
              <w:bottom w:val="single" w:sz="4" w:space="0" w:color="auto"/>
              <w:right w:val="single" w:sz="4" w:space="0" w:color="auto"/>
            </w:tcBorders>
            <w:noWrap/>
            <w:vAlign w:val="center"/>
            <w:hideMark/>
          </w:tcPr>
          <w:p w14:paraId="13B14BEC"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-1,4%</w:t>
            </w:r>
          </w:p>
        </w:tc>
        <w:tc>
          <w:tcPr>
            <w:tcW w:w="500" w:type="pct"/>
            <w:tcBorders>
              <w:top w:val="single" w:sz="4" w:space="0" w:color="FFFFFF" w:themeColor="background1"/>
              <w:left w:val="single" w:sz="4" w:space="0" w:color="auto"/>
              <w:bottom w:val="single" w:sz="4" w:space="0" w:color="auto"/>
              <w:right w:val="single" w:sz="4" w:space="0" w:color="auto"/>
            </w:tcBorders>
            <w:noWrap/>
            <w:vAlign w:val="center"/>
            <w:hideMark/>
          </w:tcPr>
          <w:p w14:paraId="13BA66D7"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+23,7%</w:t>
            </w:r>
          </w:p>
        </w:tc>
      </w:tr>
    </w:tbl>
    <w:p w14:paraId="500399F7" w14:textId="77777777" w:rsidR="00A319B5" w:rsidRPr="00A319B5" w:rsidRDefault="00A319B5" w:rsidP="00EE72FB">
      <w:pPr>
        <w:pStyle w:val="afffe"/>
        <w:rPr>
          <w:rFonts w:eastAsia="Calibri"/>
        </w:rPr>
      </w:pPr>
      <w:r w:rsidRPr="00A319B5">
        <w:rPr>
          <w:rFonts w:eastAsia="Calibri"/>
        </w:rPr>
        <w:lastRenderedPageBreak/>
        <w:t>ПОЗИЦИЯ ТЕРРИТОРИАЛЬНОЙ СЕТЕВОЙ ОРГАНИЗАЦИИ</w:t>
      </w:r>
    </w:p>
    <w:p w14:paraId="35367618"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составе предложения по установлению тарифов на 2017 год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были заявлены 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в сумме 1 212 781, 6 тыс. руб. исходя из объема мощности 460,794 МВт и объема потерь в сетях ЕНЭС 204,528 млн. кВт.</w:t>
      </w:r>
    </w:p>
    <w:p w14:paraId="055D36A3"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Объем потерь электрической энергии в сетях ЕНЭС рассчитан исходя из планового объема сальдо-перетока электрической энергии по сетям ЕНЭС и норматива технологических потерь электрической энергии по Забайкальскому краю для сетей класса напряжения 220 </w:t>
      </w:r>
      <w:proofErr w:type="spellStart"/>
      <w:r w:rsidRPr="00A319B5">
        <w:rPr>
          <w:rFonts w:ascii="Myriad Pro" w:eastAsia="Calibri" w:hAnsi="Myriad Pro"/>
          <w:sz w:val="26"/>
          <w:szCs w:val="26"/>
        </w:rPr>
        <w:t>кВ</w:t>
      </w:r>
      <w:proofErr w:type="spellEnd"/>
      <w:r w:rsidRPr="00A319B5">
        <w:rPr>
          <w:rFonts w:ascii="Myriad Pro" w:eastAsia="Calibri" w:hAnsi="Myriad Pro"/>
          <w:sz w:val="26"/>
          <w:szCs w:val="26"/>
        </w:rPr>
        <w:t xml:space="preserve"> в размере 6,54%, утвержденного приказом Министерства энергетики Российской Федерации от 26.09.2014 №651.</w:t>
      </w:r>
    </w:p>
    <w:p w14:paraId="6405BC5E"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и ставки тарифа на оплату потерь электрической энергии при ее передаче по электрическим сетям применена прогнозная.</w:t>
      </w:r>
    </w:p>
    <w:p w14:paraId="4B1841FB"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соответствии с пунктом 80 постановления Правительства РФ от 29.12.2011 №1178 ставка тарифа на услуги по передаче электрической энергии, используемая для определения расходов на оплату нормативных потерь электрической энергии при ее передаче по электрическим сетям ЕНЭС на 2017-2019 годы выполнена расчетным путем на основе прогнозных данных опубликованных на сайте НП «Совет рынка» на 01.02.2016.</w:t>
      </w:r>
    </w:p>
    <w:p w14:paraId="7CA8203C"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обоснование заявленной суммы расходов были предоставлены следующие документы:</w:t>
      </w:r>
    </w:p>
    <w:p w14:paraId="58E986C5" w14:textId="77777777" w:rsidR="00A319B5" w:rsidRPr="00A319B5" w:rsidRDefault="00A319B5" w:rsidP="00711DB6">
      <w:pPr>
        <w:pStyle w:val="39"/>
        <w:numPr>
          <w:ilvl w:val="0"/>
          <w:numId w:val="20"/>
        </w:numPr>
        <w:tabs>
          <w:tab w:val="left" w:pos="1134"/>
        </w:tabs>
        <w:ind w:left="1134" w:hanging="567"/>
      </w:pPr>
      <w:r w:rsidRPr="00A319B5">
        <w:t>пояснительная записка;</w:t>
      </w:r>
    </w:p>
    <w:p w14:paraId="11E41FD7" w14:textId="77777777" w:rsidR="00A319B5" w:rsidRPr="00A319B5" w:rsidRDefault="00A319B5" w:rsidP="00711DB6">
      <w:pPr>
        <w:pStyle w:val="39"/>
        <w:numPr>
          <w:ilvl w:val="0"/>
          <w:numId w:val="20"/>
        </w:numPr>
        <w:tabs>
          <w:tab w:val="left" w:pos="1134"/>
        </w:tabs>
        <w:ind w:left="1134" w:hanging="567"/>
        <w:rPr>
          <w:rFonts w:eastAsia="Calibri"/>
        </w:rPr>
      </w:pPr>
      <w:r w:rsidRPr="00A319B5">
        <w:t xml:space="preserve">расчет платы </w:t>
      </w:r>
      <w:r w:rsidR="00A311E0">
        <w:t>ПАО </w:t>
      </w:r>
      <w:r w:rsidRPr="00A319B5">
        <w:t>«ФСК ЕЭС» на 2017 г.;</w:t>
      </w:r>
    </w:p>
    <w:p w14:paraId="77A640A3" w14:textId="77777777" w:rsidR="00A319B5" w:rsidRPr="00A319B5" w:rsidRDefault="00A319B5" w:rsidP="00711DB6">
      <w:pPr>
        <w:pStyle w:val="39"/>
        <w:numPr>
          <w:ilvl w:val="0"/>
          <w:numId w:val="20"/>
        </w:numPr>
        <w:tabs>
          <w:tab w:val="left" w:pos="1134"/>
        </w:tabs>
        <w:ind w:left="1134" w:hanging="567"/>
      </w:pPr>
      <w:r w:rsidRPr="00A319B5">
        <w:t>расчет ставки тарифа на услуги по передаче электрической энергии, используемые для целей определения расходов на оплату нормативных потерь электрической энергии при ее передаче по электрическим сетям ЕНЭС по филиалу «Читаэнерго» на 2017 год;</w:t>
      </w:r>
    </w:p>
    <w:p w14:paraId="400A9CA2" w14:textId="77777777" w:rsidR="00A319B5" w:rsidRPr="00A319B5" w:rsidRDefault="00A319B5" w:rsidP="00711DB6">
      <w:pPr>
        <w:pStyle w:val="39"/>
        <w:numPr>
          <w:ilvl w:val="0"/>
          <w:numId w:val="20"/>
        </w:numPr>
        <w:tabs>
          <w:tab w:val="left" w:pos="1134"/>
        </w:tabs>
        <w:ind w:left="1134" w:hanging="567"/>
      </w:pPr>
      <w:r w:rsidRPr="00A319B5">
        <w:lastRenderedPageBreak/>
        <w:t xml:space="preserve">копия договора </w:t>
      </w:r>
      <w:r w:rsidR="00A311E0">
        <w:t>№ </w:t>
      </w:r>
      <w:r w:rsidRPr="00A319B5">
        <w:t xml:space="preserve">559/П от 25.01.2012 оказания услуг по передаче электрической энергии по единой национальной (общероссийской) электрической сети между </w:t>
      </w:r>
      <w:r w:rsidR="00A311E0">
        <w:t>ОАО </w:t>
      </w:r>
      <w:r w:rsidRPr="00A319B5">
        <w:t xml:space="preserve">«ФСК ЕЭС» и </w:t>
      </w:r>
      <w:r w:rsidR="00A311E0">
        <w:t>ПАО </w:t>
      </w:r>
      <w:r w:rsidRPr="00A319B5">
        <w:t>«МРСК Сибири»;</w:t>
      </w:r>
    </w:p>
    <w:p w14:paraId="7227D096" w14:textId="77777777" w:rsidR="00A319B5" w:rsidRPr="00A319B5" w:rsidRDefault="00A319B5" w:rsidP="00711DB6">
      <w:pPr>
        <w:pStyle w:val="39"/>
        <w:numPr>
          <w:ilvl w:val="0"/>
          <w:numId w:val="20"/>
        </w:numPr>
        <w:tabs>
          <w:tab w:val="left" w:pos="1134"/>
        </w:tabs>
        <w:ind w:left="1134" w:hanging="567"/>
      </w:pPr>
      <w:r w:rsidRPr="00A319B5">
        <w:t>акты об оказании услуг по передаче электрической энергии, счета-фактуры за 2015 год.</w:t>
      </w:r>
    </w:p>
    <w:p w14:paraId="7C79ED3F"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составе тарифной заявки на 2017 год документы, подтверждающие согласование с </w:t>
      </w:r>
      <w:r w:rsidR="00A311E0">
        <w:rPr>
          <w:rFonts w:ascii="Myriad Pro" w:eastAsia="Calibri" w:hAnsi="Myriad Pro"/>
          <w:sz w:val="26"/>
          <w:szCs w:val="26"/>
        </w:rPr>
        <w:t>ПАО </w:t>
      </w:r>
      <w:r w:rsidRPr="00A319B5">
        <w:rPr>
          <w:rFonts w:ascii="Myriad Pro" w:eastAsia="Calibri" w:hAnsi="Myriad Pro"/>
          <w:sz w:val="26"/>
          <w:szCs w:val="26"/>
        </w:rPr>
        <w:t>«ФСК ЕЭС» объем заявленной мощности и объем передачи электрической энергии, на 2017 год не направлялись.</w:t>
      </w:r>
    </w:p>
    <w:tbl>
      <w:tblPr>
        <w:tblW w:w="5091" w:type="pct"/>
        <w:tblLook w:val="04A0" w:firstRow="1" w:lastRow="0" w:firstColumn="1" w:lastColumn="0" w:noHBand="0" w:noVBand="1"/>
      </w:tblPr>
      <w:tblGrid>
        <w:gridCol w:w="3822"/>
        <w:gridCol w:w="1528"/>
        <w:gridCol w:w="1418"/>
        <w:gridCol w:w="1431"/>
        <w:gridCol w:w="1315"/>
      </w:tblGrid>
      <w:tr w:rsidR="00A319B5" w:rsidRPr="00A319B5" w14:paraId="017BF22D" w14:textId="77777777" w:rsidTr="0070183E">
        <w:trPr>
          <w:trHeight w:val="283"/>
          <w:tblHeader/>
        </w:trPr>
        <w:tc>
          <w:tcPr>
            <w:tcW w:w="20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F734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478D6B"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218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9151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 xml:space="preserve">Расходы на 2017 год по расчету </w:t>
            </w:r>
            <w:r w:rsidR="00A311E0">
              <w:rPr>
                <w:rFonts w:ascii="Myriad Pro" w:eastAsia="Calibri" w:hAnsi="Myriad Pro"/>
                <w:b/>
                <w:bCs/>
                <w:color w:val="FFFFFF"/>
                <w:sz w:val="20"/>
                <w:szCs w:val="20"/>
                <w:lang w:eastAsia="en-US"/>
              </w:rPr>
              <w:t>ПАО </w:t>
            </w:r>
            <w:r w:rsidRPr="00A319B5">
              <w:rPr>
                <w:rFonts w:ascii="Myriad Pro" w:eastAsia="Calibri" w:hAnsi="Myriad Pro"/>
                <w:b/>
                <w:bCs/>
                <w:color w:val="FFFFFF"/>
                <w:sz w:val="20"/>
                <w:szCs w:val="20"/>
                <w:lang w:eastAsia="en-US"/>
              </w:rPr>
              <w:t>«МРСК Сибири»- «Читаэнерго»</w:t>
            </w:r>
          </w:p>
        </w:tc>
      </w:tr>
      <w:tr w:rsidR="00A319B5" w:rsidRPr="00A319B5" w14:paraId="121B4345" w14:textId="77777777" w:rsidTr="0070183E">
        <w:trPr>
          <w:trHeight w:val="283"/>
          <w:tblHeader/>
        </w:trPr>
        <w:tc>
          <w:tcPr>
            <w:tcW w:w="20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6466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7645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02B5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A80E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F0DA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r>
      <w:tr w:rsidR="00A319B5" w:rsidRPr="00A319B5" w14:paraId="537CB429" w14:textId="77777777" w:rsidTr="0070183E">
        <w:trPr>
          <w:trHeight w:val="283"/>
          <w:tblHeader/>
        </w:trPr>
        <w:tc>
          <w:tcPr>
            <w:tcW w:w="2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AF056C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3CF5CB"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AE31C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B79E1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A39B90B"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4D61CFC1" w14:textId="77777777" w:rsidTr="0070183E">
        <w:trPr>
          <w:trHeight w:val="283"/>
        </w:trPr>
        <w:tc>
          <w:tcPr>
            <w:tcW w:w="200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2186893"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1. Заявленная мощность</w:t>
            </w:r>
          </w:p>
        </w:tc>
        <w:tc>
          <w:tcPr>
            <w:tcW w:w="803" w:type="pct"/>
            <w:tcBorders>
              <w:top w:val="single" w:sz="4" w:space="0" w:color="FFFFFF" w:themeColor="background1"/>
              <w:left w:val="nil"/>
              <w:bottom w:val="single" w:sz="4" w:space="0" w:color="auto"/>
              <w:right w:val="single" w:sz="4" w:space="0" w:color="auto"/>
            </w:tcBorders>
            <w:noWrap/>
            <w:vAlign w:val="center"/>
            <w:hideMark/>
          </w:tcPr>
          <w:p w14:paraId="2D70CDE2"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МВт</w:t>
            </w:r>
          </w:p>
        </w:tc>
        <w:tc>
          <w:tcPr>
            <w:tcW w:w="745" w:type="pct"/>
            <w:tcBorders>
              <w:top w:val="single" w:sz="4" w:space="0" w:color="FFFFFF" w:themeColor="background1"/>
              <w:left w:val="nil"/>
              <w:bottom w:val="single" w:sz="4" w:space="0" w:color="auto"/>
              <w:right w:val="single" w:sz="4" w:space="0" w:color="auto"/>
            </w:tcBorders>
            <w:vAlign w:val="center"/>
            <w:hideMark/>
          </w:tcPr>
          <w:p w14:paraId="5B9721F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457,764</w:t>
            </w:r>
          </w:p>
        </w:tc>
        <w:tc>
          <w:tcPr>
            <w:tcW w:w="752" w:type="pct"/>
            <w:tcBorders>
              <w:top w:val="single" w:sz="4" w:space="0" w:color="FFFFFF" w:themeColor="background1"/>
              <w:left w:val="nil"/>
              <w:bottom w:val="single" w:sz="4" w:space="0" w:color="auto"/>
              <w:right w:val="single" w:sz="4" w:space="0" w:color="auto"/>
            </w:tcBorders>
            <w:vAlign w:val="center"/>
            <w:hideMark/>
          </w:tcPr>
          <w:p w14:paraId="4FFE791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463,824</w:t>
            </w:r>
          </w:p>
        </w:tc>
        <w:tc>
          <w:tcPr>
            <w:tcW w:w="691" w:type="pct"/>
            <w:tcBorders>
              <w:top w:val="single" w:sz="4" w:space="0" w:color="FFFFFF" w:themeColor="background1"/>
              <w:left w:val="nil"/>
              <w:bottom w:val="single" w:sz="4" w:space="0" w:color="auto"/>
              <w:right w:val="single" w:sz="4" w:space="0" w:color="auto"/>
            </w:tcBorders>
            <w:noWrap/>
            <w:vAlign w:val="center"/>
            <w:hideMark/>
          </w:tcPr>
          <w:p w14:paraId="70782CF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460,794</w:t>
            </w:r>
          </w:p>
        </w:tc>
      </w:tr>
      <w:tr w:rsidR="00A319B5" w:rsidRPr="00A319B5" w14:paraId="20639359" w14:textId="77777777" w:rsidTr="0070183E">
        <w:trPr>
          <w:trHeight w:val="283"/>
        </w:trPr>
        <w:tc>
          <w:tcPr>
            <w:tcW w:w="2009" w:type="pct"/>
            <w:tcBorders>
              <w:top w:val="nil"/>
              <w:left w:val="single" w:sz="4" w:space="0" w:color="auto"/>
              <w:bottom w:val="single" w:sz="4" w:space="0" w:color="auto"/>
              <w:right w:val="single" w:sz="4" w:space="0" w:color="auto"/>
            </w:tcBorders>
            <w:noWrap/>
            <w:vAlign w:val="center"/>
            <w:hideMark/>
          </w:tcPr>
          <w:p w14:paraId="3C6BF8A7"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2 Ставка на содержание сетей</w:t>
            </w:r>
          </w:p>
        </w:tc>
        <w:tc>
          <w:tcPr>
            <w:tcW w:w="803" w:type="pct"/>
            <w:tcBorders>
              <w:top w:val="nil"/>
              <w:left w:val="nil"/>
              <w:bottom w:val="single" w:sz="4" w:space="0" w:color="auto"/>
              <w:right w:val="single" w:sz="4" w:space="0" w:color="auto"/>
            </w:tcBorders>
            <w:noWrap/>
            <w:vAlign w:val="center"/>
            <w:hideMark/>
          </w:tcPr>
          <w:p w14:paraId="152EFAD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Руб./МВт в мес.</w:t>
            </w:r>
          </w:p>
        </w:tc>
        <w:tc>
          <w:tcPr>
            <w:tcW w:w="745" w:type="pct"/>
            <w:tcBorders>
              <w:top w:val="nil"/>
              <w:left w:val="nil"/>
              <w:bottom w:val="single" w:sz="4" w:space="0" w:color="auto"/>
              <w:right w:val="single" w:sz="4" w:space="0" w:color="auto"/>
            </w:tcBorders>
            <w:noWrap/>
            <w:vAlign w:val="center"/>
            <w:hideMark/>
          </w:tcPr>
          <w:p w14:paraId="465980E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164 548,95</w:t>
            </w:r>
          </w:p>
        </w:tc>
        <w:tc>
          <w:tcPr>
            <w:tcW w:w="752" w:type="pct"/>
            <w:tcBorders>
              <w:top w:val="nil"/>
              <w:left w:val="nil"/>
              <w:bottom w:val="single" w:sz="4" w:space="0" w:color="auto"/>
              <w:right w:val="single" w:sz="4" w:space="0" w:color="auto"/>
            </w:tcBorders>
            <w:noWrap/>
            <w:vAlign w:val="center"/>
            <w:hideMark/>
          </w:tcPr>
          <w:p w14:paraId="72B2778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173 796,13</w:t>
            </w:r>
          </w:p>
        </w:tc>
        <w:tc>
          <w:tcPr>
            <w:tcW w:w="691" w:type="pct"/>
            <w:tcBorders>
              <w:top w:val="nil"/>
              <w:left w:val="nil"/>
              <w:bottom w:val="single" w:sz="4" w:space="0" w:color="auto"/>
              <w:right w:val="single" w:sz="4" w:space="0" w:color="auto"/>
            </w:tcBorders>
            <w:noWrap/>
            <w:vAlign w:val="center"/>
            <w:hideMark/>
          </w:tcPr>
          <w:p w14:paraId="43A15C6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169 202,94</w:t>
            </w:r>
          </w:p>
        </w:tc>
      </w:tr>
      <w:tr w:rsidR="00A319B5" w:rsidRPr="00A319B5" w14:paraId="584725A7" w14:textId="77777777" w:rsidTr="0070183E">
        <w:trPr>
          <w:trHeight w:val="283"/>
        </w:trPr>
        <w:tc>
          <w:tcPr>
            <w:tcW w:w="2009" w:type="pct"/>
            <w:tcBorders>
              <w:top w:val="nil"/>
              <w:left w:val="single" w:sz="4" w:space="0" w:color="auto"/>
              <w:bottom w:val="single" w:sz="4" w:space="0" w:color="auto"/>
              <w:right w:val="single" w:sz="4" w:space="0" w:color="auto"/>
            </w:tcBorders>
            <w:vAlign w:val="center"/>
            <w:hideMark/>
          </w:tcPr>
          <w:p w14:paraId="27187754"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3. Плата за содержание </w:t>
            </w:r>
          </w:p>
        </w:tc>
        <w:tc>
          <w:tcPr>
            <w:tcW w:w="803" w:type="pct"/>
            <w:tcBorders>
              <w:top w:val="nil"/>
              <w:left w:val="nil"/>
              <w:bottom w:val="single" w:sz="4" w:space="0" w:color="auto"/>
              <w:right w:val="single" w:sz="4" w:space="0" w:color="auto"/>
            </w:tcBorders>
            <w:noWrap/>
            <w:vAlign w:val="center"/>
            <w:hideMark/>
          </w:tcPr>
          <w:p w14:paraId="70A69B9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45" w:type="pct"/>
            <w:tcBorders>
              <w:top w:val="nil"/>
              <w:left w:val="nil"/>
              <w:bottom w:val="single" w:sz="4" w:space="0" w:color="auto"/>
              <w:right w:val="single" w:sz="4" w:space="0" w:color="auto"/>
            </w:tcBorders>
            <w:noWrap/>
            <w:vAlign w:val="center"/>
            <w:hideMark/>
          </w:tcPr>
          <w:p w14:paraId="42ACEEE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451 947,50</w:t>
            </w:r>
          </w:p>
        </w:tc>
        <w:tc>
          <w:tcPr>
            <w:tcW w:w="752" w:type="pct"/>
            <w:tcBorders>
              <w:top w:val="nil"/>
              <w:left w:val="nil"/>
              <w:bottom w:val="single" w:sz="4" w:space="0" w:color="auto"/>
              <w:right w:val="single" w:sz="4" w:space="0" w:color="auto"/>
            </w:tcBorders>
            <w:noWrap/>
            <w:vAlign w:val="center"/>
            <w:hideMark/>
          </w:tcPr>
          <w:p w14:paraId="7F55694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483 664,90</w:t>
            </w:r>
          </w:p>
        </w:tc>
        <w:tc>
          <w:tcPr>
            <w:tcW w:w="691" w:type="pct"/>
            <w:tcBorders>
              <w:top w:val="nil"/>
              <w:left w:val="nil"/>
              <w:bottom w:val="single" w:sz="4" w:space="0" w:color="auto"/>
              <w:right w:val="single" w:sz="4" w:space="0" w:color="auto"/>
            </w:tcBorders>
            <w:noWrap/>
            <w:vAlign w:val="center"/>
            <w:hideMark/>
          </w:tcPr>
          <w:p w14:paraId="0AB4E1C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935 612</w:t>
            </w:r>
          </w:p>
        </w:tc>
      </w:tr>
      <w:tr w:rsidR="00A319B5" w:rsidRPr="00A319B5" w14:paraId="5EB9712E" w14:textId="77777777" w:rsidTr="0070183E">
        <w:trPr>
          <w:trHeight w:val="283"/>
        </w:trPr>
        <w:tc>
          <w:tcPr>
            <w:tcW w:w="2009" w:type="pct"/>
            <w:tcBorders>
              <w:top w:val="nil"/>
              <w:left w:val="single" w:sz="4" w:space="0" w:color="auto"/>
              <w:bottom w:val="single" w:sz="4" w:space="0" w:color="auto"/>
              <w:right w:val="single" w:sz="4" w:space="0" w:color="auto"/>
            </w:tcBorders>
            <w:noWrap/>
            <w:vAlign w:val="center"/>
            <w:hideMark/>
          </w:tcPr>
          <w:p w14:paraId="3C7C49A4"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4. Объем потерь</w:t>
            </w:r>
          </w:p>
        </w:tc>
        <w:tc>
          <w:tcPr>
            <w:tcW w:w="803" w:type="pct"/>
            <w:tcBorders>
              <w:top w:val="nil"/>
              <w:left w:val="nil"/>
              <w:bottom w:val="single" w:sz="4" w:space="0" w:color="auto"/>
              <w:right w:val="single" w:sz="4" w:space="0" w:color="auto"/>
            </w:tcBorders>
            <w:noWrap/>
            <w:vAlign w:val="center"/>
            <w:hideMark/>
          </w:tcPr>
          <w:p w14:paraId="0721E77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 xml:space="preserve">тыс. </w:t>
            </w:r>
            <w:proofErr w:type="spellStart"/>
            <w:r w:rsidRPr="00A319B5">
              <w:rPr>
                <w:rFonts w:ascii="Myriad Pro" w:hAnsi="Myriad Pro"/>
                <w:sz w:val="20"/>
                <w:szCs w:val="20"/>
                <w:lang w:eastAsia="en-US"/>
              </w:rPr>
              <w:t>кВтч</w:t>
            </w:r>
            <w:proofErr w:type="spellEnd"/>
          </w:p>
        </w:tc>
        <w:tc>
          <w:tcPr>
            <w:tcW w:w="745" w:type="pct"/>
            <w:tcBorders>
              <w:top w:val="nil"/>
              <w:left w:val="nil"/>
              <w:bottom w:val="single" w:sz="4" w:space="0" w:color="auto"/>
              <w:right w:val="single" w:sz="4" w:space="0" w:color="auto"/>
            </w:tcBorders>
            <w:noWrap/>
            <w:vAlign w:val="center"/>
            <w:hideMark/>
          </w:tcPr>
          <w:p w14:paraId="3ABA176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101,672</w:t>
            </w:r>
          </w:p>
        </w:tc>
        <w:tc>
          <w:tcPr>
            <w:tcW w:w="752" w:type="pct"/>
            <w:tcBorders>
              <w:top w:val="nil"/>
              <w:left w:val="nil"/>
              <w:bottom w:val="single" w:sz="4" w:space="0" w:color="auto"/>
              <w:right w:val="single" w:sz="4" w:space="0" w:color="auto"/>
            </w:tcBorders>
            <w:noWrap/>
            <w:vAlign w:val="center"/>
            <w:hideMark/>
          </w:tcPr>
          <w:p w14:paraId="10217DDA"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102,856</w:t>
            </w:r>
          </w:p>
        </w:tc>
        <w:tc>
          <w:tcPr>
            <w:tcW w:w="691" w:type="pct"/>
            <w:tcBorders>
              <w:top w:val="nil"/>
              <w:left w:val="nil"/>
              <w:bottom w:val="single" w:sz="4" w:space="0" w:color="auto"/>
              <w:right w:val="single" w:sz="4" w:space="0" w:color="auto"/>
            </w:tcBorders>
            <w:noWrap/>
            <w:vAlign w:val="center"/>
            <w:hideMark/>
          </w:tcPr>
          <w:p w14:paraId="6FE5D21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204,528</w:t>
            </w:r>
          </w:p>
        </w:tc>
      </w:tr>
      <w:tr w:rsidR="00A319B5" w:rsidRPr="00A319B5" w14:paraId="4A9733A0" w14:textId="77777777" w:rsidTr="0070183E">
        <w:trPr>
          <w:trHeight w:val="283"/>
        </w:trPr>
        <w:tc>
          <w:tcPr>
            <w:tcW w:w="2009" w:type="pct"/>
            <w:tcBorders>
              <w:top w:val="nil"/>
              <w:left w:val="single" w:sz="4" w:space="0" w:color="auto"/>
              <w:bottom w:val="single" w:sz="4" w:space="0" w:color="auto"/>
              <w:right w:val="single" w:sz="4" w:space="0" w:color="auto"/>
            </w:tcBorders>
            <w:noWrap/>
            <w:vAlign w:val="center"/>
            <w:hideMark/>
          </w:tcPr>
          <w:p w14:paraId="0B37CDCD"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5. Ставка по оплате потерь</w:t>
            </w:r>
          </w:p>
        </w:tc>
        <w:tc>
          <w:tcPr>
            <w:tcW w:w="803" w:type="pct"/>
            <w:tcBorders>
              <w:top w:val="nil"/>
              <w:left w:val="nil"/>
              <w:bottom w:val="single" w:sz="4" w:space="0" w:color="auto"/>
              <w:right w:val="single" w:sz="4" w:space="0" w:color="auto"/>
            </w:tcBorders>
            <w:noWrap/>
            <w:vAlign w:val="center"/>
            <w:hideMark/>
          </w:tcPr>
          <w:p w14:paraId="76DEEE0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w:t>
            </w:r>
            <w:proofErr w:type="spellStart"/>
            <w:r w:rsidRPr="00A319B5">
              <w:rPr>
                <w:rFonts w:ascii="Myriad Pro" w:hAnsi="Myriad Pro"/>
                <w:sz w:val="20"/>
                <w:szCs w:val="20"/>
                <w:lang w:eastAsia="en-US"/>
              </w:rPr>
              <w:t>МВтч</w:t>
            </w:r>
            <w:proofErr w:type="spellEnd"/>
          </w:p>
        </w:tc>
        <w:tc>
          <w:tcPr>
            <w:tcW w:w="745" w:type="pct"/>
            <w:tcBorders>
              <w:top w:val="nil"/>
              <w:left w:val="nil"/>
              <w:bottom w:val="single" w:sz="4" w:space="0" w:color="auto"/>
              <w:right w:val="single" w:sz="4" w:space="0" w:color="auto"/>
            </w:tcBorders>
            <w:noWrap/>
            <w:vAlign w:val="center"/>
            <w:hideMark/>
          </w:tcPr>
          <w:p w14:paraId="615DE04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1 355,17</w:t>
            </w:r>
          </w:p>
        </w:tc>
        <w:tc>
          <w:tcPr>
            <w:tcW w:w="752" w:type="pct"/>
            <w:tcBorders>
              <w:top w:val="nil"/>
              <w:left w:val="nil"/>
              <w:bottom w:val="single" w:sz="4" w:space="0" w:color="auto"/>
              <w:right w:val="single" w:sz="4" w:space="0" w:color="auto"/>
            </w:tcBorders>
            <w:noWrap/>
            <w:vAlign w:val="center"/>
            <w:hideMark/>
          </w:tcPr>
          <w:p w14:paraId="6972C382"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1 355,17</w:t>
            </w:r>
          </w:p>
        </w:tc>
        <w:tc>
          <w:tcPr>
            <w:tcW w:w="691" w:type="pct"/>
            <w:tcBorders>
              <w:top w:val="nil"/>
              <w:left w:val="nil"/>
              <w:bottom w:val="single" w:sz="4" w:space="0" w:color="auto"/>
              <w:right w:val="single" w:sz="4" w:space="0" w:color="auto"/>
            </w:tcBorders>
            <w:noWrap/>
            <w:vAlign w:val="center"/>
            <w:hideMark/>
          </w:tcPr>
          <w:p w14:paraId="72C354C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1 355,17</w:t>
            </w:r>
          </w:p>
        </w:tc>
      </w:tr>
      <w:tr w:rsidR="00A319B5" w:rsidRPr="00A319B5" w14:paraId="3EB7D5B2" w14:textId="77777777" w:rsidTr="0070183E">
        <w:trPr>
          <w:trHeight w:val="283"/>
        </w:trPr>
        <w:tc>
          <w:tcPr>
            <w:tcW w:w="2009" w:type="pct"/>
            <w:tcBorders>
              <w:top w:val="nil"/>
              <w:left w:val="single" w:sz="4" w:space="0" w:color="auto"/>
              <w:bottom w:val="single" w:sz="4" w:space="0" w:color="auto"/>
              <w:right w:val="single" w:sz="4" w:space="0" w:color="auto"/>
            </w:tcBorders>
            <w:vAlign w:val="center"/>
            <w:hideMark/>
          </w:tcPr>
          <w:p w14:paraId="25A44DEE"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6. Затраты на покупку потерь </w:t>
            </w:r>
          </w:p>
        </w:tc>
        <w:tc>
          <w:tcPr>
            <w:tcW w:w="803" w:type="pct"/>
            <w:tcBorders>
              <w:top w:val="nil"/>
              <w:left w:val="nil"/>
              <w:bottom w:val="single" w:sz="4" w:space="0" w:color="auto"/>
              <w:right w:val="single" w:sz="4" w:space="0" w:color="auto"/>
            </w:tcBorders>
            <w:noWrap/>
            <w:vAlign w:val="center"/>
            <w:hideMark/>
          </w:tcPr>
          <w:p w14:paraId="2B4E5DE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45" w:type="pct"/>
            <w:tcBorders>
              <w:top w:val="nil"/>
              <w:left w:val="nil"/>
              <w:bottom w:val="single" w:sz="4" w:space="0" w:color="auto"/>
              <w:right w:val="single" w:sz="4" w:space="0" w:color="auto"/>
            </w:tcBorders>
            <w:noWrap/>
            <w:vAlign w:val="center"/>
            <w:hideMark/>
          </w:tcPr>
          <w:p w14:paraId="78755AD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137 782,30</w:t>
            </w:r>
          </w:p>
        </w:tc>
        <w:tc>
          <w:tcPr>
            <w:tcW w:w="752" w:type="pct"/>
            <w:tcBorders>
              <w:top w:val="nil"/>
              <w:left w:val="nil"/>
              <w:bottom w:val="single" w:sz="4" w:space="0" w:color="auto"/>
              <w:right w:val="single" w:sz="4" w:space="0" w:color="auto"/>
            </w:tcBorders>
            <w:noWrap/>
            <w:vAlign w:val="center"/>
            <w:hideMark/>
          </w:tcPr>
          <w:p w14:paraId="492A772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139 386,90</w:t>
            </w:r>
          </w:p>
        </w:tc>
        <w:tc>
          <w:tcPr>
            <w:tcW w:w="691" w:type="pct"/>
            <w:tcBorders>
              <w:top w:val="nil"/>
              <w:left w:val="nil"/>
              <w:bottom w:val="single" w:sz="4" w:space="0" w:color="auto"/>
              <w:right w:val="single" w:sz="4" w:space="0" w:color="auto"/>
            </w:tcBorders>
            <w:noWrap/>
            <w:vAlign w:val="center"/>
            <w:hideMark/>
          </w:tcPr>
          <w:p w14:paraId="7D29914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277 169,20</w:t>
            </w:r>
          </w:p>
        </w:tc>
      </w:tr>
      <w:tr w:rsidR="00A319B5" w:rsidRPr="00A319B5" w14:paraId="0F5DF895" w14:textId="77777777" w:rsidTr="0070183E">
        <w:trPr>
          <w:trHeight w:val="283"/>
        </w:trPr>
        <w:tc>
          <w:tcPr>
            <w:tcW w:w="2009" w:type="pct"/>
            <w:tcBorders>
              <w:top w:val="nil"/>
              <w:left w:val="single" w:sz="4" w:space="0" w:color="auto"/>
              <w:bottom w:val="single" w:sz="4" w:space="0" w:color="auto"/>
              <w:right w:val="single" w:sz="4" w:space="0" w:color="auto"/>
            </w:tcBorders>
            <w:vAlign w:val="center"/>
            <w:hideMark/>
          </w:tcPr>
          <w:p w14:paraId="2D8DD36C" w14:textId="77777777" w:rsidR="00A319B5" w:rsidRPr="00A319B5" w:rsidRDefault="00A319B5" w:rsidP="00A319B5">
            <w:pPr>
              <w:spacing w:after="0" w:line="240" w:lineRule="auto"/>
              <w:rPr>
                <w:rFonts w:ascii="Myriad Pro" w:hAnsi="Myriad Pro"/>
                <w:b/>
                <w:bCs/>
                <w:sz w:val="20"/>
                <w:szCs w:val="20"/>
                <w:lang w:eastAsia="en-US"/>
              </w:rPr>
            </w:pPr>
            <w:r w:rsidRPr="00A319B5">
              <w:rPr>
                <w:rFonts w:ascii="Myriad Pro" w:hAnsi="Myriad Pro"/>
                <w:b/>
                <w:bCs/>
                <w:sz w:val="20"/>
                <w:szCs w:val="20"/>
                <w:lang w:eastAsia="en-US"/>
              </w:rPr>
              <w:t xml:space="preserve">7. Услуги </w:t>
            </w:r>
            <w:r w:rsidR="00A311E0">
              <w:rPr>
                <w:rFonts w:ascii="Myriad Pro" w:hAnsi="Myriad Pro"/>
                <w:b/>
                <w:bCs/>
                <w:sz w:val="20"/>
                <w:szCs w:val="20"/>
                <w:lang w:eastAsia="en-US"/>
              </w:rPr>
              <w:t>ПАО </w:t>
            </w:r>
            <w:r w:rsidRPr="00A319B5">
              <w:rPr>
                <w:rFonts w:ascii="Myriad Pro" w:hAnsi="Myriad Pro"/>
                <w:b/>
                <w:bCs/>
                <w:sz w:val="20"/>
                <w:szCs w:val="20"/>
                <w:lang w:eastAsia="en-US"/>
              </w:rPr>
              <w:t xml:space="preserve">«ФСК ЕЭС» - всего </w:t>
            </w:r>
          </w:p>
        </w:tc>
        <w:tc>
          <w:tcPr>
            <w:tcW w:w="803" w:type="pct"/>
            <w:tcBorders>
              <w:top w:val="nil"/>
              <w:left w:val="nil"/>
              <w:bottom w:val="single" w:sz="4" w:space="0" w:color="auto"/>
              <w:right w:val="single" w:sz="4" w:space="0" w:color="auto"/>
            </w:tcBorders>
            <w:noWrap/>
            <w:vAlign w:val="center"/>
            <w:hideMark/>
          </w:tcPr>
          <w:p w14:paraId="34F4B432"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тыс. руб.</w:t>
            </w:r>
          </w:p>
        </w:tc>
        <w:tc>
          <w:tcPr>
            <w:tcW w:w="745" w:type="pct"/>
            <w:tcBorders>
              <w:top w:val="nil"/>
              <w:left w:val="nil"/>
              <w:bottom w:val="single" w:sz="4" w:space="0" w:color="auto"/>
              <w:right w:val="single" w:sz="4" w:space="0" w:color="auto"/>
            </w:tcBorders>
            <w:noWrap/>
            <w:vAlign w:val="center"/>
            <w:hideMark/>
          </w:tcPr>
          <w:p w14:paraId="2AB1B376"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589 729,80</w:t>
            </w:r>
          </w:p>
        </w:tc>
        <w:tc>
          <w:tcPr>
            <w:tcW w:w="752" w:type="pct"/>
            <w:tcBorders>
              <w:top w:val="nil"/>
              <w:left w:val="nil"/>
              <w:bottom w:val="single" w:sz="4" w:space="0" w:color="auto"/>
              <w:right w:val="single" w:sz="4" w:space="0" w:color="auto"/>
            </w:tcBorders>
            <w:noWrap/>
            <w:vAlign w:val="center"/>
            <w:hideMark/>
          </w:tcPr>
          <w:p w14:paraId="7E3E92C6"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623 051,80</w:t>
            </w:r>
          </w:p>
        </w:tc>
        <w:tc>
          <w:tcPr>
            <w:tcW w:w="691" w:type="pct"/>
            <w:tcBorders>
              <w:top w:val="nil"/>
              <w:left w:val="nil"/>
              <w:bottom w:val="single" w:sz="4" w:space="0" w:color="auto"/>
              <w:right w:val="single" w:sz="4" w:space="0" w:color="auto"/>
            </w:tcBorders>
            <w:noWrap/>
            <w:vAlign w:val="center"/>
            <w:hideMark/>
          </w:tcPr>
          <w:p w14:paraId="4191BF20"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1 212 781,60</w:t>
            </w:r>
          </w:p>
        </w:tc>
      </w:tr>
    </w:tbl>
    <w:p w14:paraId="23162A52" w14:textId="77777777" w:rsidR="00A319B5" w:rsidRPr="00A319B5" w:rsidRDefault="00A319B5" w:rsidP="00A319B5">
      <w:pPr>
        <w:spacing w:line="360" w:lineRule="auto"/>
        <w:contextualSpacing/>
        <w:jc w:val="both"/>
        <w:rPr>
          <w:rFonts w:ascii="Myriad Pro" w:eastAsia="Calibri" w:hAnsi="Myriad Pro"/>
          <w:sz w:val="26"/>
          <w:szCs w:val="26"/>
        </w:rPr>
      </w:pPr>
    </w:p>
    <w:p w14:paraId="24625C7D" w14:textId="77777777" w:rsidR="00A319B5" w:rsidRPr="00A319B5" w:rsidRDefault="00A319B5" w:rsidP="00EE72FB">
      <w:pPr>
        <w:pStyle w:val="afffe"/>
        <w:rPr>
          <w:rFonts w:eastAsia="Calibri"/>
        </w:rPr>
      </w:pPr>
      <w:r w:rsidRPr="00A319B5">
        <w:rPr>
          <w:rFonts w:eastAsia="Calibri"/>
        </w:rPr>
        <w:t>ПОЗИЦИЯ ОРГАНА РЕГУЛИРОВАНИЯ</w:t>
      </w:r>
    </w:p>
    <w:p w14:paraId="6C82F2EF"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Величина расходов, принятая РСТ Забайкальского края в расчет НВВ составляет 385 945,14 тыс. руб.</w:t>
      </w:r>
    </w:p>
    <w:p w14:paraId="76AEBE9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Величина расходов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определена органом регулирования с учетом следующих параметров:</w:t>
      </w:r>
    </w:p>
    <w:p w14:paraId="28D3C715" w14:textId="77777777" w:rsidR="00A319B5" w:rsidRPr="00A319B5" w:rsidRDefault="00A319B5" w:rsidP="00711DB6">
      <w:pPr>
        <w:pStyle w:val="39"/>
        <w:numPr>
          <w:ilvl w:val="0"/>
          <w:numId w:val="21"/>
        </w:numPr>
        <w:tabs>
          <w:tab w:val="left" w:pos="1134"/>
        </w:tabs>
        <w:ind w:left="1134" w:hanging="567"/>
        <w:rPr>
          <w:rFonts w:eastAsia="Calibri"/>
        </w:rPr>
      </w:pPr>
      <w:r w:rsidRPr="00A319B5">
        <w:t>ставок за содержание объектов электросетевого хозяйства, входящих в единую национальную (общероссийскую) электрическую сеть, утвержденных приказом Федеральной антимонопольной службы от 09 декабря 2014 года №297-э/3;</w:t>
      </w:r>
    </w:p>
    <w:p w14:paraId="5F894B11" w14:textId="77777777" w:rsidR="00A319B5" w:rsidRPr="00A319B5" w:rsidRDefault="00A319B5" w:rsidP="00711DB6">
      <w:pPr>
        <w:pStyle w:val="39"/>
        <w:numPr>
          <w:ilvl w:val="0"/>
          <w:numId w:val="21"/>
        </w:numPr>
        <w:tabs>
          <w:tab w:val="left" w:pos="1134"/>
        </w:tabs>
        <w:ind w:left="1134" w:hanging="567"/>
      </w:pPr>
      <w:r w:rsidRPr="00A319B5">
        <w:t>прогнозных тарифов ставки на оплату нормативных потерь электрической энергии при ее передаче по электрическим сетям единой национальной (общероссийской) электрической сети;</w:t>
      </w:r>
    </w:p>
    <w:p w14:paraId="3111AE3B" w14:textId="77777777" w:rsidR="00A319B5" w:rsidRPr="00A319B5" w:rsidRDefault="00A319B5" w:rsidP="00711DB6">
      <w:pPr>
        <w:pStyle w:val="39"/>
        <w:numPr>
          <w:ilvl w:val="0"/>
          <w:numId w:val="21"/>
        </w:numPr>
        <w:tabs>
          <w:tab w:val="left" w:pos="1134"/>
        </w:tabs>
        <w:ind w:left="1134" w:hanging="567"/>
      </w:pPr>
      <w:r w:rsidRPr="00A319B5">
        <w:t>прогнозного значения объема отпуска электрической энергии из единой (национальной) электрической сети в разбивке по полугодиям;</w:t>
      </w:r>
    </w:p>
    <w:p w14:paraId="0E55EC39" w14:textId="77777777" w:rsidR="00A319B5" w:rsidRPr="00A319B5" w:rsidRDefault="00A319B5" w:rsidP="00711DB6">
      <w:pPr>
        <w:pStyle w:val="39"/>
        <w:numPr>
          <w:ilvl w:val="0"/>
          <w:numId w:val="21"/>
        </w:numPr>
        <w:tabs>
          <w:tab w:val="left" w:pos="1134"/>
        </w:tabs>
        <w:ind w:left="1134" w:hanging="567"/>
      </w:pPr>
      <w:r w:rsidRPr="00A319B5">
        <w:lastRenderedPageBreak/>
        <w:t>заявленной мощности потребителей услуг по передаче электрической энергии по сетям ЕНЭС, утвержденной приказом Федеральной антимонопольной службы от 17 ноября 2016 года №1601/16-ДСП.</w:t>
      </w:r>
    </w:p>
    <w:tbl>
      <w:tblPr>
        <w:tblW w:w="5077" w:type="pct"/>
        <w:tblLook w:val="04A0" w:firstRow="1" w:lastRow="0" w:firstColumn="1" w:lastColumn="0" w:noHBand="0" w:noVBand="1"/>
      </w:tblPr>
      <w:tblGrid>
        <w:gridCol w:w="3680"/>
        <w:gridCol w:w="1647"/>
        <w:gridCol w:w="1330"/>
        <w:gridCol w:w="1474"/>
        <w:gridCol w:w="1357"/>
      </w:tblGrid>
      <w:tr w:rsidR="00A319B5" w:rsidRPr="00A319B5" w14:paraId="35BACF33" w14:textId="77777777" w:rsidTr="0070183E">
        <w:trPr>
          <w:trHeight w:val="283"/>
          <w:tblHeader/>
        </w:trPr>
        <w:tc>
          <w:tcPr>
            <w:tcW w:w="19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3F19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71D9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219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81D5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Расходы на 2017 год по расчету РСТ Забайкальского края</w:t>
            </w:r>
          </w:p>
        </w:tc>
      </w:tr>
      <w:tr w:rsidR="00A319B5" w:rsidRPr="00A319B5" w14:paraId="0799CDDD" w14:textId="77777777" w:rsidTr="0070183E">
        <w:trPr>
          <w:trHeight w:val="283"/>
          <w:tblHeader/>
        </w:trPr>
        <w:tc>
          <w:tcPr>
            <w:tcW w:w="19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BB8B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p>
        </w:tc>
        <w:tc>
          <w:tcPr>
            <w:tcW w:w="8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9E82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BBEF7"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9D64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F609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r>
      <w:tr w:rsidR="00A319B5" w:rsidRPr="00A319B5" w14:paraId="718D3107" w14:textId="77777777" w:rsidTr="0070183E">
        <w:trPr>
          <w:trHeight w:val="283"/>
          <w:tblHeader/>
        </w:trPr>
        <w:tc>
          <w:tcPr>
            <w:tcW w:w="1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7B499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C1EE9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EA98BB"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F2062A"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9E356F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75A4ADB4" w14:textId="77777777" w:rsidTr="0070183E">
        <w:trPr>
          <w:trHeight w:val="283"/>
        </w:trPr>
        <w:tc>
          <w:tcPr>
            <w:tcW w:w="5000" w:type="pct"/>
            <w:gridSpan w:val="5"/>
            <w:tcBorders>
              <w:top w:val="single" w:sz="4" w:space="0" w:color="FFFFFF" w:themeColor="background1"/>
              <w:left w:val="single" w:sz="4" w:space="0" w:color="auto"/>
              <w:bottom w:val="single" w:sz="4" w:space="0" w:color="auto"/>
              <w:right w:val="single" w:sz="4" w:space="0" w:color="auto"/>
            </w:tcBorders>
            <w:noWrap/>
            <w:vAlign w:val="center"/>
            <w:hideMark/>
          </w:tcPr>
          <w:p w14:paraId="509EC2D1"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Оплата услуг ФСК с учетом ВН1</w:t>
            </w:r>
          </w:p>
        </w:tc>
      </w:tr>
      <w:tr w:rsidR="00A319B5" w:rsidRPr="00A319B5" w14:paraId="1191BC6A"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49A8D42B"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1. Заявленная мощность</w:t>
            </w:r>
          </w:p>
        </w:tc>
        <w:tc>
          <w:tcPr>
            <w:tcW w:w="868" w:type="pct"/>
            <w:tcBorders>
              <w:top w:val="nil"/>
              <w:left w:val="nil"/>
              <w:bottom w:val="single" w:sz="4" w:space="0" w:color="auto"/>
              <w:right w:val="single" w:sz="4" w:space="0" w:color="auto"/>
            </w:tcBorders>
            <w:noWrap/>
            <w:vAlign w:val="center"/>
            <w:hideMark/>
          </w:tcPr>
          <w:p w14:paraId="6CE0402C"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МВт</w:t>
            </w:r>
          </w:p>
        </w:tc>
        <w:tc>
          <w:tcPr>
            <w:tcW w:w="701" w:type="pct"/>
            <w:tcBorders>
              <w:top w:val="nil"/>
              <w:left w:val="nil"/>
              <w:bottom w:val="single" w:sz="4" w:space="0" w:color="auto"/>
              <w:right w:val="single" w:sz="4" w:space="0" w:color="auto"/>
            </w:tcBorders>
            <w:vAlign w:val="center"/>
            <w:hideMark/>
          </w:tcPr>
          <w:p w14:paraId="720ACDE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484,27</w:t>
            </w:r>
          </w:p>
        </w:tc>
        <w:tc>
          <w:tcPr>
            <w:tcW w:w="777" w:type="pct"/>
            <w:tcBorders>
              <w:top w:val="nil"/>
              <w:left w:val="nil"/>
              <w:bottom w:val="single" w:sz="4" w:space="0" w:color="auto"/>
              <w:right w:val="single" w:sz="4" w:space="0" w:color="auto"/>
            </w:tcBorders>
            <w:vAlign w:val="center"/>
            <w:hideMark/>
          </w:tcPr>
          <w:p w14:paraId="238AACF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484,27</w:t>
            </w:r>
          </w:p>
        </w:tc>
        <w:tc>
          <w:tcPr>
            <w:tcW w:w="714" w:type="pct"/>
            <w:tcBorders>
              <w:top w:val="nil"/>
              <w:left w:val="nil"/>
              <w:bottom w:val="single" w:sz="4" w:space="0" w:color="auto"/>
              <w:right w:val="single" w:sz="4" w:space="0" w:color="auto"/>
            </w:tcBorders>
            <w:vAlign w:val="center"/>
            <w:hideMark/>
          </w:tcPr>
          <w:p w14:paraId="1A1ACF5C"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484,27</w:t>
            </w:r>
          </w:p>
        </w:tc>
      </w:tr>
      <w:tr w:rsidR="00A319B5" w:rsidRPr="00A319B5" w14:paraId="36FF6F80"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1EF5E6A2"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2 Ставка на содержание сетей</w:t>
            </w:r>
          </w:p>
        </w:tc>
        <w:tc>
          <w:tcPr>
            <w:tcW w:w="868" w:type="pct"/>
            <w:tcBorders>
              <w:top w:val="nil"/>
              <w:left w:val="nil"/>
              <w:bottom w:val="single" w:sz="4" w:space="0" w:color="auto"/>
              <w:right w:val="single" w:sz="4" w:space="0" w:color="auto"/>
            </w:tcBorders>
            <w:noWrap/>
            <w:vAlign w:val="center"/>
            <w:hideMark/>
          </w:tcPr>
          <w:p w14:paraId="5A9D8A3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Руб./МВт в мес.</w:t>
            </w:r>
          </w:p>
        </w:tc>
        <w:tc>
          <w:tcPr>
            <w:tcW w:w="701" w:type="pct"/>
            <w:tcBorders>
              <w:top w:val="nil"/>
              <w:left w:val="nil"/>
              <w:bottom w:val="single" w:sz="4" w:space="0" w:color="auto"/>
              <w:right w:val="single" w:sz="4" w:space="0" w:color="auto"/>
            </w:tcBorders>
            <w:noWrap/>
            <w:vAlign w:val="center"/>
            <w:hideMark/>
          </w:tcPr>
          <w:p w14:paraId="68CBACF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155 541,58</w:t>
            </w:r>
          </w:p>
        </w:tc>
        <w:tc>
          <w:tcPr>
            <w:tcW w:w="777" w:type="pct"/>
            <w:tcBorders>
              <w:top w:val="nil"/>
              <w:left w:val="nil"/>
              <w:bottom w:val="single" w:sz="4" w:space="0" w:color="auto"/>
              <w:right w:val="single" w:sz="4" w:space="0" w:color="auto"/>
            </w:tcBorders>
            <w:noWrap/>
            <w:vAlign w:val="center"/>
            <w:hideMark/>
          </w:tcPr>
          <w:p w14:paraId="68B6F21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164 095,64</w:t>
            </w:r>
          </w:p>
        </w:tc>
        <w:tc>
          <w:tcPr>
            <w:tcW w:w="714" w:type="pct"/>
            <w:tcBorders>
              <w:top w:val="nil"/>
              <w:left w:val="nil"/>
              <w:bottom w:val="single" w:sz="4" w:space="0" w:color="auto"/>
              <w:right w:val="single" w:sz="4" w:space="0" w:color="auto"/>
            </w:tcBorders>
            <w:noWrap/>
            <w:vAlign w:val="center"/>
            <w:hideMark/>
          </w:tcPr>
          <w:p w14:paraId="4D725A4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A319B5" w:rsidRPr="00A319B5" w14:paraId="165B0D74"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0065636F"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3. Плата за содержание </w:t>
            </w:r>
          </w:p>
        </w:tc>
        <w:tc>
          <w:tcPr>
            <w:tcW w:w="868" w:type="pct"/>
            <w:tcBorders>
              <w:top w:val="nil"/>
              <w:left w:val="nil"/>
              <w:bottom w:val="single" w:sz="4" w:space="0" w:color="auto"/>
              <w:right w:val="single" w:sz="4" w:space="0" w:color="auto"/>
            </w:tcBorders>
            <w:noWrap/>
            <w:vAlign w:val="center"/>
            <w:hideMark/>
          </w:tcPr>
          <w:p w14:paraId="4CA45C4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58762B6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451 944,73</w:t>
            </w:r>
          </w:p>
        </w:tc>
        <w:tc>
          <w:tcPr>
            <w:tcW w:w="777" w:type="pct"/>
            <w:tcBorders>
              <w:top w:val="nil"/>
              <w:left w:val="nil"/>
              <w:bottom w:val="single" w:sz="4" w:space="0" w:color="auto"/>
              <w:right w:val="single" w:sz="4" w:space="0" w:color="auto"/>
            </w:tcBorders>
            <w:noWrap/>
            <w:vAlign w:val="center"/>
            <w:hideMark/>
          </w:tcPr>
          <w:p w14:paraId="486AE09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476 799,57</w:t>
            </w:r>
          </w:p>
        </w:tc>
        <w:tc>
          <w:tcPr>
            <w:tcW w:w="714" w:type="pct"/>
            <w:tcBorders>
              <w:top w:val="nil"/>
              <w:left w:val="nil"/>
              <w:bottom w:val="single" w:sz="4" w:space="0" w:color="auto"/>
              <w:right w:val="single" w:sz="4" w:space="0" w:color="auto"/>
            </w:tcBorders>
            <w:noWrap/>
            <w:vAlign w:val="center"/>
            <w:hideMark/>
          </w:tcPr>
          <w:p w14:paraId="4736A4B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928 744,30</w:t>
            </w:r>
          </w:p>
        </w:tc>
      </w:tr>
      <w:tr w:rsidR="00A319B5" w:rsidRPr="00A319B5" w14:paraId="5DD6B35F"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3E1FDB5B"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Объем потерь</w:t>
            </w:r>
          </w:p>
        </w:tc>
        <w:tc>
          <w:tcPr>
            <w:tcW w:w="868" w:type="pct"/>
            <w:tcBorders>
              <w:top w:val="nil"/>
              <w:left w:val="nil"/>
              <w:bottom w:val="single" w:sz="4" w:space="0" w:color="auto"/>
              <w:right w:val="single" w:sz="4" w:space="0" w:color="auto"/>
            </w:tcBorders>
            <w:noWrap/>
            <w:vAlign w:val="center"/>
            <w:hideMark/>
          </w:tcPr>
          <w:p w14:paraId="672EFF1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 xml:space="preserve">млн. </w:t>
            </w:r>
            <w:proofErr w:type="spellStart"/>
            <w:r w:rsidRPr="00A319B5">
              <w:rPr>
                <w:rFonts w:ascii="Myriad Pro" w:hAnsi="Myriad Pro"/>
                <w:sz w:val="20"/>
                <w:szCs w:val="20"/>
                <w:lang w:eastAsia="en-US"/>
              </w:rPr>
              <w:t>кВтч</w:t>
            </w:r>
            <w:proofErr w:type="spellEnd"/>
          </w:p>
        </w:tc>
        <w:tc>
          <w:tcPr>
            <w:tcW w:w="701" w:type="pct"/>
            <w:tcBorders>
              <w:top w:val="nil"/>
              <w:left w:val="nil"/>
              <w:bottom w:val="single" w:sz="4" w:space="0" w:color="auto"/>
              <w:right w:val="single" w:sz="4" w:space="0" w:color="auto"/>
            </w:tcBorders>
            <w:noWrap/>
            <w:vAlign w:val="center"/>
            <w:hideMark/>
          </w:tcPr>
          <w:p w14:paraId="10FCBE5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112,45</w:t>
            </w:r>
          </w:p>
        </w:tc>
        <w:tc>
          <w:tcPr>
            <w:tcW w:w="777" w:type="pct"/>
            <w:tcBorders>
              <w:top w:val="nil"/>
              <w:left w:val="nil"/>
              <w:bottom w:val="single" w:sz="4" w:space="0" w:color="auto"/>
              <w:right w:val="single" w:sz="4" w:space="0" w:color="auto"/>
            </w:tcBorders>
            <w:noWrap/>
            <w:vAlign w:val="center"/>
            <w:hideMark/>
          </w:tcPr>
          <w:p w14:paraId="4B1EF72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103,73</w:t>
            </w:r>
          </w:p>
        </w:tc>
        <w:tc>
          <w:tcPr>
            <w:tcW w:w="714" w:type="pct"/>
            <w:tcBorders>
              <w:top w:val="nil"/>
              <w:left w:val="nil"/>
              <w:bottom w:val="single" w:sz="4" w:space="0" w:color="auto"/>
              <w:right w:val="single" w:sz="4" w:space="0" w:color="auto"/>
            </w:tcBorders>
            <w:noWrap/>
            <w:vAlign w:val="center"/>
            <w:hideMark/>
          </w:tcPr>
          <w:p w14:paraId="7DFC946A"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A319B5" w:rsidRPr="00A319B5" w14:paraId="227E0A20"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10AC2FF0"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5. Ставка по оплате потерь</w:t>
            </w:r>
          </w:p>
        </w:tc>
        <w:tc>
          <w:tcPr>
            <w:tcW w:w="868" w:type="pct"/>
            <w:tcBorders>
              <w:top w:val="nil"/>
              <w:left w:val="nil"/>
              <w:bottom w:val="single" w:sz="4" w:space="0" w:color="auto"/>
              <w:right w:val="single" w:sz="4" w:space="0" w:color="auto"/>
            </w:tcBorders>
            <w:noWrap/>
            <w:vAlign w:val="center"/>
            <w:hideMark/>
          </w:tcPr>
          <w:p w14:paraId="38B7B74C"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w:t>
            </w:r>
            <w:proofErr w:type="spellStart"/>
            <w:r w:rsidRPr="00A319B5">
              <w:rPr>
                <w:rFonts w:ascii="Myriad Pro" w:hAnsi="Myriad Pro"/>
                <w:sz w:val="20"/>
                <w:szCs w:val="20"/>
                <w:lang w:eastAsia="en-US"/>
              </w:rPr>
              <w:t>МВтч</w:t>
            </w:r>
            <w:proofErr w:type="spellEnd"/>
          </w:p>
        </w:tc>
        <w:tc>
          <w:tcPr>
            <w:tcW w:w="701" w:type="pct"/>
            <w:tcBorders>
              <w:top w:val="nil"/>
              <w:left w:val="nil"/>
              <w:bottom w:val="single" w:sz="4" w:space="0" w:color="auto"/>
              <w:right w:val="single" w:sz="4" w:space="0" w:color="auto"/>
            </w:tcBorders>
            <w:noWrap/>
            <w:vAlign w:val="center"/>
            <w:hideMark/>
          </w:tcPr>
          <w:p w14:paraId="7AFF9F6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1 234,00</w:t>
            </w:r>
          </w:p>
        </w:tc>
        <w:tc>
          <w:tcPr>
            <w:tcW w:w="777" w:type="pct"/>
            <w:tcBorders>
              <w:top w:val="nil"/>
              <w:left w:val="nil"/>
              <w:bottom w:val="single" w:sz="4" w:space="0" w:color="auto"/>
              <w:right w:val="single" w:sz="4" w:space="0" w:color="auto"/>
            </w:tcBorders>
            <w:noWrap/>
            <w:vAlign w:val="center"/>
            <w:hideMark/>
          </w:tcPr>
          <w:p w14:paraId="3B93D0A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1 234,00</w:t>
            </w:r>
          </w:p>
        </w:tc>
        <w:tc>
          <w:tcPr>
            <w:tcW w:w="714" w:type="pct"/>
            <w:tcBorders>
              <w:top w:val="nil"/>
              <w:left w:val="nil"/>
              <w:bottom w:val="single" w:sz="4" w:space="0" w:color="auto"/>
              <w:right w:val="single" w:sz="4" w:space="0" w:color="auto"/>
            </w:tcBorders>
            <w:noWrap/>
            <w:vAlign w:val="center"/>
            <w:hideMark/>
          </w:tcPr>
          <w:p w14:paraId="30B81EB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A319B5" w:rsidRPr="00A319B5" w14:paraId="27EBE60B"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58572C57"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6. Затраты на покупку потерь </w:t>
            </w:r>
          </w:p>
        </w:tc>
        <w:tc>
          <w:tcPr>
            <w:tcW w:w="868" w:type="pct"/>
            <w:tcBorders>
              <w:top w:val="nil"/>
              <w:left w:val="nil"/>
              <w:bottom w:val="single" w:sz="4" w:space="0" w:color="auto"/>
              <w:right w:val="single" w:sz="4" w:space="0" w:color="auto"/>
            </w:tcBorders>
            <w:noWrap/>
            <w:vAlign w:val="center"/>
            <w:hideMark/>
          </w:tcPr>
          <w:p w14:paraId="234CE0B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5755C7E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138 763,30</w:t>
            </w:r>
          </w:p>
        </w:tc>
        <w:tc>
          <w:tcPr>
            <w:tcW w:w="777" w:type="pct"/>
            <w:tcBorders>
              <w:top w:val="nil"/>
              <w:left w:val="nil"/>
              <w:bottom w:val="single" w:sz="4" w:space="0" w:color="auto"/>
              <w:right w:val="single" w:sz="4" w:space="0" w:color="auto"/>
            </w:tcBorders>
            <w:noWrap/>
            <w:vAlign w:val="center"/>
            <w:hideMark/>
          </w:tcPr>
          <w:p w14:paraId="10E22F8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128 002,82</w:t>
            </w:r>
          </w:p>
        </w:tc>
        <w:tc>
          <w:tcPr>
            <w:tcW w:w="714" w:type="pct"/>
            <w:tcBorders>
              <w:top w:val="nil"/>
              <w:left w:val="nil"/>
              <w:bottom w:val="single" w:sz="4" w:space="0" w:color="auto"/>
              <w:right w:val="single" w:sz="4" w:space="0" w:color="auto"/>
            </w:tcBorders>
            <w:noWrap/>
            <w:vAlign w:val="center"/>
            <w:hideMark/>
          </w:tcPr>
          <w:p w14:paraId="5045FC4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266 766,12</w:t>
            </w:r>
          </w:p>
        </w:tc>
      </w:tr>
      <w:tr w:rsidR="00A319B5" w:rsidRPr="00A319B5" w14:paraId="135D0FB4"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1FE4FAF5"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7. Услуги </w:t>
            </w:r>
            <w:r w:rsidR="00A311E0">
              <w:rPr>
                <w:rFonts w:ascii="Myriad Pro" w:hAnsi="Myriad Pro"/>
                <w:sz w:val="20"/>
                <w:szCs w:val="20"/>
                <w:lang w:eastAsia="en-US"/>
              </w:rPr>
              <w:t>ПАО </w:t>
            </w:r>
            <w:r w:rsidRPr="00A319B5">
              <w:rPr>
                <w:rFonts w:ascii="Myriad Pro" w:hAnsi="Myriad Pro"/>
                <w:sz w:val="20"/>
                <w:szCs w:val="20"/>
                <w:lang w:eastAsia="en-US"/>
              </w:rPr>
              <w:t>«ФСК ЕЭС» - всего с учетом ВН1</w:t>
            </w:r>
          </w:p>
        </w:tc>
        <w:tc>
          <w:tcPr>
            <w:tcW w:w="868" w:type="pct"/>
            <w:tcBorders>
              <w:top w:val="nil"/>
              <w:left w:val="nil"/>
              <w:bottom w:val="single" w:sz="4" w:space="0" w:color="auto"/>
              <w:right w:val="single" w:sz="4" w:space="0" w:color="auto"/>
            </w:tcBorders>
            <w:noWrap/>
            <w:vAlign w:val="center"/>
            <w:hideMark/>
          </w:tcPr>
          <w:p w14:paraId="2E7C3D01"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6F3D2B7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590 708,03</w:t>
            </w:r>
          </w:p>
        </w:tc>
        <w:tc>
          <w:tcPr>
            <w:tcW w:w="777" w:type="pct"/>
            <w:tcBorders>
              <w:top w:val="nil"/>
              <w:left w:val="nil"/>
              <w:bottom w:val="single" w:sz="4" w:space="0" w:color="auto"/>
              <w:right w:val="single" w:sz="4" w:space="0" w:color="auto"/>
            </w:tcBorders>
            <w:noWrap/>
            <w:vAlign w:val="center"/>
            <w:hideMark/>
          </w:tcPr>
          <w:p w14:paraId="18B8BDA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604 802,39</w:t>
            </w:r>
          </w:p>
        </w:tc>
        <w:tc>
          <w:tcPr>
            <w:tcW w:w="714" w:type="pct"/>
            <w:tcBorders>
              <w:top w:val="nil"/>
              <w:left w:val="nil"/>
              <w:bottom w:val="single" w:sz="4" w:space="0" w:color="auto"/>
              <w:right w:val="single" w:sz="4" w:space="0" w:color="auto"/>
            </w:tcBorders>
            <w:noWrap/>
            <w:vAlign w:val="center"/>
            <w:hideMark/>
          </w:tcPr>
          <w:p w14:paraId="0251B36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1 195 510,42</w:t>
            </w:r>
          </w:p>
        </w:tc>
      </w:tr>
      <w:tr w:rsidR="00A319B5" w:rsidRPr="00A319B5" w14:paraId="74913857" w14:textId="77777777" w:rsidTr="0070183E">
        <w:trPr>
          <w:trHeight w:val="283"/>
        </w:trPr>
        <w:tc>
          <w:tcPr>
            <w:tcW w:w="5000" w:type="pct"/>
            <w:gridSpan w:val="5"/>
            <w:tcBorders>
              <w:top w:val="nil"/>
              <w:left w:val="single" w:sz="8" w:space="0" w:color="auto"/>
              <w:bottom w:val="nil"/>
              <w:right w:val="single" w:sz="8" w:space="0" w:color="000000"/>
            </w:tcBorders>
            <w:shd w:val="clear" w:color="auto" w:fill="FFFFFF"/>
            <w:noWrap/>
            <w:vAlign w:val="center"/>
            <w:hideMark/>
          </w:tcPr>
          <w:p w14:paraId="74301B38" w14:textId="77777777" w:rsidR="00A319B5" w:rsidRPr="00A319B5" w:rsidRDefault="00A319B5" w:rsidP="00A319B5">
            <w:pPr>
              <w:spacing w:after="0" w:line="240" w:lineRule="auto"/>
              <w:jc w:val="center"/>
              <w:rPr>
                <w:rFonts w:ascii="Myriad Pro" w:hAnsi="Myriad Pro"/>
                <w:color w:val="000000"/>
                <w:sz w:val="20"/>
                <w:szCs w:val="20"/>
                <w:lang w:eastAsia="en-US"/>
              </w:rPr>
            </w:pPr>
            <w:r w:rsidRPr="00A319B5">
              <w:rPr>
                <w:rFonts w:ascii="Myriad Pro" w:hAnsi="Myriad Pro"/>
                <w:color w:val="000000"/>
                <w:sz w:val="20"/>
                <w:szCs w:val="20"/>
                <w:lang w:eastAsia="en-US"/>
              </w:rPr>
              <w:t> </w:t>
            </w:r>
          </w:p>
        </w:tc>
      </w:tr>
      <w:tr w:rsidR="00A319B5" w:rsidRPr="00A319B5" w14:paraId="51F5BABE" w14:textId="77777777" w:rsidTr="0070183E">
        <w:trPr>
          <w:trHeight w:val="283"/>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2B4B55"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Оплата услуг ФСК без учета ВН1</w:t>
            </w:r>
          </w:p>
        </w:tc>
      </w:tr>
      <w:tr w:rsidR="00A319B5" w:rsidRPr="00A319B5" w14:paraId="70C675E4"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5B09F413"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1. Заявленная мощность</w:t>
            </w:r>
          </w:p>
        </w:tc>
        <w:tc>
          <w:tcPr>
            <w:tcW w:w="868" w:type="pct"/>
            <w:tcBorders>
              <w:top w:val="nil"/>
              <w:left w:val="nil"/>
              <w:bottom w:val="single" w:sz="4" w:space="0" w:color="auto"/>
              <w:right w:val="single" w:sz="4" w:space="0" w:color="auto"/>
            </w:tcBorders>
            <w:noWrap/>
            <w:vAlign w:val="center"/>
            <w:hideMark/>
          </w:tcPr>
          <w:p w14:paraId="27E560B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МВт</w:t>
            </w:r>
          </w:p>
        </w:tc>
        <w:tc>
          <w:tcPr>
            <w:tcW w:w="701" w:type="pct"/>
            <w:tcBorders>
              <w:top w:val="nil"/>
              <w:left w:val="nil"/>
              <w:bottom w:val="single" w:sz="4" w:space="0" w:color="auto"/>
              <w:right w:val="single" w:sz="4" w:space="0" w:color="auto"/>
            </w:tcBorders>
            <w:vAlign w:val="center"/>
            <w:hideMark/>
          </w:tcPr>
          <w:p w14:paraId="25BBD77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323,29</w:t>
            </w:r>
          </w:p>
        </w:tc>
        <w:tc>
          <w:tcPr>
            <w:tcW w:w="777" w:type="pct"/>
            <w:tcBorders>
              <w:top w:val="nil"/>
              <w:left w:val="nil"/>
              <w:bottom w:val="single" w:sz="4" w:space="0" w:color="auto"/>
              <w:right w:val="single" w:sz="4" w:space="0" w:color="auto"/>
            </w:tcBorders>
            <w:vAlign w:val="center"/>
            <w:hideMark/>
          </w:tcPr>
          <w:p w14:paraId="3246F18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332,47</w:t>
            </w:r>
          </w:p>
        </w:tc>
        <w:tc>
          <w:tcPr>
            <w:tcW w:w="714" w:type="pct"/>
            <w:tcBorders>
              <w:top w:val="nil"/>
              <w:left w:val="nil"/>
              <w:bottom w:val="single" w:sz="4" w:space="0" w:color="auto"/>
              <w:right w:val="single" w:sz="4" w:space="0" w:color="auto"/>
            </w:tcBorders>
            <w:noWrap/>
            <w:vAlign w:val="center"/>
            <w:hideMark/>
          </w:tcPr>
          <w:p w14:paraId="66AC084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327,88</w:t>
            </w:r>
          </w:p>
        </w:tc>
      </w:tr>
      <w:tr w:rsidR="00A319B5" w:rsidRPr="00A319B5" w14:paraId="22284DF4"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08A58D77"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2 Ставка на содержание сетей</w:t>
            </w:r>
          </w:p>
        </w:tc>
        <w:tc>
          <w:tcPr>
            <w:tcW w:w="868" w:type="pct"/>
            <w:tcBorders>
              <w:top w:val="nil"/>
              <w:left w:val="nil"/>
              <w:bottom w:val="single" w:sz="4" w:space="0" w:color="auto"/>
              <w:right w:val="single" w:sz="4" w:space="0" w:color="auto"/>
            </w:tcBorders>
            <w:noWrap/>
            <w:vAlign w:val="center"/>
            <w:hideMark/>
          </w:tcPr>
          <w:p w14:paraId="5230B56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Руб./МВт в мес.</w:t>
            </w:r>
          </w:p>
        </w:tc>
        <w:tc>
          <w:tcPr>
            <w:tcW w:w="701" w:type="pct"/>
            <w:tcBorders>
              <w:top w:val="nil"/>
              <w:left w:val="nil"/>
              <w:bottom w:val="single" w:sz="4" w:space="0" w:color="auto"/>
              <w:right w:val="single" w:sz="4" w:space="0" w:color="auto"/>
            </w:tcBorders>
            <w:noWrap/>
            <w:vAlign w:val="center"/>
            <w:hideMark/>
          </w:tcPr>
          <w:p w14:paraId="31ACA3A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155 541,58</w:t>
            </w:r>
          </w:p>
        </w:tc>
        <w:tc>
          <w:tcPr>
            <w:tcW w:w="777" w:type="pct"/>
            <w:tcBorders>
              <w:top w:val="nil"/>
              <w:left w:val="nil"/>
              <w:bottom w:val="single" w:sz="4" w:space="0" w:color="auto"/>
              <w:right w:val="single" w:sz="4" w:space="0" w:color="auto"/>
            </w:tcBorders>
            <w:noWrap/>
            <w:vAlign w:val="center"/>
            <w:hideMark/>
          </w:tcPr>
          <w:p w14:paraId="470E6EE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164 095,64</w:t>
            </w:r>
          </w:p>
        </w:tc>
        <w:tc>
          <w:tcPr>
            <w:tcW w:w="714" w:type="pct"/>
            <w:tcBorders>
              <w:top w:val="nil"/>
              <w:left w:val="nil"/>
              <w:bottom w:val="single" w:sz="4" w:space="0" w:color="auto"/>
              <w:right w:val="single" w:sz="4" w:space="0" w:color="auto"/>
            </w:tcBorders>
            <w:noWrap/>
            <w:vAlign w:val="center"/>
            <w:hideMark/>
          </w:tcPr>
          <w:p w14:paraId="0FC20AE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A319B5" w:rsidRPr="00A319B5" w14:paraId="2760D846"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7F4358E9"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3. Плата за содержание </w:t>
            </w:r>
          </w:p>
        </w:tc>
        <w:tc>
          <w:tcPr>
            <w:tcW w:w="868" w:type="pct"/>
            <w:tcBorders>
              <w:top w:val="nil"/>
              <w:left w:val="nil"/>
              <w:bottom w:val="single" w:sz="4" w:space="0" w:color="auto"/>
              <w:right w:val="single" w:sz="4" w:space="0" w:color="auto"/>
            </w:tcBorders>
            <w:noWrap/>
            <w:vAlign w:val="center"/>
            <w:hideMark/>
          </w:tcPr>
          <w:p w14:paraId="55B6E99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652C24F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301 708,20</w:t>
            </w:r>
          </w:p>
        </w:tc>
        <w:tc>
          <w:tcPr>
            <w:tcW w:w="777" w:type="pct"/>
            <w:tcBorders>
              <w:top w:val="nil"/>
              <w:left w:val="nil"/>
              <w:bottom w:val="single" w:sz="4" w:space="0" w:color="auto"/>
              <w:right w:val="single" w:sz="4" w:space="0" w:color="auto"/>
            </w:tcBorders>
            <w:noWrap/>
            <w:vAlign w:val="center"/>
            <w:hideMark/>
          </w:tcPr>
          <w:p w14:paraId="6991F84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327 342,58</w:t>
            </w:r>
          </w:p>
        </w:tc>
        <w:tc>
          <w:tcPr>
            <w:tcW w:w="714" w:type="pct"/>
            <w:tcBorders>
              <w:top w:val="nil"/>
              <w:left w:val="nil"/>
              <w:bottom w:val="single" w:sz="4" w:space="0" w:color="auto"/>
              <w:right w:val="single" w:sz="4" w:space="0" w:color="auto"/>
            </w:tcBorders>
            <w:noWrap/>
            <w:vAlign w:val="center"/>
            <w:hideMark/>
          </w:tcPr>
          <w:p w14:paraId="1FEECDF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629 050,78</w:t>
            </w:r>
          </w:p>
        </w:tc>
      </w:tr>
      <w:tr w:rsidR="00A319B5" w:rsidRPr="00A319B5" w14:paraId="4801D1C2"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4955B0D9"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Объем потерь</w:t>
            </w:r>
          </w:p>
        </w:tc>
        <w:tc>
          <w:tcPr>
            <w:tcW w:w="868" w:type="pct"/>
            <w:tcBorders>
              <w:top w:val="nil"/>
              <w:left w:val="nil"/>
              <w:bottom w:val="single" w:sz="4" w:space="0" w:color="auto"/>
              <w:right w:val="single" w:sz="4" w:space="0" w:color="auto"/>
            </w:tcBorders>
            <w:noWrap/>
            <w:vAlign w:val="center"/>
            <w:hideMark/>
          </w:tcPr>
          <w:p w14:paraId="776E503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 xml:space="preserve">млн. </w:t>
            </w:r>
            <w:proofErr w:type="spellStart"/>
            <w:r w:rsidRPr="00A319B5">
              <w:rPr>
                <w:rFonts w:ascii="Myriad Pro" w:hAnsi="Myriad Pro"/>
                <w:sz w:val="20"/>
                <w:szCs w:val="20"/>
                <w:lang w:eastAsia="en-US"/>
              </w:rPr>
              <w:t>кВтч</w:t>
            </w:r>
            <w:proofErr w:type="spellEnd"/>
          </w:p>
        </w:tc>
        <w:tc>
          <w:tcPr>
            <w:tcW w:w="701" w:type="pct"/>
            <w:tcBorders>
              <w:top w:val="nil"/>
              <w:left w:val="nil"/>
              <w:bottom w:val="single" w:sz="4" w:space="0" w:color="auto"/>
              <w:right w:val="single" w:sz="4" w:space="0" w:color="auto"/>
            </w:tcBorders>
            <w:noWrap/>
            <w:vAlign w:val="center"/>
            <w:hideMark/>
          </w:tcPr>
          <w:p w14:paraId="5E094B7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75,07</w:t>
            </w:r>
          </w:p>
        </w:tc>
        <w:tc>
          <w:tcPr>
            <w:tcW w:w="777" w:type="pct"/>
            <w:tcBorders>
              <w:top w:val="nil"/>
              <w:left w:val="nil"/>
              <w:bottom w:val="single" w:sz="4" w:space="0" w:color="auto"/>
              <w:right w:val="single" w:sz="4" w:space="0" w:color="auto"/>
            </w:tcBorders>
            <w:noWrap/>
            <w:vAlign w:val="center"/>
            <w:hideMark/>
          </w:tcPr>
          <w:p w14:paraId="259FFDB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71,21</w:t>
            </w:r>
          </w:p>
        </w:tc>
        <w:tc>
          <w:tcPr>
            <w:tcW w:w="714" w:type="pct"/>
            <w:tcBorders>
              <w:top w:val="nil"/>
              <w:left w:val="nil"/>
              <w:bottom w:val="single" w:sz="4" w:space="0" w:color="auto"/>
              <w:right w:val="single" w:sz="4" w:space="0" w:color="auto"/>
            </w:tcBorders>
            <w:noWrap/>
            <w:vAlign w:val="center"/>
            <w:hideMark/>
          </w:tcPr>
          <w:p w14:paraId="05D4991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A319B5" w:rsidRPr="00A319B5" w14:paraId="07421D51" w14:textId="77777777" w:rsidTr="0070183E">
        <w:trPr>
          <w:trHeight w:val="283"/>
        </w:trPr>
        <w:tc>
          <w:tcPr>
            <w:tcW w:w="1939" w:type="pct"/>
            <w:tcBorders>
              <w:top w:val="nil"/>
              <w:left w:val="single" w:sz="4" w:space="0" w:color="auto"/>
              <w:bottom w:val="single" w:sz="4" w:space="0" w:color="auto"/>
              <w:right w:val="single" w:sz="4" w:space="0" w:color="auto"/>
            </w:tcBorders>
            <w:noWrap/>
            <w:vAlign w:val="center"/>
            <w:hideMark/>
          </w:tcPr>
          <w:p w14:paraId="08D8E77B"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5. Ставка по оплате потерь</w:t>
            </w:r>
          </w:p>
        </w:tc>
        <w:tc>
          <w:tcPr>
            <w:tcW w:w="868" w:type="pct"/>
            <w:tcBorders>
              <w:top w:val="nil"/>
              <w:left w:val="nil"/>
              <w:bottom w:val="single" w:sz="4" w:space="0" w:color="auto"/>
              <w:right w:val="single" w:sz="4" w:space="0" w:color="auto"/>
            </w:tcBorders>
            <w:noWrap/>
            <w:vAlign w:val="center"/>
            <w:hideMark/>
          </w:tcPr>
          <w:p w14:paraId="043511A9"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w:t>
            </w:r>
            <w:proofErr w:type="spellStart"/>
            <w:r w:rsidRPr="00A319B5">
              <w:rPr>
                <w:rFonts w:ascii="Myriad Pro" w:hAnsi="Myriad Pro"/>
                <w:sz w:val="20"/>
                <w:szCs w:val="20"/>
                <w:lang w:eastAsia="en-US"/>
              </w:rPr>
              <w:t>МВтч</w:t>
            </w:r>
            <w:proofErr w:type="spellEnd"/>
          </w:p>
        </w:tc>
        <w:tc>
          <w:tcPr>
            <w:tcW w:w="701" w:type="pct"/>
            <w:tcBorders>
              <w:top w:val="nil"/>
              <w:left w:val="nil"/>
              <w:bottom w:val="single" w:sz="4" w:space="0" w:color="auto"/>
              <w:right w:val="single" w:sz="4" w:space="0" w:color="auto"/>
            </w:tcBorders>
            <w:noWrap/>
            <w:vAlign w:val="center"/>
            <w:hideMark/>
          </w:tcPr>
          <w:p w14:paraId="02F327D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1 234,00</w:t>
            </w:r>
          </w:p>
        </w:tc>
        <w:tc>
          <w:tcPr>
            <w:tcW w:w="777" w:type="pct"/>
            <w:tcBorders>
              <w:top w:val="nil"/>
              <w:left w:val="nil"/>
              <w:bottom w:val="single" w:sz="4" w:space="0" w:color="auto"/>
              <w:right w:val="single" w:sz="4" w:space="0" w:color="auto"/>
            </w:tcBorders>
            <w:noWrap/>
            <w:vAlign w:val="center"/>
            <w:hideMark/>
          </w:tcPr>
          <w:p w14:paraId="454AF881"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1 234,00</w:t>
            </w:r>
          </w:p>
        </w:tc>
        <w:tc>
          <w:tcPr>
            <w:tcW w:w="714" w:type="pct"/>
            <w:tcBorders>
              <w:top w:val="nil"/>
              <w:left w:val="nil"/>
              <w:bottom w:val="single" w:sz="4" w:space="0" w:color="auto"/>
              <w:right w:val="single" w:sz="4" w:space="0" w:color="auto"/>
            </w:tcBorders>
            <w:noWrap/>
            <w:vAlign w:val="center"/>
            <w:hideMark/>
          </w:tcPr>
          <w:p w14:paraId="682C5191"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A319B5" w:rsidRPr="00A319B5" w14:paraId="5B26E770"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0E6B66A6"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6. Затраты на покупку потерь </w:t>
            </w:r>
          </w:p>
        </w:tc>
        <w:tc>
          <w:tcPr>
            <w:tcW w:w="868" w:type="pct"/>
            <w:tcBorders>
              <w:top w:val="nil"/>
              <w:left w:val="nil"/>
              <w:bottom w:val="single" w:sz="4" w:space="0" w:color="auto"/>
              <w:right w:val="single" w:sz="4" w:space="0" w:color="auto"/>
            </w:tcBorders>
            <w:noWrap/>
            <w:vAlign w:val="center"/>
            <w:hideMark/>
          </w:tcPr>
          <w:p w14:paraId="494DA6F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430A9E6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92 635,28</w:t>
            </w:r>
          </w:p>
        </w:tc>
        <w:tc>
          <w:tcPr>
            <w:tcW w:w="777" w:type="pct"/>
            <w:tcBorders>
              <w:top w:val="nil"/>
              <w:left w:val="nil"/>
              <w:bottom w:val="single" w:sz="4" w:space="0" w:color="auto"/>
              <w:right w:val="single" w:sz="4" w:space="0" w:color="auto"/>
            </w:tcBorders>
            <w:noWrap/>
            <w:vAlign w:val="center"/>
            <w:hideMark/>
          </w:tcPr>
          <w:p w14:paraId="096BC55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87 879,22</w:t>
            </w:r>
          </w:p>
        </w:tc>
        <w:tc>
          <w:tcPr>
            <w:tcW w:w="714" w:type="pct"/>
            <w:tcBorders>
              <w:top w:val="nil"/>
              <w:left w:val="nil"/>
              <w:bottom w:val="single" w:sz="4" w:space="0" w:color="auto"/>
              <w:right w:val="single" w:sz="4" w:space="0" w:color="auto"/>
            </w:tcBorders>
            <w:noWrap/>
            <w:vAlign w:val="center"/>
            <w:hideMark/>
          </w:tcPr>
          <w:p w14:paraId="067F428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180 514,50</w:t>
            </w:r>
          </w:p>
        </w:tc>
      </w:tr>
      <w:tr w:rsidR="00A319B5" w:rsidRPr="00A319B5" w14:paraId="3DF5C7C8"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7E89A3B4"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7. Услуги </w:t>
            </w:r>
            <w:r w:rsidR="00A311E0">
              <w:rPr>
                <w:rFonts w:ascii="Myriad Pro" w:hAnsi="Myriad Pro"/>
                <w:sz w:val="20"/>
                <w:szCs w:val="20"/>
                <w:lang w:eastAsia="en-US"/>
              </w:rPr>
              <w:t>ПАО </w:t>
            </w:r>
            <w:r w:rsidRPr="00A319B5">
              <w:rPr>
                <w:rFonts w:ascii="Myriad Pro" w:hAnsi="Myriad Pro"/>
                <w:sz w:val="20"/>
                <w:szCs w:val="20"/>
                <w:lang w:eastAsia="en-US"/>
              </w:rPr>
              <w:t>«ФСК ЕЭС» - всего по ВН1</w:t>
            </w:r>
          </w:p>
        </w:tc>
        <w:tc>
          <w:tcPr>
            <w:tcW w:w="868" w:type="pct"/>
            <w:tcBorders>
              <w:top w:val="nil"/>
              <w:left w:val="nil"/>
              <w:bottom w:val="single" w:sz="4" w:space="0" w:color="auto"/>
              <w:right w:val="single" w:sz="4" w:space="0" w:color="auto"/>
            </w:tcBorders>
            <w:noWrap/>
            <w:vAlign w:val="center"/>
            <w:hideMark/>
          </w:tcPr>
          <w:p w14:paraId="015A1F7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7974C6A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394 343,48</w:t>
            </w:r>
          </w:p>
        </w:tc>
        <w:tc>
          <w:tcPr>
            <w:tcW w:w="777" w:type="pct"/>
            <w:tcBorders>
              <w:top w:val="nil"/>
              <w:left w:val="nil"/>
              <w:bottom w:val="single" w:sz="4" w:space="0" w:color="auto"/>
              <w:right w:val="single" w:sz="4" w:space="0" w:color="auto"/>
            </w:tcBorders>
            <w:noWrap/>
            <w:vAlign w:val="center"/>
            <w:hideMark/>
          </w:tcPr>
          <w:p w14:paraId="0FF5F30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415 221,79</w:t>
            </w:r>
          </w:p>
        </w:tc>
        <w:tc>
          <w:tcPr>
            <w:tcW w:w="714" w:type="pct"/>
            <w:tcBorders>
              <w:top w:val="nil"/>
              <w:left w:val="nil"/>
              <w:bottom w:val="single" w:sz="4" w:space="0" w:color="auto"/>
              <w:right w:val="single" w:sz="4" w:space="0" w:color="auto"/>
            </w:tcBorders>
            <w:noWrap/>
            <w:vAlign w:val="center"/>
            <w:hideMark/>
          </w:tcPr>
          <w:p w14:paraId="69780F7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809 565,28</w:t>
            </w:r>
          </w:p>
        </w:tc>
      </w:tr>
      <w:tr w:rsidR="00A319B5" w:rsidRPr="00A319B5" w14:paraId="673881E1" w14:textId="77777777" w:rsidTr="0070183E">
        <w:trPr>
          <w:trHeight w:val="283"/>
        </w:trPr>
        <w:tc>
          <w:tcPr>
            <w:tcW w:w="1939" w:type="pct"/>
            <w:tcBorders>
              <w:top w:val="nil"/>
              <w:left w:val="single" w:sz="4" w:space="0" w:color="auto"/>
              <w:bottom w:val="single" w:sz="4" w:space="0" w:color="auto"/>
              <w:right w:val="single" w:sz="4" w:space="0" w:color="auto"/>
            </w:tcBorders>
            <w:vAlign w:val="center"/>
            <w:hideMark/>
          </w:tcPr>
          <w:p w14:paraId="18FE1A0D" w14:textId="77777777" w:rsidR="00A319B5" w:rsidRPr="00A319B5" w:rsidRDefault="00A319B5" w:rsidP="00A319B5">
            <w:pPr>
              <w:spacing w:after="0" w:line="240" w:lineRule="auto"/>
              <w:rPr>
                <w:rFonts w:ascii="Myriad Pro" w:hAnsi="Myriad Pro"/>
                <w:b/>
                <w:bCs/>
                <w:sz w:val="20"/>
                <w:szCs w:val="20"/>
                <w:lang w:eastAsia="en-US"/>
              </w:rPr>
            </w:pPr>
            <w:r w:rsidRPr="00A319B5">
              <w:rPr>
                <w:rFonts w:ascii="Myriad Pro" w:hAnsi="Myriad Pro"/>
                <w:b/>
                <w:bCs/>
                <w:sz w:val="20"/>
                <w:szCs w:val="20"/>
                <w:lang w:eastAsia="en-US"/>
              </w:rPr>
              <w:t xml:space="preserve">8. Оплата услуг </w:t>
            </w:r>
            <w:r w:rsidR="00A311E0">
              <w:rPr>
                <w:rFonts w:ascii="Myriad Pro" w:hAnsi="Myriad Pro"/>
                <w:b/>
                <w:bCs/>
                <w:sz w:val="20"/>
                <w:szCs w:val="20"/>
                <w:lang w:eastAsia="en-US"/>
              </w:rPr>
              <w:t>ПАО </w:t>
            </w:r>
            <w:r w:rsidRPr="00A319B5">
              <w:rPr>
                <w:rFonts w:ascii="Myriad Pro" w:hAnsi="Myriad Pro"/>
                <w:b/>
                <w:bCs/>
                <w:sz w:val="20"/>
                <w:szCs w:val="20"/>
                <w:lang w:eastAsia="en-US"/>
              </w:rPr>
              <w:t>«ФСК ЕЭС» без учета ВН1</w:t>
            </w:r>
          </w:p>
        </w:tc>
        <w:tc>
          <w:tcPr>
            <w:tcW w:w="868" w:type="pct"/>
            <w:tcBorders>
              <w:top w:val="nil"/>
              <w:left w:val="nil"/>
              <w:bottom w:val="single" w:sz="4" w:space="0" w:color="auto"/>
              <w:right w:val="single" w:sz="4" w:space="0" w:color="auto"/>
            </w:tcBorders>
            <w:noWrap/>
            <w:vAlign w:val="center"/>
            <w:hideMark/>
          </w:tcPr>
          <w:p w14:paraId="673A28C1"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тыс. руб.</w:t>
            </w:r>
          </w:p>
        </w:tc>
        <w:tc>
          <w:tcPr>
            <w:tcW w:w="701" w:type="pct"/>
            <w:tcBorders>
              <w:top w:val="nil"/>
              <w:left w:val="nil"/>
              <w:bottom w:val="single" w:sz="4" w:space="0" w:color="auto"/>
              <w:right w:val="single" w:sz="4" w:space="0" w:color="auto"/>
            </w:tcBorders>
            <w:noWrap/>
            <w:vAlign w:val="center"/>
            <w:hideMark/>
          </w:tcPr>
          <w:p w14:paraId="3D3A719E"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196 364,55</w:t>
            </w:r>
          </w:p>
        </w:tc>
        <w:tc>
          <w:tcPr>
            <w:tcW w:w="777" w:type="pct"/>
            <w:tcBorders>
              <w:top w:val="nil"/>
              <w:left w:val="nil"/>
              <w:bottom w:val="single" w:sz="4" w:space="0" w:color="auto"/>
              <w:right w:val="single" w:sz="4" w:space="0" w:color="auto"/>
            </w:tcBorders>
            <w:noWrap/>
            <w:vAlign w:val="center"/>
            <w:hideMark/>
          </w:tcPr>
          <w:p w14:paraId="06259DC2"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189 580,60</w:t>
            </w:r>
          </w:p>
        </w:tc>
        <w:tc>
          <w:tcPr>
            <w:tcW w:w="714" w:type="pct"/>
            <w:tcBorders>
              <w:top w:val="nil"/>
              <w:left w:val="nil"/>
              <w:bottom w:val="single" w:sz="4" w:space="0" w:color="auto"/>
              <w:right w:val="single" w:sz="4" w:space="0" w:color="auto"/>
            </w:tcBorders>
            <w:noWrap/>
            <w:vAlign w:val="center"/>
            <w:hideMark/>
          </w:tcPr>
          <w:p w14:paraId="6C21C968" w14:textId="77777777" w:rsidR="00A319B5" w:rsidRPr="00A319B5" w:rsidRDefault="00A319B5" w:rsidP="00A319B5">
            <w:pPr>
              <w:spacing w:after="0" w:line="240" w:lineRule="auto"/>
              <w:jc w:val="center"/>
              <w:rPr>
                <w:rFonts w:ascii="Myriad Pro" w:hAnsi="Myriad Pro"/>
                <w:b/>
                <w:bCs/>
                <w:sz w:val="20"/>
                <w:szCs w:val="20"/>
                <w:lang w:eastAsia="en-US"/>
              </w:rPr>
            </w:pPr>
            <w:r w:rsidRPr="00A319B5">
              <w:rPr>
                <w:rFonts w:ascii="Myriad Pro" w:hAnsi="Myriad Pro"/>
                <w:b/>
                <w:bCs/>
                <w:sz w:val="20"/>
                <w:szCs w:val="20"/>
                <w:lang w:eastAsia="en-US"/>
              </w:rPr>
              <w:t>385 945,14</w:t>
            </w:r>
          </w:p>
        </w:tc>
      </w:tr>
    </w:tbl>
    <w:p w14:paraId="7DDB928A" w14:textId="77777777" w:rsidR="00A319B5" w:rsidRPr="00A319B5" w:rsidRDefault="00A319B5" w:rsidP="00A319B5">
      <w:pPr>
        <w:rPr>
          <w:rFonts w:ascii="Myriad Pro" w:hAnsi="Myriad Pro"/>
        </w:rPr>
      </w:pPr>
    </w:p>
    <w:p w14:paraId="6B91B75C" w14:textId="77777777" w:rsidR="00A319B5" w:rsidRPr="00A319B5" w:rsidRDefault="00A319B5" w:rsidP="00EE72FB">
      <w:pPr>
        <w:pStyle w:val="afffe"/>
        <w:rPr>
          <w:rFonts w:eastAsia="Calibri"/>
        </w:rPr>
      </w:pPr>
      <w:r w:rsidRPr="00A319B5">
        <w:rPr>
          <w:rFonts w:eastAsia="Calibri"/>
        </w:rPr>
        <w:t>ПОЗИЦИЯ ИСПОЛНИТЕЛЯ</w:t>
      </w:r>
    </w:p>
    <w:p w14:paraId="50342EBF" w14:textId="77777777" w:rsidR="00A319B5" w:rsidRPr="00A319B5" w:rsidRDefault="00A319B5" w:rsidP="00A319B5">
      <w:pPr>
        <w:spacing w:line="360" w:lineRule="auto"/>
        <w:ind w:firstLine="709"/>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Действующим законодательством для Забайкальского края предусмотрены особенности расчетов за услуги по передаче электрической энергии по сетям единой национальной (общероссийской) электрической сети (далее – ЕНЭС):</w:t>
      </w:r>
    </w:p>
    <w:p w14:paraId="7CF225A2" w14:textId="77777777" w:rsidR="00A319B5" w:rsidRPr="00A319B5" w:rsidRDefault="00A319B5" w:rsidP="00A319B5">
      <w:pPr>
        <w:shd w:val="clear" w:color="auto" w:fill="FFFFFF"/>
        <w:spacing w:after="0" w:line="360" w:lineRule="auto"/>
        <w:ind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части 5 статьи 8 Федерального закона от 26.03.2003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 –ФЗ (далее – Закон </w:t>
      </w:r>
      <w:r w:rsidR="00A311E0">
        <w:rPr>
          <w:rFonts w:ascii="Myriad Pro" w:eastAsia="Calibri" w:hAnsi="Myriad Pro"/>
          <w:color w:val="000000"/>
          <w:sz w:val="26"/>
          <w:szCs w:val="26"/>
        </w:rPr>
        <w:t>№ </w:t>
      </w:r>
      <w:r w:rsidRPr="00A319B5">
        <w:rPr>
          <w:rFonts w:ascii="Myriad Pro" w:eastAsia="Calibri" w:hAnsi="Myriad Pro"/>
          <w:color w:val="000000"/>
          <w:sz w:val="26"/>
          <w:szCs w:val="26"/>
        </w:rPr>
        <w:t>35-ФЗ), с 1 января 2014 года не допускается передача в аренду организацией по управлению единой национальной (общероссийской) электрической сетью территориальным сетевым организациям объектов электросетевого хозяйства и (или) их частей, к которым технологически присоединены энергопринимающие устройства потребителей электрической энергии, за исключением случаев, предусмотренных пунктами 6, </w:t>
      </w:r>
      <w:hyperlink r:id="rId64" w:anchor="dst101252" w:history="1">
        <w:r w:rsidRPr="00A319B5">
          <w:rPr>
            <w:rFonts w:ascii="Myriad Pro" w:eastAsia="Calibri" w:hAnsi="Myriad Pro"/>
            <w:color w:val="000000"/>
            <w:sz w:val="26"/>
            <w:szCs w:val="26"/>
          </w:rPr>
          <w:t>7</w:t>
        </w:r>
      </w:hyperlink>
      <w:r w:rsidRPr="00A319B5">
        <w:rPr>
          <w:rFonts w:ascii="Myriad Pro" w:eastAsia="Calibri" w:hAnsi="Myriad Pro"/>
          <w:color w:val="000000"/>
          <w:sz w:val="26"/>
          <w:szCs w:val="26"/>
        </w:rPr>
        <w:t> и </w:t>
      </w:r>
      <w:hyperlink r:id="rId65" w:anchor="dst101253" w:history="1">
        <w:r w:rsidRPr="00A319B5">
          <w:rPr>
            <w:rFonts w:ascii="Myriad Pro" w:eastAsia="Calibri" w:hAnsi="Myriad Pro"/>
            <w:color w:val="000000"/>
            <w:sz w:val="26"/>
            <w:szCs w:val="26"/>
          </w:rPr>
          <w:t>8</w:t>
        </w:r>
      </w:hyperlink>
      <w:r w:rsidRPr="00A319B5">
        <w:rPr>
          <w:rFonts w:ascii="Myriad Pro" w:eastAsia="Calibri" w:hAnsi="Myriad Pro"/>
          <w:color w:val="000000"/>
          <w:sz w:val="26"/>
          <w:szCs w:val="26"/>
        </w:rPr>
        <w:t xml:space="preserve"> настоящей статьи. Согласно части 9 статьи 8 Закона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35-ФЗ передача в аренду объектов </w:t>
      </w:r>
      <w:r w:rsidRPr="00A319B5">
        <w:rPr>
          <w:rFonts w:ascii="Myriad Pro" w:eastAsia="Calibri" w:hAnsi="Myriad Pro"/>
          <w:color w:val="000000"/>
          <w:sz w:val="26"/>
          <w:szCs w:val="26"/>
        </w:rPr>
        <w:lastRenderedPageBreak/>
        <w:t>электросетевого хозяйства ЕНЭС и (или) их частей в соответствии с </w:t>
      </w:r>
      <w:r w:rsidRPr="00A319B5">
        <w:rPr>
          <w:rFonts w:ascii="Myriad Pro" w:eastAsia="Calibri" w:hAnsi="Myriad Pro"/>
          <w:sz w:val="26"/>
          <w:szCs w:val="26"/>
        </w:rPr>
        <w:t>пунктами 7</w:t>
      </w:r>
      <w:r w:rsidRPr="00A319B5">
        <w:rPr>
          <w:rFonts w:ascii="Myriad Pro" w:eastAsia="Calibri" w:hAnsi="Myriad Pro"/>
          <w:color w:val="000000"/>
          <w:sz w:val="26"/>
          <w:szCs w:val="26"/>
        </w:rPr>
        <w:t> и </w:t>
      </w:r>
      <w:hyperlink r:id="rId66" w:anchor="dst101253" w:history="1">
        <w:r w:rsidRPr="00A319B5">
          <w:rPr>
            <w:rFonts w:ascii="Myriad Pro" w:eastAsia="Calibri" w:hAnsi="Myriad Pro"/>
            <w:sz w:val="26"/>
            <w:szCs w:val="26"/>
          </w:rPr>
          <w:t>8</w:t>
        </w:r>
      </w:hyperlink>
      <w:r w:rsidRPr="00A319B5">
        <w:rPr>
          <w:rFonts w:ascii="Myriad Pro" w:eastAsia="Calibri" w:hAnsi="Myriad Pro"/>
          <w:color w:val="000000"/>
          <w:sz w:val="26"/>
          <w:szCs w:val="26"/>
        </w:rPr>
        <w:t xml:space="preserve"> настоящей статьи осуществляется </w:t>
      </w:r>
      <w:bookmarkStart w:id="83" w:name="dst101255"/>
      <w:bookmarkEnd w:id="83"/>
      <w:r w:rsidRPr="00A319B5">
        <w:rPr>
          <w:rFonts w:ascii="Myriad Pro" w:eastAsia="Calibri" w:hAnsi="Myriad Pro"/>
          <w:color w:val="000000"/>
          <w:sz w:val="26"/>
          <w:szCs w:val="26"/>
        </w:rPr>
        <w:t xml:space="preserve">до 1 июля 2029 года на территориях Республики Бурятия, Забайкальского края, Амурской области, Еврейской автономной области. </w:t>
      </w:r>
    </w:p>
    <w:p w14:paraId="709AA64B"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пункту 81 (1)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w:t>
      </w:r>
      <w:r w:rsidRPr="00A319B5">
        <w:rPr>
          <w:rFonts w:ascii="Myriad Pro" w:eastAsia="Calibri" w:hAnsi="Myriad Pro"/>
          <w:color w:val="000000"/>
          <w:sz w:val="26"/>
          <w:szCs w:val="26"/>
          <w:lang w:eastAsia="en-US"/>
        </w:rPr>
        <w:t xml:space="preserve">единые (котловые) тарифы дифференцируются по следующим уровням напряжения, в том числе по </w:t>
      </w:r>
      <w:r w:rsidRPr="00A319B5">
        <w:rPr>
          <w:rFonts w:ascii="Myriad Pro" w:eastAsia="Calibri" w:hAnsi="Myriad Pro"/>
          <w:color w:val="000000"/>
          <w:sz w:val="26"/>
          <w:szCs w:val="26"/>
        </w:rPr>
        <w:t xml:space="preserve">высокому первому напряжению (ВН1) - объекты электросетевого хозяйства и (или) их части, переданные в аренду организацией по управлению единой национальной (общероссийской) электрической сетью территориальным сетевым организациям с учетом требований пунктов 7 и 8 статьи 8 Закона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35-ФЗ, за исключением таких объектов и (или) их частей, находящихся на территориях Амурской области и Еврейской автономной области. Цены (тарифы) на услуги по передаче электрической энергии, оказываемые территориальными сетевыми организациями на уровне напряжения ВН1, определяются только в виде </w:t>
      </w:r>
      <w:proofErr w:type="spellStart"/>
      <w:r w:rsidRPr="00A319B5">
        <w:rPr>
          <w:rFonts w:ascii="Myriad Pro" w:eastAsia="Calibri" w:hAnsi="Myriad Pro"/>
          <w:color w:val="000000"/>
          <w:sz w:val="26"/>
          <w:szCs w:val="26"/>
        </w:rPr>
        <w:t>двухставочного</w:t>
      </w:r>
      <w:proofErr w:type="spellEnd"/>
      <w:r w:rsidRPr="00A319B5">
        <w:rPr>
          <w:rFonts w:ascii="Myriad Pro" w:eastAsia="Calibri" w:hAnsi="Myriad Pro"/>
          <w:color w:val="000000"/>
          <w:sz w:val="26"/>
          <w:szCs w:val="26"/>
        </w:rPr>
        <w:t xml:space="preserve"> варианта тарифа в виде согласно положениям пункта 81 (2)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w:t>
      </w:r>
    </w:p>
    <w:p w14:paraId="77EA818E" w14:textId="77777777" w:rsidR="00A319B5" w:rsidRPr="00A319B5" w:rsidRDefault="00A319B5" w:rsidP="00600876">
      <w:pPr>
        <w:pStyle w:val="ConsPlusNormal"/>
        <w:numPr>
          <w:ilvl w:val="0"/>
          <w:numId w:val="14"/>
        </w:numPr>
        <w:spacing w:before="240" w:line="360" w:lineRule="auto"/>
        <w:ind w:left="0" w:firstLine="540"/>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ставки на содержание электрических сетей, рассчитываемой по формуле:</w:t>
      </w:r>
    </w:p>
    <w:p w14:paraId="7A791D98" w14:textId="77777777" w:rsidR="00A319B5" w:rsidRPr="00A319B5" w:rsidRDefault="00A319B5" w:rsidP="00A319B5">
      <w:pPr>
        <w:pStyle w:val="ConsPlusNormal"/>
        <w:spacing w:line="360" w:lineRule="auto"/>
        <w:ind w:firstLine="540"/>
        <w:jc w:val="center"/>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0F401292" wp14:editId="281534B2">
            <wp:extent cx="1859280" cy="563880"/>
            <wp:effectExtent l="0" t="0" r="0" b="0"/>
            <wp:docPr id="62"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pic:cNvPicPr>
                      <a:picLocks/>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59280" cy="563880"/>
                    </a:xfrm>
                    <a:prstGeom prst="rect">
                      <a:avLst/>
                    </a:prstGeom>
                    <a:noFill/>
                    <a:ln>
                      <a:noFill/>
                    </a:ln>
                  </pic:spPr>
                </pic:pic>
              </a:graphicData>
            </a:graphic>
          </wp:inline>
        </w:drawing>
      </w:r>
      <w:r w:rsidRPr="00A319B5">
        <w:rPr>
          <w:rFonts w:ascii="Myriad Pro" w:eastAsia="Calibri" w:hAnsi="Myriad Pro"/>
          <w:color w:val="000000"/>
          <w:sz w:val="26"/>
          <w:szCs w:val="26"/>
          <w:lang w:eastAsia="en-US"/>
        </w:rPr>
        <w:t>;</w:t>
      </w:r>
    </w:p>
    <w:p w14:paraId="1371378C"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где:</w:t>
      </w:r>
    </w:p>
    <w:p w14:paraId="796CBBEA"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i - период регулирования (год);</w:t>
      </w:r>
    </w:p>
    <w:p w14:paraId="5B71F9D7"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j - отчетный период (месяц);</w:t>
      </w:r>
    </w:p>
    <w:p w14:paraId="3E8A946F"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50935958" wp14:editId="3FD76627">
            <wp:extent cx="358140" cy="274320"/>
            <wp:effectExtent l="0" t="0" r="0" b="0"/>
            <wp:docPr id="63"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pic:cNvPicPr>
                      <a:picLocks/>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8140" cy="274320"/>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для субъектов Российской Федерации, утвержденная Федеральной антимонопольной службой на год (i), рублей/</w:t>
      </w:r>
      <w:proofErr w:type="spellStart"/>
      <w:r w:rsidRPr="00A319B5">
        <w:rPr>
          <w:rFonts w:ascii="Myriad Pro" w:eastAsia="Calibri" w:hAnsi="Myriad Pro"/>
          <w:color w:val="000000"/>
          <w:sz w:val="26"/>
          <w:szCs w:val="26"/>
          <w:lang w:eastAsia="en-US"/>
        </w:rPr>
        <w:t>МВт·мес</w:t>
      </w:r>
      <w:proofErr w:type="spellEnd"/>
      <w:r w:rsidRPr="00A319B5">
        <w:rPr>
          <w:rFonts w:ascii="Myriad Pro" w:eastAsia="Calibri" w:hAnsi="Myriad Pro"/>
          <w:color w:val="000000"/>
          <w:sz w:val="26"/>
          <w:szCs w:val="26"/>
          <w:lang w:eastAsia="en-US"/>
        </w:rPr>
        <w:t>.;</w:t>
      </w:r>
    </w:p>
    <w:p w14:paraId="656D2C4E"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4576B032" wp14:editId="755259AF">
            <wp:extent cx="365760" cy="274320"/>
            <wp:effectExtent l="0" t="0" r="0" b="0"/>
            <wp:docPr id="64"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pic:cNvPicPr>
                      <a:picLocks/>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ставка перекрестного субсидирования по субъекту Российской </w:t>
      </w:r>
      <w:r w:rsidRPr="00A319B5">
        <w:rPr>
          <w:rFonts w:ascii="Myriad Pro" w:eastAsia="Calibri" w:hAnsi="Myriad Pro"/>
          <w:color w:val="000000"/>
          <w:sz w:val="26"/>
          <w:szCs w:val="26"/>
          <w:lang w:eastAsia="en-US"/>
        </w:rPr>
        <w:lastRenderedPageBreak/>
        <w:t xml:space="preserve">Федерации, определенная в соответствии с </w:t>
      </w:r>
      <w:r w:rsidRPr="00A319B5">
        <w:rPr>
          <w:rFonts w:ascii="Myriad Pro" w:eastAsia="Calibri" w:hAnsi="Myriad Pro"/>
          <w:sz w:val="26"/>
          <w:szCs w:val="26"/>
          <w:lang w:eastAsia="en-US"/>
        </w:rPr>
        <w:t>пунктом 81(3)</w:t>
      </w:r>
      <w:r w:rsidRPr="00A319B5">
        <w:rPr>
          <w:rFonts w:ascii="Myriad Pro" w:eastAsia="Calibri" w:hAnsi="Myriad Pro"/>
          <w:color w:val="000000"/>
          <w:sz w:val="26"/>
          <w:szCs w:val="26"/>
          <w:lang w:eastAsia="en-US"/>
        </w:rPr>
        <w:t xml:space="preserve"> Основ ценообразования </w:t>
      </w:r>
      <w:r w:rsidR="00A311E0">
        <w:rPr>
          <w:rFonts w:ascii="Myriad Pro" w:eastAsia="Calibri" w:hAnsi="Myriad Pro"/>
          <w:color w:val="000000"/>
          <w:sz w:val="26"/>
          <w:szCs w:val="26"/>
          <w:lang w:eastAsia="en-US"/>
        </w:rPr>
        <w:t>№ </w:t>
      </w:r>
      <w:r w:rsidRPr="00A319B5">
        <w:rPr>
          <w:rFonts w:ascii="Myriad Pro" w:eastAsia="Calibri" w:hAnsi="Myriad Pro"/>
          <w:color w:val="000000"/>
          <w:sz w:val="26"/>
          <w:szCs w:val="26"/>
          <w:lang w:eastAsia="en-US"/>
        </w:rPr>
        <w:t>1178, рублей/</w:t>
      </w:r>
      <w:proofErr w:type="spellStart"/>
      <w:r w:rsidRPr="00A319B5">
        <w:rPr>
          <w:rFonts w:ascii="Myriad Pro" w:eastAsia="Calibri" w:hAnsi="Myriad Pro"/>
          <w:color w:val="000000"/>
          <w:sz w:val="26"/>
          <w:szCs w:val="26"/>
          <w:lang w:eastAsia="en-US"/>
        </w:rPr>
        <w:t>МВт·ч</w:t>
      </w:r>
      <w:proofErr w:type="spellEnd"/>
      <w:r w:rsidRPr="00A319B5">
        <w:rPr>
          <w:rFonts w:ascii="Myriad Pro" w:eastAsia="Calibri" w:hAnsi="Myriad Pro"/>
          <w:color w:val="000000"/>
          <w:sz w:val="26"/>
          <w:szCs w:val="26"/>
          <w:lang w:eastAsia="en-US"/>
        </w:rPr>
        <w:t>;</w:t>
      </w:r>
    </w:p>
    <w:p w14:paraId="28499F34" w14:textId="77777777" w:rsidR="00A319B5" w:rsidRPr="00A319B5" w:rsidRDefault="00A319B5" w:rsidP="00A319B5">
      <w:pPr>
        <w:pStyle w:val="ConsPlusNormal"/>
        <w:spacing w:before="240"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73478183" wp14:editId="19407102">
            <wp:extent cx="365760" cy="274320"/>
            <wp:effectExtent l="0" t="0" r="0" b="0"/>
            <wp:docPr id="65"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pic:cNvPicPr>
                      <a:picLocks/>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фактический объем полезного отпуска электрической энергии потребителю на уровне напряжения ВН1 за отчетный период (j), </w:t>
      </w:r>
      <w:proofErr w:type="spellStart"/>
      <w:r w:rsidRPr="00A319B5">
        <w:rPr>
          <w:rFonts w:ascii="Myriad Pro" w:eastAsia="Calibri" w:hAnsi="Myriad Pro"/>
          <w:color w:val="000000"/>
          <w:sz w:val="26"/>
          <w:szCs w:val="26"/>
          <w:lang w:eastAsia="en-US"/>
        </w:rPr>
        <w:t>МВт·ч</w:t>
      </w:r>
      <w:proofErr w:type="spellEnd"/>
      <w:r w:rsidRPr="00A319B5">
        <w:rPr>
          <w:rFonts w:ascii="Myriad Pro" w:eastAsia="Calibri" w:hAnsi="Myriad Pro"/>
          <w:color w:val="000000"/>
          <w:sz w:val="26"/>
          <w:szCs w:val="26"/>
          <w:lang w:eastAsia="en-US"/>
        </w:rPr>
        <w:t>;</w:t>
      </w:r>
    </w:p>
    <w:p w14:paraId="2B6D52D4"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583C1B4A" wp14:editId="14EFBD41">
            <wp:extent cx="365760" cy="274320"/>
            <wp:effectExtent l="0" t="0" r="0" b="0"/>
            <wp:docPr id="66"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pic:cNvPicPr>
                      <a:picLocks/>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фактический объем мощности потребителя на уровне напряжения ВН1 за отчетный период (j), МВт;</w:t>
      </w:r>
    </w:p>
    <w:p w14:paraId="1C0F46B1"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2) ставки на оплату технологического расхода (потерь) электрической энергии, рассчитываемой по формуле:</w:t>
      </w:r>
    </w:p>
    <w:p w14:paraId="1117A635" w14:textId="77777777" w:rsidR="00A319B5" w:rsidRPr="00A319B5" w:rsidRDefault="00A319B5" w:rsidP="007C36CA">
      <w:pPr>
        <w:pStyle w:val="ConsPlusNormal"/>
        <w:ind w:firstLine="540"/>
        <w:jc w:val="center"/>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4C3C1225" wp14:editId="379103BD">
            <wp:extent cx="1920240" cy="365760"/>
            <wp:effectExtent l="0" t="0" r="0" b="0"/>
            <wp:docPr id="67"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920240" cy="365760"/>
                    </a:xfrm>
                    <a:prstGeom prst="rect">
                      <a:avLst/>
                    </a:prstGeom>
                    <a:noFill/>
                    <a:ln>
                      <a:noFill/>
                    </a:ln>
                  </pic:spPr>
                </pic:pic>
              </a:graphicData>
            </a:graphic>
          </wp:inline>
        </w:drawing>
      </w:r>
      <w:r w:rsidRPr="00A319B5">
        <w:rPr>
          <w:rFonts w:ascii="Myriad Pro" w:eastAsia="Calibri" w:hAnsi="Myriad Pro"/>
          <w:color w:val="000000"/>
          <w:sz w:val="26"/>
          <w:szCs w:val="26"/>
          <w:lang w:eastAsia="en-US"/>
        </w:rPr>
        <w:t>,</w:t>
      </w:r>
    </w:p>
    <w:p w14:paraId="534FF1AE" w14:textId="77777777" w:rsidR="00A319B5" w:rsidRPr="00A319B5" w:rsidRDefault="00A319B5" w:rsidP="00A319B5">
      <w:pPr>
        <w:pStyle w:val="ConsPlusNormal"/>
        <w:spacing w:line="360" w:lineRule="auto"/>
        <w:ind w:firstLine="53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где:</w:t>
      </w:r>
    </w:p>
    <w:p w14:paraId="3CF7836B" w14:textId="77777777" w:rsidR="00A319B5" w:rsidRPr="00A319B5" w:rsidRDefault="00A319B5" w:rsidP="00A319B5">
      <w:pPr>
        <w:pStyle w:val="ConsPlusNormal"/>
        <w:spacing w:line="360" w:lineRule="auto"/>
        <w:ind w:firstLine="53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i - период регулирования (год);</w:t>
      </w:r>
    </w:p>
    <w:p w14:paraId="7E79663A" w14:textId="77777777" w:rsidR="00A319B5" w:rsidRPr="00A319B5" w:rsidRDefault="00A319B5" w:rsidP="00A319B5">
      <w:pPr>
        <w:pStyle w:val="ConsPlusNormal"/>
        <w:spacing w:line="360" w:lineRule="auto"/>
        <w:ind w:firstLine="539"/>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51492B85" wp14:editId="7F17808D">
            <wp:extent cx="358140" cy="274320"/>
            <wp:effectExtent l="0" t="0" r="0" b="0"/>
            <wp:docPr id="68"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58140" cy="274320"/>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ставка тарифа на оплату нормативных потерь электрической энергии при ее передаче по электрическим сетям единой национальной (общероссийской) электрической сети для i-</w:t>
      </w:r>
      <w:proofErr w:type="spellStart"/>
      <w:r w:rsidRPr="00A319B5">
        <w:rPr>
          <w:rFonts w:ascii="Myriad Pro" w:eastAsia="Calibri" w:hAnsi="Myriad Pro"/>
          <w:color w:val="000000"/>
          <w:sz w:val="26"/>
          <w:szCs w:val="26"/>
          <w:lang w:eastAsia="en-US"/>
        </w:rPr>
        <w:t>го</w:t>
      </w:r>
      <w:proofErr w:type="spellEnd"/>
      <w:r w:rsidRPr="00A319B5">
        <w:rPr>
          <w:rFonts w:ascii="Myriad Pro" w:eastAsia="Calibri" w:hAnsi="Myriad Pro"/>
          <w:color w:val="000000"/>
          <w:sz w:val="26"/>
          <w:szCs w:val="26"/>
          <w:lang w:eastAsia="en-US"/>
        </w:rPr>
        <w:t xml:space="preserve"> субъекта Российской Федерации потребителем услуг по передаче электрической энергии по единой национальной (общероссийской) электрической сети, утвержденная Федеральной антимонопольной службой на год (i), рублей/</w:t>
      </w:r>
      <w:proofErr w:type="spellStart"/>
      <w:r w:rsidRPr="00A319B5">
        <w:rPr>
          <w:rFonts w:ascii="Myriad Pro" w:eastAsia="Calibri" w:hAnsi="Myriad Pro"/>
          <w:color w:val="000000"/>
          <w:sz w:val="26"/>
          <w:szCs w:val="26"/>
          <w:lang w:eastAsia="en-US"/>
        </w:rPr>
        <w:t>МВт·ч</w:t>
      </w:r>
      <w:proofErr w:type="spellEnd"/>
      <w:r w:rsidRPr="00A319B5">
        <w:rPr>
          <w:rFonts w:ascii="Myriad Pro" w:eastAsia="Calibri" w:hAnsi="Myriad Pro"/>
          <w:color w:val="000000"/>
          <w:sz w:val="26"/>
          <w:szCs w:val="26"/>
          <w:lang w:eastAsia="en-US"/>
        </w:rPr>
        <w:t>;</w:t>
      </w:r>
    </w:p>
    <w:p w14:paraId="1253AE6B"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proofErr w:type="spellStart"/>
      <w:r w:rsidRPr="00A319B5">
        <w:rPr>
          <w:rFonts w:ascii="Myriad Pro" w:eastAsia="Calibri" w:hAnsi="Myriad Pro"/>
          <w:color w:val="000000"/>
          <w:sz w:val="26"/>
          <w:szCs w:val="26"/>
          <w:lang w:eastAsia="en-US"/>
        </w:rPr>
        <w:t>НТПЭi</w:t>
      </w:r>
      <w:proofErr w:type="spellEnd"/>
      <w:r w:rsidRPr="00A319B5">
        <w:rPr>
          <w:rFonts w:ascii="Myriad Pro" w:eastAsia="Calibri" w:hAnsi="Myriad Pro"/>
          <w:color w:val="000000"/>
          <w:sz w:val="26"/>
          <w:szCs w:val="26"/>
          <w:lang w:eastAsia="en-US"/>
        </w:rPr>
        <w:t xml:space="preserve"> - норматив потерь электрической энергии при ее передаче по электрическим сетям единой национальной (общероссийской) электрической сети для соответствующего класса напряжения, утвержденный Министерством энергетики Российской Федерации, процентов.</w:t>
      </w:r>
    </w:p>
    <w:p w14:paraId="2F56EF5A" w14:textId="77777777" w:rsidR="00A319B5" w:rsidRPr="00A319B5" w:rsidRDefault="00A319B5" w:rsidP="00A319B5">
      <w:pPr>
        <w:spacing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Учитывая данные особенности</w:t>
      </w:r>
      <w:r w:rsidR="00EE72FB">
        <w:rPr>
          <w:rFonts w:ascii="Myriad Pro" w:eastAsia="Calibri" w:hAnsi="Myriad Pro"/>
          <w:color w:val="000000"/>
          <w:sz w:val="26"/>
          <w:szCs w:val="26"/>
        </w:rPr>
        <w:t>,</w:t>
      </w:r>
      <w:r w:rsidRPr="00A319B5">
        <w:rPr>
          <w:rFonts w:ascii="Myriad Pro" w:eastAsia="Calibri" w:hAnsi="Myriad Pro"/>
          <w:color w:val="000000"/>
          <w:sz w:val="26"/>
          <w:szCs w:val="26"/>
        </w:rPr>
        <w:t xml:space="preserve"> оплата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в Забайкальском крае делится на две части:</w:t>
      </w:r>
    </w:p>
    <w:p w14:paraId="3529172E" w14:textId="77777777" w:rsidR="00A319B5" w:rsidRPr="00A319B5" w:rsidRDefault="00A319B5" w:rsidP="00600876">
      <w:pPr>
        <w:pStyle w:val="a3"/>
        <w:numPr>
          <w:ilvl w:val="0"/>
          <w:numId w:val="15"/>
        </w:numPr>
        <w:spacing w:after="0" w:line="360" w:lineRule="auto"/>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Оплата расходов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«ФСК ЕЭС», включенных в состав единых (котловых) тарифов на услуги по передаче электрической энергии на соответствующий период регулирования. </w:t>
      </w:r>
    </w:p>
    <w:p w14:paraId="046AFE21" w14:textId="77777777" w:rsidR="00A319B5" w:rsidRPr="00A319B5" w:rsidRDefault="00A319B5" w:rsidP="00600876">
      <w:pPr>
        <w:pStyle w:val="a3"/>
        <w:numPr>
          <w:ilvl w:val="0"/>
          <w:numId w:val="15"/>
        </w:numPr>
        <w:spacing w:after="0" w:line="360" w:lineRule="auto"/>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 Оплата расходов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«ФСК ЕЭС», которые осуществляются через филиал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-«Читаэнерго» потребителями, </w:t>
      </w:r>
      <w:r w:rsidRPr="00A319B5">
        <w:rPr>
          <w:rFonts w:ascii="Myriad Pro" w:eastAsia="Calibri" w:hAnsi="Myriad Pro"/>
          <w:color w:val="000000"/>
          <w:sz w:val="26"/>
          <w:szCs w:val="26"/>
        </w:rPr>
        <w:lastRenderedPageBreak/>
        <w:t xml:space="preserve">присоединенными к сетям ЕНЭС, по тарифу определенному по уровню напряжения ВН1. </w:t>
      </w:r>
    </w:p>
    <w:p w14:paraId="17A3F73B"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По результатам анализа документов, предоставленных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в РСТ Забайкальского края для обоснования заявляемых расходов по статье, Исполнитель отмечает следующее.</w:t>
      </w:r>
    </w:p>
    <w:p w14:paraId="0850519A"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составе материалов тарифной заявки не представлены документы, подтверждающие согласованный с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объем заявленной мощности и объем передачи электрической энергии, планируемой к получению из ЕНЭС, на 2018 год.</w:t>
      </w:r>
    </w:p>
    <w:p w14:paraId="0C573925"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Величина мощности и объем потерь, заявленные в расчете затрат на 2017 год со стороны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не соответствует величине, принятой в расчет затрат на оплату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со стороны регулирующего органа.</w:t>
      </w:r>
    </w:p>
    <w:p w14:paraId="0937FCC3"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Исполнитель отмечает, что ставка на содержание сетей ЕНЭС в расчете затрат на 2 полугодие 2017 года принята Регулирующим органом в соответствии с приказом ФАС России от 27.12.2016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1892/16 «О внесении изменений в приложение №1 и приложение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 к приказу ФСТ России от 09.12.2014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297-э/3» в размере 164 095,64 руб./МВт в мес., однако данный приказ был зарегистрирован в Минюсте лишь 20.01.2017. Исходя из этого, а также учитывая что тарифы на услуги по передаче электрической энергии утверждены РСТ Забайкальского края 30.12.2016, ставка на содержание сетей ЕНЭС в расчете затрат на 2 полугодие 2017 года должна была определяться регулирующим органом в соответствии с приказом ФАС России от 29.12.2015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1346/15 «О внесении изменений в приложение №1 и приложение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 к приказу ФСТ России от 09.12.2014 </w:t>
      </w:r>
      <w:r w:rsidR="00A311E0">
        <w:rPr>
          <w:rFonts w:ascii="Myriad Pro" w:eastAsia="Calibri" w:hAnsi="Myriad Pro"/>
          <w:color w:val="000000"/>
          <w:sz w:val="26"/>
          <w:szCs w:val="26"/>
        </w:rPr>
        <w:t>№ </w:t>
      </w:r>
      <w:r w:rsidRPr="00A319B5">
        <w:rPr>
          <w:rFonts w:ascii="Myriad Pro" w:eastAsia="Calibri" w:hAnsi="Myriad Pro"/>
          <w:color w:val="000000"/>
          <w:sz w:val="26"/>
          <w:szCs w:val="26"/>
        </w:rPr>
        <w:t>297-э/3» в размере 166 457,39 руб./МВт в мес.</w:t>
      </w:r>
    </w:p>
    <w:p w14:paraId="43E880C8"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Относительно значения ставки тарифа на услуги по передаче электрической энергии, используемой РСТ Забайкальского края для целей определения расходов на оплату потерь в ЕНЭС, Исполнитель считает необходимым отметить следующее. Последними актуальными данными о прогнозных значениях ставки тарифа для оплаты потерь являлись данные, опубликованы на официальном сайте Ассоциации «НП Совет рынка» по состоянию на 28.11.2016. Величина тарифа на </w:t>
      </w:r>
      <w:r w:rsidRPr="00A319B5">
        <w:rPr>
          <w:rFonts w:ascii="Myriad Pro" w:eastAsia="Calibri" w:hAnsi="Myriad Pro"/>
          <w:color w:val="000000"/>
          <w:sz w:val="26"/>
          <w:szCs w:val="26"/>
        </w:rPr>
        <w:lastRenderedPageBreak/>
        <w:t>первое полугодие 2017 г. составила  – 791 руб./МВт*ч., на второе полугодие 2018 г – 781 руб./МВт*ч. РСТ Забайкальского края в своем расчете использовала ставку на оплату потерь в сетях ЕНЭС в размере 1 234 руб./МВт*ч.</w:t>
      </w:r>
    </w:p>
    <w:p w14:paraId="49A15E7C"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eastAsia="Calibri" w:hAnsi="Myriad Pro"/>
          <w:color w:val="000000"/>
          <w:sz w:val="26"/>
          <w:szCs w:val="26"/>
        </w:rPr>
        <w:t xml:space="preserve">Основываясь на положениях пункта 23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в размере 1 105 567,73 тыс. руб.</w:t>
      </w:r>
    </w:p>
    <w:tbl>
      <w:tblPr>
        <w:tblW w:w="5000" w:type="pct"/>
        <w:jc w:val="center"/>
        <w:tblLook w:val="04A0" w:firstRow="1" w:lastRow="0" w:firstColumn="1" w:lastColumn="0" w:noHBand="0" w:noVBand="1"/>
      </w:tblPr>
      <w:tblGrid>
        <w:gridCol w:w="3445"/>
        <w:gridCol w:w="1648"/>
        <w:gridCol w:w="1368"/>
        <w:gridCol w:w="1263"/>
        <w:gridCol w:w="1620"/>
      </w:tblGrid>
      <w:tr w:rsidR="00A319B5" w:rsidRPr="00A319B5" w14:paraId="41205C6C" w14:textId="77777777" w:rsidTr="00A319B5">
        <w:trPr>
          <w:trHeight w:val="283"/>
          <w:tblHeader/>
          <w:jc w:val="center"/>
        </w:trPr>
        <w:tc>
          <w:tcPr>
            <w:tcW w:w="18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28F1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9441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227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6308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Расходы на 2017 год Исполнитель</w:t>
            </w:r>
          </w:p>
        </w:tc>
      </w:tr>
      <w:tr w:rsidR="00C10BB0" w:rsidRPr="00A319B5" w14:paraId="759C4EE8" w14:textId="77777777" w:rsidTr="00A319B5">
        <w:trPr>
          <w:trHeight w:val="283"/>
          <w:tblHeader/>
          <w:jc w:val="center"/>
        </w:trPr>
        <w:tc>
          <w:tcPr>
            <w:tcW w:w="18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6699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p>
        </w:tc>
        <w:tc>
          <w:tcPr>
            <w:tcW w:w="8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E5F5C"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D368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16DF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3D0C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r>
      <w:tr w:rsidR="00C10BB0" w:rsidRPr="00A319B5" w14:paraId="163B05BA" w14:textId="77777777" w:rsidTr="00A319B5">
        <w:trPr>
          <w:trHeight w:val="283"/>
          <w:tblHeader/>
          <w:jc w:val="center"/>
        </w:trPr>
        <w:tc>
          <w:tcPr>
            <w:tcW w:w="1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8C0F7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3A4BBC"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78164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FC9238"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82351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42D678D0" w14:textId="77777777" w:rsidTr="00A319B5">
        <w:trPr>
          <w:trHeight w:val="283"/>
          <w:jc w:val="center"/>
        </w:trPr>
        <w:tc>
          <w:tcPr>
            <w:tcW w:w="5000" w:type="pct"/>
            <w:gridSpan w:val="5"/>
            <w:tcBorders>
              <w:top w:val="single" w:sz="4" w:space="0" w:color="FFFFFF" w:themeColor="background1"/>
              <w:left w:val="single" w:sz="4" w:space="0" w:color="auto"/>
              <w:bottom w:val="single" w:sz="4" w:space="0" w:color="auto"/>
              <w:right w:val="single" w:sz="4" w:space="0" w:color="auto"/>
            </w:tcBorders>
            <w:noWrap/>
            <w:vAlign w:val="center"/>
            <w:hideMark/>
          </w:tcPr>
          <w:p w14:paraId="715772A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Оплата услуг ФСК с учетом ВН1</w:t>
            </w:r>
          </w:p>
        </w:tc>
      </w:tr>
      <w:tr w:rsidR="00C10BB0" w:rsidRPr="00A319B5" w14:paraId="0557D10C"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38E59F0D"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1. Заявленная мощность</w:t>
            </w:r>
          </w:p>
        </w:tc>
        <w:tc>
          <w:tcPr>
            <w:tcW w:w="882" w:type="pct"/>
            <w:tcBorders>
              <w:top w:val="nil"/>
              <w:left w:val="nil"/>
              <w:bottom w:val="single" w:sz="4" w:space="0" w:color="auto"/>
              <w:right w:val="single" w:sz="4" w:space="0" w:color="auto"/>
            </w:tcBorders>
            <w:shd w:val="clear" w:color="auto" w:fill="auto"/>
            <w:noWrap/>
            <w:vAlign w:val="center"/>
            <w:hideMark/>
          </w:tcPr>
          <w:p w14:paraId="5C13873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МВт</w:t>
            </w:r>
          </w:p>
        </w:tc>
        <w:tc>
          <w:tcPr>
            <w:tcW w:w="732" w:type="pct"/>
            <w:tcBorders>
              <w:top w:val="nil"/>
              <w:left w:val="nil"/>
              <w:bottom w:val="single" w:sz="4" w:space="0" w:color="auto"/>
              <w:right w:val="single" w:sz="4" w:space="0" w:color="auto"/>
            </w:tcBorders>
            <w:shd w:val="clear" w:color="auto" w:fill="auto"/>
            <w:vAlign w:val="center"/>
            <w:hideMark/>
          </w:tcPr>
          <w:p w14:paraId="7438475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484,27</w:t>
            </w:r>
          </w:p>
        </w:tc>
        <w:tc>
          <w:tcPr>
            <w:tcW w:w="676" w:type="pct"/>
            <w:tcBorders>
              <w:top w:val="nil"/>
              <w:left w:val="nil"/>
              <w:bottom w:val="single" w:sz="4" w:space="0" w:color="auto"/>
              <w:right w:val="single" w:sz="4" w:space="0" w:color="auto"/>
            </w:tcBorders>
            <w:shd w:val="clear" w:color="auto" w:fill="auto"/>
            <w:vAlign w:val="center"/>
            <w:hideMark/>
          </w:tcPr>
          <w:p w14:paraId="2E15AB1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484,27</w:t>
            </w:r>
          </w:p>
        </w:tc>
        <w:tc>
          <w:tcPr>
            <w:tcW w:w="867" w:type="pct"/>
            <w:tcBorders>
              <w:top w:val="nil"/>
              <w:left w:val="nil"/>
              <w:bottom w:val="single" w:sz="4" w:space="0" w:color="auto"/>
              <w:right w:val="single" w:sz="4" w:space="0" w:color="auto"/>
            </w:tcBorders>
            <w:shd w:val="clear" w:color="auto" w:fill="auto"/>
            <w:vAlign w:val="center"/>
            <w:hideMark/>
          </w:tcPr>
          <w:p w14:paraId="1050C30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484,27</w:t>
            </w:r>
          </w:p>
        </w:tc>
      </w:tr>
      <w:tr w:rsidR="00C10BB0" w:rsidRPr="00A319B5" w14:paraId="764A9F0F"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14FB6E7D"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2. Ставка на содержание сетей</w:t>
            </w:r>
          </w:p>
        </w:tc>
        <w:tc>
          <w:tcPr>
            <w:tcW w:w="882" w:type="pct"/>
            <w:tcBorders>
              <w:top w:val="nil"/>
              <w:left w:val="nil"/>
              <w:bottom w:val="single" w:sz="4" w:space="0" w:color="auto"/>
              <w:right w:val="single" w:sz="4" w:space="0" w:color="auto"/>
            </w:tcBorders>
            <w:shd w:val="clear" w:color="auto" w:fill="auto"/>
            <w:noWrap/>
            <w:vAlign w:val="center"/>
            <w:hideMark/>
          </w:tcPr>
          <w:p w14:paraId="0CCA5C9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Руб./МВт в мес.</w:t>
            </w:r>
          </w:p>
        </w:tc>
        <w:tc>
          <w:tcPr>
            <w:tcW w:w="732" w:type="pct"/>
            <w:tcBorders>
              <w:top w:val="nil"/>
              <w:left w:val="nil"/>
              <w:bottom w:val="single" w:sz="4" w:space="0" w:color="auto"/>
              <w:right w:val="single" w:sz="4" w:space="0" w:color="auto"/>
            </w:tcBorders>
            <w:shd w:val="clear" w:color="auto" w:fill="auto"/>
            <w:noWrap/>
            <w:vAlign w:val="center"/>
            <w:hideMark/>
          </w:tcPr>
          <w:p w14:paraId="4A4E187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155 541,58</w:t>
            </w:r>
          </w:p>
        </w:tc>
        <w:tc>
          <w:tcPr>
            <w:tcW w:w="676" w:type="pct"/>
            <w:tcBorders>
              <w:top w:val="nil"/>
              <w:left w:val="nil"/>
              <w:bottom w:val="single" w:sz="4" w:space="0" w:color="auto"/>
              <w:right w:val="single" w:sz="4" w:space="0" w:color="auto"/>
            </w:tcBorders>
            <w:shd w:val="clear" w:color="auto" w:fill="auto"/>
            <w:noWrap/>
            <w:vAlign w:val="center"/>
            <w:hideMark/>
          </w:tcPr>
          <w:p w14:paraId="310E703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166 457,39</w:t>
            </w:r>
          </w:p>
        </w:tc>
        <w:tc>
          <w:tcPr>
            <w:tcW w:w="867" w:type="pct"/>
            <w:tcBorders>
              <w:top w:val="nil"/>
              <w:left w:val="nil"/>
              <w:bottom w:val="single" w:sz="4" w:space="0" w:color="auto"/>
              <w:right w:val="single" w:sz="4" w:space="0" w:color="auto"/>
            </w:tcBorders>
            <w:shd w:val="clear" w:color="auto" w:fill="auto"/>
            <w:noWrap/>
            <w:vAlign w:val="center"/>
            <w:hideMark/>
          </w:tcPr>
          <w:p w14:paraId="11F4C58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C10BB0" w:rsidRPr="00A319B5" w14:paraId="6C8F64A0"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vAlign w:val="center"/>
            <w:hideMark/>
          </w:tcPr>
          <w:p w14:paraId="27C50C8B"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3. Плата за содержание </w:t>
            </w:r>
          </w:p>
        </w:tc>
        <w:tc>
          <w:tcPr>
            <w:tcW w:w="882" w:type="pct"/>
            <w:tcBorders>
              <w:top w:val="nil"/>
              <w:left w:val="nil"/>
              <w:bottom w:val="single" w:sz="4" w:space="0" w:color="auto"/>
              <w:right w:val="single" w:sz="4" w:space="0" w:color="auto"/>
            </w:tcBorders>
            <w:shd w:val="clear" w:color="auto" w:fill="auto"/>
            <w:noWrap/>
            <w:vAlign w:val="center"/>
            <w:hideMark/>
          </w:tcPr>
          <w:p w14:paraId="4D7F015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single" w:sz="4" w:space="0" w:color="auto"/>
              <w:right w:val="single" w:sz="4" w:space="0" w:color="auto"/>
            </w:tcBorders>
            <w:shd w:val="clear" w:color="auto" w:fill="auto"/>
            <w:noWrap/>
            <w:vAlign w:val="center"/>
            <w:hideMark/>
          </w:tcPr>
          <w:p w14:paraId="1C63667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451 944,73</w:t>
            </w:r>
          </w:p>
        </w:tc>
        <w:tc>
          <w:tcPr>
            <w:tcW w:w="676" w:type="pct"/>
            <w:tcBorders>
              <w:top w:val="nil"/>
              <w:left w:val="nil"/>
              <w:bottom w:val="single" w:sz="4" w:space="0" w:color="auto"/>
              <w:right w:val="single" w:sz="4" w:space="0" w:color="auto"/>
            </w:tcBorders>
            <w:shd w:val="clear" w:color="auto" w:fill="auto"/>
            <w:noWrap/>
            <w:vAlign w:val="center"/>
            <w:hideMark/>
          </w:tcPr>
          <w:p w14:paraId="2C5D858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483 661,92</w:t>
            </w:r>
          </w:p>
        </w:tc>
        <w:tc>
          <w:tcPr>
            <w:tcW w:w="867" w:type="pct"/>
            <w:tcBorders>
              <w:top w:val="nil"/>
              <w:left w:val="nil"/>
              <w:bottom w:val="single" w:sz="4" w:space="0" w:color="auto"/>
              <w:right w:val="single" w:sz="4" w:space="0" w:color="auto"/>
            </w:tcBorders>
            <w:shd w:val="clear" w:color="auto" w:fill="auto"/>
            <w:noWrap/>
            <w:vAlign w:val="center"/>
            <w:hideMark/>
          </w:tcPr>
          <w:p w14:paraId="1AD806F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935 606,65</w:t>
            </w:r>
          </w:p>
        </w:tc>
      </w:tr>
      <w:tr w:rsidR="00C10BB0" w:rsidRPr="00A319B5" w14:paraId="06CE201D"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541451D9"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4. Объем потерь</w:t>
            </w:r>
          </w:p>
        </w:tc>
        <w:tc>
          <w:tcPr>
            <w:tcW w:w="882" w:type="pct"/>
            <w:tcBorders>
              <w:top w:val="nil"/>
              <w:left w:val="nil"/>
              <w:bottom w:val="single" w:sz="4" w:space="0" w:color="auto"/>
              <w:right w:val="single" w:sz="4" w:space="0" w:color="auto"/>
            </w:tcBorders>
            <w:shd w:val="clear" w:color="auto" w:fill="auto"/>
            <w:noWrap/>
            <w:vAlign w:val="center"/>
            <w:hideMark/>
          </w:tcPr>
          <w:p w14:paraId="2A94D84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 xml:space="preserve">млн. </w:t>
            </w:r>
            <w:proofErr w:type="spellStart"/>
            <w:r w:rsidRPr="00A319B5">
              <w:rPr>
                <w:rFonts w:ascii="Myriad Pro" w:hAnsi="Myriad Pro"/>
                <w:sz w:val="20"/>
                <w:szCs w:val="20"/>
                <w:lang w:eastAsia="en-US"/>
              </w:rPr>
              <w:t>кВтч</w:t>
            </w:r>
            <w:proofErr w:type="spellEnd"/>
          </w:p>
        </w:tc>
        <w:tc>
          <w:tcPr>
            <w:tcW w:w="732" w:type="pct"/>
            <w:tcBorders>
              <w:top w:val="nil"/>
              <w:left w:val="nil"/>
              <w:bottom w:val="single" w:sz="4" w:space="0" w:color="auto"/>
              <w:right w:val="single" w:sz="4" w:space="0" w:color="auto"/>
            </w:tcBorders>
            <w:shd w:val="clear" w:color="auto" w:fill="auto"/>
            <w:noWrap/>
            <w:vAlign w:val="center"/>
            <w:hideMark/>
          </w:tcPr>
          <w:p w14:paraId="2B39416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112,45</w:t>
            </w:r>
          </w:p>
        </w:tc>
        <w:tc>
          <w:tcPr>
            <w:tcW w:w="676" w:type="pct"/>
            <w:tcBorders>
              <w:top w:val="nil"/>
              <w:left w:val="nil"/>
              <w:bottom w:val="single" w:sz="4" w:space="0" w:color="auto"/>
              <w:right w:val="single" w:sz="4" w:space="0" w:color="auto"/>
            </w:tcBorders>
            <w:shd w:val="clear" w:color="auto" w:fill="auto"/>
            <w:noWrap/>
            <w:vAlign w:val="center"/>
            <w:hideMark/>
          </w:tcPr>
          <w:p w14:paraId="4E8FF08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103,73</w:t>
            </w:r>
          </w:p>
        </w:tc>
        <w:tc>
          <w:tcPr>
            <w:tcW w:w="867" w:type="pct"/>
            <w:tcBorders>
              <w:top w:val="nil"/>
              <w:left w:val="nil"/>
              <w:bottom w:val="single" w:sz="4" w:space="0" w:color="auto"/>
              <w:right w:val="single" w:sz="4" w:space="0" w:color="auto"/>
            </w:tcBorders>
            <w:shd w:val="clear" w:color="auto" w:fill="auto"/>
            <w:noWrap/>
            <w:vAlign w:val="center"/>
            <w:hideMark/>
          </w:tcPr>
          <w:p w14:paraId="030C380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C10BB0" w:rsidRPr="00A319B5" w14:paraId="582601DB"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2CB2BB86"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5. Ставка по оплате потерь</w:t>
            </w:r>
          </w:p>
        </w:tc>
        <w:tc>
          <w:tcPr>
            <w:tcW w:w="882" w:type="pct"/>
            <w:tcBorders>
              <w:top w:val="nil"/>
              <w:left w:val="nil"/>
              <w:bottom w:val="single" w:sz="4" w:space="0" w:color="auto"/>
              <w:right w:val="single" w:sz="4" w:space="0" w:color="auto"/>
            </w:tcBorders>
            <w:shd w:val="clear" w:color="auto" w:fill="auto"/>
            <w:noWrap/>
            <w:vAlign w:val="center"/>
            <w:hideMark/>
          </w:tcPr>
          <w:p w14:paraId="5FD0DCFC"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w:t>
            </w:r>
            <w:proofErr w:type="spellStart"/>
            <w:r w:rsidRPr="00A319B5">
              <w:rPr>
                <w:rFonts w:ascii="Myriad Pro" w:hAnsi="Myriad Pro"/>
                <w:sz w:val="20"/>
                <w:szCs w:val="20"/>
                <w:lang w:eastAsia="en-US"/>
              </w:rPr>
              <w:t>МВтч</w:t>
            </w:r>
            <w:proofErr w:type="spellEnd"/>
          </w:p>
        </w:tc>
        <w:tc>
          <w:tcPr>
            <w:tcW w:w="732" w:type="pct"/>
            <w:tcBorders>
              <w:top w:val="nil"/>
              <w:left w:val="nil"/>
              <w:bottom w:val="single" w:sz="4" w:space="0" w:color="auto"/>
              <w:right w:val="single" w:sz="4" w:space="0" w:color="auto"/>
            </w:tcBorders>
            <w:shd w:val="clear" w:color="auto" w:fill="auto"/>
            <w:noWrap/>
            <w:vAlign w:val="center"/>
            <w:hideMark/>
          </w:tcPr>
          <w:p w14:paraId="6ABA8DE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791,00</w:t>
            </w:r>
          </w:p>
        </w:tc>
        <w:tc>
          <w:tcPr>
            <w:tcW w:w="676" w:type="pct"/>
            <w:tcBorders>
              <w:top w:val="nil"/>
              <w:left w:val="nil"/>
              <w:bottom w:val="single" w:sz="4" w:space="0" w:color="auto"/>
              <w:right w:val="single" w:sz="4" w:space="0" w:color="auto"/>
            </w:tcBorders>
            <w:shd w:val="clear" w:color="auto" w:fill="auto"/>
            <w:noWrap/>
            <w:vAlign w:val="center"/>
            <w:hideMark/>
          </w:tcPr>
          <w:p w14:paraId="11E354C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781,00</w:t>
            </w:r>
          </w:p>
        </w:tc>
        <w:tc>
          <w:tcPr>
            <w:tcW w:w="867" w:type="pct"/>
            <w:tcBorders>
              <w:top w:val="nil"/>
              <w:left w:val="nil"/>
              <w:bottom w:val="single" w:sz="4" w:space="0" w:color="auto"/>
              <w:right w:val="single" w:sz="4" w:space="0" w:color="auto"/>
            </w:tcBorders>
            <w:shd w:val="clear" w:color="auto" w:fill="auto"/>
            <w:noWrap/>
            <w:vAlign w:val="center"/>
            <w:hideMark/>
          </w:tcPr>
          <w:p w14:paraId="5938190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C10BB0" w:rsidRPr="00A319B5" w14:paraId="368A91F4"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vAlign w:val="center"/>
            <w:hideMark/>
          </w:tcPr>
          <w:p w14:paraId="45220B3F"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6. Затраты на покупку потерь </w:t>
            </w:r>
          </w:p>
        </w:tc>
        <w:tc>
          <w:tcPr>
            <w:tcW w:w="882" w:type="pct"/>
            <w:tcBorders>
              <w:top w:val="nil"/>
              <w:left w:val="nil"/>
              <w:bottom w:val="single" w:sz="4" w:space="0" w:color="auto"/>
              <w:right w:val="single" w:sz="4" w:space="0" w:color="auto"/>
            </w:tcBorders>
            <w:shd w:val="clear" w:color="auto" w:fill="auto"/>
            <w:noWrap/>
            <w:vAlign w:val="center"/>
            <w:hideMark/>
          </w:tcPr>
          <w:p w14:paraId="46163DD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single" w:sz="4" w:space="0" w:color="auto"/>
              <w:right w:val="single" w:sz="4" w:space="0" w:color="auto"/>
            </w:tcBorders>
            <w:shd w:val="clear" w:color="auto" w:fill="auto"/>
            <w:noWrap/>
            <w:vAlign w:val="center"/>
            <w:hideMark/>
          </w:tcPr>
          <w:p w14:paraId="5E4E2AC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88 947,95</w:t>
            </w:r>
          </w:p>
        </w:tc>
        <w:tc>
          <w:tcPr>
            <w:tcW w:w="676" w:type="pct"/>
            <w:tcBorders>
              <w:top w:val="nil"/>
              <w:left w:val="nil"/>
              <w:bottom w:val="single" w:sz="4" w:space="0" w:color="auto"/>
              <w:right w:val="single" w:sz="4" w:space="0" w:color="auto"/>
            </w:tcBorders>
            <w:shd w:val="clear" w:color="auto" w:fill="auto"/>
            <w:noWrap/>
            <w:vAlign w:val="center"/>
            <w:hideMark/>
          </w:tcPr>
          <w:p w14:paraId="77CCFD4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81 013,13</w:t>
            </w:r>
          </w:p>
        </w:tc>
        <w:tc>
          <w:tcPr>
            <w:tcW w:w="867" w:type="pct"/>
            <w:tcBorders>
              <w:top w:val="nil"/>
              <w:left w:val="nil"/>
              <w:bottom w:val="single" w:sz="4" w:space="0" w:color="auto"/>
              <w:right w:val="single" w:sz="4" w:space="0" w:color="auto"/>
            </w:tcBorders>
            <w:shd w:val="clear" w:color="auto" w:fill="auto"/>
            <w:noWrap/>
            <w:vAlign w:val="center"/>
            <w:hideMark/>
          </w:tcPr>
          <w:p w14:paraId="0E1E2BFF"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169 961,08</w:t>
            </w:r>
          </w:p>
        </w:tc>
      </w:tr>
      <w:tr w:rsidR="00C10BB0" w:rsidRPr="00A319B5" w14:paraId="25AFDE82"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vAlign w:val="center"/>
            <w:hideMark/>
          </w:tcPr>
          <w:p w14:paraId="7D0E1FF1"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7. Услуги </w:t>
            </w:r>
            <w:r w:rsidR="00A311E0">
              <w:rPr>
                <w:rFonts w:ascii="Myriad Pro" w:hAnsi="Myriad Pro"/>
                <w:sz w:val="20"/>
                <w:szCs w:val="20"/>
                <w:lang w:eastAsia="en-US"/>
              </w:rPr>
              <w:t>ПАО </w:t>
            </w:r>
            <w:r w:rsidRPr="00A319B5">
              <w:rPr>
                <w:rFonts w:ascii="Myriad Pro" w:hAnsi="Myriad Pro"/>
                <w:sz w:val="20"/>
                <w:szCs w:val="20"/>
                <w:lang w:eastAsia="en-US"/>
              </w:rPr>
              <w:t xml:space="preserve">«ФСК ЕЭС» - всего </w:t>
            </w:r>
          </w:p>
        </w:tc>
        <w:tc>
          <w:tcPr>
            <w:tcW w:w="882" w:type="pct"/>
            <w:tcBorders>
              <w:top w:val="nil"/>
              <w:left w:val="nil"/>
              <w:bottom w:val="single" w:sz="4" w:space="0" w:color="auto"/>
              <w:right w:val="single" w:sz="4" w:space="0" w:color="auto"/>
            </w:tcBorders>
            <w:shd w:val="clear" w:color="auto" w:fill="auto"/>
            <w:noWrap/>
            <w:vAlign w:val="center"/>
            <w:hideMark/>
          </w:tcPr>
          <w:p w14:paraId="21EC6CB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single" w:sz="4" w:space="0" w:color="auto"/>
              <w:right w:val="single" w:sz="4" w:space="0" w:color="auto"/>
            </w:tcBorders>
            <w:shd w:val="clear" w:color="auto" w:fill="auto"/>
            <w:noWrap/>
            <w:vAlign w:val="center"/>
            <w:hideMark/>
          </w:tcPr>
          <w:p w14:paraId="0614892C"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540 892,68</w:t>
            </w:r>
          </w:p>
        </w:tc>
        <w:tc>
          <w:tcPr>
            <w:tcW w:w="676" w:type="pct"/>
            <w:tcBorders>
              <w:top w:val="nil"/>
              <w:left w:val="nil"/>
              <w:bottom w:val="single" w:sz="4" w:space="0" w:color="auto"/>
              <w:right w:val="single" w:sz="4" w:space="0" w:color="auto"/>
            </w:tcBorders>
            <w:shd w:val="clear" w:color="auto" w:fill="auto"/>
            <w:noWrap/>
            <w:vAlign w:val="center"/>
            <w:hideMark/>
          </w:tcPr>
          <w:p w14:paraId="5CDF0FC9"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564 675,05</w:t>
            </w:r>
          </w:p>
        </w:tc>
        <w:tc>
          <w:tcPr>
            <w:tcW w:w="867" w:type="pct"/>
            <w:tcBorders>
              <w:top w:val="nil"/>
              <w:left w:val="nil"/>
              <w:bottom w:val="single" w:sz="4" w:space="0" w:color="auto"/>
              <w:right w:val="single" w:sz="4" w:space="0" w:color="auto"/>
            </w:tcBorders>
            <w:shd w:val="clear" w:color="auto" w:fill="auto"/>
            <w:noWrap/>
            <w:vAlign w:val="center"/>
            <w:hideMark/>
          </w:tcPr>
          <w:p w14:paraId="746D71B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1 105 567,73</w:t>
            </w:r>
          </w:p>
        </w:tc>
      </w:tr>
      <w:tr w:rsidR="00A319B5" w:rsidRPr="00A319B5" w14:paraId="5028A6B6" w14:textId="77777777" w:rsidTr="00A319B5">
        <w:trPr>
          <w:trHeight w:val="283"/>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7EC1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Оплата услуг ФСК без учета ВН1</w:t>
            </w:r>
          </w:p>
        </w:tc>
      </w:tr>
      <w:tr w:rsidR="00C10BB0" w:rsidRPr="00A319B5" w14:paraId="7002EC2D"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42908017"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1. Заявленная мощность</w:t>
            </w:r>
          </w:p>
        </w:tc>
        <w:tc>
          <w:tcPr>
            <w:tcW w:w="882" w:type="pct"/>
            <w:tcBorders>
              <w:top w:val="nil"/>
              <w:left w:val="nil"/>
              <w:bottom w:val="single" w:sz="4" w:space="0" w:color="auto"/>
              <w:right w:val="single" w:sz="4" w:space="0" w:color="auto"/>
            </w:tcBorders>
            <w:shd w:val="clear" w:color="auto" w:fill="auto"/>
            <w:noWrap/>
            <w:vAlign w:val="center"/>
            <w:hideMark/>
          </w:tcPr>
          <w:p w14:paraId="3C8EC261"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МВт</w:t>
            </w:r>
          </w:p>
        </w:tc>
        <w:tc>
          <w:tcPr>
            <w:tcW w:w="732" w:type="pct"/>
            <w:tcBorders>
              <w:top w:val="nil"/>
              <w:left w:val="nil"/>
              <w:bottom w:val="single" w:sz="4" w:space="0" w:color="auto"/>
              <w:right w:val="single" w:sz="4" w:space="0" w:color="auto"/>
            </w:tcBorders>
            <w:shd w:val="clear" w:color="auto" w:fill="auto"/>
            <w:vAlign w:val="center"/>
            <w:hideMark/>
          </w:tcPr>
          <w:p w14:paraId="4BC3DCC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323,29</w:t>
            </w:r>
          </w:p>
        </w:tc>
        <w:tc>
          <w:tcPr>
            <w:tcW w:w="676" w:type="pct"/>
            <w:tcBorders>
              <w:top w:val="nil"/>
              <w:left w:val="nil"/>
              <w:bottom w:val="single" w:sz="4" w:space="0" w:color="auto"/>
              <w:right w:val="single" w:sz="4" w:space="0" w:color="auto"/>
            </w:tcBorders>
            <w:shd w:val="clear" w:color="auto" w:fill="auto"/>
            <w:vAlign w:val="center"/>
            <w:hideMark/>
          </w:tcPr>
          <w:p w14:paraId="33F99A7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332,47</w:t>
            </w:r>
          </w:p>
        </w:tc>
        <w:tc>
          <w:tcPr>
            <w:tcW w:w="867" w:type="pct"/>
            <w:tcBorders>
              <w:top w:val="nil"/>
              <w:left w:val="nil"/>
              <w:bottom w:val="single" w:sz="4" w:space="0" w:color="auto"/>
              <w:right w:val="single" w:sz="4" w:space="0" w:color="auto"/>
            </w:tcBorders>
            <w:shd w:val="clear" w:color="auto" w:fill="auto"/>
            <w:noWrap/>
            <w:vAlign w:val="center"/>
            <w:hideMark/>
          </w:tcPr>
          <w:p w14:paraId="09A73E0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327,88</w:t>
            </w:r>
          </w:p>
        </w:tc>
      </w:tr>
      <w:tr w:rsidR="00C10BB0" w:rsidRPr="00A319B5" w14:paraId="3212CCEA"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3B2B7A8D"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2. Ставка на содержание сетей</w:t>
            </w:r>
          </w:p>
        </w:tc>
        <w:tc>
          <w:tcPr>
            <w:tcW w:w="882" w:type="pct"/>
            <w:tcBorders>
              <w:top w:val="nil"/>
              <w:left w:val="nil"/>
              <w:bottom w:val="single" w:sz="4" w:space="0" w:color="auto"/>
              <w:right w:val="single" w:sz="4" w:space="0" w:color="auto"/>
            </w:tcBorders>
            <w:shd w:val="clear" w:color="auto" w:fill="auto"/>
            <w:noWrap/>
            <w:vAlign w:val="center"/>
            <w:hideMark/>
          </w:tcPr>
          <w:p w14:paraId="0E0944F9"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Руб./МВт в мес.</w:t>
            </w:r>
          </w:p>
        </w:tc>
        <w:tc>
          <w:tcPr>
            <w:tcW w:w="732" w:type="pct"/>
            <w:tcBorders>
              <w:top w:val="nil"/>
              <w:left w:val="nil"/>
              <w:bottom w:val="single" w:sz="4" w:space="0" w:color="auto"/>
              <w:right w:val="single" w:sz="4" w:space="0" w:color="auto"/>
            </w:tcBorders>
            <w:shd w:val="clear" w:color="auto" w:fill="auto"/>
            <w:noWrap/>
            <w:vAlign w:val="center"/>
            <w:hideMark/>
          </w:tcPr>
          <w:p w14:paraId="14A7BE7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155 541,58</w:t>
            </w:r>
          </w:p>
        </w:tc>
        <w:tc>
          <w:tcPr>
            <w:tcW w:w="676" w:type="pct"/>
            <w:tcBorders>
              <w:top w:val="nil"/>
              <w:left w:val="nil"/>
              <w:bottom w:val="single" w:sz="4" w:space="0" w:color="auto"/>
              <w:right w:val="single" w:sz="4" w:space="0" w:color="auto"/>
            </w:tcBorders>
            <w:shd w:val="clear" w:color="auto" w:fill="auto"/>
            <w:noWrap/>
            <w:vAlign w:val="center"/>
            <w:hideMark/>
          </w:tcPr>
          <w:p w14:paraId="0242324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166 457,39</w:t>
            </w:r>
          </w:p>
        </w:tc>
        <w:tc>
          <w:tcPr>
            <w:tcW w:w="867" w:type="pct"/>
            <w:tcBorders>
              <w:top w:val="nil"/>
              <w:left w:val="nil"/>
              <w:bottom w:val="single" w:sz="4" w:space="0" w:color="auto"/>
              <w:right w:val="single" w:sz="4" w:space="0" w:color="auto"/>
            </w:tcBorders>
            <w:shd w:val="clear" w:color="auto" w:fill="auto"/>
            <w:noWrap/>
            <w:vAlign w:val="center"/>
            <w:hideMark/>
          </w:tcPr>
          <w:p w14:paraId="408E6704"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C10BB0" w:rsidRPr="00A319B5" w14:paraId="5B592FE8"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vAlign w:val="center"/>
            <w:hideMark/>
          </w:tcPr>
          <w:p w14:paraId="164BE9ED"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3. Плата за содержание </w:t>
            </w:r>
          </w:p>
        </w:tc>
        <w:tc>
          <w:tcPr>
            <w:tcW w:w="882" w:type="pct"/>
            <w:tcBorders>
              <w:top w:val="nil"/>
              <w:left w:val="nil"/>
              <w:bottom w:val="single" w:sz="4" w:space="0" w:color="auto"/>
              <w:right w:val="single" w:sz="4" w:space="0" w:color="auto"/>
            </w:tcBorders>
            <w:shd w:val="clear" w:color="auto" w:fill="auto"/>
            <w:noWrap/>
            <w:vAlign w:val="center"/>
            <w:hideMark/>
          </w:tcPr>
          <w:p w14:paraId="7959F66C"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single" w:sz="4" w:space="0" w:color="auto"/>
              <w:right w:val="single" w:sz="4" w:space="0" w:color="auto"/>
            </w:tcBorders>
            <w:shd w:val="clear" w:color="auto" w:fill="auto"/>
            <w:noWrap/>
            <w:vAlign w:val="center"/>
            <w:hideMark/>
          </w:tcPr>
          <w:p w14:paraId="0B4F787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301 710,22</w:t>
            </w:r>
          </w:p>
        </w:tc>
        <w:tc>
          <w:tcPr>
            <w:tcW w:w="676" w:type="pct"/>
            <w:tcBorders>
              <w:top w:val="nil"/>
              <w:left w:val="nil"/>
              <w:bottom w:val="single" w:sz="4" w:space="0" w:color="auto"/>
              <w:right w:val="single" w:sz="4" w:space="0" w:color="auto"/>
            </w:tcBorders>
            <w:shd w:val="clear" w:color="auto" w:fill="auto"/>
            <w:noWrap/>
            <w:vAlign w:val="center"/>
            <w:hideMark/>
          </w:tcPr>
          <w:p w14:paraId="02CCF7A6"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332 052,53</w:t>
            </w:r>
          </w:p>
        </w:tc>
        <w:tc>
          <w:tcPr>
            <w:tcW w:w="867" w:type="pct"/>
            <w:tcBorders>
              <w:top w:val="nil"/>
              <w:left w:val="nil"/>
              <w:bottom w:val="single" w:sz="4" w:space="0" w:color="auto"/>
              <w:right w:val="single" w:sz="4" w:space="0" w:color="auto"/>
            </w:tcBorders>
            <w:shd w:val="clear" w:color="auto" w:fill="auto"/>
            <w:noWrap/>
            <w:vAlign w:val="center"/>
            <w:hideMark/>
          </w:tcPr>
          <w:p w14:paraId="0C45584D"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633 762,76</w:t>
            </w:r>
          </w:p>
        </w:tc>
      </w:tr>
      <w:tr w:rsidR="00C10BB0" w:rsidRPr="00A319B5" w14:paraId="6ECF4832"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078FAF04"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4. Объем потерь</w:t>
            </w:r>
          </w:p>
        </w:tc>
        <w:tc>
          <w:tcPr>
            <w:tcW w:w="882" w:type="pct"/>
            <w:tcBorders>
              <w:top w:val="nil"/>
              <w:left w:val="nil"/>
              <w:bottom w:val="single" w:sz="4" w:space="0" w:color="auto"/>
              <w:right w:val="single" w:sz="4" w:space="0" w:color="auto"/>
            </w:tcBorders>
            <w:shd w:val="clear" w:color="auto" w:fill="auto"/>
            <w:noWrap/>
            <w:vAlign w:val="center"/>
            <w:hideMark/>
          </w:tcPr>
          <w:p w14:paraId="2E39EB8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 xml:space="preserve">млн. </w:t>
            </w:r>
            <w:proofErr w:type="spellStart"/>
            <w:r w:rsidRPr="00A319B5">
              <w:rPr>
                <w:rFonts w:ascii="Myriad Pro" w:hAnsi="Myriad Pro"/>
                <w:sz w:val="20"/>
                <w:szCs w:val="20"/>
                <w:lang w:eastAsia="en-US"/>
              </w:rPr>
              <w:t>кВтч</w:t>
            </w:r>
            <w:proofErr w:type="spellEnd"/>
          </w:p>
        </w:tc>
        <w:tc>
          <w:tcPr>
            <w:tcW w:w="732" w:type="pct"/>
            <w:tcBorders>
              <w:top w:val="nil"/>
              <w:left w:val="nil"/>
              <w:bottom w:val="single" w:sz="4" w:space="0" w:color="auto"/>
              <w:right w:val="single" w:sz="4" w:space="0" w:color="auto"/>
            </w:tcBorders>
            <w:shd w:val="clear" w:color="auto" w:fill="auto"/>
            <w:noWrap/>
            <w:vAlign w:val="center"/>
            <w:hideMark/>
          </w:tcPr>
          <w:p w14:paraId="7F0E0B1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75,07</w:t>
            </w:r>
          </w:p>
        </w:tc>
        <w:tc>
          <w:tcPr>
            <w:tcW w:w="676" w:type="pct"/>
            <w:tcBorders>
              <w:top w:val="nil"/>
              <w:left w:val="nil"/>
              <w:bottom w:val="single" w:sz="4" w:space="0" w:color="auto"/>
              <w:right w:val="single" w:sz="4" w:space="0" w:color="auto"/>
            </w:tcBorders>
            <w:shd w:val="clear" w:color="auto" w:fill="auto"/>
            <w:noWrap/>
            <w:vAlign w:val="center"/>
            <w:hideMark/>
          </w:tcPr>
          <w:p w14:paraId="58CC31C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71,21</w:t>
            </w:r>
          </w:p>
        </w:tc>
        <w:tc>
          <w:tcPr>
            <w:tcW w:w="867" w:type="pct"/>
            <w:tcBorders>
              <w:top w:val="nil"/>
              <w:left w:val="nil"/>
              <w:bottom w:val="single" w:sz="4" w:space="0" w:color="auto"/>
              <w:right w:val="single" w:sz="4" w:space="0" w:color="auto"/>
            </w:tcBorders>
            <w:shd w:val="clear" w:color="auto" w:fill="auto"/>
            <w:noWrap/>
            <w:vAlign w:val="center"/>
            <w:hideMark/>
          </w:tcPr>
          <w:p w14:paraId="2C9F1AAE"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C10BB0" w:rsidRPr="00A319B5" w14:paraId="1BF6C8C7"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21118ED7"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5. Ставка по оплате потерь</w:t>
            </w:r>
          </w:p>
        </w:tc>
        <w:tc>
          <w:tcPr>
            <w:tcW w:w="882" w:type="pct"/>
            <w:tcBorders>
              <w:top w:val="nil"/>
              <w:left w:val="nil"/>
              <w:bottom w:val="single" w:sz="4" w:space="0" w:color="auto"/>
              <w:right w:val="single" w:sz="4" w:space="0" w:color="auto"/>
            </w:tcBorders>
            <w:shd w:val="clear" w:color="auto" w:fill="auto"/>
            <w:noWrap/>
            <w:vAlign w:val="center"/>
            <w:hideMark/>
          </w:tcPr>
          <w:p w14:paraId="39A19E81"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Руб./</w:t>
            </w:r>
            <w:proofErr w:type="spellStart"/>
            <w:r w:rsidRPr="00A319B5">
              <w:rPr>
                <w:rFonts w:ascii="Myriad Pro" w:hAnsi="Myriad Pro"/>
                <w:sz w:val="20"/>
                <w:szCs w:val="20"/>
                <w:lang w:eastAsia="en-US"/>
              </w:rPr>
              <w:t>МВтч</w:t>
            </w:r>
            <w:proofErr w:type="spellEnd"/>
          </w:p>
        </w:tc>
        <w:tc>
          <w:tcPr>
            <w:tcW w:w="732" w:type="pct"/>
            <w:tcBorders>
              <w:top w:val="nil"/>
              <w:left w:val="nil"/>
              <w:bottom w:val="single" w:sz="4" w:space="0" w:color="auto"/>
              <w:right w:val="single" w:sz="4" w:space="0" w:color="auto"/>
            </w:tcBorders>
            <w:shd w:val="clear" w:color="auto" w:fill="auto"/>
            <w:noWrap/>
            <w:vAlign w:val="center"/>
            <w:hideMark/>
          </w:tcPr>
          <w:p w14:paraId="084A90E2"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791,00</w:t>
            </w:r>
          </w:p>
        </w:tc>
        <w:tc>
          <w:tcPr>
            <w:tcW w:w="676" w:type="pct"/>
            <w:tcBorders>
              <w:top w:val="nil"/>
              <w:left w:val="nil"/>
              <w:bottom w:val="single" w:sz="4" w:space="0" w:color="auto"/>
              <w:right w:val="single" w:sz="4" w:space="0" w:color="auto"/>
            </w:tcBorders>
            <w:shd w:val="clear" w:color="auto" w:fill="auto"/>
            <w:noWrap/>
            <w:vAlign w:val="center"/>
            <w:hideMark/>
          </w:tcPr>
          <w:p w14:paraId="2FA4F5A9"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781,00</w:t>
            </w:r>
          </w:p>
        </w:tc>
        <w:tc>
          <w:tcPr>
            <w:tcW w:w="867" w:type="pct"/>
            <w:tcBorders>
              <w:top w:val="nil"/>
              <w:left w:val="nil"/>
              <w:bottom w:val="single" w:sz="4" w:space="0" w:color="auto"/>
              <w:right w:val="single" w:sz="4" w:space="0" w:color="auto"/>
            </w:tcBorders>
            <w:shd w:val="clear" w:color="auto" w:fill="auto"/>
            <w:noWrap/>
            <w:vAlign w:val="center"/>
            <w:hideMark/>
          </w:tcPr>
          <w:p w14:paraId="667119C7"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Х</w:t>
            </w:r>
          </w:p>
        </w:tc>
      </w:tr>
      <w:tr w:rsidR="00C10BB0" w:rsidRPr="00A319B5" w14:paraId="5CC61452"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vAlign w:val="center"/>
            <w:hideMark/>
          </w:tcPr>
          <w:p w14:paraId="658139D5"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6. Затраты на покупку потерь </w:t>
            </w:r>
          </w:p>
        </w:tc>
        <w:tc>
          <w:tcPr>
            <w:tcW w:w="882" w:type="pct"/>
            <w:tcBorders>
              <w:top w:val="nil"/>
              <w:left w:val="nil"/>
              <w:bottom w:val="single" w:sz="4" w:space="0" w:color="auto"/>
              <w:right w:val="single" w:sz="4" w:space="0" w:color="auto"/>
            </w:tcBorders>
            <w:shd w:val="clear" w:color="auto" w:fill="auto"/>
            <w:noWrap/>
            <w:vAlign w:val="center"/>
            <w:hideMark/>
          </w:tcPr>
          <w:p w14:paraId="29947B6B"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single" w:sz="4" w:space="0" w:color="auto"/>
              <w:right w:val="single" w:sz="4" w:space="0" w:color="auto"/>
            </w:tcBorders>
            <w:shd w:val="clear" w:color="auto" w:fill="auto"/>
            <w:noWrap/>
            <w:vAlign w:val="center"/>
            <w:hideMark/>
          </w:tcPr>
          <w:p w14:paraId="404F85F2"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59 380,37</w:t>
            </w:r>
          </w:p>
        </w:tc>
        <w:tc>
          <w:tcPr>
            <w:tcW w:w="676" w:type="pct"/>
            <w:tcBorders>
              <w:top w:val="nil"/>
              <w:left w:val="nil"/>
              <w:bottom w:val="single" w:sz="4" w:space="0" w:color="auto"/>
              <w:right w:val="single" w:sz="4" w:space="0" w:color="auto"/>
            </w:tcBorders>
            <w:shd w:val="clear" w:color="auto" w:fill="auto"/>
            <w:noWrap/>
            <w:vAlign w:val="center"/>
            <w:hideMark/>
          </w:tcPr>
          <w:p w14:paraId="45D2791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55 615,01</w:t>
            </w:r>
          </w:p>
        </w:tc>
        <w:tc>
          <w:tcPr>
            <w:tcW w:w="867" w:type="pct"/>
            <w:tcBorders>
              <w:top w:val="nil"/>
              <w:left w:val="nil"/>
              <w:bottom w:val="single" w:sz="4" w:space="0" w:color="auto"/>
              <w:right w:val="single" w:sz="4" w:space="0" w:color="auto"/>
            </w:tcBorders>
            <w:shd w:val="clear" w:color="auto" w:fill="auto"/>
            <w:noWrap/>
            <w:vAlign w:val="center"/>
            <w:hideMark/>
          </w:tcPr>
          <w:p w14:paraId="367C61F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114 995,38</w:t>
            </w:r>
          </w:p>
        </w:tc>
      </w:tr>
      <w:tr w:rsidR="00C10BB0" w:rsidRPr="00A319B5" w14:paraId="670223E7" w14:textId="77777777" w:rsidTr="00A319B5">
        <w:trPr>
          <w:trHeight w:val="283"/>
          <w:jc w:val="center"/>
        </w:trPr>
        <w:tc>
          <w:tcPr>
            <w:tcW w:w="1843" w:type="pct"/>
            <w:tcBorders>
              <w:top w:val="nil"/>
              <w:left w:val="single" w:sz="4" w:space="0" w:color="auto"/>
              <w:bottom w:val="single" w:sz="4" w:space="0" w:color="auto"/>
              <w:right w:val="single" w:sz="4" w:space="0" w:color="auto"/>
            </w:tcBorders>
            <w:shd w:val="clear" w:color="auto" w:fill="auto"/>
            <w:vAlign w:val="center"/>
            <w:hideMark/>
          </w:tcPr>
          <w:p w14:paraId="3606695A"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7. Услуги </w:t>
            </w:r>
            <w:r w:rsidR="00A311E0">
              <w:rPr>
                <w:rFonts w:ascii="Myriad Pro" w:hAnsi="Myriad Pro"/>
                <w:sz w:val="20"/>
                <w:szCs w:val="20"/>
                <w:lang w:eastAsia="en-US"/>
              </w:rPr>
              <w:t>ПАО </w:t>
            </w:r>
            <w:r w:rsidRPr="00A319B5">
              <w:rPr>
                <w:rFonts w:ascii="Myriad Pro" w:hAnsi="Myriad Pro"/>
                <w:sz w:val="20"/>
                <w:szCs w:val="20"/>
                <w:lang w:eastAsia="en-US"/>
              </w:rPr>
              <w:t xml:space="preserve">«ФСК ЕЭС» - всего </w:t>
            </w:r>
          </w:p>
        </w:tc>
        <w:tc>
          <w:tcPr>
            <w:tcW w:w="882" w:type="pct"/>
            <w:tcBorders>
              <w:top w:val="nil"/>
              <w:left w:val="nil"/>
              <w:bottom w:val="single" w:sz="4" w:space="0" w:color="auto"/>
              <w:right w:val="single" w:sz="4" w:space="0" w:color="auto"/>
            </w:tcBorders>
            <w:shd w:val="clear" w:color="auto" w:fill="auto"/>
            <w:noWrap/>
            <w:vAlign w:val="center"/>
            <w:hideMark/>
          </w:tcPr>
          <w:p w14:paraId="2F047A3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single" w:sz="4" w:space="0" w:color="auto"/>
              <w:right w:val="single" w:sz="4" w:space="0" w:color="auto"/>
            </w:tcBorders>
            <w:shd w:val="clear" w:color="auto" w:fill="auto"/>
            <w:noWrap/>
            <w:vAlign w:val="center"/>
            <w:hideMark/>
          </w:tcPr>
          <w:p w14:paraId="59D04AC5"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361 090,59</w:t>
            </w:r>
          </w:p>
        </w:tc>
        <w:tc>
          <w:tcPr>
            <w:tcW w:w="676" w:type="pct"/>
            <w:tcBorders>
              <w:top w:val="nil"/>
              <w:left w:val="nil"/>
              <w:bottom w:val="single" w:sz="4" w:space="0" w:color="auto"/>
              <w:right w:val="single" w:sz="4" w:space="0" w:color="auto"/>
            </w:tcBorders>
            <w:shd w:val="clear" w:color="auto" w:fill="auto"/>
            <w:noWrap/>
            <w:vAlign w:val="center"/>
            <w:hideMark/>
          </w:tcPr>
          <w:p w14:paraId="26D13E69"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387 667,54</w:t>
            </w:r>
          </w:p>
        </w:tc>
        <w:tc>
          <w:tcPr>
            <w:tcW w:w="867" w:type="pct"/>
            <w:tcBorders>
              <w:top w:val="nil"/>
              <w:left w:val="nil"/>
              <w:bottom w:val="single" w:sz="4" w:space="0" w:color="auto"/>
              <w:right w:val="single" w:sz="4" w:space="0" w:color="auto"/>
            </w:tcBorders>
            <w:shd w:val="clear" w:color="auto" w:fill="auto"/>
            <w:noWrap/>
            <w:vAlign w:val="center"/>
            <w:hideMark/>
          </w:tcPr>
          <w:p w14:paraId="445409A0"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748 758,14</w:t>
            </w:r>
          </w:p>
        </w:tc>
      </w:tr>
      <w:tr w:rsidR="00C10BB0" w:rsidRPr="00A319B5" w14:paraId="6D78BEEA" w14:textId="77777777" w:rsidTr="00A319B5">
        <w:trPr>
          <w:trHeight w:val="283"/>
          <w:jc w:val="center"/>
        </w:trPr>
        <w:tc>
          <w:tcPr>
            <w:tcW w:w="1843" w:type="pct"/>
            <w:tcBorders>
              <w:top w:val="nil"/>
              <w:left w:val="single" w:sz="4" w:space="0" w:color="auto"/>
              <w:bottom w:val="nil"/>
              <w:right w:val="single" w:sz="4" w:space="0" w:color="auto"/>
            </w:tcBorders>
            <w:shd w:val="clear" w:color="auto" w:fill="auto"/>
            <w:vAlign w:val="center"/>
            <w:hideMark/>
          </w:tcPr>
          <w:p w14:paraId="58283A85" w14:textId="77777777" w:rsidR="00A319B5" w:rsidRPr="00A319B5" w:rsidRDefault="00A319B5" w:rsidP="00A319B5">
            <w:pPr>
              <w:spacing w:after="0" w:line="240" w:lineRule="auto"/>
              <w:rPr>
                <w:rFonts w:ascii="Myriad Pro" w:hAnsi="Myriad Pro"/>
                <w:sz w:val="20"/>
                <w:szCs w:val="20"/>
                <w:lang w:eastAsia="en-US"/>
              </w:rPr>
            </w:pPr>
            <w:r w:rsidRPr="00A319B5">
              <w:rPr>
                <w:rFonts w:ascii="Myriad Pro" w:hAnsi="Myriad Pro"/>
                <w:sz w:val="20"/>
                <w:szCs w:val="20"/>
                <w:lang w:eastAsia="en-US"/>
              </w:rPr>
              <w:t xml:space="preserve">8. Оплата услуг </w:t>
            </w:r>
            <w:r w:rsidR="00A311E0">
              <w:rPr>
                <w:rFonts w:ascii="Myriad Pro" w:hAnsi="Myriad Pro"/>
                <w:sz w:val="20"/>
                <w:szCs w:val="20"/>
                <w:lang w:eastAsia="en-US"/>
              </w:rPr>
              <w:t>ПАО </w:t>
            </w:r>
            <w:r w:rsidRPr="00A319B5">
              <w:rPr>
                <w:rFonts w:ascii="Myriad Pro" w:hAnsi="Myriad Pro"/>
                <w:sz w:val="20"/>
                <w:szCs w:val="20"/>
                <w:lang w:eastAsia="en-US"/>
              </w:rPr>
              <w:t>«ФСК ЕЭС» без учета ВН1</w:t>
            </w:r>
          </w:p>
        </w:tc>
        <w:tc>
          <w:tcPr>
            <w:tcW w:w="882" w:type="pct"/>
            <w:tcBorders>
              <w:top w:val="nil"/>
              <w:left w:val="nil"/>
              <w:bottom w:val="nil"/>
              <w:right w:val="single" w:sz="4" w:space="0" w:color="auto"/>
            </w:tcBorders>
            <w:shd w:val="clear" w:color="auto" w:fill="auto"/>
            <w:noWrap/>
            <w:vAlign w:val="center"/>
            <w:hideMark/>
          </w:tcPr>
          <w:p w14:paraId="1A59E5D9"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тыс. руб.</w:t>
            </w:r>
          </w:p>
        </w:tc>
        <w:tc>
          <w:tcPr>
            <w:tcW w:w="732" w:type="pct"/>
            <w:tcBorders>
              <w:top w:val="nil"/>
              <w:left w:val="nil"/>
              <w:bottom w:val="nil"/>
              <w:right w:val="single" w:sz="4" w:space="0" w:color="auto"/>
            </w:tcBorders>
            <w:shd w:val="clear" w:color="auto" w:fill="auto"/>
            <w:noWrap/>
            <w:vAlign w:val="center"/>
            <w:hideMark/>
          </w:tcPr>
          <w:p w14:paraId="05D36E08"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179 802,08</w:t>
            </w:r>
          </w:p>
        </w:tc>
        <w:tc>
          <w:tcPr>
            <w:tcW w:w="676" w:type="pct"/>
            <w:tcBorders>
              <w:top w:val="nil"/>
              <w:left w:val="nil"/>
              <w:bottom w:val="nil"/>
              <w:right w:val="single" w:sz="4" w:space="0" w:color="auto"/>
            </w:tcBorders>
            <w:shd w:val="clear" w:color="auto" w:fill="auto"/>
            <w:noWrap/>
            <w:vAlign w:val="center"/>
            <w:hideMark/>
          </w:tcPr>
          <w:p w14:paraId="1B30E53A"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177 007,51</w:t>
            </w:r>
          </w:p>
        </w:tc>
        <w:tc>
          <w:tcPr>
            <w:tcW w:w="867" w:type="pct"/>
            <w:tcBorders>
              <w:top w:val="nil"/>
              <w:left w:val="nil"/>
              <w:bottom w:val="nil"/>
              <w:right w:val="single" w:sz="4" w:space="0" w:color="auto"/>
            </w:tcBorders>
            <w:shd w:val="clear" w:color="auto" w:fill="auto"/>
            <w:noWrap/>
            <w:vAlign w:val="center"/>
            <w:hideMark/>
          </w:tcPr>
          <w:p w14:paraId="3DD69E03" w14:textId="77777777" w:rsidR="00A319B5" w:rsidRPr="00A319B5" w:rsidRDefault="00A319B5" w:rsidP="00A319B5">
            <w:pPr>
              <w:spacing w:after="0" w:line="240" w:lineRule="auto"/>
              <w:jc w:val="center"/>
              <w:rPr>
                <w:rFonts w:ascii="Myriad Pro" w:hAnsi="Myriad Pro"/>
                <w:sz w:val="20"/>
                <w:szCs w:val="20"/>
                <w:lang w:eastAsia="en-US"/>
              </w:rPr>
            </w:pPr>
            <w:r w:rsidRPr="00A319B5">
              <w:rPr>
                <w:rFonts w:ascii="Myriad Pro" w:hAnsi="Myriad Pro"/>
                <w:sz w:val="20"/>
                <w:szCs w:val="20"/>
                <w:lang w:eastAsia="en-US"/>
              </w:rPr>
              <w:t>356 809,59</w:t>
            </w:r>
          </w:p>
        </w:tc>
      </w:tr>
      <w:tr w:rsidR="00C10BB0" w:rsidRPr="00A319B5" w14:paraId="626D5C97" w14:textId="77777777" w:rsidTr="00A319B5">
        <w:trPr>
          <w:trHeight w:val="283"/>
          <w:jc w:val="center"/>
        </w:trPr>
        <w:tc>
          <w:tcPr>
            <w:tcW w:w="184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C411171" w14:textId="77777777" w:rsidR="00A319B5" w:rsidRPr="00A319B5" w:rsidRDefault="00A319B5" w:rsidP="00A319B5">
            <w:pPr>
              <w:spacing w:after="0" w:line="240" w:lineRule="auto"/>
              <w:rPr>
                <w:rFonts w:ascii="Myriad Pro" w:hAnsi="Myriad Pro"/>
                <w:b/>
                <w:bCs/>
                <w:color w:val="000000"/>
                <w:sz w:val="20"/>
                <w:szCs w:val="20"/>
                <w:lang w:eastAsia="en-US"/>
              </w:rPr>
            </w:pPr>
            <w:r w:rsidRPr="00A319B5">
              <w:rPr>
                <w:rFonts w:ascii="Myriad Pro" w:hAnsi="Myriad Pro"/>
                <w:b/>
                <w:bCs/>
                <w:color w:val="000000"/>
                <w:sz w:val="20"/>
                <w:szCs w:val="20"/>
                <w:lang w:eastAsia="en-US"/>
              </w:rPr>
              <w:t>Отклонение от величины расходов определенных РСТ Забайкальского края</w:t>
            </w:r>
          </w:p>
        </w:tc>
        <w:tc>
          <w:tcPr>
            <w:tcW w:w="88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746EE65" w14:textId="77777777" w:rsidR="00A319B5" w:rsidRPr="00A319B5" w:rsidRDefault="00A319B5" w:rsidP="00A319B5">
            <w:pPr>
              <w:spacing w:after="0" w:line="240" w:lineRule="auto"/>
              <w:jc w:val="center"/>
              <w:rPr>
                <w:rFonts w:ascii="Myriad Pro" w:hAnsi="Myriad Pro"/>
                <w:b/>
                <w:bCs/>
                <w:color w:val="000000"/>
                <w:sz w:val="20"/>
                <w:szCs w:val="20"/>
                <w:lang w:eastAsia="en-US"/>
              </w:rPr>
            </w:pPr>
            <w:r w:rsidRPr="00A319B5">
              <w:rPr>
                <w:rFonts w:ascii="Myriad Pro" w:hAnsi="Myriad Pro"/>
                <w:b/>
                <w:bCs/>
                <w:color w:val="000000"/>
                <w:sz w:val="20"/>
                <w:szCs w:val="20"/>
                <w:lang w:eastAsia="en-US"/>
              </w:rPr>
              <w:t>тыс. руб.</w:t>
            </w:r>
          </w:p>
        </w:tc>
        <w:tc>
          <w:tcPr>
            <w:tcW w:w="73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7348A6E" w14:textId="77777777" w:rsidR="00A319B5" w:rsidRPr="00A319B5" w:rsidRDefault="00DE5419" w:rsidP="00A319B5">
            <w:pPr>
              <w:spacing w:after="0" w:line="240" w:lineRule="auto"/>
              <w:jc w:val="center"/>
              <w:rPr>
                <w:rFonts w:ascii="Myriad Pro" w:hAnsi="Myriad Pro"/>
                <w:sz w:val="20"/>
                <w:szCs w:val="20"/>
                <w:lang w:eastAsia="en-US"/>
              </w:rPr>
            </w:pPr>
            <w:r>
              <w:rPr>
                <w:rFonts w:ascii="Myriad Pro" w:hAnsi="Myriad Pro"/>
                <w:sz w:val="20"/>
                <w:szCs w:val="20"/>
                <w:lang w:eastAsia="en-US"/>
              </w:rPr>
              <w:t>-</w:t>
            </w:r>
            <w:r w:rsidR="00C10BB0">
              <w:rPr>
                <w:rFonts w:ascii="Myriad Pro" w:hAnsi="Myriad Pro"/>
                <w:sz w:val="20"/>
                <w:szCs w:val="20"/>
                <w:lang w:eastAsia="en-US"/>
              </w:rPr>
              <w:t>49 815,35</w:t>
            </w:r>
          </w:p>
        </w:tc>
        <w:tc>
          <w:tcPr>
            <w:tcW w:w="67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5AF93F9" w14:textId="58E5A560" w:rsidR="00A319B5" w:rsidRPr="00A319B5" w:rsidRDefault="00DE5419" w:rsidP="00A319B5">
            <w:pPr>
              <w:spacing w:after="0" w:line="240" w:lineRule="auto"/>
              <w:jc w:val="center"/>
              <w:rPr>
                <w:rFonts w:ascii="Myriad Pro" w:hAnsi="Myriad Pro"/>
                <w:sz w:val="20"/>
                <w:szCs w:val="20"/>
                <w:lang w:eastAsia="en-US"/>
              </w:rPr>
            </w:pPr>
            <w:r>
              <w:rPr>
                <w:rFonts w:ascii="Myriad Pro" w:hAnsi="Myriad Pro"/>
                <w:sz w:val="20"/>
                <w:szCs w:val="20"/>
                <w:lang w:eastAsia="en-US"/>
              </w:rPr>
              <w:t>-</w:t>
            </w:r>
            <w:r w:rsidR="00C10BB0">
              <w:rPr>
                <w:rFonts w:ascii="Myriad Pro" w:hAnsi="Myriad Pro"/>
                <w:sz w:val="20"/>
                <w:szCs w:val="20"/>
                <w:lang w:eastAsia="en-US"/>
              </w:rPr>
              <w:t>40</w:t>
            </w:r>
            <w:r w:rsidR="00B52C11">
              <w:rPr>
                <w:rFonts w:ascii="Myriad Pro" w:hAnsi="Myriad Pro"/>
                <w:sz w:val="20"/>
                <w:szCs w:val="20"/>
                <w:lang w:eastAsia="en-US"/>
              </w:rPr>
              <w:t xml:space="preserve"> </w:t>
            </w:r>
            <w:r w:rsidR="00C10BB0">
              <w:rPr>
                <w:rFonts w:ascii="Myriad Pro" w:hAnsi="Myriad Pro"/>
                <w:sz w:val="20"/>
                <w:szCs w:val="20"/>
                <w:lang w:eastAsia="en-US"/>
              </w:rPr>
              <w:t>127,34</w:t>
            </w:r>
          </w:p>
        </w:tc>
        <w:tc>
          <w:tcPr>
            <w:tcW w:w="867"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BCC9498" w14:textId="7D06277E" w:rsidR="00A319B5" w:rsidRPr="00A319B5" w:rsidRDefault="00DE5419" w:rsidP="00A319B5">
            <w:pPr>
              <w:spacing w:after="0" w:line="240" w:lineRule="auto"/>
              <w:jc w:val="center"/>
              <w:rPr>
                <w:rFonts w:ascii="Myriad Pro" w:hAnsi="Myriad Pro"/>
                <w:sz w:val="20"/>
                <w:szCs w:val="20"/>
                <w:lang w:eastAsia="en-US"/>
              </w:rPr>
            </w:pPr>
            <w:r>
              <w:rPr>
                <w:rFonts w:ascii="Myriad Pro" w:hAnsi="Myriad Pro"/>
                <w:sz w:val="20"/>
                <w:szCs w:val="20"/>
                <w:lang w:eastAsia="en-US"/>
              </w:rPr>
              <w:t>-</w:t>
            </w:r>
            <w:r w:rsidR="00C10BB0">
              <w:rPr>
                <w:rFonts w:ascii="Myriad Pro" w:hAnsi="Myriad Pro"/>
                <w:sz w:val="20"/>
                <w:szCs w:val="20"/>
                <w:lang w:eastAsia="en-US"/>
              </w:rPr>
              <w:t>89</w:t>
            </w:r>
            <w:r w:rsidR="00B52C11">
              <w:rPr>
                <w:rFonts w:ascii="Myriad Pro" w:hAnsi="Myriad Pro"/>
                <w:sz w:val="20"/>
                <w:szCs w:val="20"/>
                <w:lang w:eastAsia="en-US"/>
              </w:rPr>
              <w:t xml:space="preserve"> </w:t>
            </w:r>
            <w:r w:rsidR="00C10BB0">
              <w:rPr>
                <w:rFonts w:ascii="Myriad Pro" w:hAnsi="Myriad Pro"/>
                <w:sz w:val="20"/>
                <w:szCs w:val="20"/>
                <w:lang w:eastAsia="en-US"/>
              </w:rPr>
              <w:t>942,69</w:t>
            </w:r>
          </w:p>
        </w:tc>
      </w:tr>
    </w:tbl>
    <w:p w14:paraId="6C274B43" w14:textId="77777777" w:rsidR="00C704B5" w:rsidRDefault="00C704B5" w:rsidP="00C704B5">
      <w:pPr>
        <w:spacing w:after="0" w:line="360" w:lineRule="auto"/>
        <w:ind w:firstLine="567"/>
        <w:jc w:val="both"/>
        <w:rPr>
          <w:rFonts w:ascii="Myriad Pro" w:eastAsia="Calibri" w:hAnsi="Myriad Pro"/>
          <w:sz w:val="26"/>
          <w:szCs w:val="26"/>
        </w:rPr>
      </w:pPr>
    </w:p>
    <w:p w14:paraId="1885F0BD" w14:textId="3C24D5B5" w:rsidR="00A319B5" w:rsidRPr="00A319B5" w:rsidRDefault="00A319B5" w:rsidP="00C704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 xml:space="preserve">«ФСК ЕЭС» относятся к составу неподконтрольных расходов, величина которых подлежит корректировке в периоде (i+2). </w:t>
      </w:r>
    </w:p>
    <w:p w14:paraId="65713B01"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lastRenderedPageBreak/>
        <w:t xml:space="preserve">В соответствии с данными, представленными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фактические 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за 2017 год составили 1 167 654,7 тыс. руб.</w:t>
      </w:r>
    </w:p>
    <w:p w14:paraId="43F185FB" w14:textId="6D1C5667" w:rsid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Фактические 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за 2017 год оказались ниже планового значения расходов, учтенных РСТ Забайкальского края в составе неподконтрольных расходов 2019 года, на 27 855,72 тыс. руб.</w:t>
      </w:r>
    </w:p>
    <w:p w14:paraId="732B9232" w14:textId="4CEA8F86" w:rsidR="007C36CA" w:rsidRDefault="007C36CA" w:rsidP="00A319B5">
      <w:pPr>
        <w:spacing w:after="0" w:line="360" w:lineRule="auto"/>
        <w:ind w:firstLine="567"/>
        <w:jc w:val="both"/>
        <w:rPr>
          <w:rFonts w:ascii="Myriad Pro" w:eastAsia="Calibri" w:hAnsi="Myriad Pro"/>
          <w:sz w:val="26"/>
          <w:szCs w:val="26"/>
        </w:rPr>
      </w:pPr>
      <w:r w:rsidRPr="00E17399">
        <w:rPr>
          <w:rFonts w:ascii="Myriad Pro" w:hAnsi="Myriad Pro"/>
          <w:sz w:val="26"/>
          <w:szCs w:val="26"/>
        </w:rPr>
        <w:t xml:space="preserve">На основании изложенного Исполнитель считает, что </w:t>
      </w:r>
      <w:r w:rsidRPr="00A319B5">
        <w:rPr>
          <w:rFonts w:ascii="Myriad Pro" w:eastAsia="Calibri" w:hAnsi="Myriad Pro"/>
          <w:sz w:val="26"/>
          <w:szCs w:val="26"/>
        </w:rPr>
        <w:t>РСТ Забайкальского края</w:t>
      </w:r>
      <w:r w:rsidRPr="00E17399">
        <w:rPr>
          <w:rFonts w:ascii="Myriad Pro" w:hAnsi="Myriad Pro"/>
          <w:sz w:val="26"/>
          <w:szCs w:val="26"/>
        </w:rPr>
        <w:t xml:space="preserve"> </w:t>
      </w:r>
      <w:r>
        <w:rPr>
          <w:rFonts w:ascii="Myriad Pro" w:hAnsi="Myriad Pro"/>
          <w:sz w:val="26"/>
          <w:szCs w:val="26"/>
        </w:rPr>
        <w:t>принял</w:t>
      </w:r>
      <w:r w:rsidRPr="00E17399">
        <w:rPr>
          <w:rFonts w:ascii="Myriad Pro" w:hAnsi="Myriad Pro"/>
          <w:sz w:val="26"/>
          <w:szCs w:val="26"/>
        </w:rPr>
        <w:t xml:space="preserve"> расходы </w:t>
      </w:r>
      <w:r w:rsidRPr="00A319B5">
        <w:rPr>
          <w:rFonts w:ascii="Myriad Pro" w:eastAsia="Calibri" w:hAnsi="Myriad Pro"/>
          <w:sz w:val="26"/>
          <w:szCs w:val="26"/>
        </w:rPr>
        <w:t xml:space="preserve">на оплату услуг </w:t>
      </w:r>
      <w:r>
        <w:rPr>
          <w:rFonts w:ascii="Myriad Pro" w:eastAsia="Calibri" w:hAnsi="Myriad Pro"/>
          <w:sz w:val="26"/>
          <w:szCs w:val="26"/>
        </w:rPr>
        <w:t>ПАО </w:t>
      </w:r>
      <w:r w:rsidRPr="00A319B5">
        <w:rPr>
          <w:rFonts w:ascii="Myriad Pro" w:eastAsia="Calibri" w:hAnsi="Myriad Pro"/>
          <w:sz w:val="26"/>
          <w:szCs w:val="26"/>
        </w:rPr>
        <w:t>«ФСК ЕЭС»</w:t>
      </w:r>
      <w:r>
        <w:rPr>
          <w:rFonts w:ascii="Myriad Pro" w:eastAsia="Calibri" w:hAnsi="Myriad Pro"/>
          <w:sz w:val="26"/>
          <w:szCs w:val="26"/>
        </w:rPr>
        <w:t xml:space="preserve"> в размере 1 195 510 тыс. руб.</w:t>
      </w:r>
      <w:r w:rsidRPr="00E17399">
        <w:rPr>
          <w:rFonts w:ascii="Myriad Pro" w:hAnsi="Myriad Pro"/>
          <w:sz w:val="26"/>
          <w:szCs w:val="26"/>
        </w:rPr>
        <w:t xml:space="preserve"> обосновано.</w:t>
      </w:r>
    </w:p>
    <w:p w14:paraId="23ADC840" w14:textId="77777777" w:rsidR="00EE72FB" w:rsidRPr="00A319B5" w:rsidRDefault="00EE72FB" w:rsidP="00A319B5">
      <w:pPr>
        <w:spacing w:after="0" w:line="360" w:lineRule="auto"/>
        <w:ind w:firstLine="567"/>
        <w:jc w:val="both"/>
        <w:rPr>
          <w:rFonts w:ascii="Myriad Pro" w:eastAsia="Calibri" w:hAnsi="Myriad Pro"/>
          <w:sz w:val="26"/>
          <w:szCs w:val="26"/>
        </w:rPr>
      </w:pPr>
    </w:p>
    <w:p w14:paraId="5CE7FF76" w14:textId="77777777" w:rsidR="00A319B5" w:rsidRPr="00EE72FB"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84" w:name="_Toc34726560"/>
      <w:bookmarkStart w:id="85" w:name="_Toc40873386"/>
      <w:bookmarkStart w:id="86" w:name="_Toc53236640"/>
      <w:bookmarkStart w:id="87" w:name="_Toc63420404"/>
      <w:r w:rsidRPr="00EE72FB">
        <w:rPr>
          <w:rFonts w:ascii="Myriad Pro" w:hAnsi="Myriad Pro"/>
          <w:b/>
          <w:bCs/>
          <w:color w:val="4F6228" w:themeColor="accent3" w:themeShade="80"/>
          <w:sz w:val="28"/>
          <w:szCs w:val="28"/>
          <w:lang w:eastAsia="en-US"/>
        </w:rPr>
        <w:t>Арендная плата</w:t>
      </w:r>
      <w:bookmarkEnd w:id="84"/>
      <w:bookmarkEnd w:id="85"/>
      <w:bookmarkEnd w:id="86"/>
      <w:bookmarkEnd w:id="87"/>
    </w:p>
    <w:p w14:paraId="4B404542"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 28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w:t>
      </w:r>
      <w:r w:rsidRPr="00A319B5">
        <w:rPr>
          <w:rFonts w:ascii="Myriad Pro" w:eastAsia="Calibri" w:hAnsi="Myriad Pro"/>
          <w:sz w:val="26"/>
          <w:szCs w:val="26"/>
        </w:rPr>
        <w:t>пунктами 34</w:t>
      </w:r>
      <w:r w:rsidRPr="00A319B5">
        <w:rPr>
          <w:rFonts w:ascii="Myriad Pro" w:eastAsia="Calibri" w:hAnsi="Myriad Pro"/>
          <w:color w:val="000000"/>
          <w:sz w:val="26"/>
          <w:szCs w:val="26"/>
        </w:rPr>
        <w:t xml:space="preserve"> и </w:t>
      </w:r>
      <w:r w:rsidRPr="00A319B5">
        <w:rPr>
          <w:rFonts w:ascii="Myriad Pro" w:eastAsia="Calibri" w:hAnsi="Myriad Pro"/>
          <w:sz w:val="26"/>
          <w:szCs w:val="26"/>
        </w:rPr>
        <w:t xml:space="preserve">38 </w:t>
      </w:r>
      <w:r w:rsidRPr="00A319B5">
        <w:rPr>
          <w:rFonts w:ascii="Myriad Pro" w:eastAsia="Calibri" w:hAnsi="Myriad Pro"/>
          <w:color w:val="000000"/>
          <w:sz w:val="26"/>
          <w:szCs w:val="26"/>
        </w:rPr>
        <w:t>Основ ценообразования.</w:t>
      </w:r>
    </w:p>
    <w:tbl>
      <w:tblPr>
        <w:tblW w:w="5000" w:type="pct"/>
        <w:tblInd w:w="93" w:type="dxa"/>
        <w:tblLayout w:type="fixed"/>
        <w:tblCellMar>
          <w:left w:w="28" w:type="dxa"/>
          <w:right w:w="28" w:type="dxa"/>
        </w:tblCellMar>
        <w:tblLook w:val="04A0" w:firstRow="1" w:lastRow="0" w:firstColumn="1" w:lastColumn="0" w:noHBand="0" w:noVBand="1"/>
      </w:tblPr>
      <w:tblGrid>
        <w:gridCol w:w="1613"/>
        <w:gridCol w:w="1695"/>
        <w:gridCol w:w="1978"/>
        <w:gridCol w:w="1695"/>
        <w:gridCol w:w="1553"/>
        <w:gridCol w:w="810"/>
        <w:tblGridChange w:id="88">
          <w:tblGrid>
            <w:gridCol w:w="5"/>
            <w:gridCol w:w="1608"/>
            <w:gridCol w:w="5"/>
            <w:gridCol w:w="1690"/>
            <w:gridCol w:w="5"/>
            <w:gridCol w:w="1973"/>
            <w:gridCol w:w="5"/>
            <w:gridCol w:w="1690"/>
            <w:gridCol w:w="5"/>
            <w:gridCol w:w="1548"/>
            <w:gridCol w:w="5"/>
            <w:gridCol w:w="805"/>
            <w:gridCol w:w="5"/>
          </w:tblGrid>
        </w:tblGridChange>
      </w:tblGrid>
      <w:tr w:rsidR="00A319B5" w:rsidRPr="00A319B5" w14:paraId="345683A4" w14:textId="77777777" w:rsidTr="007C36CA">
        <w:trPr>
          <w:cantSplit/>
          <w:trHeight w:val="347"/>
          <w:tblHeader/>
        </w:trPr>
        <w:tc>
          <w:tcPr>
            <w:tcW w:w="16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DC45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518BB4"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1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9536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1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B27108"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15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74A7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FF21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0028107F" w14:textId="77777777" w:rsidTr="00A319B5">
        <w:trPr>
          <w:cantSplit/>
          <w:trHeight w:val="509"/>
          <w:tblHeader/>
        </w:trPr>
        <w:tc>
          <w:tcPr>
            <w:tcW w:w="16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050204"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17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2B52A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1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FC78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17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6A2F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15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5DF07"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9E376" w14:textId="77777777" w:rsidR="00A319B5" w:rsidRPr="00A319B5" w:rsidRDefault="00A319B5" w:rsidP="00A319B5">
            <w:pPr>
              <w:keepNext/>
              <w:spacing w:after="0" w:line="240" w:lineRule="auto"/>
              <w:jc w:val="center"/>
              <w:rPr>
                <w:rFonts w:ascii="Myriad Pro" w:hAnsi="Myriad Pro"/>
                <w:b/>
                <w:bCs/>
                <w:color w:val="000000"/>
                <w:sz w:val="20"/>
                <w:szCs w:val="20"/>
              </w:rPr>
            </w:pPr>
          </w:p>
        </w:tc>
      </w:tr>
      <w:tr w:rsidR="00A319B5" w:rsidRPr="00A319B5" w14:paraId="2E1177E7" w14:textId="77777777" w:rsidTr="007C36CA">
        <w:tblPrEx>
          <w:tblW w:w="5000" w:type="pct"/>
          <w:tblInd w:w="93" w:type="dxa"/>
          <w:tblLayout w:type="fixed"/>
          <w:tblCellMar>
            <w:left w:w="28" w:type="dxa"/>
            <w:right w:w="28" w:type="dxa"/>
          </w:tblCellMar>
          <w:tblPrExChange w:id="89" w:author="Автор">
            <w:tblPrEx>
              <w:tblW w:w="5000" w:type="pct"/>
              <w:tblInd w:w="93" w:type="dxa"/>
              <w:tblLayout w:type="fixed"/>
              <w:tblCellMar>
                <w:left w:w="28" w:type="dxa"/>
                <w:right w:w="28" w:type="dxa"/>
              </w:tblCellMar>
            </w:tblPrEx>
          </w:tblPrExChange>
        </w:tblPrEx>
        <w:trPr>
          <w:cantSplit/>
          <w:trHeight w:val="509"/>
          <w:tblHeader/>
          <w:trPrChange w:id="90" w:author="Автор">
            <w:trPr>
              <w:gridAfter w:val="0"/>
              <w:cantSplit/>
              <w:trHeight w:val="509"/>
              <w:tblHeader/>
            </w:trPr>
          </w:trPrChange>
        </w:trPr>
        <w:tc>
          <w:tcPr>
            <w:tcW w:w="16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Change w:id="91" w:author="Автор">
              <w:tcPr>
                <w:tcW w:w="162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tcPrChange>
          </w:tcPr>
          <w:p w14:paraId="1C0D7789"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17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Change w:id="92" w:author="Автор">
              <w:tcPr>
                <w:tcW w:w="170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tcPrChange>
          </w:tcPr>
          <w:p w14:paraId="4BAF7A5E"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1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Change w:id="93" w:author="Автор">
              <w:tcPr>
                <w:tcW w:w="199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tcPrChange>
          </w:tcPr>
          <w:p w14:paraId="25F647D5"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17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Change w:id="94" w:author="Автор">
              <w:tcPr>
                <w:tcW w:w="170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tcPrChange>
          </w:tcPr>
          <w:p w14:paraId="742E8E7E"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15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Change w:id="95" w:author="Автор">
              <w:tcPr>
                <w:tcW w:w="156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tcPrChange>
          </w:tcPr>
          <w:p w14:paraId="391D68FE" w14:textId="77777777" w:rsidR="00A319B5" w:rsidRPr="00A319B5" w:rsidRDefault="00A319B5" w:rsidP="00A319B5">
            <w:pPr>
              <w:keepNext/>
              <w:spacing w:after="0" w:line="240" w:lineRule="auto"/>
              <w:jc w:val="center"/>
              <w:rPr>
                <w:rFonts w:ascii="Myriad Pro" w:hAnsi="Myriad Pro"/>
                <w:b/>
                <w:bCs/>
                <w:color w:val="000000"/>
                <w:sz w:val="20"/>
                <w:szCs w:val="20"/>
              </w:rPr>
            </w:pPr>
          </w:p>
        </w:tc>
        <w:tc>
          <w:tcPr>
            <w:tcW w:w="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Change w:id="96" w:author="Автор">
              <w:tcPr>
                <w:tcW w:w="81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tcPrChange>
          </w:tcPr>
          <w:p w14:paraId="38519D6F" w14:textId="77777777" w:rsidR="00A319B5" w:rsidRPr="00A319B5" w:rsidRDefault="00A319B5" w:rsidP="00A319B5">
            <w:pPr>
              <w:keepNext/>
              <w:spacing w:after="0" w:line="240" w:lineRule="auto"/>
              <w:jc w:val="center"/>
              <w:rPr>
                <w:rFonts w:ascii="Myriad Pro" w:hAnsi="Myriad Pro"/>
                <w:b/>
                <w:bCs/>
                <w:color w:val="000000"/>
                <w:sz w:val="20"/>
                <w:szCs w:val="20"/>
              </w:rPr>
            </w:pPr>
          </w:p>
        </w:tc>
      </w:tr>
      <w:tr w:rsidR="00A319B5" w:rsidRPr="00A319B5" w14:paraId="72A18076" w14:textId="77777777" w:rsidTr="00A319B5">
        <w:trPr>
          <w:cantSplit/>
          <w:trHeight w:val="283"/>
          <w:tblHeader/>
        </w:trPr>
        <w:tc>
          <w:tcPr>
            <w:tcW w:w="16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1A4D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8CE634"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683187"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4103AC"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F36D27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344E0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1ACA475D" w14:textId="77777777" w:rsidTr="00A319B5">
        <w:trPr>
          <w:cantSplit/>
          <w:trHeight w:val="283"/>
        </w:trPr>
        <w:tc>
          <w:tcPr>
            <w:tcW w:w="16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CA11B3" w14:textId="77777777" w:rsidR="00A319B5" w:rsidRPr="00A319B5" w:rsidRDefault="00A319B5" w:rsidP="00A319B5">
            <w:pPr>
              <w:spacing w:after="0" w:line="240" w:lineRule="auto"/>
              <w:rPr>
                <w:rFonts w:ascii="Myriad Pro" w:hAnsi="Myriad Pro"/>
                <w:color w:val="000000"/>
                <w:sz w:val="20"/>
                <w:szCs w:val="20"/>
              </w:rPr>
            </w:pPr>
            <w:r w:rsidRPr="00A319B5">
              <w:rPr>
                <w:rFonts w:ascii="Myriad Pro" w:hAnsi="Myriad Pro"/>
                <w:color w:val="000000"/>
                <w:sz w:val="20"/>
                <w:szCs w:val="20"/>
              </w:rPr>
              <w:t xml:space="preserve"> Аренда</w:t>
            </w:r>
          </w:p>
        </w:tc>
        <w:tc>
          <w:tcPr>
            <w:tcW w:w="17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15C9FB"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18 688</w:t>
            </w:r>
          </w:p>
        </w:tc>
        <w:tc>
          <w:tcPr>
            <w:tcW w:w="1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F286BD"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20 466</w:t>
            </w:r>
          </w:p>
        </w:tc>
        <w:tc>
          <w:tcPr>
            <w:tcW w:w="17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27D15B"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17 016</w:t>
            </w:r>
          </w:p>
        </w:tc>
        <w:tc>
          <w:tcPr>
            <w:tcW w:w="15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9781F3"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-16,9%</w:t>
            </w:r>
          </w:p>
        </w:tc>
        <w:tc>
          <w:tcPr>
            <w:tcW w:w="8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6124B7"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-8,9%</w:t>
            </w:r>
          </w:p>
        </w:tc>
      </w:tr>
    </w:tbl>
    <w:p w14:paraId="5D208E2E"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44FB5AEB" w14:textId="77777777" w:rsidR="00A319B5" w:rsidRPr="00A319B5" w:rsidRDefault="00A319B5" w:rsidP="00EE72FB">
      <w:pPr>
        <w:pStyle w:val="afffe"/>
        <w:rPr>
          <w:rFonts w:eastAsia="Calibri"/>
        </w:rPr>
      </w:pPr>
      <w:r w:rsidRPr="00A319B5">
        <w:rPr>
          <w:rFonts w:eastAsia="Calibri"/>
        </w:rPr>
        <w:lastRenderedPageBreak/>
        <w:t>ПОЗИЦИЯ ТЕРРИТОРИАЛЬНОЙ СЕТЕВОЙ ОРГАНИЗАЦИИ</w:t>
      </w:r>
    </w:p>
    <w:p w14:paraId="79DBCBE6" w14:textId="77777777" w:rsidR="00A319B5" w:rsidRPr="00A319B5" w:rsidRDefault="00A319B5" w:rsidP="00EE72FB">
      <w:pPr>
        <w:spacing w:after="0" w:line="360" w:lineRule="auto"/>
        <w:ind w:firstLine="567"/>
        <w:jc w:val="both"/>
        <w:rPr>
          <w:rFonts w:ascii="Myriad Pro" w:hAnsi="Myriad Pro"/>
          <w:sz w:val="26"/>
          <w:szCs w:val="26"/>
        </w:rPr>
      </w:pPr>
      <w:r w:rsidRPr="00A319B5">
        <w:rPr>
          <w:rFonts w:ascii="Myriad Pro" w:hAnsi="Myriad Pro"/>
          <w:sz w:val="26"/>
          <w:szCs w:val="26"/>
        </w:rPr>
        <w:t xml:space="preserve">Филиалом </w:t>
      </w:r>
      <w:r w:rsidR="00A311E0">
        <w:rPr>
          <w:rFonts w:ascii="Myriad Pro" w:hAnsi="Myriad Pro"/>
          <w:sz w:val="26"/>
          <w:szCs w:val="26"/>
        </w:rPr>
        <w:t>ПАО </w:t>
      </w:r>
      <w:r w:rsidRPr="00A319B5">
        <w:rPr>
          <w:rFonts w:ascii="Myriad Pro" w:hAnsi="Myriad Pro"/>
          <w:sz w:val="26"/>
          <w:szCs w:val="26"/>
        </w:rPr>
        <w:t>«МРСК Сибири» «Читаэнерго» по статье «Плата за аренду имущества и лизинг» на 2017 год была заявлена величина расходов в размере 20 466 тыс. руб.</w:t>
      </w:r>
    </w:p>
    <w:p w14:paraId="002A314B" w14:textId="77777777" w:rsidR="00A319B5" w:rsidRPr="00A319B5" w:rsidRDefault="00A319B5" w:rsidP="00A319B5">
      <w:pPr>
        <w:pStyle w:val="ConsPlusNormal"/>
        <w:spacing w:line="360" w:lineRule="auto"/>
        <w:ind w:firstLine="709"/>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целях обеспечения производственной деятельности филиалом </w:t>
      </w:r>
      <w:r w:rsidRPr="00A319B5">
        <w:rPr>
          <w:rFonts w:ascii="Myriad Pro" w:eastAsia="Calibri" w:hAnsi="Myriad Pro"/>
          <w:sz w:val="26"/>
          <w:szCs w:val="26"/>
          <w:lang w:eastAsia="en-US"/>
        </w:rPr>
        <w:br/>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 «Читаэнерго» заключены договоры аренды земельных участков, объектов электросетевого хозяйства и помещений.</w:t>
      </w:r>
    </w:p>
    <w:p w14:paraId="6DB1ABBD" w14:textId="77777777" w:rsidR="00A319B5" w:rsidRPr="00A319B5" w:rsidRDefault="00A319B5" w:rsidP="00A319B5">
      <w:pPr>
        <w:pStyle w:val="ConsPlusNormal"/>
        <w:spacing w:line="360" w:lineRule="auto"/>
        <w:ind w:firstLine="709"/>
        <w:jc w:val="both"/>
        <w:rPr>
          <w:rFonts w:ascii="Myriad Pro" w:eastAsia="Calibri" w:hAnsi="Myriad Pro"/>
          <w:sz w:val="26"/>
          <w:szCs w:val="26"/>
          <w:lang w:eastAsia="en-US"/>
        </w:rPr>
      </w:pPr>
      <w:r w:rsidRPr="00A319B5">
        <w:rPr>
          <w:rFonts w:ascii="Myriad Pro" w:hAnsi="Myriad Pro"/>
          <w:sz w:val="26"/>
          <w:szCs w:val="26"/>
        </w:rPr>
        <w:t xml:space="preserve">Величина затрат на аренду определена </w:t>
      </w:r>
      <w:r w:rsidR="00A311E0">
        <w:rPr>
          <w:rFonts w:ascii="Myriad Pro" w:hAnsi="Myriad Pro"/>
          <w:sz w:val="26"/>
          <w:szCs w:val="26"/>
        </w:rPr>
        <w:t>ПАО </w:t>
      </w:r>
      <w:r w:rsidRPr="00A319B5">
        <w:rPr>
          <w:rFonts w:ascii="Myriad Pro" w:hAnsi="Myriad Pro"/>
          <w:sz w:val="26"/>
          <w:szCs w:val="26"/>
        </w:rPr>
        <w:t>«МРСК Сибири» «Читаэнерго» от факта 2015 года с учетом индекса потребительских цен на 2017 год 5,8%.</w:t>
      </w:r>
    </w:p>
    <w:p w14:paraId="541652EB" w14:textId="77777777" w:rsidR="00A319B5" w:rsidRPr="00A319B5" w:rsidRDefault="00A319B5" w:rsidP="00A319B5">
      <w:pPr>
        <w:pStyle w:val="ConsPlusNormal"/>
        <w:spacing w:line="360" w:lineRule="auto"/>
        <w:ind w:firstLine="709"/>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расходов на аренду имущества выполнен на основании заключенных договоров в соответствии с п. 28 Основ ценообразования исходя из величины амортизации и налога на имущество, относящихся к арендуемому имуществу.</w:t>
      </w:r>
    </w:p>
    <w:p w14:paraId="7777E0C0" w14:textId="77777777" w:rsidR="00A319B5" w:rsidRPr="00A319B5" w:rsidRDefault="00A319B5" w:rsidP="00A319B5">
      <w:pPr>
        <w:spacing w:after="0" w:line="360" w:lineRule="auto"/>
        <w:jc w:val="both"/>
        <w:rPr>
          <w:rFonts w:ascii="Myriad Pro" w:hAnsi="Myriad Pro"/>
          <w:sz w:val="26"/>
          <w:szCs w:val="26"/>
        </w:rPr>
      </w:pPr>
      <w:r w:rsidRPr="00A319B5">
        <w:rPr>
          <w:rFonts w:ascii="Myriad Pro" w:hAnsi="Myriad Pro"/>
          <w:sz w:val="26"/>
          <w:szCs w:val="26"/>
        </w:rPr>
        <w:tab/>
        <w:t>В обоснование заявленной суммы были представлены следующие документы:</w:t>
      </w:r>
    </w:p>
    <w:p w14:paraId="4CF62EB8"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Пояснительная записка</w:t>
      </w:r>
      <w:r w:rsidRPr="00A319B5">
        <w:rPr>
          <w:rFonts w:ascii="Myriad Pro" w:hAnsi="Myriad Pro"/>
          <w:sz w:val="26"/>
          <w:szCs w:val="26"/>
          <w:lang w:val="en-US"/>
        </w:rPr>
        <w:t>;</w:t>
      </w:r>
    </w:p>
    <w:p w14:paraId="1B6B242F"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 xml:space="preserve">Договор аренды нежилого помещения от 05.04.2012 </w:t>
      </w:r>
      <w:r w:rsidR="00A311E0">
        <w:rPr>
          <w:rFonts w:ascii="Myriad Pro" w:hAnsi="Myriad Pro"/>
          <w:sz w:val="26"/>
          <w:szCs w:val="26"/>
        </w:rPr>
        <w:t>№ </w:t>
      </w:r>
      <w:r w:rsidRPr="00A319B5">
        <w:rPr>
          <w:rFonts w:ascii="Myriad Pro" w:hAnsi="Myriad Pro"/>
          <w:sz w:val="26"/>
          <w:szCs w:val="26"/>
        </w:rPr>
        <w:t>04.7500.513.12 (</w:t>
      </w:r>
      <w:r w:rsidR="00A311E0">
        <w:rPr>
          <w:rFonts w:ascii="Myriad Pro" w:hAnsi="Myriad Pro"/>
          <w:sz w:val="26"/>
          <w:szCs w:val="26"/>
        </w:rPr>
        <w:t>ПАО </w:t>
      </w:r>
      <w:r w:rsidRPr="00A319B5">
        <w:rPr>
          <w:rFonts w:ascii="Myriad Pro" w:hAnsi="Myriad Pro"/>
          <w:sz w:val="26"/>
          <w:szCs w:val="26"/>
        </w:rPr>
        <w:t>ТГК-14);</w:t>
      </w:r>
    </w:p>
    <w:p w14:paraId="7857E2A8"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 xml:space="preserve">Договор аренды нежилого помещения от 28.12.2007 </w:t>
      </w:r>
      <w:r w:rsidR="00A311E0">
        <w:rPr>
          <w:rFonts w:ascii="Myriad Pro" w:hAnsi="Myriad Pro"/>
          <w:sz w:val="26"/>
          <w:szCs w:val="26"/>
        </w:rPr>
        <w:t>№ </w:t>
      </w:r>
      <w:r w:rsidRPr="00A319B5">
        <w:rPr>
          <w:rFonts w:ascii="Myriad Pro" w:hAnsi="Myriad Pro"/>
          <w:sz w:val="26"/>
          <w:szCs w:val="26"/>
        </w:rPr>
        <w:t>05.75.4311а.07 (ЦОК);</w:t>
      </w:r>
    </w:p>
    <w:p w14:paraId="5E9F4117"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 xml:space="preserve">Договор аренды объектов электросетевого хозяйства от 24.07.2013 </w:t>
      </w:r>
      <w:r w:rsidR="00A311E0">
        <w:rPr>
          <w:rFonts w:ascii="Myriad Pro" w:hAnsi="Myriad Pro"/>
          <w:sz w:val="26"/>
          <w:szCs w:val="26"/>
        </w:rPr>
        <w:t>№ </w:t>
      </w:r>
      <w:r w:rsidRPr="00A319B5">
        <w:rPr>
          <w:rFonts w:ascii="Myriad Pro" w:hAnsi="Myriad Pro"/>
          <w:sz w:val="26"/>
          <w:szCs w:val="26"/>
        </w:rPr>
        <w:t>04.7500.2499.13 (</w:t>
      </w:r>
      <w:r w:rsidR="00A311E0">
        <w:rPr>
          <w:rFonts w:ascii="Myriad Pro" w:hAnsi="Myriad Pro"/>
          <w:sz w:val="26"/>
          <w:szCs w:val="26"/>
        </w:rPr>
        <w:t>ОАО </w:t>
      </w:r>
      <w:r w:rsidRPr="00A319B5">
        <w:rPr>
          <w:rFonts w:ascii="Myriad Pro" w:hAnsi="Myriad Pro"/>
          <w:sz w:val="26"/>
          <w:szCs w:val="26"/>
        </w:rPr>
        <w:t>ФСК);</w:t>
      </w:r>
    </w:p>
    <w:p w14:paraId="1E90E527"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Счета-фактуры на аренду нежилого помещения за 2015 год;</w:t>
      </w:r>
    </w:p>
    <w:p w14:paraId="37B3BBD2"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Реестр договоров аренды земельных участков, 2015 год;</w:t>
      </w:r>
    </w:p>
    <w:p w14:paraId="0539390A" w14:textId="77777777" w:rsidR="00A319B5" w:rsidRPr="00A319B5" w:rsidRDefault="00A319B5" w:rsidP="00600876">
      <w:pPr>
        <w:pStyle w:val="a3"/>
        <w:numPr>
          <w:ilvl w:val="0"/>
          <w:numId w:val="22"/>
        </w:numPr>
        <w:spacing w:line="360" w:lineRule="auto"/>
        <w:ind w:left="851" w:hanging="284"/>
        <w:jc w:val="both"/>
        <w:rPr>
          <w:rFonts w:ascii="Myriad Pro" w:hAnsi="Myriad Pro"/>
          <w:sz w:val="26"/>
          <w:szCs w:val="26"/>
        </w:rPr>
      </w:pPr>
      <w:r w:rsidRPr="00A319B5">
        <w:rPr>
          <w:rFonts w:ascii="Myriad Pro" w:hAnsi="Myriad Pro"/>
          <w:sz w:val="26"/>
          <w:szCs w:val="26"/>
        </w:rPr>
        <w:t>Реестр договоров аренды имущества и электросетевого оборудования;</w:t>
      </w:r>
    </w:p>
    <w:p w14:paraId="7F4DEEA0" w14:textId="77777777" w:rsidR="00A319B5" w:rsidRDefault="00A319B5" w:rsidP="00600876">
      <w:pPr>
        <w:pStyle w:val="a3"/>
        <w:numPr>
          <w:ilvl w:val="0"/>
          <w:numId w:val="22"/>
        </w:numPr>
        <w:spacing w:after="0" w:line="360" w:lineRule="auto"/>
        <w:ind w:left="851" w:hanging="284"/>
        <w:jc w:val="both"/>
        <w:rPr>
          <w:rFonts w:ascii="Myriad Pro" w:hAnsi="Myriad Pro"/>
          <w:sz w:val="26"/>
          <w:szCs w:val="26"/>
        </w:rPr>
      </w:pPr>
      <w:r w:rsidRPr="00A319B5">
        <w:rPr>
          <w:rFonts w:ascii="Myriad Pro" w:hAnsi="Myriad Pro"/>
          <w:sz w:val="26"/>
          <w:szCs w:val="26"/>
        </w:rPr>
        <w:t xml:space="preserve">Счета-фактуры  </w:t>
      </w:r>
      <w:r w:rsidR="00A311E0">
        <w:rPr>
          <w:rFonts w:ascii="Myriad Pro" w:hAnsi="Myriad Pro"/>
          <w:sz w:val="26"/>
          <w:szCs w:val="26"/>
        </w:rPr>
        <w:t>ОАО </w:t>
      </w:r>
      <w:r w:rsidRPr="00A319B5">
        <w:rPr>
          <w:rFonts w:ascii="Myriad Pro" w:hAnsi="Myriad Pro"/>
          <w:sz w:val="26"/>
          <w:szCs w:val="26"/>
        </w:rPr>
        <w:t>«ФСК ЕЭС» за январь-декабрь 2015 года.</w:t>
      </w:r>
    </w:p>
    <w:p w14:paraId="6BC86097" w14:textId="77777777" w:rsidR="00EE72FB" w:rsidRPr="00EE72FB" w:rsidRDefault="00EE72FB" w:rsidP="00EE72FB">
      <w:pPr>
        <w:spacing w:after="0" w:line="360" w:lineRule="auto"/>
        <w:jc w:val="both"/>
        <w:rPr>
          <w:rFonts w:ascii="Myriad Pro" w:hAnsi="Myriad Pro"/>
          <w:sz w:val="26"/>
          <w:szCs w:val="26"/>
        </w:rPr>
      </w:pPr>
    </w:p>
    <w:p w14:paraId="012E736D" w14:textId="77777777" w:rsidR="00A319B5" w:rsidRPr="00A319B5" w:rsidRDefault="00A319B5" w:rsidP="00EE72FB">
      <w:pPr>
        <w:pStyle w:val="afffe"/>
        <w:rPr>
          <w:rFonts w:eastAsia="Calibri"/>
        </w:rPr>
      </w:pPr>
      <w:r w:rsidRPr="00A319B5">
        <w:rPr>
          <w:rFonts w:eastAsia="Calibri"/>
        </w:rPr>
        <w:t>ПОЗИЦИЯ ОРГАНА РЕГУЛИРОВАНИЯ</w:t>
      </w:r>
    </w:p>
    <w:p w14:paraId="6E0EC5BB"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Величина арендной платы, принятая РСТ Забайкальского края в состав неподконтрольных расходов на 2017 год, составила – 15 804 тыс. руб.</w:t>
      </w:r>
    </w:p>
    <w:p w14:paraId="47C48C6C"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Фактическая величина арендной платы за 2015 год составила </w:t>
      </w:r>
      <w:r w:rsidRPr="00A319B5">
        <w:rPr>
          <w:rFonts w:ascii="Myriad Pro" w:hAnsi="Myriad Pro"/>
          <w:sz w:val="26"/>
          <w:szCs w:val="26"/>
        </w:rPr>
        <w:br/>
        <w:t>18 660 тыс. руб.</w:t>
      </w:r>
    </w:p>
    <w:p w14:paraId="5A4BE96B"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lastRenderedPageBreak/>
        <w:t xml:space="preserve">В связи с отсутствием в представленных материалах сведений, подтверждающих планируемое увеличение сумм арендных платежей по каждому из представленных договоров на 2017 год (дополнительные соглашения) расходы на аренду имущества учтены РСТ Забайкальского края по факту 2015 года исходя из размера обязательных платежей, а именно амортизации, налога на имущество и платы на землю, с отнесением на услуги по передаче исходя из фактически сложившейся доли распределения данных затрат по факту 2015 года. </w:t>
      </w:r>
    </w:p>
    <w:p w14:paraId="2D469413" w14:textId="77777777" w:rsidR="00A319B5" w:rsidRPr="00A319B5" w:rsidRDefault="00A319B5" w:rsidP="00A319B5">
      <w:pPr>
        <w:pStyle w:val="a3"/>
        <w:spacing w:after="0" w:line="360" w:lineRule="auto"/>
        <w:ind w:left="0" w:firstLine="567"/>
        <w:jc w:val="both"/>
        <w:rPr>
          <w:rFonts w:ascii="Myriad Pro" w:hAnsi="Myriad Pro"/>
          <w:sz w:val="26"/>
          <w:szCs w:val="26"/>
        </w:rPr>
      </w:pPr>
    </w:p>
    <w:p w14:paraId="07AB6D74" w14:textId="77777777" w:rsidR="00A319B5" w:rsidRPr="00A319B5" w:rsidRDefault="00A319B5" w:rsidP="00EE72FB">
      <w:pPr>
        <w:pStyle w:val="afffe"/>
        <w:rPr>
          <w:rFonts w:eastAsia="Calibri"/>
        </w:rPr>
      </w:pPr>
      <w:r w:rsidRPr="00A319B5">
        <w:rPr>
          <w:rFonts w:eastAsia="Calibri"/>
        </w:rPr>
        <w:t>ПОЗИЦИЯ ИСПОЛНИТЕЛЯ</w:t>
      </w:r>
    </w:p>
    <w:p w14:paraId="5692B8BB"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Аренда земли</w:t>
      </w:r>
    </w:p>
    <w:p w14:paraId="55C5C39C"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Фактическая величина арендной платы земельных участков за 2015 год составила – 12 844 тыс. руб. </w:t>
      </w:r>
    </w:p>
    <w:p w14:paraId="1EEE242C" w14:textId="77777777" w:rsidR="00A319B5" w:rsidRPr="00A319B5" w:rsidRDefault="00482649" w:rsidP="00A319B5">
      <w:pPr>
        <w:spacing w:after="0" w:line="360" w:lineRule="auto"/>
        <w:ind w:firstLine="567"/>
        <w:contextualSpacing/>
        <w:jc w:val="both"/>
        <w:rPr>
          <w:rFonts w:ascii="Myriad Pro" w:hAnsi="Myriad Pro"/>
          <w:sz w:val="26"/>
          <w:szCs w:val="26"/>
        </w:rPr>
      </w:pPr>
      <w:r w:rsidRPr="00B52C11">
        <w:rPr>
          <w:rFonts w:ascii="Myriad Pro" w:eastAsia="Calibri" w:hAnsi="Myriad Pro"/>
          <w:color w:val="000000"/>
          <w:sz w:val="26"/>
          <w:szCs w:val="26"/>
        </w:rPr>
        <w:t xml:space="preserve">В составе материалов предложения филиала </w:t>
      </w:r>
      <w:r w:rsidRPr="00B52C11">
        <w:rPr>
          <w:rFonts w:ascii="Myriad Pro" w:hAnsi="Myriad Pro"/>
          <w:sz w:val="26"/>
          <w:szCs w:val="26"/>
        </w:rPr>
        <w:t>ПАО «МРСК Сибири» «Читаэнерго» представлен расчет ожидаемых расходов на арендную плату земельных участков на 2017 год в размере 14 231 тыс. руб.</w:t>
      </w:r>
    </w:p>
    <w:p w14:paraId="30EE6010" w14:textId="5EE3A9B3"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Исполнитель считает необходимым отметить, что в расходы на аренду земли включены расходы</w:t>
      </w:r>
      <w:r w:rsidR="00B52C11">
        <w:rPr>
          <w:rFonts w:ascii="Myriad Pro" w:eastAsia="Calibri" w:hAnsi="Myriad Pro"/>
          <w:color w:val="000000"/>
          <w:sz w:val="26"/>
          <w:szCs w:val="26"/>
        </w:rPr>
        <w:t>,</w:t>
      </w:r>
      <w:r w:rsidRPr="00A319B5">
        <w:rPr>
          <w:rFonts w:ascii="Myriad Pro" w:eastAsia="Calibri" w:hAnsi="Myriad Pro"/>
          <w:color w:val="000000"/>
          <w:sz w:val="26"/>
          <w:szCs w:val="26"/>
        </w:rPr>
        <w:t xml:space="preserve"> отнесенные не только к виду деятельности по «передача электрической энергии», но и расходы по аренде земли, отнесенные к прочим видам деятельности.</w:t>
      </w:r>
    </w:p>
    <w:p w14:paraId="43E8028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Pr="00A319B5">
        <w:rPr>
          <w:rFonts w:ascii="Myriad Pro" w:eastAsia="Calibri" w:hAnsi="Myriad Pro"/>
          <w:color w:val="000000"/>
          <w:sz w:val="26"/>
          <w:szCs w:val="26"/>
        </w:rPr>
        <w:br/>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36B4EDA6"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 2001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560DCA87"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6A1F72FC" w14:textId="77777777" w:rsid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 учетом изложенного, а также учитывая внесенные в настоящее время изменения в Основы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Исполнитель считает позицию РСТ Забайкальского края в части не применимости положений (действующих на дату принятия решения об установлении тарифа) подпункта 5 пункта 28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обоснованной. </w:t>
      </w:r>
    </w:p>
    <w:p w14:paraId="538B147F" w14:textId="77777777" w:rsidR="00F318CB" w:rsidRPr="00A319B5" w:rsidRDefault="00F318CB" w:rsidP="00F318CB">
      <w:pPr>
        <w:spacing w:after="0" w:line="360" w:lineRule="auto"/>
        <w:ind w:firstLine="567"/>
        <w:contextualSpacing/>
        <w:jc w:val="both"/>
        <w:rPr>
          <w:rFonts w:ascii="Myriad Pro" w:hAnsi="Myriad Pro" w:cs="Myriad Pro"/>
          <w:color w:val="000000"/>
          <w:sz w:val="26"/>
          <w:szCs w:val="26"/>
        </w:rPr>
      </w:pPr>
      <w:r w:rsidRPr="00A319B5">
        <w:rPr>
          <w:rFonts w:ascii="Myriad Pro" w:eastAsia="Calibri" w:hAnsi="Myriad Pro"/>
          <w:color w:val="000000"/>
          <w:sz w:val="26"/>
          <w:szCs w:val="26"/>
        </w:rPr>
        <w:t xml:space="preserve">Исполнитель считает </w:t>
      </w:r>
      <w:r w:rsidRPr="00A319B5">
        <w:rPr>
          <w:rFonts w:ascii="Myriad Pro" w:hAnsi="Myriad Pro" w:cs="Myriad Pro"/>
          <w:color w:val="000000"/>
          <w:sz w:val="26"/>
          <w:szCs w:val="26"/>
        </w:rPr>
        <w:t>обоснованной величину расходов</w:t>
      </w:r>
      <w:r>
        <w:rPr>
          <w:rFonts w:ascii="Myriad Pro" w:hAnsi="Myriad Pro" w:cs="Myriad Pro"/>
          <w:color w:val="000000"/>
          <w:sz w:val="26"/>
          <w:szCs w:val="26"/>
        </w:rPr>
        <w:t xml:space="preserve"> по аренде земельных участков на 2017 год</w:t>
      </w:r>
      <w:r w:rsidRPr="00A319B5">
        <w:rPr>
          <w:rFonts w:ascii="Myriad Pro" w:hAnsi="Myriad Pro" w:cs="Myriad Pro"/>
          <w:color w:val="000000"/>
          <w:sz w:val="26"/>
          <w:szCs w:val="26"/>
        </w:rPr>
        <w:t xml:space="preserve"> в размере </w:t>
      </w:r>
      <w:r>
        <w:rPr>
          <w:rFonts w:ascii="Myriad Pro" w:hAnsi="Myriad Pro" w:cs="Myriad Pro"/>
          <w:color w:val="000000"/>
          <w:sz w:val="26"/>
          <w:szCs w:val="26"/>
        </w:rPr>
        <w:t>14 231 тыс.</w:t>
      </w:r>
      <w:r w:rsidRPr="00A319B5">
        <w:rPr>
          <w:rFonts w:ascii="Myriad Pro" w:hAnsi="Myriad Pro" w:cs="Myriad Pro"/>
          <w:color w:val="000000"/>
          <w:sz w:val="26"/>
          <w:szCs w:val="26"/>
        </w:rPr>
        <w:t xml:space="preserve"> руб.</w:t>
      </w:r>
    </w:p>
    <w:p w14:paraId="199E3C02" w14:textId="77777777" w:rsidR="00F318CB" w:rsidRPr="00A319B5" w:rsidRDefault="00F318CB" w:rsidP="00A319B5">
      <w:pPr>
        <w:spacing w:after="0" w:line="360" w:lineRule="auto"/>
        <w:ind w:firstLine="567"/>
        <w:contextualSpacing/>
        <w:jc w:val="both"/>
        <w:rPr>
          <w:rFonts w:ascii="Myriad Pro" w:eastAsia="Calibri" w:hAnsi="Myriad Pro"/>
          <w:color w:val="000000"/>
          <w:sz w:val="26"/>
          <w:szCs w:val="26"/>
        </w:rPr>
      </w:pPr>
    </w:p>
    <w:p w14:paraId="6670D378"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Аренда зданий и помещений</w:t>
      </w:r>
    </w:p>
    <w:p w14:paraId="116D8C05" w14:textId="43289BF1" w:rsidR="00A319B5" w:rsidRPr="00A319B5" w:rsidRDefault="00A319B5" w:rsidP="00A319B5">
      <w:pPr>
        <w:spacing w:after="0" w:line="360" w:lineRule="auto"/>
        <w:ind w:firstLine="708"/>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Фактическая величина арендной платы помещений за 2015 год составила 2</w:t>
      </w:r>
      <w:r w:rsidR="003C0191">
        <w:rPr>
          <w:rFonts w:ascii="Myriad Pro" w:eastAsia="Calibri" w:hAnsi="Myriad Pro"/>
          <w:color w:val="000000"/>
          <w:sz w:val="26"/>
          <w:szCs w:val="26"/>
        </w:rPr>
        <w:t> </w:t>
      </w:r>
      <w:r w:rsidRPr="00A319B5">
        <w:rPr>
          <w:rFonts w:ascii="Myriad Pro" w:eastAsia="Calibri" w:hAnsi="Myriad Pro"/>
          <w:color w:val="000000"/>
          <w:sz w:val="26"/>
          <w:szCs w:val="26"/>
        </w:rPr>
        <w:t>840 тыс. руб.</w:t>
      </w:r>
    </w:p>
    <w:p w14:paraId="32A16519" w14:textId="77777777"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В соответствии с материалами, предоставленными в адрес РСТ Забайкальского края, на 2017 было заявлено 3 058 тыс. руб., включая затраты на исполнительный аппарат </w:t>
      </w:r>
      <w:r w:rsidR="00A311E0">
        <w:rPr>
          <w:rFonts w:ascii="Myriad Pro" w:hAnsi="Myriad Pro"/>
          <w:sz w:val="26"/>
          <w:szCs w:val="26"/>
        </w:rPr>
        <w:t>ПАО </w:t>
      </w:r>
      <w:r w:rsidRPr="00A319B5">
        <w:rPr>
          <w:rFonts w:ascii="Myriad Pro" w:hAnsi="Myriad Pro"/>
          <w:sz w:val="26"/>
          <w:szCs w:val="26"/>
        </w:rPr>
        <w:t>«МРСК Сибири».</w:t>
      </w:r>
    </w:p>
    <w:p w14:paraId="74B03C48" w14:textId="77777777"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Проанализировав представленные материалы, Исполнитель считает необходимым отметить следующее:</w:t>
      </w:r>
    </w:p>
    <w:p w14:paraId="28058BF2" w14:textId="77777777" w:rsidR="00A319B5" w:rsidRPr="00A319B5" w:rsidRDefault="00A319B5" w:rsidP="00600876">
      <w:pPr>
        <w:pStyle w:val="a3"/>
        <w:numPr>
          <w:ilvl w:val="0"/>
          <w:numId w:val="23"/>
        </w:numPr>
        <w:spacing w:after="0" w:line="360" w:lineRule="auto"/>
        <w:ind w:left="851" w:hanging="284"/>
        <w:jc w:val="both"/>
        <w:rPr>
          <w:rFonts w:ascii="Myriad Pro" w:eastAsia="Calibri" w:hAnsi="Myriad Pro"/>
          <w:color w:val="000000"/>
          <w:sz w:val="26"/>
          <w:szCs w:val="26"/>
        </w:rPr>
      </w:pPr>
      <w:r w:rsidRPr="00A319B5">
        <w:rPr>
          <w:rFonts w:ascii="Myriad Pro" w:hAnsi="Myriad Pro"/>
          <w:sz w:val="26"/>
          <w:szCs w:val="26"/>
        </w:rPr>
        <w:t xml:space="preserve">Представленный договор аренды помещений (№04.7500.513.12 от 05.04.2012 с </w:t>
      </w:r>
      <w:r w:rsidR="00A311E0">
        <w:rPr>
          <w:rFonts w:ascii="Myriad Pro" w:hAnsi="Myriad Pro"/>
          <w:sz w:val="26"/>
          <w:szCs w:val="26"/>
        </w:rPr>
        <w:t>ПАО </w:t>
      </w:r>
      <w:r w:rsidRPr="00A319B5">
        <w:rPr>
          <w:rFonts w:ascii="Myriad Pro" w:hAnsi="Myriad Pro"/>
          <w:sz w:val="26"/>
          <w:szCs w:val="26"/>
        </w:rPr>
        <w:t xml:space="preserve">«ТГК-14», №05.75.4311а.07 от 01.12.2007 с Комитетом по управлению имуществом администрации городского округа «Город Чита») имеют пролонгацию и распространяют свое действие на регулируемый период; </w:t>
      </w:r>
    </w:p>
    <w:p w14:paraId="77D68B11" w14:textId="77777777" w:rsidR="00A319B5" w:rsidRPr="00A319B5" w:rsidRDefault="00A319B5" w:rsidP="00600876">
      <w:pPr>
        <w:pStyle w:val="a3"/>
        <w:numPr>
          <w:ilvl w:val="0"/>
          <w:numId w:val="23"/>
        </w:numPr>
        <w:spacing w:after="0" w:line="360" w:lineRule="auto"/>
        <w:ind w:left="851" w:hanging="284"/>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Документы (письма, ведомости амортизации, налоговые декларации по налогу на имущество) от собственников помещений, подтверждающие </w:t>
      </w:r>
      <w:r w:rsidRPr="00A319B5">
        <w:rPr>
          <w:rFonts w:ascii="Myriad Pro" w:eastAsia="Calibri" w:hAnsi="Myriad Pro"/>
          <w:color w:val="000000"/>
          <w:sz w:val="26"/>
          <w:szCs w:val="26"/>
        </w:rPr>
        <w:lastRenderedPageBreak/>
        <w:t>величину начисленной амортизации и налог на имущество, в тарифном деле не представлены;</w:t>
      </w:r>
    </w:p>
    <w:p w14:paraId="7CA2084D" w14:textId="77777777" w:rsidR="00A319B5" w:rsidRPr="00A319B5" w:rsidRDefault="00A319B5" w:rsidP="00600876">
      <w:pPr>
        <w:pStyle w:val="a3"/>
        <w:numPr>
          <w:ilvl w:val="0"/>
          <w:numId w:val="23"/>
        </w:numPr>
        <w:spacing w:after="0" w:line="360" w:lineRule="auto"/>
        <w:ind w:left="851" w:hanging="284"/>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расчет расходов на аренду помещений, выполненный в соответствии с пунктом 28 Основ ценообразования №1178, в адрес регулирующего органа не направлялся;</w:t>
      </w:r>
    </w:p>
    <w:p w14:paraId="6F257F5C" w14:textId="77777777" w:rsidR="00A319B5" w:rsidRPr="00A319B5" w:rsidRDefault="00A319B5" w:rsidP="00600876">
      <w:pPr>
        <w:pStyle w:val="a3"/>
        <w:numPr>
          <w:ilvl w:val="0"/>
          <w:numId w:val="23"/>
        </w:numPr>
        <w:spacing w:after="0" w:line="360" w:lineRule="auto"/>
        <w:ind w:left="851" w:hanging="284"/>
        <w:jc w:val="both"/>
        <w:rPr>
          <w:rFonts w:ascii="Myriad Pro" w:hAnsi="Myriad Pro"/>
          <w:sz w:val="26"/>
          <w:szCs w:val="26"/>
        </w:rPr>
      </w:pPr>
      <w:r w:rsidRPr="00A319B5">
        <w:rPr>
          <w:rFonts w:ascii="Myriad Pro" w:hAnsi="Myriad Pro"/>
          <w:sz w:val="26"/>
          <w:szCs w:val="26"/>
        </w:rPr>
        <w:t>Оборотно-сальдовая ведомость по счету 001 «Арендованные основные средства» за 2015 год, отражающая стоимость арендованного имущества в составе материалов тарифного дела отсутствуют;</w:t>
      </w:r>
    </w:p>
    <w:p w14:paraId="0C93E356" w14:textId="77777777" w:rsidR="00A319B5" w:rsidRPr="00A319B5" w:rsidRDefault="00A319B5" w:rsidP="00600876">
      <w:pPr>
        <w:pStyle w:val="a3"/>
        <w:numPr>
          <w:ilvl w:val="0"/>
          <w:numId w:val="23"/>
        </w:numPr>
        <w:spacing w:after="0" w:line="360" w:lineRule="auto"/>
        <w:ind w:left="851" w:hanging="284"/>
        <w:jc w:val="both"/>
        <w:rPr>
          <w:rFonts w:ascii="Myriad Pro" w:hAnsi="Myriad Pro"/>
          <w:sz w:val="26"/>
          <w:szCs w:val="26"/>
        </w:rPr>
      </w:pPr>
      <w:r w:rsidRPr="00A319B5">
        <w:rPr>
          <w:rFonts w:ascii="Myriad Pro" w:eastAsia="Calibri" w:hAnsi="Myriad Pro"/>
          <w:color w:val="000000"/>
          <w:sz w:val="26"/>
          <w:szCs w:val="26"/>
        </w:rPr>
        <w:t>В реестре договоров аренды зданий и помещений не указана первоначальная стоимость имущества, срок полезного использования, амортизационная группа.</w:t>
      </w:r>
    </w:p>
    <w:p w14:paraId="208517E9" w14:textId="77777777" w:rsidR="00A319B5" w:rsidRPr="00A319B5" w:rsidRDefault="00A319B5" w:rsidP="00A319B5">
      <w:pPr>
        <w:autoSpaceDE w:val="0"/>
        <w:autoSpaceDN w:val="0"/>
        <w:adjustRightInd w:val="0"/>
        <w:spacing w:after="0" w:line="360" w:lineRule="auto"/>
        <w:ind w:firstLine="585"/>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w:t>
      </w:r>
      <w:hyperlink r:id="rId74" w:history="1">
        <w:r w:rsidRPr="00A319B5">
          <w:rPr>
            <w:rFonts w:ascii="Myriad Pro" w:eastAsia="Calibri" w:hAnsi="Myriad Pro"/>
            <w:color w:val="000000"/>
            <w:sz w:val="26"/>
            <w:szCs w:val="26"/>
          </w:rPr>
          <w:t>пунктом 17</w:t>
        </w:r>
      </w:hyperlink>
      <w:r w:rsidRPr="00A319B5">
        <w:rPr>
          <w:rFonts w:ascii="Myriad Pro" w:eastAsia="Calibri" w:hAnsi="Myriad Pro"/>
          <w:color w:val="000000"/>
          <w:sz w:val="26"/>
          <w:szCs w:val="26"/>
        </w:rPr>
        <w:t xml:space="preserve"> ПБУ 6/01 и </w:t>
      </w:r>
      <w:hyperlink r:id="rId75" w:history="1">
        <w:r w:rsidRPr="00A319B5">
          <w:rPr>
            <w:rFonts w:ascii="Myriad Pro" w:eastAsia="Calibri" w:hAnsi="Myriad Pro"/>
            <w:color w:val="000000"/>
            <w:sz w:val="26"/>
            <w:szCs w:val="26"/>
          </w:rPr>
          <w:t>пунктом 49</w:t>
        </w:r>
      </w:hyperlink>
      <w:r w:rsidRPr="00A319B5">
        <w:rPr>
          <w:rFonts w:ascii="Myriad Pro" w:eastAsia="Calibri" w:hAnsi="Myriad Pro"/>
          <w:color w:val="000000"/>
          <w:sz w:val="26"/>
          <w:szCs w:val="26"/>
        </w:rPr>
        <w:t xml:space="preserve"> Методических указаний по бухгалтерскому учету основных средств, утвержденными приказом Министерства финансов Российской Федерации от 13 октября 2003 </w:t>
      </w:r>
      <w:r w:rsidR="00A311E0">
        <w:rPr>
          <w:rFonts w:ascii="Myriad Pro" w:eastAsia="Calibri" w:hAnsi="Myriad Pro"/>
          <w:color w:val="000000"/>
          <w:sz w:val="26"/>
          <w:szCs w:val="26"/>
        </w:rPr>
        <w:t>№ </w:t>
      </w:r>
      <w:r w:rsidRPr="00A319B5">
        <w:rPr>
          <w:rFonts w:ascii="Myriad Pro" w:eastAsia="Calibri" w:hAnsi="Myriad Pro"/>
          <w:color w:val="000000"/>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2CF30BEE" w14:textId="77777777" w:rsidR="00A319B5" w:rsidRPr="00A319B5" w:rsidRDefault="00A319B5" w:rsidP="00A319B5">
      <w:pPr>
        <w:autoSpaceDE w:val="0"/>
        <w:autoSpaceDN w:val="0"/>
        <w:adjustRightInd w:val="0"/>
        <w:spacing w:after="0" w:line="360" w:lineRule="auto"/>
        <w:ind w:firstLine="585"/>
        <w:jc w:val="both"/>
        <w:rPr>
          <w:rFonts w:ascii="Myriad Pro" w:eastAsia="Calibri" w:hAnsi="Myriad Pro"/>
          <w:color w:val="000000"/>
          <w:sz w:val="26"/>
          <w:szCs w:val="26"/>
        </w:rPr>
      </w:pPr>
      <w:r w:rsidRPr="00A319B5">
        <w:rPr>
          <w:rFonts w:ascii="Myriad Pro" w:eastAsia="Calibri" w:hAnsi="Myriad Pro"/>
          <w:color w:val="000000"/>
          <w:sz w:val="26"/>
          <w:szCs w:val="26"/>
        </w:rPr>
        <w:t>Начисление амортизации по объектам основных средств, сданным в аренду, производится арендодателем (</w:t>
      </w:r>
      <w:hyperlink r:id="rId76" w:history="1">
        <w:r w:rsidRPr="00A319B5">
          <w:rPr>
            <w:rFonts w:ascii="Myriad Pro" w:eastAsia="Calibri" w:hAnsi="Myriad Pro"/>
            <w:color w:val="000000"/>
            <w:sz w:val="26"/>
            <w:szCs w:val="26"/>
          </w:rPr>
          <w:t>пункт 50</w:t>
        </w:r>
      </w:hyperlink>
      <w:r w:rsidRPr="00A319B5">
        <w:rPr>
          <w:rFonts w:ascii="Myriad Pro" w:eastAsia="Calibri" w:hAnsi="Myriad Pro"/>
          <w:color w:val="000000"/>
          <w:sz w:val="26"/>
          <w:szCs w:val="26"/>
        </w:rPr>
        <w:t xml:space="preserve"> Методических указаний №91н).</w:t>
      </w:r>
    </w:p>
    <w:p w14:paraId="031D6B7A"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Методическими указаниями №91н бухгалтерской службе арендатора рекомендовано организовывать учет арендованных объектов на забалансовом счете.</w:t>
      </w:r>
    </w:p>
    <w:p w14:paraId="1AB0DBC6"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не была представлена Оборотно-сальдовая ведомость по счету «001», подтверждающая учет арендованных объектов на забалансовом счете.</w:t>
      </w:r>
    </w:p>
    <w:p w14:paraId="0DEBF41B"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Таким образом, у регулирующего органа отсутствовали необходимые документы для определения величины арендной платы помещений и прочих объектов в соответствии с пунктом 28 Основ ценообразования №1178.</w:t>
      </w:r>
    </w:p>
    <w:p w14:paraId="30006AA1" w14:textId="77777777" w:rsidR="00A319B5" w:rsidRPr="00A319B5" w:rsidRDefault="00A319B5" w:rsidP="00A319B5">
      <w:pPr>
        <w:shd w:val="clear" w:color="auto" w:fill="FFFFFF"/>
        <w:autoSpaceDE w:val="0"/>
        <w:autoSpaceDN w:val="0"/>
        <w:adjustRightInd w:val="0"/>
        <w:spacing w:after="0" w:line="360" w:lineRule="auto"/>
        <w:ind w:firstLine="540"/>
        <w:jc w:val="both"/>
        <w:rPr>
          <w:rFonts w:ascii="Myriad Pro" w:hAnsi="Myriad Pro" w:cs="Myriad Pro"/>
          <w:color w:val="000000"/>
          <w:sz w:val="26"/>
          <w:szCs w:val="26"/>
        </w:rPr>
      </w:pPr>
      <w:r w:rsidRPr="00A319B5">
        <w:rPr>
          <w:rFonts w:ascii="Myriad Pro" w:eastAsia="Calibri" w:hAnsi="Myriad Pro"/>
          <w:color w:val="000000"/>
          <w:sz w:val="26"/>
          <w:szCs w:val="26"/>
        </w:rPr>
        <w:t xml:space="preserve">На основании изложенного выше, а также принимая во внимание положения действующего законодательства относительно не начисления величины амортизации и налогов на имущество на объекты, включенные в состав </w:t>
      </w:r>
      <w:r w:rsidRPr="00A319B5">
        <w:rPr>
          <w:rFonts w:ascii="Myriad Pro" w:eastAsia="Calibri" w:hAnsi="Myriad Pro"/>
          <w:color w:val="000000"/>
          <w:sz w:val="26"/>
          <w:szCs w:val="26"/>
        </w:rPr>
        <w:lastRenderedPageBreak/>
        <w:t xml:space="preserve">муниципальной казны, а также учитывая положения пункта 1 статьи 6 Закона об электроэнергетике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35-ФЗ в части соблюдения принципа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по уплате этому собственнику дохода от аренды имущества, </w:t>
      </w:r>
      <w:r w:rsidRPr="00A319B5">
        <w:rPr>
          <w:rFonts w:ascii="Myriad Pro" w:hAnsi="Myriad Pro" w:cs="Myriad Pro"/>
          <w:color w:val="000000"/>
          <w:sz w:val="26"/>
          <w:szCs w:val="26"/>
        </w:rPr>
        <w:t xml:space="preserve">Исполнитель считает обоснованной величину расходов в размере 0,00 руб. </w:t>
      </w:r>
    </w:p>
    <w:p w14:paraId="1B076C85" w14:textId="77777777" w:rsidR="00A319B5" w:rsidRPr="00A319B5" w:rsidRDefault="00A319B5" w:rsidP="00A319B5">
      <w:pPr>
        <w:shd w:val="clear" w:color="auto" w:fill="FFFFFF"/>
        <w:autoSpaceDE w:val="0"/>
        <w:autoSpaceDN w:val="0"/>
        <w:adjustRightInd w:val="0"/>
        <w:spacing w:after="0" w:line="360" w:lineRule="auto"/>
        <w:ind w:firstLine="540"/>
        <w:jc w:val="both"/>
        <w:rPr>
          <w:rFonts w:ascii="Myriad Pro" w:hAnsi="Myriad Pro" w:cs="Myriad Pro"/>
          <w:color w:val="000000"/>
          <w:sz w:val="26"/>
          <w:szCs w:val="26"/>
        </w:rPr>
      </w:pPr>
    </w:p>
    <w:p w14:paraId="06DAEF7B"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Аренда электросетевого хозяйства</w:t>
      </w:r>
    </w:p>
    <w:p w14:paraId="1821E7E6"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Фактическая величина арендной платы электросетевого хозяйства за 2015 год составила 3 004 тыс. руб.</w:t>
      </w:r>
    </w:p>
    <w:p w14:paraId="67CA2E74" w14:textId="77777777"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 xml:space="preserve">В соответствии с материалами, предоставленными в адрес </w:t>
      </w:r>
      <w:r w:rsidRPr="00A319B5">
        <w:rPr>
          <w:rFonts w:ascii="Myriad Pro" w:hAnsi="Myriad Pro"/>
          <w:sz w:val="26"/>
          <w:szCs w:val="26"/>
        </w:rPr>
        <w:br/>
        <w:t xml:space="preserve">РСТ Забайкальского края, филиалом </w:t>
      </w:r>
      <w:r w:rsidR="00A311E0">
        <w:rPr>
          <w:rFonts w:ascii="Myriad Pro" w:hAnsi="Myriad Pro"/>
          <w:sz w:val="26"/>
          <w:szCs w:val="26"/>
        </w:rPr>
        <w:t>ПАО </w:t>
      </w:r>
      <w:r w:rsidRPr="00A319B5">
        <w:rPr>
          <w:rFonts w:ascii="Myriad Pro" w:hAnsi="Myriad Pro"/>
          <w:sz w:val="26"/>
          <w:szCs w:val="26"/>
        </w:rPr>
        <w:t xml:space="preserve">«МРСК Сибири» - «Читаэнерго» в качестве плановых расходов на 2017 было заявлено 3 177 тыс. руб. </w:t>
      </w:r>
    </w:p>
    <w:p w14:paraId="5265186B" w14:textId="77777777" w:rsidR="00A319B5" w:rsidRPr="00A319B5" w:rsidRDefault="00A319B5" w:rsidP="003C0191">
      <w:pPr>
        <w:numPr>
          <w:ilvl w:val="0"/>
          <w:numId w:val="24"/>
        </w:numPr>
        <w:spacing w:after="0" w:line="360" w:lineRule="auto"/>
        <w:ind w:left="1134" w:hanging="567"/>
        <w:contextualSpacing/>
        <w:jc w:val="both"/>
        <w:rPr>
          <w:rFonts w:ascii="Myriad Pro" w:hAnsi="Myriad Pro"/>
          <w:sz w:val="26"/>
          <w:szCs w:val="26"/>
        </w:rPr>
      </w:pPr>
      <w:r w:rsidRPr="00A319B5">
        <w:rPr>
          <w:rFonts w:ascii="Myriad Pro" w:hAnsi="Myriad Pro"/>
          <w:sz w:val="26"/>
          <w:szCs w:val="26"/>
        </w:rPr>
        <w:t>Проанализировав представленные материалы, Исполнитель считает необходимым отметить следующее:</w:t>
      </w:r>
    </w:p>
    <w:p w14:paraId="0B669984" w14:textId="77777777" w:rsidR="00A319B5" w:rsidRPr="00A319B5" w:rsidRDefault="00A319B5" w:rsidP="003C0191">
      <w:pPr>
        <w:pStyle w:val="a3"/>
        <w:numPr>
          <w:ilvl w:val="0"/>
          <w:numId w:val="24"/>
        </w:numPr>
        <w:spacing w:after="0" w:line="360" w:lineRule="auto"/>
        <w:ind w:left="1134" w:hanging="567"/>
        <w:jc w:val="both"/>
        <w:rPr>
          <w:rFonts w:ascii="Myriad Pro" w:hAnsi="Myriad Pro"/>
          <w:sz w:val="26"/>
          <w:szCs w:val="26"/>
        </w:rPr>
      </w:pPr>
      <w:r w:rsidRPr="00A319B5">
        <w:rPr>
          <w:rFonts w:ascii="Myriad Pro" w:hAnsi="Myriad Pro"/>
          <w:sz w:val="26"/>
          <w:szCs w:val="26"/>
        </w:rPr>
        <w:t xml:space="preserve">Представленный договор аренды электросетевого хозяйства (договор №04.7500.2499.13 от 24.06.2013 с </w:t>
      </w:r>
      <w:r w:rsidR="00A311E0">
        <w:rPr>
          <w:rFonts w:ascii="Myriad Pro" w:hAnsi="Myriad Pro"/>
          <w:sz w:val="26"/>
          <w:szCs w:val="26"/>
        </w:rPr>
        <w:t>ПАО </w:t>
      </w:r>
      <w:r w:rsidRPr="00A319B5">
        <w:rPr>
          <w:rFonts w:ascii="Myriad Pro" w:hAnsi="Myriad Pro"/>
          <w:sz w:val="26"/>
          <w:szCs w:val="26"/>
        </w:rPr>
        <w:t xml:space="preserve">«ФСК ЕЭС») не имеет дополнительных соглашений о пролонгации; </w:t>
      </w:r>
    </w:p>
    <w:p w14:paraId="7A1C0BDB" w14:textId="77777777" w:rsidR="00A319B5" w:rsidRPr="00A319B5" w:rsidRDefault="00A319B5" w:rsidP="003C0191">
      <w:pPr>
        <w:pStyle w:val="a3"/>
        <w:numPr>
          <w:ilvl w:val="0"/>
          <w:numId w:val="24"/>
        </w:numPr>
        <w:spacing w:after="0" w:line="360" w:lineRule="auto"/>
        <w:ind w:left="1134" w:hanging="567"/>
        <w:jc w:val="both"/>
        <w:rPr>
          <w:rFonts w:ascii="Myriad Pro" w:hAnsi="Myriad Pro"/>
          <w:sz w:val="26"/>
          <w:szCs w:val="26"/>
        </w:rPr>
      </w:pPr>
      <w:r w:rsidRPr="00A319B5">
        <w:rPr>
          <w:rFonts w:ascii="Myriad Pro" w:eastAsia="Calibri" w:hAnsi="Myriad Pro"/>
          <w:color w:val="000000"/>
          <w:sz w:val="26"/>
          <w:szCs w:val="26"/>
        </w:rPr>
        <w:t>Документы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 в тарифном деле не представлены;</w:t>
      </w:r>
    </w:p>
    <w:p w14:paraId="20FFC586" w14:textId="77777777" w:rsidR="00A319B5" w:rsidRPr="00A319B5" w:rsidRDefault="00A319B5" w:rsidP="003C0191">
      <w:pPr>
        <w:pStyle w:val="a3"/>
        <w:numPr>
          <w:ilvl w:val="0"/>
          <w:numId w:val="24"/>
        </w:numPr>
        <w:spacing w:after="0" w:line="360" w:lineRule="auto"/>
        <w:ind w:left="1134" w:hanging="567"/>
        <w:jc w:val="both"/>
        <w:rPr>
          <w:rFonts w:ascii="Myriad Pro" w:hAnsi="Myriad Pro"/>
          <w:sz w:val="26"/>
          <w:szCs w:val="26"/>
        </w:rPr>
      </w:pPr>
      <w:r w:rsidRPr="00A319B5">
        <w:rPr>
          <w:rFonts w:ascii="Myriad Pro" w:hAnsi="Myriad Pro"/>
          <w:sz w:val="26"/>
          <w:szCs w:val="26"/>
        </w:rPr>
        <w:t>Оборотно-сальдовая ведомость по счету 001 «Арендованные основные средства» за 2015 год, отражающая стоимость арендованного оборудования в составе материалов тарифного дела отсутствует.</w:t>
      </w:r>
    </w:p>
    <w:p w14:paraId="0F496DFD" w14:textId="77777777" w:rsidR="00494105" w:rsidRPr="00A319B5" w:rsidRDefault="00F318CB" w:rsidP="00494105">
      <w:pPr>
        <w:shd w:val="clear" w:color="auto" w:fill="FFFFFF"/>
        <w:autoSpaceDE w:val="0"/>
        <w:autoSpaceDN w:val="0"/>
        <w:adjustRightInd w:val="0"/>
        <w:spacing w:after="0" w:line="360" w:lineRule="auto"/>
        <w:ind w:firstLine="540"/>
        <w:jc w:val="both"/>
        <w:rPr>
          <w:rFonts w:ascii="Myriad Pro" w:hAnsi="Myriad Pro" w:cs="Myriad Pro"/>
          <w:color w:val="000000"/>
          <w:sz w:val="26"/>
          <w:szCs w:val="26"/>
        </w:rPr>
      </w:pPr>
      <w:r w:rsidRPr="00F318CB">
        <w:rPr>
          <w:rFonts w:ascii="Myriad Pro" w:eastAsia="Calibri" w:hAnsi="Myriad Pro"/>
          <w:color w:val="000000"/>
          <w:sz w:val="26"/>
          <w:szCs w:val="26"/>
        </w:rPr>
        <w:t>Принимая во внимание, что письмом от 30.11.2016 № 1.8/18/6339-исх в адрес РСТ Забайкальского края была направлена информация о величине обязательных платежей по договорам аренды</w:t>
      </w:r>
      <w:r w:rsidR="00494105">
        <w:rPr>
          <w:rFonts w:ascii="Myriad Pro" w:eastAsia="Calibri" w:hAnsi="Myriad Pro"/>
          <w:color w:val="000000"/>
          <w:sz w:val="26"/>
          <w:szCs w:val="26"/>
        </w:rPr>
        <w:t xml:space="preserve">, Исполнитель считает </w:t>
      </w:r>
      <w:r w:rsidR="00494105" w:rsidRPr="00A319B5">
        <w:rPr>
          <w:rFonts w:ascii="Myriad Pro" w:hAnsi="Myriad Pro" w:cs="Myriad Pro"/>
          <w:color w:val="000000"/>
          <w:sz w:val="26"/>
          <w:szCs w:val="26"/>
        </w:rPr>
        <w:t xml:space="preserve">обоснованной величину </w:t>
      </w:r>
      <w:r w:rsidR="00494105" w:rsidRPr="00A319B5">
        <w:rPr>
          <w:rFonts w:ascii="Myriad Pro" w:hAnsi="Myriad Pro" w:cs="Myriad Pro"/>
          <w:color w:val="000000"/>
          <w:sz w:val="26"/>
          <w:szCs w:val="26"/>
        </w:rPr>
        <w:lastRenderedPageBreak/>
        <w:t>расходов затрат на аренду электросете</w:t>
      </w:r>
      <w:r w:rsidR="00494105">
        <w:rPr>
          <w:rFonts w:ascii="Myriad Pro" w:hAnsi="Myriad Pro" w:cs="Myriad Pro"/>
          <w:color w:val="000000"/>
          <w:sz w:val="26"/>
          <w:szCs w:val="26"/>
        </w:rPr>
        <w:t>вого оборудования в размере 3 177 тыс. руб.</w:t>
      </w:r>
    </w:p>
    <w:p w14:paraId="0F0D4141" w14:textId="5EF22D97" w:rsidR="00A319B5" w:rsidRPr="00A319B5" w:rsidRDefault="00A319B5" w:rsidP="00A319B5">
      <w:pPr>
        <w:shd w:val="clear" w:color="auto" w:fill="FFFFFF"/>
        <w:autoSpaceDE w:val="0"/>
        <w:autoSpaceDN w:val="0"/>
        <w:adjustRightInd w:val="0"/>
        <w:spacing w:after="0" w:line="360" w:lineRule="auto"/>
        <w:ind w:firstLine="540"/>
        <w:jc w:val="both"/>
        <w:rPr>
          <w:rFonts w:ascii="Myriad Pro" w:hAnsi="Myriad Pro" w:cs="Myriad Pro"/>
          <w:color w:val="000000"/>
          <w:sz w:val="26"/>
          <w:szCs w:val="26"/>
        </w:rPr>
      </w:pPr>
      <w:r w:rsidRPr="00A319B5">
        <w:rPr>
          <w:rFonts w:ascii="Myriad Pro" w:eastAsia="Calibri" w:hAnsi="Myriad Pro"/>
          <w:color w:val="000000"/>
          <w:sz w:val="26"/>
          <w:szCs w:val="26"/>
        </w:rPr>
        <w:t xml:space="preserve">На основании изложенного, </w:t>
      </w:r>
      <w:r w:rsidRPr="00A319B5">
        <w:rPr>
          <w:rFonts w:ascii="Myriad Pro" w:hAnsi="Myriad Pro" w:cs="Myriad Pro"/>
          <w:color w:val="000000"/>
          <w:sz w:val="26"/>
          <w:szCs w:val="26"/>
        </w:rPr>
        <w:t xml:space="preserve">Исполнитель обоснованной величину расходов затрат на аренду электросетевого оборудования в размере </w:t>
      </w:r>
      <w:r w:rsidR="00494105">
        <w:rPr>
          <w:rFonts w:ascii="Myriad Pro" w:hAnsi="Myriad Pro" w:cs="Myriad Pro"/>
          <w:color w:val="000000"/>
          <w:sz w:val="26"/>
          <w:szCs w:val="26"/>
        </w:rPr>
        <w:t>17 498 тыс.</w:t>
      </w:r>
      <w:r w:rsidRPr="00A319B5">
        <w:rPr>
          <w:rFonts w:ascii="Myriad Pro" w:hAnsi="Myriad Pro" w:cs="Myriad Pro"/>
          <w:color w:val="000000"/>
          <w:sz w:val="26"/>
          <w:szCs w:val="26"/>
        </w:rPr>
        <w:t xml:space="preserve"> руб.</w:t>
      </w:r>
    </w:p>
    <w:tbl>
      <w:tblPr>
        <w:tblW w:w="5000" w:type="pct"/>
        <w:jc w:val="center"/>
        <w:tblLayout w:type="fixed"/>
        <w:tblCellMar>
          <w:left w:w="11" w:type="dxa"/>
          <w:right w:w="11" w:type="dxa"/>
        </w:tblCellMar>
        <w:tblLook w:val="04A0" w:firstRow="1" w:lastRow="0" w:firstColumn="1" w:lastColumn="0" w:noHBand="0" w:noVBand="1"/>
      </w:tblPr>
      <w:tblGrid>
        <w:gridCol w:w="2547"/>
        <w:gridCol w:w="1276"/>
        <w:gridCol w:w="1134"/>
        <w:gridCol w:w="1134"/>
        <w:gridCol w:w="1626"/>
        <w:gridCol w:w="1627"/>
      </w:tblGrid>
      <w:tr w:rsidR="00A319B5" w:rsidRPr="00A319B5" w14:paraId="3C7D9E4F" w14:textId="77777777" w:rsidTr="00EE72FB">
        <w:trPr>
          <w:cantSplit/>
          <w:trHeight w:val="283"/>
          <w:tblHeader/>
          <w:jc w:val="center"/>
        </w:trPr>
        <w:tc>
          <w:tcPr>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8D12E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1A51C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BF10E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F9870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325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DE81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Исполнитель, тыс. руб.</w:t>
            </w:r>
          </w:p>
        </w:tc>
      </w:tr>
      <w:tr w:rsidR="00A319B5" w:rsidRPr="00A319B5" w14:paraId="413CF420" w14:textId="77777777" w:rsidTr="00EE72FB">
        <w:trPr>
          <w:cantSplit/>
          <w:trHeight w:val="509"/>
          <w:tblHeader/>
          <w:jc w:val="center"/>
        </w:trPr>
        <w:tc>
          <w:tcPr>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F226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6A95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C7BF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Заявка,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BFC5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16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C27AA"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всего</w:t>
            </w:r>
          </w:p>
        </w:tc>
        <w:tc>
          <w:tcPr>
            <w:tcW w:w="16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A75FB" w14:textId="77777777" w:rsidR="00A319B5" w:rsidRPr="00A319B5" w:rsidRDefault="00A319B5" w:rsidP="0049410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 xml:space="preserve">в т.ч. </w:t>
            </w:r>
            <w:r w:rsidR="00494105">
              <w:rPr>
                <w:rFonts w:ascii="Myriad Pro" w:eastAsia="Calibri" w:hAnsi="Myriad Pro"/>
                <w:b/>
                <w:bCs/>
                <w:color w:val="FFFFFF"/>
                <w:sz w:val="20"/>
                <w:szCs w:val="20"/>
                <w:lang w:eastAsia="en-US"/>
              </w:rPr>
              <w:t>неучтенные расходы</w:t>
            </w:r>
          </w:p>
        </w:tc>
      </w:tr>
      <w:tr w:rsidR="00A319B5" w:rsidRPr="00A319B5" w14:paraId="3E4B3FF9" w14:textId="77777777" w:rsidTr="00EE72FB">
        <w:trPr>
          <w:cantSplit/>
          <w:trHeight w:val="509"/>
          <w:tblHeader/>
          <w:jc w:val="center"/>
        </w:trPr>
        <w:tc>
          <w:tcPr>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E569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C354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4792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9766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6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0636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16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318C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3398BE95" w14:textId="77777777" w:rsidTr="00EE72FB">
        <w:trPr>
          <w:cantSplit/>
          <w:trHeight w:val="283"/>
          <w:tblHeader/>
          <w:jc w:val="cent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E2029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489E0C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80F32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FE111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6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EE26FF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1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EEB4B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32DD73ED" w14:textId="77777777" w:rsidTr="00EE72FB">
        <w:trPr>
          <w:cantSplit/>
          <w:trHeight w:val="283"/>
          <w:jc w:val="center"/>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D420CA" w14:textId="77777777" w:rsidR="00A319B5" w:rsidRPr="00A319B5" w:rsidRDefault="00A319B5" w:rsidP="00A319B5">
            <w:pPr>
              <w:spacing w:after="0" w:line="240" w:lineRule="auto"/>
              <w:rPr>
                <w:rFonts w:ascii="Myriad Pro" w:hAnsi="Myriad Pro" w:cs="Myriad Pro"/>
                <w:sz w:val="20"/>
                <w:szCs w:val="20"/>
              </w:rPr>
            </w:pPr>
            <w:r w:rsidRPr="00A319B5">
              <w:rPr>
                <w:rFonts w:ascii="Myriad Pro" w:hAnsi="Myriad Pro" w:cs="Myriad Pro"/>
                <w:sz w:val="20"/>
                <w:szCs w:val="20"/>
              </w:rPr>
              <w:t xml:space="preserve"> Аренда</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tcPr>
          <w:p w14:paraId="35FAA3E0" w14:textId="77777777" w:rsidR="00A319B5" w:rsidRPr="00A319B5" w:rsidRDefault="00A319B5" w:rsidP="00A319B5">
            <w:pPr>
              <w:spacing w:after="0" w:line="240" w:lineRule="auto"/>
              <w:jc w:val="center"/>
              <w:rPr>
                <w:rFonts w:ascii="Myriad Pro" w:hAnsi="Myriad Pro" w:cs="Myriad Pro"/>
                <w:sz w:val="20"/>
                <w:szCs w:val="20"/>
              </w:rPr>
            </w:pPr>
            <w:r w:rsidRPr="00A319B5">
              <w:rPr>
                <w:rFonts w:ascii="Myriad Pro" w:hAnsi="Myriad Pro" w:cs="Myriad Pro"/>
                <w:sz w:val="20"/>
                <w:szCs w:val="20"/>
              </w:rPr>
              <w:t>18 688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6B6D8E95" w14:textId="77777777" w:rsidR="00A319B5" w:rsidRPr="00A319B5" w:rsidRDefault="00A319B5" w:rsidP="00A319B5">
            <w:pPr>
              <w:spacing w:after="0" w:line="240" w:lineRule="auto"/>
              <w:jc w:val="center"/>
              <w:rPr>
                <w:rFonts w:ascii="Myriad Pro" w:hAnsi="Myriad Pro" w:cs="Myriad Pro"/>
                <w:sz w:val="20"/>
                <w:szCs w:val="20"/>
              </w:rPr>
            </w:pPr>
            <w:r w:rsidRPr="00A319B5">
              <w:rPr>
                <w:rFonts w:ascii="Myriad Pro" w:hAnsi="Myriad Pro" w:cs="Myriad Pro"/>
                <w:sz w:val="20"/>
                <w:szCs w:val="20"/>
              </w:rPr>
              <w:t>20 466</w:t>
            </w:r>
          </w:p>
        </w:tc>
        <w:tc>
          <w:tcPr>
            <w:tcW w:w="1134"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tcPr>
          <w:p w14:paraId="6503CB89" w14:textId="77777777" w:rsidR="00A319B5" w:rsidRPr="00A319B5" w:rsidRDefault="00A319B5" w:rsidP="00A319B5">
            <w:pPr>
              <w:spacing w:after="0" w:line="240" w:lineRule="auto"/>
              <w:jc w:val="center"/>
              <w:rPr>
                <w:rFonts w:ascii="Myriad Pro" w:hAnsi="Myriad Pro" w:cs="Myriad Pro"/>
                <w:sz w:val="20"/>
                <w:szCs w:val="20"/>
              </w:rPr>
            </w:pPr>
            <w:r w:rsidRPr="00A319B5">
              <w:rPr>
                <w:rFonts w:ascii="Myriad Pro" w:hAnsi="Myriad Pro" w:cs="Myriad Pro"/>
                <w:sz w:val="20"/>
                <w:szCs w:val="20"/>
              </w:rPr>
              <w:t>17 016</w:t>
            </w:r>
          </w:p>
        </w:tc>
        <w:tc>
          <w:tcPr>
            <w:tcW w:w="1626"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tcPr>
          <w:p w14:paraId="5DA425B4" w14:textId="77777777" w:rsidR="00A319B5" w:rsidRPr="00A319B5" w:rsidRDefault="00494105" w:rsidP="00A319B5">
            <w:pPr>
              <w:spacing w:after="0" w:line="240" w:lineRule="auto"/>
              <w:jc w:val="center"/>
              <w:rPr>
                <w:rFonts w:ascii="Myriad Pro" w:hAnsi="Myriad Pro" w:cs="Myriad Pro"/>
                <w:sz w:val="20"/>
                <w:szCs w:val="20"/>
              </w:rPr>
            </w:pPr>
            <w:r>
              <w:rPr>
                <w:rFonts w:ascii="Myriad Pro" w:hAnsi="Myriad Pro" w:cs="Myriad Pro"/>
                <w:sz w:val="20"/>
                <w:szCs w:val="20"/>
              </w:rPr>
              <w:t>17 498</w:t>
            </w:r>
          </w:p>
        </w:tc>
        <w:tc>
          <w:tcPr>
            <w:tcW w:w="1627"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tcPr>
          <w:p w14:paraId="7D47498C" w14:textId="77777777" w:rsidR="00A319B5" w:rsidRPr="00A319B5" w:rsidRDefault="00494105" w:rsidP="00A319B5">
            <w:pPr>
              <w:spacing w:after="0" w:line="240" w:lineRule="auto"/>
              <w:jc w:val="center"/>
              <w:rPr>
                <w:rFonts w:ascii="Myriad Pro" w:hAnsi="Myriad Pro" w:cs="Myriad Pro"/>
                <w:sz w:val="20"/>
                <w:szCs w:val="20"/>
              </w:rPr>
            </w:pPr>
            <w:r>
              <w:rPr>
                <w:rFonts w:ascii="Myriad Pro" w:hAnsi="Myriad Pro" w:cs="Myriad Pro"/>
                <w:sz w:val="20"/>
                <w:szCs w:val="20"/>
              </w:rPr>
              <w:t>482</w:t>
            </w:r>
          </w:p>
        </w:tc>
      </w:tr>
    </w:tbl>
    <w:p w14:paraId="1AA0FED9" w14:textId="77777777" w:rsidR="003C0191" w:rsidRDefault="003C0191" w:rsidP="00A319B5">
      <w:pPr>
        <w:shd w:val="clear" w:color="auto" w:fill="FFFFFF"/>
        <w:spacing w:after="0" w:line="360" w:lineRule="auto"/>
        <w:ind w:firstLine="567"/>
        <w:jc w:val="both"/>
        <w:rPr>
          <w:rFonts w:ascii="Myriad Pro" w:hAnsi="Myriad Pro" w:cs="Myriad Pro"/>
          <w:sz w:val="26"/>
          <w:szCs w:val="26"/>
        </w:rPr>
      </w:pPr>
    </w:p>
    <w:p w14:paraId="74B50C82" w14:textId="07F344BF" w:rsidR="00A319B5" w:rsidRPr="00A319B5" w:rsidRDefault="00A319B5" w:rsidP="00A319B5">
      <w:pPr>
        <w:shd w:val="clear" w:color="auto" w:fill="FFFFFF"/>
        <w:spacing w:after="0" w:line="360" w:lineRule="auto"/>
        <w:ind w:firstLine="567"/>
        <w:jc w:val="both"/>
        <w:rPr>
          <w:rFonts w:ascii="Myriad Pro" w:hAnsi="Myriad Pro" w:cs="Myriad Pro"/>
          <w:sz w:val="26"/>
          <w:szCs w:val="26"/>
        </w:rPr>
      </w:pPr>
      <w:r w:rsidRPr="00A319B5">
        <w:rPr>
          <w:rFonts w:ascii="Myriad Pro" w:hAnsi="Myriad Pro" w:cs="Myriad Pro"/>
          <w:sz w:val="26"/>
          <w:szCs w:val="26"/>
        </w:rPr>
        <w:t xml:space="preserve">Исполнитель также считает необходимым рекомендовать филиалу </w:t>
      </w:r>
      <w:r w:rsidRPr="00A319B5">
        <w:rPr>
          <w:rFonts w:ascii="Myriad Pro" w:hAnsi="Myriad Pro" w:cs="Myriad Pro"/>
          <w:sz w:val="26"/>
          <w:szCs w:val="26"/>
        </w:rPr>
        <w:br/>
      </w:r>
      <w:r w:rsidR="00A311E0">
        <w:rPr>
          <w:rFonts w:ascii="Myriad Pro" w:hAnsi="Myriad Pro" w:cs="Myriad Pro"/>
          <w:sz w:val="26"/>
          <w:szCs w:val="26"/>
        </w:rPr>
        <w:t>ПАО </w:t>
      </w:r>
      <w:r w:rsidRPr="00A319B5">
        <w:rPr>
          <w:rFonts w:ascii="Myriad Pro" w:hAnsi="Myriad Pro" w:cs="Myriad Pro"/>
          <w:sz w:val="26"/>
          <w:szCs w:val="26"/>
        </w:rPr>
        <w:t>«МРСК Сибири» - «Читаэнерго» в составе обосновывающих материалов на очередной период регулирования предоставлять:</w:t>
      </w:r>
    </w:p>
    <w:p w14:paraId="60ADC705" w14:textId="77777777" w:rsidR="00A319B5" w:rsidRPr="00A319B5" w:rsidRDefault="00A319B5" w:rsidP="003C0191">
      <w:pPr>
        <w:pStyle w:val="a3"/>
        <w:numPr>
          <w:ilvl w:val="0"/>
          <w:numId w:val="25"/>
        </w:numPr>
        <w:shd w:val="clear" w:color="auto" w:fill="FFFFFF"/>
        <w:spacing w:after="0" w:line="360" w:lineRule="auto"/>
        <w:ind w:left="1134" w:hanging="567"/>
        <w:jc w:val="both"/>
        <w:rPr>
          <w:rFonts w:ascii="Myriad Pro" w:hAnsi="Myriad Pro" w:cs="Myriad Pro"/>
          <w:sz w:val="26"/>
          <w:szCs w:val="26"/>
        </w:rPr>
      </w:pPr>
      <w:proofErr w:type="spellStart"/>
      <w:r w:rsidRPr="00A319B5">
        <w:rPr>
          <w:rFonts w:ascii="Myriad Pro" w:hAnsi="Myriad Pro" w:cs="Myriad Pro"/>
          <w:sz w:val="26"/>
          <w:szCs w:val="26"/>
        </w:rPr>
        <w:t>Пообъектный</w:t>
      </w:r>
      <w:proofErr w:type="spellEnd"/>
      <w:r w:rsidRPr="00A319B5">
        <w:rPr>
          <w:rFonts w:ascii="Myriad Pro" w:hAnsi="Myriad Pro" w:cs="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05B8E4F6" w14:textId="77777777" w:rsidR="00A319B5" w:rsidRPr="00A319B5" w:rsidRDefault="00A319B5" w:rsidP="003C0191">
      <w:pPr>
        <w:pStyle w:val="a3"/>
        <w:numPr>
          <w:ilvl w:val="0"/>
          <w:numId w:val="25"/>
        </w:numPr>
        <w:shd w:val="clear" w:color="auto" w:fill="FFFFFF"/>
        <w:spacing w:line="360" w:lineRule="auto"/>
        <w:ind w:left="1134" w:hanging="567"/>
        <w:jc w:val="both"/>
        <w:rPr>
          <w:rFonts w:ascii="Myriad Pro" w:hAnsi="Myriad Pro" w:cs="Myriad Pro"/>
          <w:sz w:val="26"/>
          <w:szCs w:val="26"/>
        </w:rPr>
      </w:pPr>
      <w:r w:rsidRPr="00A319B5">
        <w:rPr>
          <w:rFonts w:ascii="Myriad Pro" w:hAnsi="Myriad Pro" w:cs="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21345230" w14:textId="77777777" w:rsidR="00A319B5" w:rsidRPr="00A319B5" w:rsidRDefault="00A319B5" w:rsidP="003C0191">
      <w:pPr>
        <w:pStyle w:val="a3"/>
        <w:numPr>
          <w:ilvl w:val="0"/>
          <w:numId w:val="25"/>
        </w:numPr>
        <w:shd w:val="clear" w:color="auto" w:fill="FFFFFF"/>
        <w:spacing w:line="360" w:lineRule="auto"/>
        <w:ind w:left="1134" w:hanging="567"/>
        <w:jc w:val="both"/>
        <w:rPr>
          <w:rFonts w:ascii="Myriad Pro" w:hAnsi="Myriad Pro" w:cs="Myriad Pro"/>
          <w:sz w:val="26"/>
          <w:szCs w:val="26"/>
        </w:rPr>
      </w:pPr>
      <w:r w:rsidRPr="00A319B5">
        <w:rPr>
          <w:rFonts w:ascii="Myriad Pro" w:hAnsi="Myriad Pro" w:cs="Myriad Pro"/>
          <w:sz w:val="26"/>
          <w:szCs w:val="26"/>
        </w:rPr>
        <w:t>Акты оказанных услуг по договорам аренды за предшествующий год и истекший период текущего года.</w:t>
      </w:r>
    </w:p>
    <w:p w14:paraId="6F41C457" w14:textId="77777777" w:rsidR="00A319B5" w:rsidRPr="00EE72FB" w:rsidRDefault="00A319B5" w:rsidP="003C0191">
      <w:pPr>
        <w:pStyle w:val="a3"/>
        <w:numPr>
          <w:ilvl w:val="0"/>
          <w:numId w:val="25"/>
        </w:numPr>
        <w:shd w:val="clear" w:color="auto" w:fill="FFFFFF"/>
        <w:spacing w:line="360" w:lineRule="auto"/>
        <w:ind w:left="1134" w:hanging="567"/>
        <w:jc w:val="both"/>
        <w:rPr>
          <w:rFonts w:ascii="Myriad Pro" w:hAnsi="Myriad Pro" w:cs="Myriad Pro"/>
          <w:sz w:val="26"/>
          <w:szCs w:val="26"/>
        </w:rPr>
      </w:pPr>
      <w:r w:rsidRPr="00A319B5">
        <w:rPr>
          <w:rFonts w:ascii="Myriad Pro" w:hAnsi="Myriad Pro"/>
          <w:sz w:val="26"/>
          <w:szCs w:val="26"/>
        </w:rPr>
        <w:t>Оборотно-сальдовую ведомость по счету 001 «Арендованные основные средства».</w:t>
      </w:r>
    </w:p>
    <w:p w14:paraId="491633B1" w14:textId="77777777" w:rsidR="00A319B5" w:rsidRPr="00EE72FB"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97" w:name="_Toc34726561"/>
      <w:bookmarkStart w:id="98" w:name="_Toc40873387"/>
      <w:bookmarkStart w:id="99" w:name="_Toc53236641"/>
      <w:bookmarkStart w:id="100" w:name="_Toc63420405"/>
      <w:r w:rsidRPr="00EE72FB">
        <w:rPr>
          <w:rFonts w:ascii="Myriad Pro" w:hAnsi="Myriad Pro"/>
          <w:b/>
          <w:bCs/>
          <w:color w:val="4F6228" w:themeColor="accent3" w:themeShade="80"/>
          <w:sz w:val="28"/>
          <w:szCs w:val="28"/>
          <w:lang w:eastAsia="en-US"/>
        </w:rPr>
        <w:lastRenderedPageBreak/>
        <w:t>Налог</w:t>
      </w:r>
      <w:bookmarkEnd w:id="97"/>
      <w:r w:rsidRPr="00EE72FB">
        <w:rPr>
          <w:rFonts w:ascii="Myriad Pro" w:hAnsi="Myriad Pro"/>
          <w:b/>
          <w:bCs/>
          <w:color w:val="4F6228" w:themeColor="accent3" w:themeShade="80"/>
          <w:sz w:val="28"/>
          <w:szCs w:val="28"/>
          <w:lang w:eastAsia="en-US"/>
        </w:rPr>
        <w:t>и</w:t>
      </w:r>
      <w:bookmarkEnd w:id="98"/>
      <w:bookmarkEnd w:id="99"/>
      <w:bookmarkEnd w:id="100"/>
    </w:p>
    <w:p w14:paraId="73C9F154"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28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в необходимую валовую выручку включаются:</w:t>
      </w:r>
    </w:p>
    <w:p w14:paraId="253C102A" w14:textId="77777777" w:rsidR="00A319B5" w:rsidRPr="00A319B5" w:rsidRDefault="00A319B5" w:rsidP="00EE72FB">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а) Земельный налог - порядок исчисления, уплаты налога определен главой 31 НК РФ (часть вторая);</w:t>
      </w:r>
    </w:p>
    <w:p w14:paraId="0C44DD6C" w14:textId="77777777" w:rsidR="00A319B5" w:rsidRPr="00A319B5" w:rsidRDefault="00A319B5" w:rsidP="00EE72FB">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б) Транспортный налог - порядок исчисления, уплаты налога определен главой 28 НК РФ (часть вторая);</w:t>
      </w:r>
    </w:p>
    <w:p w14:paraId="48EF3A9F" w14:textId="77777777" w:rsidR="00A319B5" w:rsidRPr="00A319B5" w:rsidRDefault="00A319B5" w:rsidP="00EE72FB">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в) Водный налог - порядок исчисления, уплаты налога определен главой 25.2 НК РФ (часть вторая);</w:t>
      </w:r>
    </w:p>
    <w:p w14:paraId="1CA8BD0E" w14:textId="77777777" w:rsidR="00A319B5" w:rsidRPr="00A319B5" w:rsidRDefault="00A319B5" w:rsidP="00EE72FB">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10698D04" w14:textId="77777777" w:rsidR="00A319B5" w:rsidRPr="00A319B5" w:rsidRDefault="00A319B5" w:rsidP="00EE72FB">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д) Плата за негативное воздействие на окружающую среду  - рассчитывается и уплачивается на основании статьи 16 Федерального закона от 10.01.2002 </w:t>
      </w:r>
      <w:r w:rsidR="00A311E0">
        <w:rPr>
          <w:rFonts w:ascii="Myriad Pro" w:eastAsia="Calibri" w:hAnsi="Myriad Pro"/>
          <w:sz w:val="26"/>
          <w:szCs w:val="26"/>
        </w:rPr>
        <w:t>№ </w:t>
      </w:r>
      <w:r w:rsidRPr="00A319B5">
        <w:rPr>
          <w:rFonts w:ascii="Myriad Pro" w:eastAsia="Calibri" w:hAnsi="Myriad Pro"/>
          <w:sz w:val="26"/>
          <w:szCs w:val="26"/>
        </w:rPr>
        <w:t>7-ФЗ  «Об охране окружающей среды»,</w:t>
      </w:r>
      <w:r w:rsidRPr="00A319B5">
        <w:rPr>
          <w:rFonts w:ascii="Myriad Pro" w:hAnsi="Myriad Pro"/>
          <w:sz w:val="28"/>
          <w:szCs w:val="28"/>
        </w:rPr>
        <w:t xml:space="preserve"> </w:t>
      </w:r>
      <w:r w:rsidRPr="00A319B5">
        <w:rPr>
          <w:rFonts w:ascii="Myriad Pro" w:eastAsia="Calibri" w:hAnsi="Myriad Pro"/>
          <w:sz w:val="26"/>
          <w:szCs w:val="26"/>
        </w:rPr>
        <w:t xml:space="preserve">постановления Правительства РФ от 19.11.2014 </w:t>
      </w:r>
      <w:r w:rsidR="00A311E0">
        <w:rPr>
          <w:rFonts w:ascii="Myriad Pro" w:eastAsia="Calibri" w:hAnsi="Myriad Pro"/>
          <w:sz w:val="26"/>
          <w:szCs w:val="26"/>
        </w:rPr>
        <w:t>№ </w:t>
      </w:r>
      <w:r w:rsidRPr="00A319B5">
        <w:rPr>
          <w:rFonts w:ascii="Myriad Pro" w:eastAsia="Calibri" w:hAnsi="Myriad Pro"/>
          <w:sz w:val="26"/>
          <w:szCs w:val="26"/>
        </w:rPr>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w:t>
      </w:r>
      <w:r w:rsidR="00A311E0">
        <w:rPr>
          <w:rFonts w:ascii="Myriad Pro" w:eastAsia="Calibri" w:hAnsi="Myriad Pro"/>
          <w:sz w:val="26"/>
          <w:szCs w:val="26"/>
        </w:rPr>
        <w:t>№ </w:t>
      </w:r>
      <w:r w:rsidRPr="00A319B5">
        <w:rPr>
          <w:rFonts w:ascii="Myriad Pro" w:eastAsia="Calibri" w:hAnsi="Myriad Pro"/>
          <w:sz w:val="26"/>
          <w:szCs w:val="26"/>
        </w:rPr>
        <w:t>632 «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p>
    <w:tbl>
      <w:tblPr>
        <w:tblW w:w="5000" w:type="pct"/>
        <w:tblCellMar>
          <w:left w:w="40" w:type="dxa"/>
          <w:right w:w="40" w:type="dxa"/>
        </w:tblCellMar>
        <w:tblLook w:val="04A0" w:firstRow="1" w:lastRow="0" w:firstColumn="1" w:lastColumn="0" w:noHBand="0" w:noVBand="1"/>
      </w:tblPr>
      <w:tblGrid>
        <w:gridCol w:w="2754"/>
        <w:gridCol w:w="1374"/>
        <w:gridCol w:w="1673"/>
        <w:gridCol w:w="1194"/>
        <w:gridCol w:w="1637"/>
        <w:gridCol w:w="712"/>
      </w:tblGrid>
      <w:tr w:rsidR="00A319B5" w:rsidRPr="00A319B5" w14:paraId="5F54FF6D" w14:textId="77777777" w:rsidTr="00A319B5">
        <w:trPr>
          <w:trHeight w:val="283"/>
          <w:tblHeader/>
        </w:trPr>
        <w:tc>
          <w:tcPr>
            <w:tcW w:w="1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39E8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4A2B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316E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18BD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8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E38E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3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9DD8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7FD8F528" w14:textId="77777777" w:rsidTr="00A319B5">
        <w:trPr>
          <w:trHeight w:val="283"/>
          <w:tblHeader/>
        </w:trPr>
        <w:tc>
          <w:tcPr>
            <w:tcW w:w="1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7E1F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3E997"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5162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0B1C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8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0518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3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4205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016DD944" w14:textId="77777777" w:rsidTr="00A319B5">
        <w:trPr>
          <w:trHeight w:val="283"/>
          <w:tblHeader/>
        </w:trPr>
        <w:tc>
          <w:tcPr>
            <w:tcW w:w="1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41EAC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D7C54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B731F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04CB6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FB7C1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D36F9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720DFE6F" w14:textId="77777777" w:rsidTr="00A319B5">
        <w:trPr>
          <w:trHeight w:val="283"/>
        </w:trPr>
        <w:tc>
          <w:tcPr>
            <w:tcW w:w="1474"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6E34C983" w14:textId="77777777" w:rsidR="00A319B5" w:rsidRPr="00A319B5" w:rsidRDefault="00A319B5" w:rsidP="00A319B5">
            <w:pPr>
              <w:keepNext/>
              <w:spacing w:after="0" w:line="240" w:lineRule="auto"/>
              <w:rPr>
                <w:rFonts w:ascii="Myriad Pro" w:eastAsia="Calibri" w:hAnsi="Myriad Pro"/>
                <w:sz w:val="20"/>
                <w:szCs w:val="20"/>
                <w:lang w:eastAsia="en-US"/>
              </w:rPr>
            </w:pPr>
            <w:r w:rsidRPr="00A319B5">
              <w:rPr>
                <w:rFonts w:ascii="Myriad Pro" w:eastAsia="Calibri" w:hAnsi="Myriad Pro"/>
                <w:sz w:val="20"/>
                <w:szCs w:val="20"/>
                <w:lang w:eastAsia="en-US"/>
              </w:rPr>
              <w:t>Налоги и сборы, всего</w:t>
            </w:r>
          </w:p>
        </w:tc>
        <w:tc>
          <w:tcPr>
            <w:tcW w:w="735"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7A238F30"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58 942,6</w:t>
            </w:r>
          </w:p>
        </w:tc>
        <w:tc>
          <w:tcPr>
            <w:tcW w:w="895"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41391FB2"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106 415,9</w:t>
            </w:r>
          </w:p>
        </w:tc>
        <w:tc>
          <w:tcPr>
            <w:tcW w:w="639"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4781C1DC" w14:textId="77777777" w:rsidR="00A319B5" w:rsidRPr="00A319B5" w:rsidRDefault="003323B7" w:rsidP="00A319B5">
            <w:pPr>
              <w:keepNext/>
              <w:spacing w:after="0" w:line="240" w:lineRule="auto"/>
              <w:jc w:val="center"/>
              <w:rPr>
                <w:rFonts w:ascii="Myriad Pro" w:eastAsia="Calibri" w:hAnsi="Myriad Pro"/>
                <w:sz w:val="20"/>
                <w:szCs w:val="20"/>
                <w:lang w:eastAsia="en-US"/>
              </w:rPr>
            </w:pPr>
            <w:r>
              <w:rPr>
                <w:rFonts w:ascii="Myriad Pro" w:eastAsia="Calibri" w:hAnsi="Myriad Pro"/>
                <w:sz w:val="20"/>
                <w:szCs w:val="20"/>
                <w:lang w:eastAsia="en-US"/>
              </w:rPr>
              <w:t>87 391,43</w:t>
            </w:r>
          </w:p>
        </w:tc>
        <w:tc>
          <w:tcPr>
            <w:tcW w:w="876"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57F6F8BA"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-18%</w:t>
            </w:r>
          </w:p>
        </w:tc>
        <w:tc>
          <w:tcPr>
            <w:tcW w:w="382" w:type="pct"/>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38B0CF50" w14:textId="77777777" w:rsidR="00A319B5" w:rsidRPr="00A319B5" w:rsidRDefault="00A319B5" w:rsidP="00A319B5">
            <w:pPr>
              <w:keepNext/>
              <w:spacing w:after="0" w:line="240" w:lineRule="auto"/>
              <w:ind w:right="14"/>
              <w:jc w:val="center"/>
              <w:rPr>
                <w:rFonts w:ascii="Myriad Pro" w:eastAsia="Calibri" w:hAnsi="Myriad Pro"/>
                <w:sz w:val="20"/>
                <w:szCs w:val="20"/>
                <w:lang w:eastAsia="en-US"/>
              </w:rPr>
            </w:pPr>
            <w:r w:rsidRPr="00A319B5">
              <w:rPr>
                <w:rFonts w:ascii="Myriad Pro" w:eastAsia="Calibri" w:hAnsi="Myriad Pro"/>
                <w:sz w:val="20"/>
                <w:szCs w:val="20"/>
                <w:lang w:eastAsia="en-US"/>
              </w:rPr>
              <w:t>48%</w:t>
            </w:r>
          </w:p>
        </w:tc>
      </w:tr>
      <w:tr w:rsidR="00A319B5" w:rsidRPr="00A319B5" w14:paraId="68AD3006"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1DE6E861" w14:textId="77777777" w:rsidR="00A319B5" w:rsidRPr="00A319B5" w:rsidRDefault="00A319B5" w:rsidP="00A319B5">
            <w:pPr>
              <w:keepNext/>
              <w:spacing w:after="0" w:line="240" w:lineRule="auto"/>
              <w:ind w:firstLine="297"/>
              <w:rPr>
                <w:rFonts w:ascii="Myriad Pro" w:eastAsia="Calibri" w:hAnsi="Myriad Pro"/>
                <w:sz w:val="20"/>
                <w:szCs w:val="20"/>
                <w:lang w:eastAsia="en-US"/>
              </w:rPr>
            </w:pPr>
            <w:r w:rsidRPr="00A319B5">
              <w:rPr>
                <w:rFonts w:ascii="Myriad Pro" w:eastAsia="Calibri" w:hAnsi="Myriad Pro"/>
                <w:sz w:val="20"/>
                <w:szCs w:val="20"/>
                <w:lang w:eastAsia="en-US"/>
              </w:rPr>
              <w:t>Налог на имущество</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3E6D950C"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57 177,3</w:t>
            </w: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0CFBD5F6"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104 401,6</w:t>
            </w:r>
          </w:p>
        </w:tc>
        <w:tc>
          <w:tcPr>
            <w:tcW w:w="639" w:type="pct"/>
            <w:tcBorders>
              <w:top w:val="single" w:sz="6" w:space="0" w:color="auto"/>
              <w:left w:val="single" w:sz="6" w:space="0" w:color="auto"/>
              <w:bottom w:val="single" w:sz="6" w:space="0" w:color="auto"/>
              <w:right w:val="single" w:sz="6" w:space="0" w:color="auto"/>
            </w:tcBorders>
            <w:shd w:val="clear" w:color="auto" w:fill="FFFFFF"/>
            <w:hideMark/>
          </w:tcPr>
          <w:p w14:paraId="344C07B9"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85 621,6</w:t>
            </w: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63D11760"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-18%</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677AAF8A" w14:textId="77777777" w:rsidR="00A319B5" w:rsidRPr="00A319B5" w:rsidRDefault="00A319B5" w:rsidP="00A319B5">
            <w:pPr>
              <w:keepNext/>
              <w:spacing w:after="0" w:line="240" w:lineRule="auto"/>
              <w:ind w:right="14"/>
              <w:jc w:val="center"/>
              <w:rPr>
                <w:rFonts w:ascii="Myriad Pro" w:eastAsia="Calibri" w:hAnsi="Myriad Pro"/>
                <w:sz w:val="20"/>
                <w:szCs w:val="20"/>
                <w:lang w:eastAsia="en-US"/>
              </w:rPr>
            </w:pPr>
            <w:r w:rsidRPr="00A319B5">
              <w:rPr>
                <w:rFonts w:ascii="Myriad Pro" w:eastAsia="Calibri" w:hAnsi="Myriad Pro"/>
                <w:sz w:val="20"/>
                <w:szCs w:val="20"/>
                <w:lang w:eastAsia="en-US"/>
              </w:rPr>
              <w:t>50%</w:t>
            </w:r>
          </w:p>
        </w:tc>
      </w:tr>
      <w:tr w:rsidR="00A319B5" w:rsidRPr="00A319B5" w14:paraId="1D2B0A60"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57184FCA" w14:textId="77777777" w:rsidR="00A319B5" w:rsidRPr="00A319B5" w:rsidRDefault="00A319B5" w:rsidP="00A319B5">
            <w:pPr>
              <w:keepNext/>
              <w:spacing w:after="0" w:line="240" w:lineRule="auto"/>
              <w:ind w:firstLine="297"/>
              <w:rPr>
                <w:rFonts w:ascii="Myriad Pro" w:eastAsia="Calibri" w:hAnsi="Myriad Pro"/>
                <w:sz w:val="20"/>
                <w:szCs w:val="20"/>
                <w:lang w:eastAsia="en-US"/>
              </w:rPr>
            </w:pPr>
            <w:r w:rsidRPr="00A319B5">
              <w:rPr>
                <w:rFonts w:ascii="Myriad Pro" w:eastAsia="Calibri" w:hAnsi="Myriad Pro"/>
                <w:sz w:val="20"/>
                <w:szCs w:val="20"/>
                <w:lang w:eastAsia="en-US"/>
              </w:rPr>
              <w:t>Прочие налоги</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5AB9CAA7"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1 765,3</w:t>
            </w: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24A05371"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2 014,3</w:t>
            </w:r>
          </w:p>
        </w:tc>
        <w:tc>
          <w:tcPr>
            <w:tcW w:w="639" w:type="pct"/>
            <w:tcBorders>
              <w:top w:val="single" w:sz="6" w:space="0" w:color="auto"/>
              <w:left w:val="single" w:sz="6" w:space="0" w:color="auto"/>
              <w:bottom w:val="single" w:sz="6" w:space="0" w:color="auto"/>
              <w:right w:val="single" w:sz="6" w:space="0" w:color="auto"/>
            </w:tcBorders>
            <w:shd w:val="clear" w:color="auto" w:fill="FFFFFF"/>
            <w:hideMark/>
          </w:tcPr>
          <w:p w14:paraId="35ADE9AC" w14:textId="77777777" w:rsidR="00A319B5" w:rsidRPr="00A319B5" w:rsidRDefault="003323B7" w:rsidP="00A319B5">
            <w:pPr>
              <w:keepNext/>
              <w:spacing w:after="0" w:line="240" w:lineRule="auto"/>
              <w:ind w:right="10"/>
              <w:jc w:val="center"/>
              <w:rPr>
                <w:rFonts w:ascii="Myriad Pro" w:eastAsia="Calibri" w:hAnsi="Myriad Pro"/>
                <w:sz w:val="20"/>
                <w:szCs w:val="20"/>
                <w:lang w:eastAsia="en-US"/>
              </w:rPr>
            </w:pPr>
            <w:r>
              <w:rPr>
                <w:rFonts w:ascii="Myriad Pro" w:eastAsia="Calibri" w:hAnsi="Myriad Pro"/>
                <w:sz w:val="20"/>
                <w:szCs w:val="20"/>
                <w:lang w:eastAsia="en-US"/>
              </w:rPr>
              <w:t>1 769,83</w:t>
            </w: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6BEA3A3B"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13C8E5F8" w14:textId="77777777" w:rsidR="00A319B5" w:rsidRPr="00A319B5" w:rsidRDefault="00A319B5" w:rsidP="00A319B5">
            <w:pPr>
              <w:keepNext/>
              <w:spacing w:after="0" w:line="240" w:lineRule="auto"/>
              <w:ind w:right="14"/>
              <w:jc w:val="center"/>
              <w:rPr>
                <w:rFonts w:ascii="Myriad Pro" w:eastAsia="Calibri" w:hAnsi="Myriad Pro"/>
                <w:sz w:val="20"/>
                <w:szCs w:val="20"/>
                <w:lang w:eastAsia="en-US"/>
              </w:rPr>
            </w:pPr>
            <w:r w:rsidRPr="00A319B5">
              <w:rPr>
                <w:rFonts w:ascii="Myriad Pro" w:eastAsia="Calibri" w:hAnsi="Myriad Pro"/>
                <w:sz w:val="20"/>
                <w:szCs w:val="20"/>
                <w:lang w:eastAsia="en-US"/>
              </w:rPr>
              <w:t>3%</w:t>
            </w:r>
          </w:p>
        </w:tc>
      </w:tr>
      <w:tr w:rsidR="00A319B5" w:rsidRPr="00A319B5" w14:paraId="478999B0"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1739CFF5" w14:textId="77777777" w:rsidR="00A319B5" w:rsidRPr="00A319B5" w:rsidRDefault="00A319B5" w:rsidP="00A319B5">
            <w:pPr>
              <w:spacing w:after="0" w:line="240" w:lineRule="auto"/>
              <w:jc w:val="right"/>
              <w:rPr>
                <w:rFonts w:ascii="Myriad Pro" w:eastAsia="Calibri" w:hAnsi="Myriad Pro"/>
                <w:sz w:val="20"/>
                <w:szCs w:val="20"/>
                <w:lang w:eastAsia="en-US"/>
              </w:rPr>
            </w:pPr>
            <w:r w:rsidRPr="00A319B5">
              <w:rPr>
                <w:rFonts w:ascii="Myriad Pro" w:eastAsia="Calibri" w:hAnsi="Myriad Pro"/>
                <w:sz w:val="20"/>
                <w:szCs w:val="20"/>
                <w:lang w:eastAsia="en-US"/>
              </w:rPr>
              <w:t>Водный налог</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1FEB9DA2"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3,4</w:t>
            </w: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2D0B0919"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50,9</w:t>
            </w:r>
          </w:p>
        </w:tc>
        <w:tc>
          <w:tcPr>
            <w:tcW w:w="639" w:type="pct"/>
            <w:tcBorders>
              <w:top w:val="single" w:sz="6" w:space="0" w:color="auto"/>
              <w:left w:val="single" w:sz="6" w:space="0" w:color="auto"/>
              <w:bottom w:val="single" w:sz="6" w:space="0" w:color="auto"/>
              <w:right w:val="single" w:sz="6" w:space="0" w:color="auto"/>
            </w:tcBorders>
            <w:shd w:val="clear" w:color="auto" w:fill="FFFFFF"/>
          </w:tcPr>
          <w:p w14:paraId="1B68D53B" w14:textId="77777777" w:rsidR="00A319B5" w:rsidRPr="00A319B5" w:rsidRDefault="00A319B5" w:rsidP="00A319B5">
            <w:pPr>
              <w:keepNext/>
              <w:spacing w:after="0" w:line="240" w:lineRule="auto"/>
              <w:jc w:val="center"/>
              <w:rPr>
                <w:rFonts w:ascii="Myriad Pro" w:eastAsia="Calibri" w:hAnsi="Myriad Pro"/>
                <w:sz w:val="20"/>
                <w:szCs w:val="20"/>
                <w:lang w:val="en-US" w:eastAsia="en-US"/>
              </w:rPr>
            </w:pP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1FC90769"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-100%</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7E2E0BDA" w14:textId="77777777" w:rsidR="00A319B5" w:rsidRPr="00A319B5" w:rsidRDefault="00A319B5" w:rsidP="00A319B5">
            <w:pPr>
              <w:keepNext/>
              <w:spacing w:after="0" w:line="240" w:lineRule="auto"/>
              <w:ind w:right="14"/>
              <w:jc w:val="center"/>
              <w:rPr>
                <w:rFonts w:ascii="Myriad Pro" w:eastAsia="Calibri" w:hAnsi="Myriad Pro"/>
                <w:sz w:val="20"/>
                <w:szCs w:val="20"/>
                <w:lang w:eastAsia="en-US"/>
              </w:rPr>
            </w:pPr>
            <w:r w:rsidRPr="00A319B5">
              <w:rPr>
                <w:rFonts w:ascii="Myriad Pro" w:eastAsia="Calibri" w:hAnsi="Myriad Pro"/>
                <w:sz w:val="20"/>
                <w:szCs w:val="20"/>
                <w:lang w:eastAsia="en-US"/>
              </w:rPr>
              <w:t>-100%</w:t>
            </w:r>
          </w:p>
        </w:tc>
      </w:tr>
      <w:tr w:rsidR="00A319B5" w:rsidRPr="00A319B5" w14:paraId="5A28FFEB"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04D9D992" w14:textId="77777777" w:rsidR="00A319B5" w:rsidRPr="00A319B5" w:rsidRDefault="00A319B5" w:rsidP="00A319B5">
            <w:pPr>
              <w:spacing w:after="0" w:line="240" w:lineRule="auto"/>
              <w:jc w:val="right"/>
              <w:rPr>
                <w:rFonts w:ascii="Myriad Pro" w:eastAsia="Calibri" w:hAnsi="Myriad Pro"/>
                <w:sz w:val="20"/>
                <w:szCs w:val="20"/>
                <w:lang w:eastAsia="en-US"/>
              </w:rPr>
            </w:pPr>
            <w:r w:rsidRPr="00A319B5">
              <w:rPr>
                <w:rFonts w:ascii="Myriad Pro" w:eastAsia="Calibri" w:hAnsi="Myriad Pro"/>
                <w:sz w:val="20"/>
                <w:szCs w:val="20"/>
                <w:lang w:eastAsia="en-US"/>
              </w:rPr>
              <w:t>Налог на землю</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347C6758"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4,0</w:t>
            </w: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23956261"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3,9</w:t>
            </w:r>
          </w:p>
        </w:tc>
        <w:tc>
          <w:tcPr>
            <w:tcW w:w="639" w:type="pct"/>
            <w:tcBorders>
              <w:top w:val="single" w:sz="6" w:space="0" w:color="auto"/>
              <w:left w:val="single" w:sz="6" w:space="0" w:color="auto"/>
              <w:bottom w:val="single" w:sz="6" w:space="0" w:color="auto"/>
              <w:right w:val="single" w:sz="6" w:space="0" w:color="auto"/>
            </w:tcBorders>
            <w:shd w:val="clear" w:color="auto" w:fill="FFFFFF"/>
          </w:tcPr>
          <w:p w14:paraId="34EBDAB0" w14:textId="77777777" w:rsidR="00A319B5" w:rsidRPr="00A319B5" w:rsidRDefault="00A319B5" w:rsidP="00A319B5">
            <w:pPr>
              <w:keepNext/>
              <w:spacing w:after="0" w:line="240" w:lineRule="auto"/>
              <w:ind w:right="5"/>
              <w:jc w:val="center"/>
              <w:rPr>
                <w:rFonts w:ascii="Myriad Pro" w:eastAsia="Calibri" w:hAnsi="Myriad Pro"/>
                <w:sz w:val="20"/>
                <w:szCs w:val="20"/>
                <w:lang w:eastAsia="en-US"/>
              </w:rPr>
            </w:pP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5731554C"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-100%</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1AA229C4" w14:textId="77777777" w:rsidR="00A319B5" w:rsidRPr="00A319B5" w:rsidRDefault="00A319B5" w:rsidP="00A319B5">
            <w:pPr>
              <w:keepNext/>
              <w:spacing w:after="0" w:line="240" w:lineRule="auto"/>
              <w:ind w:right="14"/>
              <w:jc w:val="center"/>
              <w:rPr>
                <w:rFonts w:ascii="Myriad Pro" w:eastAsia="Calibri" w:hAnsi="Myriad Pro"/>
                <w:sz w:val="20"/>
                <w:szCs w:val="20"/>
                <w:lang w:eastAsia="en-US"/>
              </w:rPr>
            </w:pPr>
            <w:r w:rsidRPr="00A319B5">
              <w:rPr>
                <w:rFonts w:ascii="Myriad Pro" w:eastAsia="Calibri" w:hAnsi="Myriad Pro"/>
                <w:sz w:val="20"/>
                <w:szCs w:val="20"/>
                <w:lang w:eastAsia="en-US"/>
              </w:rPr>
              <w:t>-100%</w:t>
            </w:r>
          </w:p>
        </w:tc>
      </w:tr>
      <w:tr w:rsidR="00A319B5" w:rsidRPr="00A319B5" w14:paraId="6364A5DE"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71EED1A7" w14:textId="77777777" w:rsidR="00A319B5" w:rsidRPr="00A319B5" w:rsidRDefault="00A319B5" w:rsidP="00A319B5">
            <w:pPr>
              <w:spacing w:after="0" w:line="240" w:lineRule="auto"/>
              <w:jc w:val="right"/>
              <w:rPr>
                <w:rFonts w:ascii="Myriad Pro" w:eastAsia="Calibri" w:hAnsi="Myriad Pro"/>
                <w:sz w:val="20"/>
                <w:szCs w:val="20"/>
                <w:lang w:eastAsia="en-US"/>
              </w:rPr>
            </w:pPr>
            <w:r w:rsidRPr="00A319B5">
              <w:rPr>
                <w:rFonts w:ascii="Myriad Pro" w:eastAsia="Calibri" w:hAnsi="Myriad Pro"/>
                <w:sz w:val="20"/>
                <w:szCs w:val="20"/>
                <w:lang w:eastAsia="en-US"/>
              </w:rPr>
              <w:t>Транспортный налог</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71EDFA76"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1 169,9</w:t>
            </w: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51AE7861"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1 229,8</w:t>
            </w:r>
          </w:p>
        </w:tc>
        <w:tc>
          <w:tcPr>
            <w:tcW w:w="639" w:type="pct"/>
            <w:tcBorders>
              <w:top w:val="single" w:sz="6" w:space="0" w:color="auto"/>
              <w:left w:val="single" w:sz="6" w:space="0" w:color="auto"/>
              <w:bottom w:val="single" w:sz="6" w:space="0" w:color="auto"/>
              <w:right w:val="single" w:sz="6" w:space="0" w:color="auto"/>
            </w:tcBorders>
            <w:shd w:val="clear" w:color="auto" w:fill="FFFFFF"/>
            <w:hideMark/>
          </w:tcPr>
          <w:p w14:paraId="2D4CF04A" w14:textId="77777777" w:rsidR="00A319B5" w:rsidRPr="00A319B5" w:rsidRDefault="00A319B5" w:rsidP="00A319B5">
            <w:pPr>
              <w:keepNext/>
              <w:spacing w:after="0" w:line="240" w:lineRule="auto"/>
              <w:ind w:right="5"/>
              <w:jc w:val="center"/>
              <w:rPr>
                <w:rFonts w:ascii="Myriad Pro" w:eastAsia="Calibri" w:hAnsi="Myriad Pro"/>
                <w:sz w:val="20"/>
                <w:szCs w:val="20"/>
                <w:lang w:eastAsia="en-US"/>
              </w:rPr>
            </w:pPr>
            <w:r w:rsidRPr="00A319B5">
              <w:rPr>
                <w:rFonts w:ascii="Myriad Pro" w:eastAsia="Calibri" w:hAnsi="Myriad Pro"/>
                <w:sz w:val="20"/>
                <w:szCs w:val="20"/>
                <w:lang w:eastAsia="en-US"/>
              </w:rPr>
              <w:t>1 181,87</w:t>
            </w: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7BAB128F"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-4%</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6CF3E352" w14:textId="77777777" w:rsidR="00A319B5" w:rsidRPr="00A319B5" w:rsidRDefault="00A319B5" w:rsidP="00A319B5">
            <w:pPr>
              <w:keepNext/>
              <w:spacing w:after="0" w:line="240" w:lineRule="auto"/>
              <w:ind w:right="19"/>
              <w:jc w:val="center"/>
              <w:rPr>
                <w:rFonts w:ascii="Myriad Pro" w:eastAsia="Calibri" w:hAnsi="Myriad Pro"/>
                <w:sz w:val="20"/>
                <w:szCs w:val="20"/>
                <w:lang w:eastAsia="en-US"/>
              </w:rPr>
            </w:pPr>
            <w:r w:rsidRPr="00A319B5">
              <w:rPr>
                <w:rFonts w:ascii="Myriad Pro" w:eastAsia="Calibri" w:hAnsi="Myriad Pro"/>
                <w:sz w:val="20"/>
                <w:szCs w:val="20"/>
                <w:lang w:eastAsia="en-US"/>
              </w:rPr>
              <w:t>1%</w:t>
            </w:r>
          </w:p>
        </w:tc>
      </w:tr>
      <w:tr w:rsidR="00A319B5" w:rsidRPr="00A319B5" w14:paraId="1CAC9E3C"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273C10D7" w14:textId="77777777" w:rsidR="00A319B5" w:rsidRPr="00A319B5" w:rsidRDefault="00A319B5" w:rsidP="00A319B5">
            <w:pPr>
              <w:spacing w:after="0" w:line="240" w:lineRule="auto"/>
              <w:jc w:val="right"/>
              <w:rPr>
                <w:rFonts w:ascii="Myriad Pro" w:eastAsia="Calibri" w:hAnsi="Myriad Pro"/>
                <w:sz w:val="20"/>
                <w:szCs w:val="20"/>
                <w:lang w:eastAsia="en-US"/>
              </w:rPr>
            </w:pPr>
            <w:r w:rsidRPr="00A319B5">
              <w:rPr>
                <w:rFonts w:ascii="Myriad Pro" w:eastAsia="Calibri" w:hAnsi="Myriad Pro"/>
                <w:sz w:val="20"/>
                <w:szCs w:val="20"/>
                <w:lang w:eastAsia="en-US"/>
              </w:rPr>
              <w:t>Экологические платежи</w:t>
            </w:r>
          </w:p>
        </w:tc>
        <w:tc>
          <w:tcPr>
            <w:tcW w:w="735" w:type="pct"/>
            <w:tcBorders>
              <w:top w:val="single" w:sz="6" w:space="0" w:color="auto"/>
              <w:left w:val="single" w:sz="6" w:space="0" w:color="auto"/>
              <w:bottom w:val="single" w:sz="6" w:space="0" w:color="auto"/>
              <w:right w:val="single" w:sz="6" w:space="0" w:color="auto"/>
            </w:tcBorders>
            <w:shd w:val="clear" w:color="auto" w:fill="FFFFFF"/>
            <w:hideMark/>
          </w:tcPr>
          <w:p w14:paraId="465EBDC1"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588,0</w:t>
            </w: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3BA2710D"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729,5</w:t>
            </w:r>
          </w:p>
        </w:tc>
        <w:tc>
          <w:tcPr>
            <w:tcW w:w="639" w:type="pct"/>
            <w:tcBorders>
              <w:top w:val="single" w:sz="6" w:space="0" w:color="auto"/>
              <w:left w:val="single" w:sz="6" w:space="0" w:color="auto"/>
              <w:bottom w:val="single" w:sz="6" w:space="0" w:color="auto"/>
              <w:right w:val="single" w:sz="6" w:space="0" w:color="auto"/>
            </w:tcBorders>
            <w:shd w:val="clear" w:color="auto" w:fill="FFFFFF"/>
            <w:hideMark/>
          </w:tcPr>
          <w:p w14:paraId="61D7D4B1" w14:textId="77777777" w:rsidR="00A319B5" w:rsidRPr="00A319B5" w:rsidRDefault="00A319B5" w:rsidP="00A319B5">
            <w:pPr>
              <w:keepNext/>
              <w:spacing w:after="0" w:line="240" w:lineRule="auto"/>
              <w:ind w:right="14"/>
              <w:jc w:val="center"/>
              <w:rPr>
                <w:rFonts w:ascii="Myriad Pro" w:eastAsia="Calibri" w:hAnsi="Myriad Pro"/>
                <w:sz w:val="20"/>
                <w:szCs w:val="20"/>
                <w:lang w:eastAsia="en-US"/>
              </w:rPr>
            </w:pPr>
            <w:r w:rsidRPr="00A319B5">
              <w:rPr>
                <w:rFonts w:ascii="Myriad Pro" w:eastAsia="Calibri" w:hAnsi="Myriad Pro"/>
                <w:sz w:val="20"/>
                <w:szCs w:val="20"/>
                <w:lang w:eastAsia="en-US"/>
              </w:rPr>
              <w:t>587,96</w:t>
            </w: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30076364"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-19%</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267CCC0C" w14:textId="77777777" w:rsidR="00A319B5" w:rsidRPr="00A319B5" w:rsidRDefault="00A319B5" w:rsidP="00A319B5">
            <w:pPr>
              <w:keepNext/>
              <w:spacing w:after="0" w:line="240" w:lineRule="auto"/>
              <w:ind w:right="19"/>
              <w:jc w:val="center"/>
              <w:rPr>
                <w:rFonts w:ascii="Myriad Pro" w:eastAsia="Calibri" w:hAnsi="Myriad Pro"/>
                <w:sz w:val="20"/>
                <w:szCs w:val="20"/>
                <w:lang w:eastAsia="en-US"/>
              </w:rPr>
            </w:pPr>
            <w:r w:rsidRPr="00A319B5">
              <w:rPr>
                <w:rFonts w:ascii="Myriad Pro" w:eastAsia="Calibri" w:hAnsi="Myriad Pro"/>
                <w:sz w:val="20"/>
                <w:szCs w:val="20"/>
                <w:lang w:eastAsia="en-US"/>
              </w:rPr>
              <w:t>0%</w:t>
            </w:r>
          </w:p>
        </w:tc>
      </w:tr>
      <w:tr w:rsidR="00A319B5" w:rsidRPr="00A319B5" w14:paraId="0B259D94" w14:textId="77777777" w:rsidTr="00A319B5">
        <w:trPr>
          <w:trHeight w:val="283"/>
        </w:trPr>
        <w:tc>
          <w:tcPr>
            <w:tcW w:w="1474" w:type="pct"/>
            <w:tcBorders>
              <w:top w:val="single" w:sz="6" w:space="0" w:color="auto"/>
              <w:left w:val="single" w:sz="6" w:space="0" w:color="auto"/>
              <w:bottom w:val="single" w:sz="6" w:space="0" w:color="auto"/>
              <w:right w:val="single" w:sz="6" w:space="0" w:color="auto"/>
            </w:tcBorders>
            <w:shd w:val="clear" w:color="auto" w:fill="FFFFFF"/>
            <w:hideMark/>
          </w:tcPr>
          <w:p w14:paraId="253F2E47" w14:textId="77777777" w:rsidR="00A319B5" w:rsidRPr="00A319B5" w:rsidRDefault="00A319B5" w:rsidP="00A319B5">
            <w:pPr>
              <w:spacing w:after="0" w:line="240" w:lineRule="auto"/>
              <w:jc w:val="right"/>
              <w:rPr>
                <w:rFonts w:ascii="Myriad Pro" w:eastAsia="Calibri" w:hAnsi="Myriad Pro"/>
                <w:sz w:val="20"/>
                <w:szCs w:val="20"/>
                <w:lang w:eastAsia="en-US"/>
              </w:rPr>
            </w:pPr>
            <w:r w:rsidRPr="00A319B5">
              <w:rPr>
                <w:rFonts w:ascii="Myriad Pro" w:eastAsia="Calibri" w:hAnsi="Myriad Pro"/>
                <w:sz w:val="20"/>
                <w:szCs w:val="20"/>
                <w:lang w:eastAsia="en-US"/>
              </w:rPr>
              <w:t>Прочие налоги и сборы, относимые на себестоимость</w:t>
            </w:r>
          </w:p>
        </w:tc>
        <w:tc>
          <w:tcPr>
            <w:tcW w:w="735" w:type="pct"/>
            <w:tcBorders>
              <w:top w:val="single" w:sz="6" w:space="0" w:color="auto"/>
              <w:left w:val="single" w:sz="6" w:space="0" w:color="auto"/>
              <w:bottom w:val="single" w:sz="6" w:space="0" w:color="auto"/>
              <w:right w:val="single" w:sz="6" w:space="0" w:color="auto"/>
            </w:tcBorders>
            <w:shd w:val="clear" w:color="auto" w:fill="FFFFFF"/>
          </w:tcPr>
          <w:p w14:paraId="03DF2267" w14:textId="77777777" w:rsidR="00A319B5" w:rsidRPr="00A319B5" w:rsidRDefault="00A319B5" w:rsidP="00A319B5">
            <w:pPr>
              <w:keepNext/>
              <w:spacing w:after="0" w:line="240" w:lineRule="auto"/>
              <w:jc w:val="center"/>
              <w:rPr>
                <w:rFonts w:ascii="Myriad Pro" w:eastAsia="Calibri" w:hAnsi="Myriad Pro"/>
                <w:sz w:val="20"/>
                <w:szCs w:val="20"/>
                <w:lang w:eastAsia="en-US"/>
              </w:rPr>
            </w:pPr>
          </w:p>
        </w:tc>
        <w:tc>
          <w:tcPr>
            <w:tcW w:w="895" w:type="pct"/>
            <w:tcBorders>
              <w:top w:val="single" w:sz="6" w:space="0" w:color="auto"/>
              <w:left w:val="single" w:sz="6" w:space="0" w:color="auto"/>
              <w:bottom w:val="single" w:sz="6" w:space="0" w:color="auto"/>
              <w:right w:val="single" w:sz="6" w:space="0" w:color="auto"/>
            </w:tcBorders>
            <w:shd w:val="clear" w:color="auto" w:fill="FFFFFF"/>
            <w:hideMark/>
          </w:tcPr>
          <w:p w14:paraId="22377D45"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0,2</w:t>
            </w:r>
          </w:p>
        </w:tc>
        <w:tc>
          <w:tcPr>
            <w:tcW w:w="639" w:type="pct"/>
            <w:tcBorders>
              <w:top w:val="single" w:sz="6" w:space="0" w:color="auto"/>
              <w:left w:val="single" w:sz="6" w:space="0" w:color="auto"/>
              <w:bottom w:val="single" w:sz="6" w:space="0" w:color="auto"/>
              <w:right w:val="single" w:sz="6" w:space="0" w:color="auto"/>
            </w:tcBorders>
            <w:shd w:val="clear" w:color="auto" w:fill="FFFFFF"/>
          </w:tcPr>
          <w:p w14:paraId="45CD8E37" w14:textId="77777777" w:rsidR="00A319B5" w:rsidRPr="00A319B5" w:rsidRDefault="00A319B5" w:rsidP="00A319B5">
            <w:pPr>
              <w:keepNext/>
              <w:spacing w:after="0" w:line="240" w:lineRule="auto"/>
              <w:ind w:right="10"/>
              <w:jc w:val="center"/>
              <w:rPr>
                <w:rFonts w:ascii="Myriad Pro" w:eastAsia="Calibri" w:hAnsi="Myriad Pro"/>
                <w:sz w:val="20"/>
                <w:szCs w:val="20"/>
                <w:lang w:eastAsia="en-US"/>
              </w:rPr>
            </w:pPr>
          </w:p>
        </w:tc>
        <w:tc>
          <w:tcPr>
            <w:tcW w:w="876" w:type="pct"/>
            <w:tcBorders>
              <w:top w:val="single" w:sz="6" w:space="0" w:color="auto"/>
              <w:left w:val="single" w:sz="6" w:space="0" w:color="auto"/>
              <w:bottom w:val="single" w:sz="6" w:space="0" w:color="auto"/>
              <w:right w:val="single" w:sz="6" w:space="0" w:color="auto"/>
            </w:tcBorders>
            <w:shd w:val="clear" w:color="auto" w:fill="FFFFFF"/>
            <w:hideMark/>
          </w:tcPr>
          <w:p w14:paraId="79D5BF20"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-100%</w:t>
            </w:r>
          </w:p>
        </w:tc>
        <w:tc>
          <w:tcPr>
            <w:tcW w:w="382" w:type="pct"/>
            <w:tcBorders>
              <w:top w:val="single" w:sz="6" w:space="0" w:color="auto"/>
              <w:left w:val="single" w:sz="6" w:space="0" w:color="auto"/>
              <w:bottom w:val="single" w:sz="6" w:space="0" w:color="auto"/>
              <w:right w:val="single" w:sz="6" w:space="0" w:color="auto"/>
            </w:tcBorders>
            <w:shd w:val="clear" w:color="auto" w:fill="FFFFFF"/>
            <w:hideMark/>
          </w:tcPr>
          <w:p w14:paraId="18122517" w14:textId="77777777" w:rsidR="00A319B5" w:rsidRPr="00A319B5" w:rsidRDefault="00A319B5" w:rsidP="00A319B5">
            <w:pPr>
              <w:keepNext/>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w:t>
            </w:r>
          </w:p>
        </w:tc>
      </w:tr>
    </w:tbl>
    <w:p w14:paraId="3D1AEF69" w14:textId="77777777" w:rsidR="00A319B5" w:rsidRPr="00A319B5" w:rsidRDefault="00A319B5" w:rsidP="00A319B5">
      <w:pPr>
        <w:spacing w:after="0" w:line="360" w:lineRule="auto"/>
        <w:contextualSpacing/>
        <w:jc w:val="both"/>
        <w:rPr>
          <w:rFonts w:ascii="Myriad Pro" w:eastAsia="Calibri" w:hAnsi="Myriad Pro"/>
          <w:b/>
          <w:sz w:val="26"/>
          <w:szCs w:val="26"/>
        </w:rPr>
      </w:pPr>
    </w:p>
    <w:p w14:paraId="4D5F7545" w14:textId="77777777" w:rsidR="00A319B5" w:rsidRPr="00A319B5" w:rsidRDefault="00A319B5" w:rsidP="00EE72FB">
      <w:pPr>
        <w:pStyle w:val="afffe"/>
        <w:rPr>
          <w:rFonts w:eastAsia="Calibri"/>
        </w:rPr>
      </w:pPr>
      <w:r w:rsidRPr="00A319B5">
        <w:rPr>
          <w:rFonts w:eastAsia="Calibri"/>
        </w:rPr>
        <w:lastRenderedPageBreak/>
        <w:t>ПОЗИЦИЯ ТЕРРИТОРИАЛЬНОЙ СЕТЕВОЙ ОРГАНИЗАЦИИ</w:t>
      </w:r>
    </w:p>
    <w:p w14:paraId="6222C802"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Сибирь» «Читаэнерго» по статье «</w:t>
      </w:r>
      <w:r w:rsidRPr="00A319B5">
        <w:rPr>
          <w:rFonts w:ascii="Myriad Pro" w:hAnsi="Myriad Pro"/>
          <w:sz w:val="26"/>
          <w:szCs w:val="26"/>
        </w:rPr>
        <w:t>Налоги» на 2017 год была заявлена сумма</w:t>
      </w:r>
      <w:r w:rsidRPr="00A319B5">
        <w:rPr>
          <w:rFonts w:ascii="Myriad Pro" w:eastAsia="Calibri" w:hAnsi="Myriad Pro"/>
          <w:sz w:val="26"/>
          <w:szCs w:val="26"/>
        </w:rPr>
        <w:t xml:space="preserve"> расходов в размере 106 415,9 тыс. руб.</w:t>
      </w:r>
    </w:p>
    <w:p w14:paraId="6B5FDCCD" w14:textId="77777777" w:rsidR="00A319B5" w:rsidRPr="00A319B5" w:rsidRDefault="00A319B5" w:rsidP="00A319B5">
      <w:pPr>
        <w:tabs>
          <w:tab w:val="left" w:pos="0"/>
        </w:tabs>
        <w:spacing w:after="0" w:line="360" w:lineRule="auto"/>
        <w:ind w:firstLine="284"/>
        <w:contextualSpacing/>
        <w:jc w:val="both"/>
        <w:rPr>
          <w:rFonts w:ascii="Myriad Pro" w:eastAsia="Calibri" w:hAnsi="Myriad Pro"/>
          <w:sz w:val="26"/>
          <w:szCs w:val="26"/>
        </w:rPr>
      </w:pPr>
      <w:r w:rsidRPr="00A319B5">
        <w:rPr>
          <w:rFonts w:ascii="Myriad Pro" w:eastAsia="Calibri" w:hAnsi="Myriad Pro"/>
          <w:sz w:val="26"/>
          <w:szCs w:val="26"/>
        </w:rPr>
        <w:t>В обоснование заявленных расходов представлены:</w:t>
      </w:r>
    </w:p>
    <w:p w14:paraId="57A689C6" w14:textId="77777777" w:rsidR="00A319B5" w:rsidRPr="00A319B5" w:rsidRDefault="00A319B5" w:rsidP="003C0191">
      <w:pPr>
        <w:pStyle w:val="39"/>
        <w:numPr>
          <w:ilvl w:val="0"/>
          <w:numId w:val="12"/>
        </w:numPr>
        <w:tabs>
          <w:tab w:val="left" w:pos="1134"/>
        </w:tabs>
        <w:ind w:left="1134" w:hanging="567"/>
      </w:pPr>
      <w:r w:rsidRPr="00A319B5">
        <w:t>Пояснительная записка;</w:t>
      </w:r>
    </w:p>
    <w:p w14:paraId="2B0060F3" w14:textId="77777777" w:rsidR="00A319B5" w:rsidRPr="00A319B5" w:rsidRDefault="00A319B5" w:rsidP="003C0191">
      <w:pPr>
        <w:pStyle w:val="39"/>
        <w:numPr>
          <w:ilvl w:val="0"/>
          <w:numId w:val="12"/>
        </w:numPr>
        <w:tabs>
          <w:tab w:val="left" w:pos="1134"/>
        </w:tabs>
        <w:ind w:left="1134" w:hanging="567"/>
      </w:pPr>
      <w:r w:rsidRPr="00A319B5">
        <w:t>Налоговая декларация по земельному налогу за 2015 год;</w:t>
      </w:r>
    </w:p>
    <w:p w14:paraId="489412F5" w14:textId="77777777" w:rsidR="00A319B5" w:rsidRPr="00A319B5" w:rsidRDefault="00A319B5" w:rsidP="003C0191">
      <w:pPr>
        <w:pStyle w:val="39"/>
        <w:numPr>
          <w:ilvl w:val="0"/>
          <w:numId w:val="12"/>
        </w:numPr>
        <w:tabs>
          <w:tab w:val="left" w:pos="1134"/>
        </w:tabs>
        <w:ind w:left="1134" w:hanging="567"/>
      </w:pPr>
      <w:r w:rsidRPr="00A319B5">
        <w:t>Налоговая декларация по земельному налогу за 2015 год, номер корректировки 3;</w:t>
      </w:r>
    </w:p>
    <w:p w14:paraId="73A8222F" w14:textId="77777777" w:rsidR="00A319B5" w:rsidRPr="00A319B5" w:rsidRDefault="00A319B5" w:rsidP="003C0191">
      <w:pPr>
        <w:pStyle w:val="39"/>
        <w:numPr>
          <w:ilvl w:val="0"/>
          <w:numId w:val="12"/>
        </w:numPr>
        <w:tabs>
          <w:tab w:val="left" w:pos="1134"/>
        </w:tabs>
        <w:ind w:left="1134" w:hanging="567"/>
      </w:pPr>
      <w:r w:rsidRPr="00A319B5">
        <w:t>Налоговая декларация по транспортному налогу за 2015 год;</w:t>
      </w:r>
    </w:p>
    <w:p w14:paraId="14345578" w14:textId="77777777" w:rsidR="00A319B5" w:rsidRPr="00A319B5" w:rsidRDefault="00A319B5" w:rsidP="003C0191">
      <w:pPr>
        <w:pStyle w:val="39"/>
        <w:numPr>
          <w:ilvl w:val="0"/>
          <w:numId w:val="12"/>
        </w:numPr>
        <w:tabs>
          <w:tab w:val="left" w:pos="1134"/>
        </w:tabs>
        <w:ind w:left="1134" w:hanging="567"/>
      </w:pPr>
      <w:r w:rsidRPr="00A319B5">
        <w:t>Расчёт транспортного налога на 2015 год;</w:t>
      </w:r>
    </w:p>
    <w:p w14:paraId="36BFA1C1" w14:textId="77777777" w:rsidR="00A319B5" w:rsidRPr="00A319B5" w:rsidRDefault="00A319B5" w:rsidP="003C0191">
      <w:pPr>
        <w:pStyle w:val="39"/>
        <w:numPr>
          <w:ilvl w:val="0"/>
          <w:numId w:val="12"/>
        </w:numPr>
        <w:tabs>
          <w:tab w:val="left" w:pos="1134"/>
        </w:tabs>
        <w:ind w:left="1134" w:hanging="567"/>
      </w:pPr>
      <w:r w:rsidRPr="00A319B5">
        <w:t>Расчёт транспортного налога на 2017-2019гг.;</w:t>
      </w:r>
    </w:p>
    <w:p w14:paraId="70AD35B0" w14:textId="77777777" w:rsidR="00A319B5" w:rsidRPr="00A319B5" w:rsidRDefault="00A319B5" w:rsidP="003C0191">
      <w:pPr>
        <w:pStyle w:val="39"/>
        <w:numPr>
          <w:ilvl w:val="0"/>
          <w:numId w:val="12"/>
        </w:numPr>
        <w:tabs>
          <w:tab w:val="left" w:pos="1134"/>
        </w:tabs>
        <w:ind w:left="1134" w:hanging="567"/>
      </w:pPr>
      <w:r w:rsidRPr="00A319B5">
        <w:t xml:space="preserve">Налоговая декларация по водному налогу за 2015 год (подземный горизонт </w:t>
      </w:r>
      <w:proofErr w:type="spellStart"/>
      <w:r w:rsidRPr="00A319B5">
        <w:t>р.Шилка</w:t>
      </w:r>
      <w:proofErr w:type="spellEnd"/>
      <w:r w:rsidRPr="00A319B5">
        <w:t>);</w:t>
      </w:r>
    </w:p>
    <w:p w14:paraId="3FF19334" w14:textId="77777777" w:rsidR="00A319B5" w:rsidRPr="00A319B5" w:rsidRDefault="00A319B5" w:rsidP="003C0191">
      <w:pPr>
        <w:pStyle w:val="39"/>
        <w:numPr>
          <w:ilvl w:val="0"/>
          <w:numId w:val="12"/>
        </w:numPr>
        <w:tabs>
          <w:tab w:val="left" w:pos="1134"/>
        </w:tabs>
        <w:ind w:left="1134" w:hanging="567"/>
      </w:pPr>
      <w:r w:rsidRPr="00A319B5">
        <w:t>Налоговая декларация по водному налогу за 2015 год (скважина 27-124);</w:t>
      </w:r>
    </w:p>
    <w:p w14:paraId="31A90BE1" w14:textId="77777777" w:rsidR="00A319B5" w:rsidRPr="00A319B5" w:rsidRDefault="00A319B5" w:rsidP="003C0191">
      <w:pPr>
        <w:pStyle w:val="39"/>
        <w:numPr>
          <w:ilvl w:val="0"/>
          <w:numId w:val="12"/>
        </w:numPr>
        <w:tabs>
          <w:tab w:val="left" w:pos="1134"/>
        </w:tabs>
        <w:ind w:left="1134" w:hanging="567"/>
      </w:pPr>
      <w:r w:rsidRPr="00A319B5">
        <w:t>Расчет водного налога на 2017-2019 гг.;</w:t>
      </w:r>
    </w:p>
    <w:p w14:paraId="3D399659" w14:textId="77777777" w:rsidR="00A319B5" w:rsidRPr="00A319B5" w:rsidRDefault="00A319B5" w:rsidP="003C0191">
      <w:pPr>
        <w:pStyle w:val="39"/>
        <w:numPr>
          <w:ilvl w:val="0"/>
          <w:numId w:val="12"/>
        </w:numPr>
        <w:tabs>
          <w:tab w:val="left" w:pos="1134"/>
        </w:tabs>
        <w:ind w:left="1134" w:hanging="567"/>
      </w:pPr>
      <w:r w:rsidRPr="00A319B5">
        <w:t>Налоговая декларация по налогу на имущество за 2015 гг.;</w:t>
      </w:r>
    </w:p>
    <w:p w14:paraId="6549A57A" w14:textId="77777777" w:rsidR="00A319B5" w:rsidRPr="00A319B5" w:rsidRDefault="00A319B5" w:rsidP="003C0191">
      <w:pPr>
        <w:pStyle w:val="39"/>
        <w:numPr>
          <w:ilvl w:val="0"/>
          <w:numId w:val="12"/>
        </w:numPr>
        <w:tabs>
          <w:tab w:val="left" w:pos="1134"/>
        </w:tabs>
        <w:ind w:left="1134" w:hanging="567"/>
      </w:pPr>
      <w:r w:rsidRPr="00A319B5">
        <w:t>Расчет налога на имущество на 2017-2019 гг.;</w:t>
      </w:r>
    </w:p>
    <w:p w14:paraId="555E2EA8" w14:textId="77777777" w:rsidR="00A319B5" w:rsidRPr="00A319B5" w:rsidRDefault="00A319B5" w:rsidP="00A319B5">
      <w:pPr>
        <w:spacing w:after="0" w:line="360" w:lineRule="auto"/>
        <w:jc w:val="both"/>
        <w:rPr>
          <w:rFonts w:ascii="Myriad Pro" w:eastAsia="Calibri" w:hAnsi="Myriad Pro"/>
          <w:b/>
          <w:sz w:val="26"/>
          <w:szCs w:val="26"/>
        </w:rPr>
      </w:pPr>
    </w:p>
    <w:p w14:paraId="1930CE1B" w14:textId="77777777" w:rsidR="00A319B5" w:rsidRPr="00A319B5" w:rsidRDefault="00A319B5" w:rsidP="00EE72FB">
      <w:pPr>
        <w:pStyle w:val="afffe"/>
        <w:rPr>
          <w:rFonts w:eastAsia="Calibri"/>
        </w:rPr>
      </w:pPr>
      <w:r w:rsidRPr="00A319B5">
        <w:rPr>
          <w:rFonts w:eastAsia="Calibri"/>
        </w:rPr>
        <w:t>ПОЗИЦИЯ ОРГАНА РЕГУЛИРОВАНИЯ</w:t>
      </w:r>
    </w:p>
    <w:p w14:paraId="005FAAF1"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Величина расходов, принятая регулирующим органом на 2017 год – 87 438,83</w:t>
      </w:r>
      <w:r w:rsidRPr="00A319B5">
        <w:rPr>
          <w:rFonts w:ascii="Myriad Pro" w:eastAsia="Calibri" w:hAnsi="Myriad Pro"/>
          <w:sz w:val="18"/>
          <w:szCs w:val="18"/>
        </w:rPr>
        <w:t> </w:t>
      </w:r>
      <w:r w:rsidRPr="00A319B5">
        <w:rPr>
          <w:rFonts w:ascii="Myriad Pro" w:hAnsi="Myriad Pro"/>
          <w:sz w:val="26"/>
          <w:szCs w:val="26"/>
        </w:rPr>
        <w:t xml:space="preserve">тыс. руб. Согласно </w:t>
      </w:r>
      <w:r w:rsidRPr="00A319B5">
        <w:rPr>
          <w:rFonts w:ascii="Myriad Pro" w:eastAsia="Calibri" w:hAnsi="Myriad Pro"/>
          <w:sz w:val="26"/>
          <w:szCs w:val="26"/>
        </w:rPr>
        <w:t xml:space="preserve">Заключению по расчету тарифов на услуги по передаче электрической энергии Региональной службы по тарифам и ценообразованию Забайкальского края (далее РТС Забайкальского края) </w:t>
      </w:r>
      <w:r w:rsidRPr="00A319B5">
        <w:rPr>
          <w:rFonts w:ascii="Myriad Pro" w:hAnsi="Myriad Pro"/>
          <w:sz w:val="26"/>
          <w:szCs w:val="26"/>
        </w:rPr>
        <w:t>в составе необходимой валовой выручки организаций включаются следующие расходы:</w:t>
      </w:r>
    </w:p>
    <w:p w14:paraId="712D9DD0"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расходы на уплату налога на имущество организаций, рассчитанные в соответствии с условием налогового законодательства, представленными декларациями об уплате налога на имущество и фактически сложившейся среднегодовой стоимости имущества в 2015 году. Плановая сумма налога на имущество на 2017 года по расчету РСТ Забайкальского края составит 85 621,60 тыс. руб.;</w:t>
      </w:r>
    </w:p>
    <w:p w14:paraId="7E0C3297"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lastRenderedPageBreak/>
        <w:t xml:space="preserve">- фактическая сумма транспортного налога за 2015 год составила 1 255,85 тыс. руб., в том числе сумма транспортного налога, приходящаяся на регулируемую деятельность согласно данным </w:t>
      </w:r>
      <w:r w:rsidRPr="00A319B5">
        <w:rPr>
          <w:rFonts w:ascii="Myriad Pro" w:eastAsia="Calibri" w:hAnsi="Myriad Pro"/>
          <w:sz w:val="26"/>
          <w:szCs w:val="26"/>
        </w:rPr>
        <w:t xml:space="preserve">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w:t>
      </w:r>
      <w:r w:rsidRPr="00A319B5">
        <w:rPr>
          <w:rFonts w:ascii="Myriad Pro" w:hAnsi="Myriad Pro"/>
          <w:sz w:val="26"/>
          <w:szCs w:val="26"/>
        </w:rPr>
        <w:t xml:space="preserve">1 169,64 тыс. руб. В обоснование предоставлены налоговая декларация по транспортному налогу за 2015 год. РСТ Забайкальского края исключена расчетная сумма транспортного налога 53,94 тыс. руб. по автотранспортным средствам марки </w:t>
      </w:r>
      <w:proofErr w:type="spellStart"/>
      <w:r w:rsidRPr="00A319B5">
        <w:rPr>
          <w:rFonts w:ascii="Myriad Pro" w:hAnsi="Myriad Pro"/>
          <w:sz w:val="26"/>
          <w:szCs w:val="26"/>
        </w:rPr>
        <w:t>Lexus</w:t>
      </w:r>
      <w:proofErr w:type="spellEnd"/>
      <w:r w:rsidRPr="00A319B5">
        <w:rPr>
          <w:rFonts w:ascii="Myriad Pro" w:hAnsi="Myriad Pro"/>
          <w:sz w:val="26"/>
          <w:szCs w:val="26"/>
        </w:rPr>
        <w:t xml:space="preserve"> LX 470, Тойота Ланд Круизер 200, Тойота Ланд Круизер, TOYOTA LAND CRUISER 200. Общая сумма транспортного налога распределена между видами деятельности пропорционально выручке, в результате чего в НВВ включены затраты на оплату транспортного налога в сумме 1 181,87 тыс. руб.;</w:t>
      </w:r>
    </w:p>
    <w:p w14:paraId="34FDC703"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Плата за негативное воздействие на окружающую среду также принята в расчет на уровне факта 2015 года в размере, полагающемся на отнесение в себестоимость услуг по передаче электрической энергии, 587,96 тыс. руб.;</w:t>
      </w:r>
    </w:p>
    <w:p w14:paraId="06C8972F"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РСТ Забайкальского края исключены суммы затрат на уплату водного налога, представленные в рамках фактически затрат, в сумме 3,36 тыс. руб. ввиду отсутствия документального подтверждения необходимости включения указанных затрат в себестоимость услуг по передаче электрической энергии.</w:t>
      </w:r>
    </w:p>
    <w:p w14:paraId="585C986D" w14:textId="77777777" w:rsidR="00A319B5" w:rsidRPr="00A319B5" w:rsidRDefault="00A319B5" w:rsidP="00A319B5">
      <w:pPr>
        <w:spacing w:after="0" w:line="360" w:lineRule="auto"/>
        <w:contextualSpacing/>
        <w:jc w:val="both"/>
        <w:rPr>
          <w:rFonts w:ascii="Myriad Pro" w:eastAsia="Calibri" w:hAnsi="Myriad Pro"/>
          <w:b/>
          <w:sz w:val="26"/>
          <w:szCs w:val="26"/>
        </w:rPr>
      </w:pPr>
    </w:p>
    <w:p w14:paraId="735069D5" w14:textId="77777777" w:rsidR="00A319B5" w:rsidRPr="00A319B5" w:rsidRDefault="00A319B5" w:rsidP="00EE72FB">
      <w:pPr>
        <w:pStyle w:val="afffe"/>
        <w:rPr>
          <w:rFonts w:eastAsia="Calibri"/>
        </w:rPr>
      </w:pPr>
      <w:r w:rsidRPr="00A319B5">
        <w:rPr>
          <w:rFonts w:eastAsia="Calibri"/>
        </w:rPr>
        <w:t>ПОЗИЦИЯ ИСПОЛНИТЕЛЯ</w:t>
      </w:r>
    </w:p>
    <w:p w14:paraId="6EF90138"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результатам анализа документов, представленных Филиалом </w:t>
      </w:r>
      <w:r w:rsidR="00A311E0">
        <w:rPr>
          <w:rFonts w:ascii="Myriad Pro" w:eastAsia="Calibri" w:hAnsi="Myriad Pro"/>
          <w:sz w:val="26"/>
          <w:szCs w:val="26"/>
        </w:rPr>
        <w:t>ПАО </w:t>
      </w:r>
      <w:r w:rsidRPr="00A319B5">
        <w:rPr>
          <w:rFonts w:ascii="Myriad Pro" w:hAnsi="Myriad Pro"/>
          <w:sz w:val="26"/>
          <w:szCs w:val="26"/>
        </w:rPr>
        <w:t xml:space="preserve">«МРСК Сибири» «Читаэнерго» </w:t>
      </w:r>
      <w:r w:rsidRPr="00A319B5">
        <w:rPr>
          <w:rFonts w:ascii="Myriad Pro" w:eastAsia="Calibri" w:hAnsi="Myriad Pro"/>
          <w:sz w:val="26"/>
          <w:szCs w:val="26"/>
        </w:rPr>
        <w:t xml:space="preserve">в </w:t>
      </w:r>
      <w:r w:rsidRPr="00A319B5">
        <w:rPr>
          <w:rFonts w:ascii="Myriad Pro" w:hAnsi="Myriad Pro"/>
          <w:sz w:val="26"/>
          <w:szCs w:val="26"/>
        </w:rPr>
        <w:t xml:space="preserve">РСТ Забайкальского края </w:t>
      </w:r>
      <w:r w:rsidRPr="00A319B5">
        <w:rPr>
          <w:rFonts w:ascii="Myriad Pro" w:eastAsia="Calibri" w:hAnsi="Myriad Pro"/>
          <w:sz w:val="26"/>
          <w:szCs w:val="26"/>
        </w:rPr>
        <w:t>для обоснования заявляемых расходов на оплату налогов, Исполнитель отмечает следующее:</w:t>
      </w:r>
    </w:p>
    <w:p w14:paraId="61B0B076" w14:textId="77777777" w:rsidR="00A319B5" w:rsidRPr="00A319B5" w:rsidRDefault="00A319B5" w:rsidP="00600876">
      <w:pPr>
        <w:pStyle w:val="a3"/>
        <w:keepNext/>
        <w:numPr>
          <w:ilvl w:val="0"/>
          <w:numId w:val="13"/>
        </w:numPr>
        <w:spacing w:after="0" w:line="360" w:lineRule="auto"/>
        <w:jc w:val="both"/>
        <w:rPr>
          <w:rFonts w:ascii="Myriad Pro" w:eastAsia="Calibri" w:hAnsi="Myriad Pro"/>
          <w:sz w:val="26"/>
          <w:szCs w:val="26"/>
        </w:rPr>
      </w:pPr>
      <w:r w:rsidRPr="00A319B5">
        <w:rPr>
          <w:rFonts w:ascii="Myriad Pro" w:eastAsia="Calibri" w:hAnsi="Myriad Pro"/>
          <w:sz w:val="26"/>
          <w:szCs w:val="26"/>
        </w:rPr>
        <w:t>Налог на землю:</w:t>
      </w:r>
    </w:p>
    <w:p w14:paraId="526E8717" w14:textId="77777777" w:rsidR="00A319B5" w:rsidRPr="00A319B5" w:rsidRDefault="00A319B5" w:rsidP="003C0191">
      <w:pPr>
        <w:pStyle w:val="39"/>
        <w:numPr>
          <w:ilvl w:val="0"/>
          <w:numId w:val="12"/>
        </w:numPr>
        <w:tabs>
          <w:tab w:val="left" w:pos="1134"/>
        </w:tabs>
        <w:ind w:left="1134" w:hanging="567"/>
      </w:pPr>
      <w:r w:rsidRPr="00A319B5">
        <w:t xml:space="preserve">величина налога на землю в налоговой декларации за 2015 год составляет 38 руб. </w:t>
      </w:r>
    </w:p>
    <w:p w14:paraId="75417098" w14:textId="77777777" w:rsidR="00A319B5" w:rsidRPr="00A319B5" w:rsidRDefault="00A319B5" w:rsidP="003C0191">
      <w:pPr>
        <w:pStyle w:val="39"/>
        <w:numPr>
          <w:ilvl w:val="0"/>
          <w:numId w:val="12"/>
        </w:numPr>
        <w:tabs>
          <w:tab w:val="left" w:pos="1134"/>
        </w:tabs>
        <w:ind w:left="1134" w:hanging="567"/>
      </w:pPr>
      <w:r w:rsidRPr="00A319B5">
        <w:t xml:space="preserve">РСТ Забайкальского края не принял сумму расходов по налогу на землю. </w:t>
      </w:r>
    </w:p>
    <w:p w14:paraId="6A895EFE" w14:textId="77777777" w:rsidR="00A319B5" w:rsidRPr="00A319B5" w:rsidRDefault="00A319B5" w:rsidP="003C0191">
      <w:pPr>
        <w:pStyle w:val="39"/>
        <w:numPr>
          <w:ilvl w:val="0"/>
          <w:numId w:val="12"/>
        </w:numPr>
        <w:tabs>
          <w:tab w:val="left" w:pos="1134"/>
        </w:tabs>
        <w:ind w:left="1134" w:hanging="567"/>
      </w:pPr>
      <w:r w:rsidRPr="00A319B5">
        <w:t xml:space="preserve">Исполнитель отмечает, что расчет земельного налога на 2017 год </w:t>
      </w:r>
      <w:r w:rsidRPr="00A319B5">
        <w:rPr>
          <w:rFonts w:eastAsia="Calibri"/>
        </w:rPr>
        <w:t xml:space="preserve">филиалом </w:t>
      </w:r>
      <w:r w:rsidR="00A311E0">
        <w:rPr>
          <w:rFonts w:eastAsia="Calibri"/>
        </w:rPr>
        <w:t>ПАО </w:t>
      </w:r>
      <w:r w:rsidRPr="00A319B5">
        <w:rPr>
          <w:rFonts w:eastAsia="Calibri"/>
        </w:rPr>
        <w:t xml:space="preserve">«МРСК Сибири» «Читаэнерго» </w:t>
      </w:r>
      <w:r w:rsidRPr="00A319B5">
        <w:t xml:space="preserve">не представлен. </w:t>
      </w:r>
    </w:p>
    <w:p w14:paraId="330E2624" w14:textId="77777777" w:rsidR="00A319B5" w:rsidRPr="00A319B5" w:rsidRDefault="00A319B5" w:rsidP="003C0191">
      <w:pPr>
        <w:pStyle w:val="39"/>
        <w:numPr>
          <w:ilvl w:val="0"/>
          <w:numId w:val="12"/>
        </w:numPr>
        <w:tabs>
          <w:tab w:val="left" w:pos="1134"/>
        </w:tabs>
        <w:ind w:left="1134" w:hanging="567"/>
      </w:pPr>
      <w:r w:rsidRPr="00A319B5">
        <w:t xml:space="preserve">Исполнитель считает обоснованным не принятие со стороны регулирующего орган соответствующих расходов, так как расчет </w:t>
      </w:r>
      <w:r w:rsidRPr="00A319B5">
        <w:lastRenderedPageBreak/>
        <w:t xml:space="preserve">земельного налога на 2017 год </w:t>
      </w:r>
      <w:r w:rsidRPr="00A319B5">
        <w:rPr>
          <w:rFonts w:eastAsia="Calibri"/>
        </w:rPr>
        <w:t xml:space="preserve">филиалом </w:t>
      </w:r>
      <w:r w:rsidR="00A311E0">
        <w:rPr>
          <w:rFonts w:eastAsia="Calibri"/>
        </w:rPr>
        <w:t>ПАО </w:t>
      </w:r>
      <w:r w:rsidRPr="00A319B5">
        <w:rPr>
          <w:rFonts w:eastAsia="Calibri"/>
        </w:rPr>
        <w:t xml:space="preserve">«МРСК Сибири» «Читаэнерго» </w:t>
      </w:r>
      <w:r w:rsidRPr="00A319B5">
        <w:t>не представлен.</w:t>
      </w:r>
    </w:p>
    <w:p w14:paraId="40DA142F" w14:textId="77777777" w:rsidR="00A319B5" w:rsidRPr="00A319B5" w:rsidRDefault="00A319B5" w:rsidP="00600876">
      <w:pPr>
        <w:pStyle w:val="a3"/>
        <w:keepNext/>
        <w:numPr>
          <w:ilvl w:val="0"/>
          <w:numId w:val="13"/>
        </w:numPr>
        <w:spacing w:after="0" w:line="360" w:lineRule="auto"/>
        <w:jc w:val="both"/>
        <w:rPr>
          <w:rFonts w:ascii="Myriad Pro" w:eastAsia="Calibri" w:hAnsi="Myriad Pro"/>
          <w:sz w:val="26"/>
          <w:szCs w:val="26"/>
        </w:rPr>
      </w:pPr>
      <w:r w:rsidRPr="00A319B5">
        <w:rPr>
          <w:rFonts w:ascii="Myriad Pro" w:eastAsia="Calibri" w:hAnsi="Myriad Pro"/>
          <w:sz w:val="26"/>
          <w:szCs w:val="26"/>
        </w:rPr>
        <w:t>Транспортный налог:</w:t>
      </w:r>
    </w:p>
    <w:p w14:paraId="09453881" w14:textId="77777777" w:rsidR="00A319B5" w:rsidRPr="00A319B5" w:rsidRDefault="00A319B5" w:rsidP="003C0191">
      <w:pPr>
        <w:pStyle w:val="39"/>
        <w:numPr>
          <w:ilvl w:val="0"/>
          <w:numId w:val="12"/>
        </w:numPr>
        <w:tabs>
          <w:tab w:val="left" w:pos="1134"/>
        </w:tabs>
        <w:ind w:left="1134" w:hanging="567"/>
      </w:pPr>
      <w:r w:rsidRPr="00A319B5">
        <w:t xml:space="preserve">величина транспортного налога </w:t>
      </w:r>
      <w:r w:rsidRPr="00A319B5">
        <w:rPr>
          <w:rFonts w:eastAsia="Calibri"/>
        </w:rPr>
        <w:t xml:space="preserve">филиала </w:t>
      </w:r>
      <w:r w:rsidR="00A311E0">
        <w:rPr>
          <w:rFonts w:eastAsia="Calibri"/>
        </w:rPr>
        <w:t>ПАО </w:t>
      </w:r>
      <w:r w:rsidRPr="00A319B5">
        <w:rPr>
          <w:rFonts w:eastAsia="Calibri"/>
        </w:rPr>
        <w:t xml:space="preserve">«МРСК Сибири» «Читаэнерго» по данным </w:t>
      </w:r>
      <w:r w:rsidRPr="00A319B5">
        <w:t xml:space="preserve">налоговой декларации за 2015 год составила 1 255,85 тыс. руб. Сумма транспортного налога, приходящаяся на регулируемую деятельность, составила 1 169,9 тыс. руб. согласно Пояснительной записке к расчету корректировки необходимой валовой выручки </w:t>
      </w:r>
      <w:r w:rsidRPr="00A319B5">
        <w:rPr>
          <w:rFonts w:eastAsia="Calibri"/>
        </w:rPr>
        <w:t xml:space="preserve">филиала </w:t>
      </w:r>
      <w:r w:rsidR="00A311E0">
        <w:rPr>
          <w:rFonts w:eastAsia="Calibri"/>
        </w:rPr>
        <w:t>ПАО </w:t>
      </w:r>
      <w:r w:rsidRPr="00A319B5">
        <w:rPr>
          <w:rFonts w:eastAsia="Calibri"/>
        </w:rPr>
        <w:t>«МРСК Сибири» «Читаэнерго»</w:t>
      </w:r>
      <w:r w:rsidRPr="00A319B5">
        <w:t>;</w:t>
      </w:r>
    </w:p>
    <w:p w14:paraId="3F954FC8" w14:textId="77777777" w:rsidR="00A319B5" w:rsidRPr="00A319B5" w:rsidRDefault="00A319B5" w:rsidP="003C0191">
      <w:pPr>
        <w:pStyle w:val="39"/>
        <w:numPr>
          <w:ilvl w:val="0"/>
          <w:numId w:val="12"/>
        </w:numPr>
        <w:tabs>
          <w:tab w:val="left" w:pos="1134"/>
        </w:tabs>
        <w:ind w:left="1134" w:hanging="567"/>
      </w:pPr>
      <w:r w:rsidRPr="00A319B5">
        <w:t xml:space="preserve">Расчет транспортного налога на 2017 год произведен </w:t>
      </w:r>
      <w:r w:rsidRPr="00A319B5">
        <w:rPr>
          <w:rFonts w:eastAsia="Calibri"/>
        </w:rPr>
        <w:t xml:space="preserve">филиалом </w:t>
      </w:r>
      <w:r w:rsidRPr="00A319B5">
        <w:rPr>
          <w:rFonts w:eastAsia="Calibri"/>
        </w:rPr>
        <w:br/>
      </w:r>
      <w:r w:rsidR="00A311E0">
        <w:rPr>
          <w:rFonts w:eastAsia="Calibri"/>
        </w:rPr>
        <w:t>ПАО </w:t>
      </w:r>
      <w:r w:rsidRPr="00A319B5">
        <w:rPr>
          <w:rFonts w:eastAsia="Calibri"/>
        </w:rPr>
        <w:t xml:space="preserve">«МРСК Сибири» «Читаэнерго» </w:t>
      </w:r>
      <w:r w:rsidRPr="00A319B5">
        <w:t xml:space="preserve">с учетом </w:t>
      </w:r>
      <w:r w:rsidRPr="00A319B5">
        <w:rPr>
          <w:rFonts w:eastAsia="Calibri"/>
        </w:rPr>
        <w:t>планового приобретения транспортных средств в 2016-2017 гг. исходя из мощности двигателя транспортных средств и налоговой ставки о чем свидетельствует «Расчет транспортного налога» (Приложение 98), представленный сетевой организацией</w:t>
      </w:r>
      <w:r w:rsidRPr="00A319B5">
        <w:t>;</w:t>
      </w:r>
    </w:p>
    <w:p w14:paraId="5E2277DB" w14:textId="77777777" w:rsidR="00A319B5" w:rsidRPr="00A319B5" w:rsidRDefault="00A319B5" w:rsidP="003C0191">
      <w:pPr>
        <w:pStyle w:val="39"/>
        <w:numPr>
          <w:ilvl w:val="0"/>
          <w:numId w:val="12"/>
        </w:numPr>
        <w:tabs>
          <w:tab w:val="left" w:pos="1134"/>
        </w:tabs>
        <w:ind w:left="1134" w:hanging="567"/>
      </w:pPr>
      <w:r w:rsidRPr="00A319B5">
        <w:t xml:space="preserve">Со стороны РСТ Забайкальского края величина транспортного налога принята на уровне 2015 года, уменьшенная на сумму транспортного налога в размере 53,94 тыс. руб. по автотранспортным средствам марки </w:t>
      </w:r>
      <w:proofErr w:type="spellStart"/>
      <w:r w:rsidRPr="00A319B5">
        <w:t>Lexus</w:t>
      </w:r>
      <w:proofErr w:type="spellEnd"/>
      <w:r w:rsidRPr="00A319B5">
        <w:t xml:space="preserve"> LX 470, Тойота Ланд Круизер 200, Тойота Ланд Круизер, TOYOTA LAND CRUISER 200 и скорректированная на долю расходов по регулируемой деятельности.</w:t>
      </w:r>
    </w:p>
    <w:p w14:paraId="6B5D0258" w14:textId="77777777" w:rsidR="00A319B5" w:rsidRPr="00A319B5" w:rsidRDefault="00A319B5" w:rsidP="00600876">
      <w:pPr>
        <w:pStyle w:val="a3"/>
        <w:keepNext/>
        <w:numPr>
          <w:ilvl w:val="0"/>
          <w:numId w:val="13"/>
        </w:numPr>
        <w:spacing w:after="0" w:line="360" w:lineRule="auto"/>
        <w:jc w:val="both"/>
        <w:rPr>
          <w:rFonts w:ascii="Myriad Pro" w:eastAsia="Calibri" w:hAnsi="Myriad Pro"/>
          <w:sz w:val="26"/>
          <w:szCs w:val="26"/>
        </w:rPr>
      </w:pPr>
      <w:r w:rsidRPr="00A319B5">
        <w:rPr>
          <w:rFonts w:ascii="Myriad Pro" w:eastAsia="Calibri" w:hAnsi="Myriad Pro"/>
          <w:sz w:val="26"/>
          <w:szCs w:val="26"/>
        </w:rPr>
        <w:t>Водный налог:</w:t>
      </w:r>
    </w:p>
    <w:p w14:paraId="6A2FD87C" w14:textId="77777777" w:rsidR="00A319B5" w:rsidRPr="00A319B5" w:rsidRDefault="00A319B5" w:rsidP="003C0191">
      <w:pPr>
        <w:pStyle w:val="39"/>
        <w:numPr>
          <w:ilvl w:val="0"/>
          <w:numId w:val="12"/>
        </w:numPr>
        <w:tabs>
          <w:tab w:val="left" w:pos="1134"/>
        </w:tabs>
        <w:ind w:left="1134" w:hanging="567"/>
      </w:pPr>
      <w:r w:rsidRPr="00A319B5">
        <w:t xml:space="preserve">величина водного налога </w:t>
      </w:r>
      <w:r w:rsidRPr="00A319B5">
        <w:rPr>
          <w:rFonts w:eastAsia="Calibri"/>
        </w:rPr>
        <w:t xml:space="preserve">филиала </w:t>
      </w:r>
      <w:r w:rsidR="00A311E0">
        <w:rPr>
          <w:rFonts w:eastAsia="Calibri"/>
        </w:rPr>
        <w:t>ПАО </w:t>
      </w:r>
      <w:r w:rsidRPr="00A319B5">
        <w:rPr>
          <w:rFonts w:eastAsia="Calibri"/>
        </w:rPr>
        <w:t xml:space="preserve">«МРСК Сибирь» «Читаэнерго» по данным </w:t>
      </w:r>
      <w:r w:rsidRPr="00A319B5">
        <w:t xml:space="preserve">налоговой декларации за 2015 год составила 12 тыс. руб. Сумма водного налога, приходящаяся на регулируемую деятельность, составила 3,4 тыс. руб. согласно Пояснительной записке к расчету корректировки необходимой валовой выручки </w:t>
      </w:r>
      <w:r w:rsidRPr="00A319B5">
        <w:rPr>
          <w:rFonts w:eastAsia="Calibri"/>
        </w:rPr>
        <w:t xml:space="preserve">филиала </w:t>
      </w:r>
      <w:r w:rsidR="00A311E0">
        <w:rPr>
          <w:rFonts w:eastAsia="Calibri"/>
        </w:rPr>
        <w:t>ПАО </w:t>
      </w:r>
      <w:r w:rsidRPr="00A319B5">
        <w:rPr>
          <w:rFonts w:eastAsia="Calibri"/>
        </w:rPr>
        <w:t>«МРСК Сибирь» «Читаэнерго»</w:t>
      </w:r>
      <w:r w:rsidRPr="00A319B5">
        <w:t>;</w:t>
      </w:r>
    </w:p>
    <w:p w14:paraId="48910A40" w14:textId="77777777" w:rsidR="00A319B5" w:rsidRPr="00A319B5" w:rsidRDefault="00A319B5" w:rsidP="003C0191">
      <w:pPr>
        <w:pStyle w:val="39"/>
        <w:numPr>
          <w:ilvl w:val="0"/>
          <w:numId w:val="12"/>
        </w:numPr>
        <w:tabs>
          <w:tab w:val="left" w:pos="1134"/>
        </w:tabs>
        <w:ind w:left="1134" w:hanging="567"/>
      </w:pPr>
      <w:r w:rsidRPr="00A319B5">
        <w:t xml:space="preserve">Расчет водного налога на 2017 год </w:t>
      </w:r>
      <w:r w:rsidRPr="00A319B5">
        <w:rPr>
          <w:rFonts w:eastAsia="Calibri"/>
        </w:rPr>
        <w:t xml:space="preserve">филиалом </w:t>
      </w:r>
      <w:r w:rsidR="00A311E0">
        <w:rPr>
          <w:rFonts w:eastAsia="Calibri"/>
        </w:rPr>
        <w:t>ПАО </w:t>
      </w:r>
      <w:r w:rsidRPr="00A319B5">
        <w:rPr>
          <w:rFonts w:eastAsia="Calibri"/>
        </w:rPr>
        <w:t>«МРСК Сибирь» «Читаэнерго»</w:t>
      </w:r>
      <w:r w:rsidRPr="00A319B5">
        <w:t xml:space="preserve"> исходя из планового объема водопотребления на 2017 г. и </w:t>
      </w:r>
      <w:r w:rsidRPr="00A319B5">
        <w:lastRenderedPageBreak/>
        <w:t>налоговой ставки, определенной статьей 333.12 ПК РФ, в размере 502</w:t>
      </w:r>
      <w:r w:rsidRPr="00A319B5">
        <w:rPr>
          <w:lang w:val="en-US"/>
        </w:rPr>
        <w:t> </w:t>
      </w:r>
      <w:r w:rsidRPr="00A319B5">
        <w:t>руб. за 1</w:t>
      </w:r>
      <w:r w:rsidRPr="00A319B5">
        <w:rPr>
          <w:lang w:val="en-US"/>
        </w:rPr>
        <w:t> </w:t>
      </w:r>
      <w:proofErr w:type="spellStart"/>
      <w:r w:rsidRPr="00A319B5">
        <w:t>тыс.куб.м.воды</w:t>
      </w:r>
      <w:proofErr w:type="spellEnd"/>
      <w:r w:rsidRPr="00A319B5">
        <w:t xml:space="preserve"> (330 * 1,52);</w:t>
      </w:r>
    </w:p>
    <w:p w14:paraId="7F432717" w14:textId="77777777" w:rsidR="00A319B5" w:rsidRPr="00A319B5" w:rsidRDefault="00A319B5" w:rsidP="003C0191">
      <w:pPr>
        <w:pStyle w:val="39"/>
        <w:numPr>
          <w:ilvl w:val="0"/>
          <w:numId w:val="12"/>
        </w:numPr>
        <w:tabs>
          <w:tab w:val="left" w:pos="1134"/>
        </w:tabs>
        <w:ind w:left="1134" w:hanging="567"/>
      </w:pPr>
      <w:r w:rsidRPr="00A319B5">
        <w:t>РСТ Забайкальского края не принял сумму расходов по налогу на землю;</w:t>
      </w:r>
    </w:p>
    <w:p w14:paraId="4E3FA87F" w14:textId="77777777" w:rsidR="00A319B5" w:rsidRPr="00A319B5" w:rsidRDefault="00A319B5" w:rsidP="003C0191">
      <w:pPr>
        <w:pStyle w:val="39"/>
        <w:numPr>
          <w:ilvl w:val="0"/>
          <w:numId w:val="12"/>
        </w:numPr>
        <w:tabs>
          <w:tab w:val="left" w:pos="1134"/>
        </w:tabs>
        <w:ind w:left="1134" w:hanging="567"/>
      </w:pPr>
      <w:r w:rsidRPr="00A319B5">
        <w:t xml:space="preserve">Исполнитель отмечает, что расчет водного налога приходящейся на регулируемую деятельность на 2017 год филиалом </w:t>
      </w:r>
      <w:r w:rsidR="00A311E0">
        <w:t>ПАО </w:t>
      </w:r>
      <w:r w:rsidRPr="00A319B5">
        <w:t>«МРСК Сибири» «Читаэнерго» не представлен;</w:t>
      </w:r>
    </w:p>
    <w:p w14:paraId="7B2FF5D0" w14:textId="77777777" w:rsidR="00A319B5" w:rsidRPr="00A319B5" w:rsidRDefault="00A319B5" w:rsidP="003C0191">
      <w:pPr>
        <w:pStyle w:val="39"/>
        <w:numPr>
          <w:ilvl w:val="0"/>
          <w:numId w:val="12"/>
        </w:numPr>
        <w:tabs>
          <w:tab w:val="left" w:pos="1134"/>
        </w:tabs>
        <w:ind w:left="1134" w:hanging="567"/>
      </w:pPr>
      <w:r w:rsidRPr="00A319B5">
        <w:t xml:space="preserve">Исполнитель считает обоснованным не принятие со стороны регулирующего орган соответствующих расходов, так как расчет водного налога приходящейся на регулируемую деятельность на 2017 год филиалом </w:t>
      </w:r>
      <w:r w:rsidR="00A311E0">
        <w:t>ПАО </w:t>
      </w:r>
      <w:r w:rsidRPr="00A319B5">
        <w:t>«МРСК Сибири» «Читаэнерго» не представлен.</w:t>
      </w:r>
    </w:p>
    <w:p w14:paraId="79F6190E" w14:textId="77777777" w:rsidR="00A319B5" w:rsidRPr="00A319B5" w:rsidRDefault="00A319B5" w:rsidP="00600876">
      <w:pPr>
        <w:pStyle w:val="39"/>
        <w:keepNext/>
        <w:numPr>
          <w:ilvl w:val="0"/>
          <w:numId w:val="13"/>
        </w:numPr>
        <w:tabs>
          <w:tab w:val="left" w:pos="708"/>
        </w:tabs>
        <w:rPr>
          <w:rFonts w:eastAsia="Calibri"/>
        </w:rPr>
      </w:pPr>
      <w:r w:rsidRPr="00A319B5">
        <w:rPr>
          <w:rFonts w:eastAsia="Calibri"/>
        </w:rPr>
        <w:t>Экологические платежи:</w:t>
      </w:r>
    </w:p>
    <w:p w14:paraId="712C2EE3" w14:textId="77777777" w:rsidR="00A319B5" w:rsidRPr="00A319B5" w:rsidRDefault="00A319B5" w:rsidP="003C0191">
      <w:pPr>
        <w:pStyle w:val="39"/>
        <w:numPr>
          <w:ilvl w:val="0"/>
          <w:numId w:val="12"/>
        </w:numPr>
        <w:tabs>
          <w:tab w:val="left" w:pos="1134"/>
        </w:tabs>
        <w:ind w:left="1134" w:hanging="567"/>
      </w:pPr>
      <w:r w:rsidRPr="00A319B5">
        <w:t xml:space="preserve">По данной статье учтены платежи в Управление </w:t>
      </w:r>
      <w:proofErr w:type="spellStart"/>
      <w:r w:rsidRPr="00A319B5">
        <w:t>Росприродназора</w:t>
      </w:r>
      <w:proofErr w:type="spellEnd"/>
      <w:r w:rsidRPr="00A319B5">
        <w:t xml:space="preserve"> по Забайкальскому края за негативное воздействие на окружающую среду;</w:t>
      </w:r>
    </w:p>
    <w:p w14:paraId="470F9D98" w14:textId="77777777" w:rsidR="00A319B5" w:rsidRPr="00A319B5" w:rsidRDefault="00A319B5" w:rsidP="003C0191">
      <w:pPr>
        <w:pStyle w:val="39"/>
        <w:numPr>
          <w:ilvl w:val="0"/>
          <w:numId w:val="12"/>
        </w:numPr>
        <w:tabs>
          <w:tab w:val="left" w:pos="1134"/>
        </w:tabs>
        <w:ind w:left="1134" w:hanging="567"/>
      </w:pPr>
      <w:r w:rsidRPr="00A319B5">
        <w:t xml:space="preserve">Плата за негативное воздействие на окружающую среду принята </w:t>
      </w:r>
      <w:r w:rsidRPr="00A319B5">
        <w:br/>
        <w:t>РСТ Забайкальского края на уровне фактических затрат 2015 года по виду деятельности «передача электрической энергии»;</w:t>
      </w:r>
    </w:p>
    <w:p w14:paraId="3D1DB60C" w14:textId="77777777" w:rsidR="00A319B5" w:rsidRPr="00A319B5" w:rsidRDefault="00A319B5" w:rsidP="003C0191">
      <w:pPr>
        <w:pStyle w:val="39"/>
        <w:numPr>
          <w:ilvl w:val="0"/>
          <w:numId w:val="12"/>
        </w:numPr>
        <w:tabs>
          <w:tab w:val="left" w:pos="1134"/>
        </w:tabs>
        <w:ind w:left="1134" w:hanging="567"/>
      </w:pPr>
      <w:r w:rsidRPr="00A319B5">
        <w:t xml:space="preserve">Исполнитель отмечает, что документы по фактически уплаченным в 2015 году платежам и плановые расходы на уплату Управлению </w:t>
      </w:r>
      <w:proofErr w:type="spellStart"/>
      <w:r w:rsidRPr="00A319B5">
        <w:t>Росприродназора</w:t>
      </w:r>
      <w:proofErr w:type="spellEnd"/>
      <w:r w:rsidRPr="00A319B5">
        <w:t xml:space="preserve"> по Забайкальскому края за негативное воздействие на окружающую среду не представлены.</w:t>
      </w:r>
    </w:p>
    <w:p w14:paraId="37DDBE6E" w14:textId="77777777" w:rsidR="00A319B5" w:rsidRPr="00A319B5" w:rsidRDefault="00A319B5" w:rsidP="00600876">
      <w:pPr>
        <w:pStyle w:val="39"/>
        <w:keepNext/>
        <w:numPr>
          <w:ilvl w:val="0"/>
          <w:numId w:val="13"/>
        </w:numPr>
        <w:tabs>
          <w:tab w:val="left" w:pos="708"/>
        </w:tabs>
        <w:rPr>
          <w:rFonts w:eastAsia="Calibri"/>
        </w:rPr>
      </w:pPr>
      <w:r w:rsidRPr="00A319B5">
        <w:rPr>
          <w:rFonts w:eastAsia="Calibri"/>
        </w:rPr>
        <w:t>Прочие налоги:</w:t>
      </w:r>
    </w:p>
    <w:p w14:paraId="50DF5428" w14:textId="77777777" w:rsidR="00A319B5" w:rsidRPr="00A319B5" w:rsidRDefault="00A319B5" w:rsidP="003C0191">
      <w:pPr>
        <w:pStyle w:val="39"/>
        <w:numPr>
          <w:ilvl w:val="0"/>
          <w:numId w:val="12"/>
        </w:numPr>
        <w:tabs>
          <w:tab w:val="left" w:pos="1134"/>
        </w:tabs>
        <w:ind w:left="1134" w:hanging="567"/>
      </w:pPr>
      <w:r w:rsidRPr="00A319B5">
        <w:t xml:space="preserve">Фактические расходы в 2015 году по данной статье в </w:t>
      </w:r>
      <w:r w:rsidRPr="00A319B5">
        <w:rPr>
          <w:rFonts w:eastAsia="Calibri"/>
        </w:rPr>
        <w:t xml:space="preserve">филиале </w:t>
      </w:r>
      <w:r w:rsidRPr="00A319B5">
        <w:rPr>
          <w:rFonts w:eastAsia="Calibri"/>
        </w:rPr>
        <w:br/>
      </w:r>
      <w:r w:rsidR="00A311E0">
        <w:rPr>
          <w:rFonts w:eastAsia="Calibri"/>
        </w:rPr>
        <w:t>ПАО </w:t>
      </w:r>
      <w:r w:rsidRPr="00A319B5">
        <w:rPr>
          <w:rFonts w:eastAsia="Calibri"/>
        </w:rPr>
        <w:t xml:space="preserve">«МРСК Сибирь» «Читаэнерго» </w:t>
      </w:r>
      <w:r w:rsidRPr="00A319B5">
        <w:t>отсутствую;</w:t>
      </w:r>
    </w:p>
    <w:p w14:paraId="22AC6656" w14:textId="77777777" w:rsidR="00A319B5" w:rsidRPr="00A319B5" w:rsidRDefault="00A319B5" w:rsidP="003C0191">
      <w:pPr>
        <w:pStyle w:val="39"/>
        <w:numPr>
          <w:ilvl w:val="0"/>
          <w:numId w:val="12"/>
        </w:numPr>
        <w:tabs>
          <w:tab w:val="left" w:pos="1134"/>
        </w:tabs>
        <w:ind w:left="1134" w:hanging="567"/>
      </w:pPr>
      <w:r w:rsidRPr="00A319B5">
        <w:t>Расчет плановых расходов по прочим налогам в РСТ Забайкальского края не представлен;</w:t>
      </w:r>
    </w:p>
    <w:p w14:paraId="4ADEC8FC" w14:textId="77777777" w:rsidR="00A319B5" w:rsidRPr="00A319B5" w:rsidRDefault="00A319B5" w:rsidP="003C0191">
      <w:pPr>
        <w:pStyle w:val="39"/>
        <w:numPr>
          <w:ilvl w:val="0"/>
          <w:numId w:val="12"/>
        </w:numPr>
        <w:tabs>
          <w:tab w:val="left" w:pos="1134"/>
        </w:tabs>
        <w:ind w:left="1134" w:hanging="567"/>
      </w:pPr>
      <w:r w:rsidRPr="00A319B5">
        <w:t xml:space="preserve">РСТ Забайкальского края не принял сумму расходов по прочим налогам. </w:t>
      </w:r>
    </w:p>
    <w:p w14:paraId="5FD139EC" w14:textId="77777777" w:rsidR="00A319B5" w:rsidRPr="00A319B5" w:rsidRDefault="00A319B5" w:rsidP="003C0191">
      <w:pPr>
        <w:pStyle w:val="a3"/>
        <w:keepNext/>
        <w:numPr>
          <w:ilvl w:val="0"/>
          <w:numId w:val="13"/>
        </w:numPr>
        <w:tabs>
          <w:tab w:val="left" w:pos="1134"/>
        </w:tabs>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Налог на имущество:</w:t>
      </w:r>
    </w:p>
    <w:p w14:paraId="78A7EC6C" w14:textId="77777777" w:rsidR="00A319B5" w:rsidRPr="00A319B5" w:rsidRDefault="00A319B5" w:rsidP="003C0191">
      <w:pPr>
        <w:pStyle w:val="39"/>
        <w:numPr>
          <w:ilvl w:val="0"/>
          <w:numId w:val="12"/>
        </w:numPr>
        <w:tabs>
          <w:tab w:val="left" w:pos="1134"/>
        </w:tabs>
        <w:ind w:left="1134" w:hanging="567"/>
      </w:pPr>
      <w:r w:rsidRPr="00A319B5">
        <w:t xml:space="preserve">Филиалом </w:t>
      </w:r>
      <w:r w:rsidR="00A311E0">
        <w:t>ПАО </w:t>
      </w:r>
      <w:r w:rsidRPr="00A319B5">
        <w:t xml:space="preserve">«МРСК Сибирь» «Читаэнерго» не представлен </w:t>
      </w:r>
      <w:proofErr w:type="spellStart"/>
      <w:r w:rsidRPr="00A319B5">
        <w:t>пообъектный</w:t>
      </w:r>
      <w:proofErr w:type="spellEnd"/>
      <w:r w:rsidRPr="00A319B5">
        <w:t xml:space="preserve"> расчет налога на имущество на 2017 год.;</w:t>
      </w:r>
    </w:p>
    <w:p w14:paraId="5D25D555" w14:textId="77777777" w:rsidR="00A319B5" w:rsidRPr="00A319B5" w:rsidRDefault="00A319B5" w:rsidP="003C0191">
      <w:pPr>
        <w:pStyle w:val="39"/>
        <w:numPr>
          <w:ilvl w:val="0"/>
          <w:numId w:val="12"/>
        </w:numPr>
        <w:tabs>
          <w:tab w:val="left" w:pos="1134"/>
        </w:tabs>
        <w:ind w:left="1134" w:hanging="567"/>
      </w:pPr>
      <w:r w:rsidRPr="00A319B5">
        <w:t xml:space="preserve">Филиалом </w:t>
      </w:r>
      <w:r w:rsidR="00A311E0">
        <w:t>ПАО </w:t>
      </w:r>
      <w:r w:rsidRPr="00A319B5">
        <w:t xml:space="preserve">«МРСК Сибирь» «Читаэнерго» представлен расчет, произведенный на основании фактических данных по остаточной </w:t>
      </w:r>
      <w:r w:rsidRPr="00A319B5">
        <w:lastRenderedPageBreak/>
        <w:t>стоимости основных средств по состоянию на 01.01.2016 и с учетом планового ввода основных средств по инвестиционной программе на 2016-2017 гг.;</w:t>
      </w:r>
    </w:p>
    <w:p w14:paraId="0F75FF84" w14:textId="77777777" w:rsidR="00A319B5" w:rsidRPr="00A319B5" w:rsidRDefault="00A319B5" w:rsidP="003C0191">
      <w:pPr>
        <w:pStyle w:val="39"/>
        <w:numPr>
          <w:ilvl w:val="0"/>
          <w:numId w:val="12"/>
        </w:numPr>
        <w:tabs>
          <w:tab w:val="left" w:pos="1134"/>
        </w:tabs>
        <w:ind w:left="1134" w:hanging="567"/>
      </w:pPr>
      <w:r w:rsidRPr="00A319B5">
        <w:t xml:space="preserve">РСТ Забайкальского края принял фактическую сумму налога на имущества за 2015 год с учетом увеличения налоговой ставки в отношении линий </w:t>
      </w:r>
      <w:proofErr w:type="spellStart"/>
      <w:r w:rsidRPr="00A319B5">
        <w:t>энергопередач</w:t>
      </w:r>
      <w:proofErr w:type="spellEnd"/>
      <w:r w:rsidRPr="00A319B5">
        <w:t xml:space="preserve"> в 2017 году до 1,6%.</w:t>
      </w:r>
    </w:p>
    <w:p w14:paraId="3CD81211" w14:textId="77777777" w:rsidR="00A319B5" w:rsidRPr="00A319B5" w:rsidRDefault="00A319B5" w:rsidP="003C0191">
      <w:pPr>
        <w:pStyle w:val="39"/>
        <w:numPr>
          <w:ilvl w:val="0"/>
          <w:numId w:val="12"/>
        </w:numPr>
        <w:tabs>
          <w:tab w:val="left" w:pos="1134"/>
        </w:tabs>
        <w:ind w:left="1134" w:hanging="567"/>
      </w:pPr>
      <w:r w:rsidRPr="00A319B5">
        <w:t xml:space="preserve">Позиция Исполнителя по непринятию в расчет плановых вводов 2016 и 2017 годов основана на положениях пункта 27 Основ ценообразования </w:t>
      </w:r>
      <w:r w:rsidR="00A311E0">
        <w:t>№ </w:t>
      </w:r>
      <w:r w:rsidRPr="00A319B5">
        <w:t xml:space="preserve">1178 и позиции ФАС России (например, предписание по результатам проверки органа регулирования Ленинградской области приказ ФАС России от 26.04.2018 </w:t>
      </w:r>
      <w:r w:rsidR="00A311E0">
        <w:t>№ </w:t>
      </w:r>
      <w:r w:rsidRPr="00A319B5">
        <w:t xml:space="preserve">557/18, Акт проверки ФАС России от 26.07.2018 </w:t>
      </w:r>
      <w:r w:rsidR="00A311E0">
        <w:t>№ </w:t>
      </w:r>
      <w:r w:rsidRPr="00A319B5">
        <w:t xml:space="preserve">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w:t>
      </w:r>
      <w:r w:rsidRPr="00A319B5">
        <w:rPr>
          <w:rFonts w:eastAsia="Calibri"/>
        </w:rPr>
        <w:t xml:space="preserve">Таким образом, при расчете налоге на имущества необходимо использовать стоимость объектов, фактически введенных в эксплуатацию в периоде, предшествующем расчетному периоду регулирования. </w:t>
      </w:r>
      <w:r w:rsidRPr="00A319B5">
        <w:t xml:space="preserve">Исполнителем проведен расчет налога на имущества с учетом фактической суммы налога на имущества за 2015 год и увеличением налоговой ставки в отношении линий </w:t>
      </w:r>
      <w:proofErr w:type="spellStart"/>
      <w:r w:rsidRPr="00A319B5">
        <w:t>энергопередач</w:t>
      </w:r>
      <w:proofErr w:type="spellEnd"/>
      <w:r w:rsidRPr="00A319B5">
        <w:t xml:space="preserve"> в 2017 году до 1,6%. Плановая сумма налога на имущества по данным Исполнителя соответствует данным РСТ Забайкальского края.</w:t>
      </w:r>
    </w:p>
    <w:p w14:paraId="4839E8F9"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Сводная информация по статье неподконтрольных расходов «Налоги» представлена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1523"/>
        <w:gridCol w:w="1473"/>
        <w:gridCol w:w="1043"/>
        <w:gridCol w:w="1150"/>
        <w:gridCol w:w="1410"/>
      </w:tblGrid>
      <w:tr w:rsidR="00A319B5" w:rsidRPr="00EE72FB" w14:paraId="6E86E435" w14:textId="77777777" w:rsidTr="00A319B5">
        <w:trPr>
          <w:trHeight w:val="283"/>
          <w:tblHeader/>
          <w:jc w:val="center"/>
        </w:trPr>
        <w:tc>
          <w:tcPr>
            <w:tcW w:w="1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B6747"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Наименование</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A6124A"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2015</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1898B1"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2017</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6A939"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2017</w:t>
            </w:r>
          </w:p>
        </w:tc>
        <w:tc>
          <w:tcPr>
            <w:tcW w:w="13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6D143"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2017 - Исполнитель</w:t>
            </w:r>
          </w:p>
        </w:tc>
      </w:tr>
      <w:tr w:rsidR="00A319B5" w:rsidRPr="00EE72FB" w14:paraId="741A1AA5" w14:textId="77777777" w:rsidTr="00A319B5">
        <w:trPr>
          <w:trHeight w:val="283"/>
          <w:tblHeader/>
          <w:jc w:val="center"/>
        </w:trPr>
        <w:tc>
          <w:tcPr>
            <w:tcW w:w="1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DC289"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4CD039"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Факт, тыс. руб.</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CD501"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Предложение филиала, тыс. руб.</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446FA"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ТБР, тыс. руб.</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3C6D3"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тыс. руб.</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F7CF8"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в т.ч. требующие доп. обоснования</w:t>
            </w:r>
          </w:p>
        </w:tc>
      </w:tr>
      <w:tr w:rsidR="00A319B5" w:rsidRPr="00EE72FB" w14:paraId="578A4451" w14:textId="77777777" w:rsidTr="00A319B5">
        <w:trPr>
          <w:trHeight w:val="283"/>
          <w:tblHeader/>
          <w:jc w:val="center"/>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D2327"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1</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BA68B5"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2</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4FC3EB"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3</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1BD1E1"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4</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F97D5"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5</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2808565" w14:textId="77777777" w:rsidR="00A319B5" w:rsidRPr="00EE72FB" w:rsidRDefault="00A319B5" w:rsidP="00A319B5">
            <w:pPr>
              <w:spacing w:after="0" w:line="240" w:lineRule="auto"/>
              <w:jc w:val="center"/>
              <w:rPr>
                <w:rFonts w:ascii="Myriad Pro" w:eastAsia="Calibri" w:hAnsi="Myriad Pro"/>
                <w:b/>
                <w:bCs/>
                <w:color w:val="FFFFFF"/>
                <w:sz w:val="20"/>
                <w:szCs w:val="20"/>
                <w:lang w:eastAsia="en-US"/>
              </w:rPr>
            </w:pPr>
            <w:r w:rsidRPr="00EE72FB">
              <w:rPr>
                <w:rFonts w:ascii="Myriad Pro" w:eastAsia="Calibri" w:hAnsi="Myriad Pro"/>
                <w:b/>
                <w:bCs/>
                <w:color w:val="FFFFFF"/>
                <w:sz w:val="20"/>
                <w:szCs w:val="20"/>
                <w:lang w:eastAsia="en-US"/>
              </w:rPr>
              <w:t>6</w:t>
            </w:r>
          </w:p>
        </w:tc>
      </w:tr>
      <w:tr w:rsidR="00A319B5" w:rsidRPr="00EE72FB" w14:paraId="5230B2CF" w14:textId="77777777" w:rsidTr="00A319B5">
        <w:trPr>
          <w:trHeight w:val="283"/>
          <w:jc w:val="center"/>
        </w:trPr>
        <w:tc>
          <w:tcPr>
            <w:tcW w:w="1515"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6E6BB2FC" w14:textId="77777777" w:rsidR="00A319B5" w:rsidRPr="00EE72FB" w:rsidRDefault="00A319B5" w:rsidP="00A319B5">
            <w:pPr>
              <w:spacing w:after="0" w:line="240" w:lineRule="auto"/>
              <w:rPr>
                <w:rFonts w:ascii="Myriad Pro" w:hAnsi="Myriad Pro" w:cs="Calibri"/>
                <w:color w:val="000000"/>
                <w:sz w:val="20"/>
                <w:szCs w:val="20"/>
                <w:lang w:eastAsia="en-US"/>
              </w:rPr>
            </w:pPr>
            <w:r w:rsidRPr="00EE72FB">
              <w:rPr>
                <w:rFonts w:ascii="Myriad Pro" w:hAnsi="Myriad Pro" w:cs="Calibri"/>
                <w:color w:val="000000"/>
                <w:sz w:val="20"/>
                <w:szCs w:val="20"/>
                <w:lang w:eastAsia="en-US"/>
              </w:rPr>
              <w:t>Налоги и сборы, всего</w:t>
            </w:r>
          </w:p>
        </w:tc>
        <w:tc>
          <w:tcPr>
            <w:tcW w:w="661"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34BE6C67"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58 942,60</w:t>
            </w:r>
          </w:p>
        </w:tc>
        <w:tc>
          <w:tcPr>
            <w:tcW w:w="79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85172D4"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106 415,90</w:t>
            </w:r>
          </w:p>
        </w:tc>
        <w:tc>
          <w:tcPr>
            <w:tcW w:w="648"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37AEE677" w14:textId="77777777" w:rsidR="00A319B5" w:rsidRPr="00EE72FB" w:rsidRDefault="003323B7" w:rsidP="00A319B5">
            <w:pPr>
              <w:spacing w:after="0" w:line="240" w:lineRule="auto"/>
              <w:jc w:val="center"/>
              <w:rPr>
                <w:rFonts w:ascii="Myriad Pro" w:hAnsi="Myriad Pro" w:cs="Calibri"/>
                <w:color w:val="000000"/>
                <w:sz w:val="20"/>
                <w:szCs w:val="20"/>
                <w:lang w:eastAsia="en-US"/>
              </w:rPr>
            </w:pPr>
            <w:r>
              <w:rPr>
                <w:rFonts w:ascii="Myriad Pro" w:hAnsi="Myriad Pro" w:cs="Calibri"/>
                <w:color w:val="000000"/>
                <w:sz w:val="20"/>
                <w:szCs w:val="20"/>
                <w:lang w:eastAsia="en-US"/>
              </w:rPr>
              <w:t>87 391,43</w:t>
            </w:r>
          </w:p>
        </w:tc>
        <w:tc>
          <w:tcPr>
            <w:tcW w:w="661"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4BCC2697" w14:textId="77777777" w:rsidR="00A319B5" w:rsidRPr="00EE72FB" w:rsidRDefault="003323B7" w:rsidP="00A319B5">
            <w:pPr>
              <w:spacing w:after="0" w:line="240" w:lineRule="auto"/>
              <w:jc w:val="center"/>
              <w:rPr>
                <w:rFonts w:ascii="Myriad Pro" w:hAnsi="Myriad Pro" w:cs="Arial"/>
                <w:color w:val="000000"/>
                <w:sz w:val="20"/>
                <w:szCs w:val="20"/>
              </w:rPr>
            </w:pPr>
            <w:r>
              <w:rPr>
                <w:rFonts w:ascii="Myriad Pro" w:hAnsi="Myriad Pro" w:cs="Calibri"/>
                <w:color w:val="000000"/>
                <w:sz w:val="20"/>
                <w:szCs w:val="20"/>
                <w:lang w:eastAsia="en-US"/>
              </w:rPr>
              <w:t>87 391,43</w:t>
            </w:r>
          </w:p>
        </w:tc>
        <w:tc>
          <w:tcPr>
            <w:tcW w:w="720" w:type="pct"/>
            <w:tcBorders>
              <w:top w:val="single" w:sz="4" w:space="0" w:color="FFFFFF" w:themeColor="background1"/>
              <w:left w:val="single" w:sz="4" w:space="0" w:color="auto"/>
              <w:bottom w:val="single" w:sz="4" w:space="0" w:color="auto"/>
              <w:right w:val="single" w:sz="4" w:space="0" w:color="auto"/>
            </w:tcBorders>
            <w:noWrap/>
            <w:vAlign w:val="center"/>
            <w:hideMark/>
          </w:tcPr>
          <w:p w14:paraId="71F15402"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651,83</w:t>
            </w:r>
          </w:p>
        </w:tc>
      </w:tr>
      <w:tr w:rsidR="00A319B5" w:rsidRPr="00EE72FB" w14:paraId="59E1F7FF"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488033" w14:textId="77777777" w:rsidR="00A319B5" w:rsidRPr="00EE72FB" w:rsidRDefault="00A319B5" w:rsidP="00A319B5">
            <w:pPr>
              <w:spacing w:after="0" w:line="240" w:lineRule="auto"/>
              <w:rPr>
                <w:rFonts w:ascii="Myriad Pro" w:hAnsi="Myriad Pro" w:cs="Calibri"/>
                <w:color w:val="000000"/>
                <w:sz w:val="20"/>
                <w:szCs w:val="20"/>
                <w:lang w:eastAsia="en-US"/>
              </w:rPr>
            </w:pPr>
            <w:r w:rsidRPr="00EE72FB">
              <w:rPr>
                <w:rFonts w:ascii="Myriad Pro" w:hAnsi="Myriad Pro" w:cs="Calibri"/>
                <w:color w:val="000000"/>
                <w:sz w:val="20"/>
                <w:szCs w:val="20"/>
                <w:lang w:eastAsia="en-US"/>
              </w:rPr>
              <w:t>Налог на имущество</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6AE591"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57 177,30</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F5B8A1"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104 401,60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B8C0DE"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85 621,60</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CBF053"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85 621,60</w:t>
            </w:r>
          </w:p>
        </w:tc>
        <w:tc>
          <w:tcPr>
            <w:tcW w:w="720" w:type="pct"/>
            <w:tcBorders>
              <w:top w:val="single" w:sz="4" w:space="0" w:color="auto"/>
              <w:left w:val="single" w:sz="4" w:space="0" w:color="auto"/>
              <w:bottom w:val="single" w:sz="4" w:space="0" w:color="auto"/>
              <w:right w:val="single" w:sz="4" w:space="0" w:color="auto"/>
            </w:tcBorders>
            <w:noWrap/>
            <w:hideMark/>
          </w:tcPr>
          <w:p w14:paraId="11CF544E"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r>
      <w:tr w:rsidR="00A319B5" w:rsidRPr="00EE72FB" w14:paraId="7D3B48EE"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F3CC4D" w14:textId="77777777" w:rsidR="00A319B5" w:rsidRPr="00EE72FB" w:rsidRDefault="00A319B5" w:rsidP="00A319B5">
            <w:pPr>
              <w:spacing w:after="0" w:line="240" w:lineRule="auto"/>
              <w:rPr>
                <w:rFonts w:ascii="Myriad Pro" w:hAnsi="Myriad Pro" w:cs="Calibri"/>
                <w:color w:val="000000"/>
                <w:sz w:val="20"/>
                <w:szCs w:val="20"/>
                <w:lang w:eastAsia="en-US"/>
              </w:rPr>
            </w:pPr>
            <w:r w:rsidRPr="00EE72FB">
              <w:rPr>
                <w:rFonts w:ascii="Myriad Pro" w:hAnsi="Myriad Pro" w:cs="Calibri"/>
                <w:color w:val="000000"/>
                <w:sz w:val="20"/>
                <w:szCs w:val="20"/>
                <w:lang w:eastAsia="en-US"/>
              </w:rPr>
              <w:t>Прочие налоги</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F17792"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1 765,30</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84EE76"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2 014,30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BCF736" w14:textId="77777777" w:rsidR="00A319B5" w:rsidRPr="00EE72FB" w:rsidRDefault="003323B7"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1 769,83</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64C45B"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1 769,83</w:t>
            </w:r>
          </w:p>
        </w:tc>
        <w:tc>
          <w:tcPr>
            <w:tcW w:w="720" w:type="pct"/>
            <w:tcBorders>
              <w:top w:val="single" w:sz="4" w:space="0" w:color="auto"/>
              <w:left w:val="single" w:sz="4" w:space="0" w:color="auto"/>
              <w:bottom w:val="single" w:sz="4" w:space="0" w:color="auto"/>
              <w:right w:val="single" w:sz="4" w:space="0" w:color="auto"/>
            </w:tcBorders>
            <w:noWrap/>
            <w:vAlign w:val="center"/>
            <w:hideMark/>
          </w:tcPr>
          <w:p w14:paraId="07CDCCED"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651,83</w:t>
            </w:r>
          </w:p>
        </w:tc>
      </w:tr>
      <w:tr w:rsidR="00A319B5" w:rsidRPr="00EE72FB" w14:paraId="20667A63"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69D270" w14:textId="77777777" w:rsidR="00A319B5" w:rsidRPr="00EE72FB" w:rsidRDefault="00A319B5" w:rsidP="00A319B5">
            <w:pPr>
              <w:spacing w:after="0" w:line="240" w:lineRule="auto"/>
              <w:jc w:val="right"/>
              <w:rPr>
                <w:rFonts w:ascii="Myriad Pro" w:hAnsi="Myriad Pro" w:cs="Calibri"/>
                <w:color w:val="000000"/>
                <w:sz w:val="20"/>
                <w:szCs w:val="20"/>
                <w:lang w:eastAsia="en-US"/>
              </w:rPr>
            </w:pPr>
            <w:r w:rsidRPr="00EE72FB">
              <w:rPr>
                <w:rFonts w:ascii="Myriad Pro" w:hAnsi="Myriad Pro" w:cs="Calibri"/>
                <w:color w:val="000000"/>
                <w:sz w:val="20"/>
                <w:szCs w:val="20"/>
                <w:lang w:eastAsia="en-US"/>
              </w:rPr>
              <w:t>Водный налог</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BAF5D2"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3,40</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7538AE"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50,90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0C3851"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D92B61"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720" w:type="pct"/>
            <w:tcBorders>
              <w:top w:val="single" w:sz="4" w:space="0" w:color="auto"/>
              <w:left w:val="single" w:sz="4" w:space="0" w:color="auto"/>
              <w:bottom w:val="single" w:sz="4" w:space="0" w:color="auto"/>
              <w:right w:val="single" w:sz="4" w:space="0" w:color="auto"/>
            </w:tcBorders>
            <w:noWrap/>
            <w:hideMark/>
          </w:tcPr>
          <w:p w14:paraId="64620BAB"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r>
      <w:tr w:rsidR="00A319B5" w:rsidRPr="00EE72FB" w14:paraId="16E3E176"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71E496" w14:textId="77777777" w:rsidR="00A319B5" w:rsidRPr="00EE72FB" w:rsidRDefault="00A319B5" w:rsidP="00A319B5">
            <w:pPr>
              <w:spacing w:after="0" w:line="240" w:lineRule="auto"/>
              <w:jc w:val="right"/>
              <w:rPr>
                <w:rFonts w:ascii="Myriad Pro" w:hAnsi="Myriad Pro" w:cs="Calibri"/>
                <w:color w:val="000000"/>
                <w:sz w:val="20"/>
                <w:szCs w:val="20"/>
                <w:lang w:eastAsia="en-US"/>
              </w:rPr>
            </w:pPr>
            <w:r w:rsidRPr="00EE72FB">
              <w:rPr>
                <w:rFonts w:ascii="Myriad Pro" w:hAnsi="Myriad Pro" w:cs="Calibri"/>
                <w:color w:val="000000"/>
                <w:sz w:val="20"/>
                <w:szCs w:val="20"/>
                <w:lang w:eastAsia="en-US"/>
              </w:rPr>
              <w:lastRenderedPageBreak/>
              <w:t>Налог на землю</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5AFFF2"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4,00</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19BC43"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3,90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58058B"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D98FF9"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720" w:type="pct"/>
            <w:tcBorders>
              <w:top w:val="single" w:sz="4" w:space="0" w:color="auto"/>
              <w:left w:val="single" w:sz="4" w:space="0" w:color="auto"/>
              <w:bottom w:val="single" w:sz="4" w:space="0" w:color="auto"/>
              <w:right w:val="single" w:sz="4" w:space="0" w:color="auto"/>
            </w:tcBorders>
            <w:noWrap/>
            <w:vAlign w:val="center"/>
            <w:hideMark/>
          </w:tcPr>
          <w:p w14:paraId="1A7508EB"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r>
      <w:tr w:rsidR="00A319B5" w:rsidRPr="00EE72FB" w14:paraId="63222836"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4D2749" w14:textId="77777777" w:rsidR="00A319B5" w:rsidRPr="00EE72FB" w:rsidRDefault="00A319B5" w:rsidP="00A319B5">
            <w:pPr>
              <w:spacing w:after="0" w:line="240" w:lineRule="auto"/>
              <w:jc w:val="right"/>
              <w:rPr>
                <w:rFonts w:ascii="Myriad Pro" w:hAnsi="Myriad Pro" w:cs="Calibri"/>
                <w:color w:val="000000"/>
                <w:sz w:val="20"/>
                <w:szCs w:val="20"/>
                <w:lang w:eastAsia="en-US"/>
              </w:rPr>
            </w:pPr>
            <w:r w:rsidRPr="00EE72FB">
              <w:rPr>
                <w:rFonts w:ascii="Myriad Pro" w:hAnsi="Myriad Pro" w:cs="Calibri"/>
                <w:color w:val="000000"/>
                <w:sz w:val="20"/>
                <w:szCs w:val="20"/>
                <w:lang w:eastAsia="en-US"/>
              </w:rPr>
              <w:t>Транспортный налог</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E8F6EF"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1 169,90</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55F961"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1 229,80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4CCDD0"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1 181,87</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807AA7"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1 181,87</w:t>
            </w:r>
          </w:p>
        </w:tc>
        <w:tc>
          <w:tcPr>
            <w:tcW w:w="720" w:type="pct"/>
            <w:tcBorders>
              <w:top w:val="single" w:sz="4" w:space="0" w:color="auto"/>
              <w:left w:val="single" w:sz="4" w:space="0" w:color="auto"/>
              <w:bottom w:val="single" w:sz="4" w:space="0" w:color="auto"/>
              <w:right w:val="single" w:sz="4" w:space="0" w:color="auto"/>
            </w:tcBorders>
            <w:noWrap/>
            <w:hideMark/>
          </w:tcPr>
          <w:p w14:paraId="3AEE4D8F"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63,87</w:t>
            </w:r>
          </w:p>
        </w:tc>
      </w:tr>
      <w:tr w:rsidR="00A319B5" w:rsidRPr="00EE72FB" w14:paraId="20A84533"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6D817A" w14:textId="77777777" w:rsidR="00A319B5" w:rsidRPr="00EE72FB" w:rsidRDefault="00A319B5" w:rsidP="00A319B5">
            <w:pPr>
              <w:spacing w:after="0" w:line="240" w:lineRule="auto"/>
              <w:jc w:val="right"/>
              <w:rPr>
                <w:rFonts w:ascii="Myriad Pro" w:hAnsi="Myriad Pro" w:cs="Calibri"/>
                <w:color w:val="000000"/>
                <w:sz w:val="20"/>
                <w:szCs w:val="20"/>
                <w:lang w:eastAsia="en-US"/>
              </w:rPr>
            </w:pPr>
            <w:r w:rsidRPr="00EE72FB">
              <w:rPr>
                <w:rFonts w:ascii="Myriad Pro" w:hAnsi="Myriad Pro" w:cs="Calibri"/>
                <w:color w:val="000000"/>
                <w:sz w:val="20"/>
                <w:szCs w:val="20"/>
                <w:lang w:eastAsia="en-US"/>
              </w:rPr>
              <w:t>Экологические платежи</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0CE156"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588,00</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2D8D0A"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729,50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888895"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587,96</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EC8EB3"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587,96</w:t>
            </w:r>
          </w:p>
        </w:tc>
        <w:tc>
          <w:tcPr>
            <w:tcW w:w="720" w:type="pct"/>
            <w:tcBorders>
              <w:top w:val="single" w:sz="4" w:space="0" w:color="auto"/>
              <w:left w:val="single" w:sz="4" w:space="0" w:color="auto"/>
              <w:bottom w:val="single" w:sz="4" w:space="0" w:color="auto"/>
              <w:right w:val="single" w:sz="4" w:space="0" w:color="auto"/>
            </w:tcBorders>
            <w:noWrap/>
            <w:vAlign w:val="center"/>
            <w:hideMark/>
          </w:tcPr>
          <w:p w14:paraId="1D2B4950"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587,96 </w:t>
            </w:r>
          </w:p>
        </w:tc>
      </w:tr>
      <w:tr w:rsidR="00A319B5" w:rsidRPr="00EE72FB" w14:paraId="24500365" w14:textId="77777777" w:rsidTr="00A319B5">
        <w:trPr>
          <w:trHeight w:val="283"/>
          <w:jc w:val="center"/>
        </w:trPr>
        <w:tc>
          <w:tcPr>
            <w:tcW w:w="15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7385C6" w14:textId="77777777" w:rsidR="00A319B5" w:rsidRPr="00EE72FB" w:rsidRDefault="00A319B5" w:rsidP="00A319B5">
            <w:pPr>
              <w:spacing w:after="0" w:line="240" w:lineRule="auto"/>
              <w:jc w:val="right"/>
              <w:rPr>
                <w:rFonts w:ascii="Myriad Pro" w:hAnsi="Myriad Pro" w:cs="Calibri"/>
                <w:color w:val="000000"/>
                <w:sz w:val="20"/>
                <w:szCs w:val="20"/>
                <w:lang w:eastAsia="en-US"/>
              </w:rPr>
            </w:pPr>
            <w:r w:rsidRPr="00EE72FB">
              <w:rPr>
                <w:rFonts w:ascii="Myriad Pro" w:hAnsi="Myriad Pro" w:cs="Calibri"/>
                <w:color w:val="000000"/>
                <w:sz w:val="20"/>
                <w:szCs w:val="20"/>
                <w:lang w:eastAsia="en-US"/>
              </w:rPr>
              <w:t>Прочие налоги и сборы, относимые на себестоимость</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DFEB60"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7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5591D3"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0,20</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C81E39"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6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3C50FE"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c>
          <w:tcPr>
            <w:tcW w:w="720" w:type="pct"/>
            <w:tcBorders>
              <w:top w:val="single" w:sz="4" w:space="0" w:color="auto"/>
              <w:left w:val="single" w:sz="4" w:space="0" w:color="auto"/>
              <w:bottom w:val="single" w:sz="4" w:space="0" w:color="auto"/>
              <w:right w:val="single" w:sz="4" w:space="0" w:color="auto"/>
            </w:tcBorders>
            <w:noWrap/>
            <w:vAlign w:val="bottom"/>
            <w:hideMark/>
          </w:tcPr>
          <w:p w14:paraId="52FBE369" w14:textId="77777777" w:rsidR="00A319B5" w:rsidRPr="00EE72FB" w:rsidRDefault="00A319B5" w:rsidP="00A319B5">
            <w:pPr>
              <w:spacing w:after="0" w:line="240" w:lineRule="auto"/>
              <w:jc w:val="center"/>
              <w:rPr>
                <w:rFonts w:ascii="Myriad Pro" w:hAnsi="Myriad Pro" w:cs="Calibri"/>
                <w:color w:val="000000"/>
                <w:sz w:val="20"/>
                <w:szCs w:val="20"/>
                <w:lang w:eastAsia="en-US"/>
              </w:rPr>
            </w:pPr>
            <w:r w:rsidRPr="00EE72FB">
              <w:rPr>
                <w:rFonts w:ascii="Myriad Pro" w:hAnsi="Myriad Pro" w:cs="Calibri"/>
                <w:color w:val="000000"/>
                <w:sz w:val="20"/>
                <w:szCs w:val="20"/>
                <w:lang w:eastAsia="en-US"/>
              </w:rPr>
              <w:t> </w:t>
            </w:r>
          </w:p>
        </w:tc>
      </w:tr>
    </w:tbl>
    <w:p w14:paraId="2C9F01C6" w14:textId="77777777" w:rsidR="00EE72FB" w:rsidRDefault="00EE72FB" w:rsidP="00A319B5">
      <w:pPr>
        <w:spacing w:after="0" w:line="360" w:lineRule="auto"/>
        <w:ind w:firstLine="567"/>
        <w:contextualSpacing/>
        <w:jc w:val="both"/>
        <w:rPr>
          <w:rFonts w:ascii="Myriad Pro" w:eastAsia="Calibri" w:hAnsi="Myriad Pro"/>
          <w:sz w:val="26"/>
          <w:szCs w:val="26"/>
        </w:rPr>
      </w:pPr>
    </w:p>
    <w:p w14:paraId="6B13D8BA" w14:textId="77777777" w:rsidR="00A319B5" w:rsidRPr="00EE72FB"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01" w:name="_Toc40873388"/>
      <w:bookmarkStart w:id="102" w:name="_Toc53236642"/>
      <w:bookmarkStart w:id="103" w:name="_Toc63420406"/>
      <w:r w:rsidRPr="00EE72FB">
        <w:rPr>
          <w:rFonts w:ascii="Myriad Pro" w:hAnsi="Myriad Pro"/>
          <w:b/>
          <w:bCs/>
          <w:color w:val="4F6228" w:themeColor="accent3" w:themeShade="80"/>
          <w:sz w:val="28"/>
          <w:szCs w:val="28"/>
          <w:lang w:eastAsia="en-US"/>
        </w:rPr>
        <w:t>Отчисления на социальные нужды</w:t>
      </w:r>
      <w:bookmarkEnd w:id="101"/>
      <w:bookmarkEnd w:id="102"/>
      <w:bookmarkEnd w:id="103"/>
    </w:p>
    <w:p w14:paraId="736E429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соответствии со статьей 425 Налогового кодекса Российской Федерации применяются следующие тарифы страховых взносов:</w:t>
      </w:r>
    </w:p>
    <w:p w14:paraId="67FC9D33"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w:t>
      </w:r>
      <w:r w:rsidRPr="00A319B5">
        <w:rPr>
          <w:rFonts w:ascii="Myriad Pro" w:eastAsia="Calibri" w:hAnsi="Myriad Pro"/>
          <w:sz w:val="26"/>
          <w:szCs w:val="26"/>
        </w:rPr>
        <w:tab/>
        <w:t>на обязательное пенсионное страхование:</w:t>
      </w:r>
    </w:p>
    <w:p w14:paraId="6127965A"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46BFD8F4"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48F2F5D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2BCCF8FE"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3) на обязательное медицинское страхование – 5,1 процента.</w:t>
      </w:r>
    </w:p>
    <w:p w14:paraId="7178E63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Федеральному закону от 24.07.1998 </w:t>
      </w:r>
      <w:r w:rsidR="00A311E0">
        <w:rPr>
          <w:rFonts w:ascii="Myriad Pro" w:eastAsia="Calibri" w:hAnsi="Myriad Pro"/>
          <w:sz w:val="26"/>
          <w:szCs w:val="26"/>
        </w:rPr>
        <w:t>№ </w:t>
      </w:r>
      <w:r w:rsidRPr="00A319B5">
        <w:rPr>
          <w:rFonts w:ascii="Myriad Pro" w:eastAsia="Calibri" w:hAnsi="Myriad Pro"/>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46259451"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данным Пояснительной записки к расчету корректировки необходимой валовой выручки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Сибирь» «Читаэнерго» и Заключения по расчету тарифов на услуги по передаче электрической энергии Региональной службы по тарифам и ценообразованию Забайкальского края (далее РТС Забайкальского края) на 2017 год были заявлены следующие суммы расходов на отчисления на социальные нужды: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1672"/>
        <w:gridCol w:w="1540"/>
        <w:gridCol w:w="1189"/>
        <w:gridCol w:w="1517"/>
        <w:gridCol w:w="738"/>
      </w:tblGrid>
      <w:tr w:rsidR="00A319B5" w:rsidRPr="00A319B5" w14:paraId="332E2455" w14:textId="77777777" w:rsidTr="00A319B5">
        <w:trPr>
          <w:trHeight w:val="283"/>
          <w:tblHeader/>
          <w:jc w:val="center"/>
        </w:trPr>
        <w:tc>
          <w:tcPr>
            <w:tcW w:w="1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7BF7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lastRenderedPageBreak/>
              <w:t>Наименование</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39227A"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EC91E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A59D0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8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7425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3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98B3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72BD3821" w14:textId="77777777" w:rsidTr="00A319B5">
        <w:trPr>
          <w:trHeight w:val="283"/>
          <w:tblHeader/>
          <w:jc w:val="center"/>
        </w:trPr>
        <w:tc>
          <w:tcPr>
            <w:tcW w:w="1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48D9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27F8D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187E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6725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8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C746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3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976B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32602AFC" w14:textId="77777777" w:rsidTr="00A319B5">
        <w:trPr>
          <w:trHeight w:val="283"/>
          <w:tblHeader/>
          <w:jc w:val="center"/>
        </w:trPr>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1F336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80432D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4201B7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ECA22C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BA627B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04F042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464B7085" w14:textId="77777777" w:rsidTr="00A319B5">
        <w:trPr>
          <w:trHeight w:val="283"/>
          <w:jc w:val="center"/>
        </w:trPr>
        <w:tc>
          <w:tcPr>
            <w:tcW w:w="1438" w:type="pct"/>
            <w:tcBorders>
              <w:top w:val="single" w:sz="4" w:space="0" w:color="FFFFFF" w:themeColor="background1"/>
            </w:tcBorders>
            <w:shd w:val="clear" w:color="auto" w:fill="auto"/>
            <w:vAlign w:val="center"/>
            <w:hideMark/>
          </w:tcPr>
          <w:p w14:paraId="2E5DC9F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Отчисления на социальные нужды -  всего, в т.ч. </w:t>
            </w:r>
          </w:p>
        </w:tc>
        <w:tc>
          <w:tcPr>
            <w:tcW w:w="894" w:type="pct"/>
            <w:tcBorders>
              <w:top w:val="single" w:sz="4" w:space="0" w:color="FFFFFF" w:themeColor="background1"/>
            </w:tcBorders>
            <w:shd w:val="clear" w:color="auto" w:fill="auto"/>
            <w:noWrap/>
            <w:vAlign w:val="center"/>
          </w:tcPr>
          <w:p w14:paraId="5F198F9F"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351 851,47</w:t>
            </w:r>
          </w:p>
        </w:tc>
        <w:tc>
          <w:tcPr>
            <w:tcW w:w="824" w:type="pct"/>
            <w:tcBorders>
              <w:top w:val="single" w:sz="4" w:space="0" w:color="FFFFFF" w:themeColor="background1"/>
            </w:tcBorders>
            <w:shd w:val="clear" w:color="auto" w:fill="auto"/>
            <w:noWrap/>
            <w:vAlign w:val="center"/>
          </w:tcPr>
          <w:p w14:paraId="72A7BBDF"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401 775,9</w:t>
            </w:r>
          </w:p>
        </w:tc>
        <w:tc>
          <w:tcPr>
            <w:tcW w:w="636" w:type="pct"/>
            <w:tcBorders>
              <w:top w:val="single" w:sz="4" w:space="0" w:color="FFFFFF" w:themeColor="background1"/>
            </w:tcBorders>
            <w:shd w:val="clear" w:color="auto" w:fill="auto"/>
            <w:noWrap/>
            <w:vAlign w:val="center"/>
          </w:tcPr>
          <w:p w14:paraId="27DF568B"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378 106,29</w:t>
            </w:r>
          </w:p>
        </w:tc>
        <w:tc>
          <w:tcPr>
            <w:tcW w:w="812" w:type="pct"/>
            <w:tcBorders>
              <w:top w:val="single" w:sz="4" w:space="0" w:color="FFFFFF" w:themeColor="background1"/>
            </w:tcBorders>
            <w:shd w:val="clear" w:color="auto" w:fill="auto"/>
            <w:noWrap/>
            <w:vAlign w:val="center"/>
          </w:tcPr>
          <w:p w14:paraId="3E07E824"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-5,9%</w:t>
            </w:r>
          </w:p>
        </w:tc>
        <w:tc>
          <w:tcPr>
            <w:tcW w:w="395" w:type="pct"/>
            <w:tcBorders>
              <w:top w:val="single" w:sz="4" w:space="0" w:color="FFFFFF" w:themeColor="background1"/>
            </w:tcBorders>
            <w:shd w:val="clear" w:color="auto" w:fill="auto"/>
            <w:noWrap/>
            <w:vAlign w:val="center"/>
          </w:tcPr>
          <w:p w14:paraId="50617828"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7,5%</w:t>
            </w:r>
          </w:p>
        </w:tc>
      </w:tr>
    </w:tbl>
    <w:p w14:paraId="57287DEC"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w:t>
      </w:r>
    </w:p>
    <w:p w14:paraId="4773BE3F" w14:textId="77777777" w:rsidR="00A319B5" w:rsidRPr="00A319B5" w:rsidRDefault="00A319B5" w:rsidP="00EE72FB">
      <w:pPr>
        <w:pStyle w:val="afffe"/>
        <w:rPr>
          <w:rFonts w:eastAsia="Calibri"/>
        </w:rPr>
      </w:pPr>
      <w:r w:rsidRPr="00A319B5">
        <w:rPr>
          <w:rFonts w:eastAsia="Calibri"/>
        </w:rPr>
        <w:t>ПОЗИЦИЯ ТЕРРИТОРИАЛЬНОЙ СЕТЕВОЙ ОРГАНИЗАЦИИ</w:t>
      </w:r>
    </w:p>
    <w:p w14:paraId="3E5645DD"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 данной статье учтены отчисления в государственные внебюджетные фонды в размере 30,4 % от затрат на оплату труда.</w:t>
      </w:r>
    </w:p>
    <w:p w14:paraId="0EC2F3FF"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Страховые взносы в размере 30 % рассчитаны в соответствии с тарифами, утверждёнными федеральным законом от 03.12.2011 г. </w:t>
      </w:r>
      <w:r w:rsidR="00A311E0">
        <w:rPr>
          <w:rFonts w:ascii="Myriad Pro" w:eastAsia="Calibri" w:hAnsi="Myriad Pro"/>
          <w:sz w:val="26"/>
          <w:szCs w:val="26"/>
        </w:rPr>
        <w:t>№ </w:t>
      </w:r>
      <w:r w:rsidRPr="00A319B5">
        <w:rPr>
          <w:rFonts w:ascii="Myriad Pro" w:eastAsia="Calibri" w:hAnsi="Myriad Pro"/>
          <w:sz w:val="26"/>
          <w:szCs w:val="26"/>
        </w:rPr>
        <w:t xml:space="preserve">379-ФЗ. В соответствии с уведомлением фонда социального страхования РФ страховой взнос на обязательное социальное страхование от несчастных случаев на производстве и профессиональных заболеваний принятый по </w:t>
      </w:r>
      <w:r w:rsidR="00A311E0">
        <w:rPr>
          <w:rFonts w:ascii="Myriad Pro" w:eastAsia="Calibri" w:hAnsi="Myriad Pro"/>
          <w:sz w:val="26"/>
          <w:szCs w:val="26"/>
        </w:rPr>
        <w:t>ОАО </w:t>
      </w:r>
      <w:r w:rsidRPr="00A319B5">
        <w:rPr>
          <w:rFonts w:ascii="Myriad Pro" w:eastAsia="Calibri" w:hAnsi="Myriad Pro"/>
          <w:sz w:val="26"/>
          <w:szCs w:val="26"/>
        </w:rPr>
        <w:t xml:space="preserve">«МРСК Сибири» с 01.01.2010 г. составляет 0,4% от ФОТ. </w:t>
      </w:r>
    </w:p>
    <w:p w14:paraId="681746C4"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Исходя из плановой величины фонда оплаты труда, страховые взносы на 2017 год запланированы в размере 401 775,9 тыс. руб.</w:t>
      </w:r>
    </w:p>
    <w:p w14:paraId="6002B1D5"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 данной статье учтены затраты на оплату труда промышленно-производственного персонала, занятого обслуживанием и ремонтом участков электрических сетей и исполнительной дирекции.</w:t>
      </w:r>
    </w:p>
    <w:p w14:paraId="626D100B"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Основываясь на данных выписки из протокола заседания правления РСТ </w:t>
      </w:r>
      <w:bookmarkStart w:id="104" w:name="_Hlk49411094"/>
      <w:r w:rsidRPr="00A319B5">
        <w:rPr>
          <w:rFonts w:ascii="Myriad Pro" w:eastAsia="Calibri" w:hAnsi="Myriad Pro"/>
          <w:sz w:val="26"/>
          <w:szCs w:val="26"/>
        </w:rPr>
        <w:t xml:space="preserve">Забайкальского края от 18.12.2015 </w:t>
      </w:r>
      <w:r w:rsidR="00A311E0">
        <w:rPr>
          <w:rFonts w:ascii="Myriad Pro" w:eastAsia="Calibri" w:hAnsi="Myriad Pro"/>
          <w:sz w:val="26"/>
          <w:szCs w:val="26"/>
        </w:rPr>
        <w:t>№ </w:t>
      </w:r>
      <w:r w:rsidRPr="00A319B5">
        <w:rPr>
          <w:rFonts w:ascii="Myriad Pro" w:eastAsia="Calibri" w:hAnsi="Myriad Pro"/>
          <w:sz w:val="26"/>
          <w:szCs w:val="26"/>
        </w:rPr>
        <w:t>108</w:t>
      </w:r>
      <w:bookmarkEnd w:id="104"/>
      <w:r w:rsidRPr="00A319B5">
        <w:rPr>
          <w:rFonts w:ascii="Myriad Pro" w:eastAsia="Calibri" w:hAnsi="Myriad Pro"/>
          <w:sz w:val="26"/>
          <w:szCs w:val="26"/>
        </w:rPr>
        <w:t xml:space="preserve">, в тарифно-балансовом решении коэффициент индексации на 2016 год </w:t>
      </w:r>
      <w:bookmarkStart w:id="105" w:name="_Hlk49411148"/>
      <w:r w:rsidRPr="00A319B5">
        <w:rPr>
          <w:rFonts w:ascii="Myriad Pro" w:eastAsia="Calibri" w:hAnsi="Myriad Pro"/>
          <w:sz w:val="26"/>
          <w:szCs w:val="26"/>
        </w:rPr>
        <w:t>утверждён в размере 1,06619</w:t>
      </w:r>
      <w:bookmarkEnd w:id="105"/>
      <w:r w:rsidRPr="00A319B5">
        <w:rPr>
          <w:rFonts w:ascii="Myriad Pro" w:eastAsia="Calibri" w:hAnsi="Myriad Pro"/>
          <w:sz w:val="26"/>
          <w:szCs w:val="26"/>
        </w:rPr>
        <w:t>, соответственно затраты на оплату труда утверждены в сумме 1 252 991,0 тыс. руб.</w:t>
      </w:r>
    </w:p>
    <w:p w14:paraId="0D0D63C5" w14:textId="77777777" w:rsidR="00A319B5" w:rsidRPr="00A319B5" w:rsidRDefault="00A319B5" w:rsidP="00A319B5">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Фактически за 2015 год затраты, отнесённые на услуги по передаче электроэнергии в соответствии с положениями раздельного учёта затрат, составили 1 212 795,8 тыс. руб. Затраты на оплату труда на 2017 год с учётом коэффициента индексации на 2017 год - 1,0548, составят 1 321 631,1 тыс. руб.</w:t>
      </w:r>
    </w:p>
    <w:p w14:paraId="55B93403"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обоснование заявленных расходов со стороны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Сибирь» «Читаэнерго» представлены:</w:t>
      </w:r>
    </w:p>
    <w:p w14:paraId="3D0D40D0"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Пояснительная записка;</w:t>
      </w:r>
    </w:p>
    <w:p w14:paraId="407C50B7"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lastRenderedPageBreak/>
        <w:t>Справка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2015 год;</w:t>
      </w:r>
    </w:p>
    <w:p w14:paraId="7C315E8F"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за 1 квартал 2015;</w:t>
      </w:r>
    </w:p>
    <w:p w14:paraId="0D058B3D"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за 1 полугодие 2015;</w:t>
      </w:r>
    </w:p>
    <w:p w14:paraId="28BB5D3B"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за 9 месяцев  2015;</w:t>
      </w:r>
    </w:p>
    <w:p w14:paraId="36F47182"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 xml:space="preserve">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w:t>
      </w:r>
      <w:r w:rsidRPr="00A319B5">
        <w:rPr>
          <w:rFonts w:eastAsia="Calibri"/>
        </w:rPr>
        <w:lastRenderedPageBreak/>
        <w:t>профессиональных, а также по расходам на выплату страхового обеспечения за 9 месяцев  2015, корректировка 1;</w:t>
      </w:r>
    </w:p>
    <w:p w14:paraId="5AB3503B"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за 12 месяцев  2015;</w:t>
      </w:r>
    </w:p>
    <w:p w14:paraId="2C19D6A1"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1 квартал 2016 года;</w:t>
      </w:r>
    </w:p>
    <w:p w14:paraId="764BA73E"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1 квартал 2016 года, корректировка 1;</w:t>
      </w:r>
    </w:p>
    <w:p w14:paraId="4F5BDDAC"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1 квартал 2016 года, корректировка 2;</w:t>
      </w:r>
    </w:p>
    <w:p w14:paraId="1253FBE9"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6 месяцев 2016 года;</w:t>
      </w:r>
    </w:p>
    <w:p w14:paraId="3AF3C6C1"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9 месяцев 2016 года;</w:t>
      </w:r>
    </w:p>
    <w:p w14:paraId="351C9AED"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9 месяцев 2016 года, корректировка 1;</w:t>
      </w:r>
    </w:p>
    <w:p w14:paraId="25705482"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lastRenderedPageBreak/>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12 месяцев 2016 года;</w:t>
      </w:r>
    </w:p>
    <w:p w14:paraId="6166D3F8" w14:textId="77777777" w:rsidR="00A319B5" w:rsidRPr="00A319B5" w:rsidRDefault="00A319B5" w:rsidP="003C0191">
      <w:pPr>
        <w:pStyle w:val="39"/>
        <w:numPr>
          <w:ilvl w:val="0"/>
          <w:numId w:val="12"/>
        </w:numPr>
        <w:tabs>
          <w:tab w:val="left" w:pos="1134"/>
        </w:tabs>
        <w:ind w:left="1134" w:hanging="567"/>
        <w:rPr>
          <w:rFonts w:eastAsia="Calibri"/>
        </w:rPr>
      </w:pPr>
      <w:r w:rsidRPr="00A319B5">
        <w:rPr>
          <w:rFonts w:eastAsia="Calibri"/>
        </w:rPr>
        <w:t xml:space="preserve">Затраты на оплату труда и страховые взносы по ЭСК </w:t>
      </w:r>
      <w:proofErr w:type="spellStart"/>
      <w:r w:rsidRPr="00A319B5">
        <w:rPr>
          <w:rFonts w:eastAsia="Calibri"/>
        </w:rPr>
        <w:t>Каларского</w:t>
      </w:r>
      <w:proofErr w:type="spellEnd"/>
      <w:r w:rsidRPr="00A319B5">
        <w:rPr>
          <w:rFonts w:eastAsia="Calibri"/>
        </w:rPr>
        <w:t xml:space="preserve"> района за 2015 г;</w:t>
      </w:r>
    </w:p>
    <w:p w14:paraId="40DEBBA4" w14:textId="77777777" w:rsidR="00A319B5" w:rsidRPr="00A319B5" w:rsidRDefault="00A319B5" w:rsidP="00A319B5">
      <w:pPr>
        <w:spacing w:after="0" w:line="360" w:lineRule="auto"/>
        <w:ind w:left="360" w:hanging="360"/>
        <w:jc w:val="both"/>
        <w:rPr>
          <w:rFonts w:ascii="Myriad Pro" w:eastAsia="Calibri" w:hAnsi="Myriad Pro"/>
          <w:b/>
          <w:sz w:val="26"/>
          <w:szCs w:val="26"/>
        </w:rPr>
      </w:pPr>
    </w:p>
    <w:p w14:paraId="3BD167A8" w14:textId="77777777" w:rsidR="00A319B5" w:rsidRPr="00A319B5" w:rsidRDefault="00A319B5" w:rsidP="00EE72FB">
      <w:pPr>
        <w:pStyle w:val="afffe"/>
        <w:rPr>
          <w:rFonts w:eastAsia="Calibri"/>
        </w:rPr>
      </w:pPr>
      <w:r w:rsidRPr="00A319B5">
        <w:rPr>
          <w:rFonts w:eastAsia="Calibri"/>
        </w:rPr>
        <w:t>ПОЗИЦИЯ ОРГАНА РЕГУЛИРОВАНИЯ</w:t>
      </w:r>
    </w:p>
    <w:p w14:paraId="6B827324"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 xml:space="preserve">Отчисления на социальные нужды включают в себя обязательные отчисления в Пенсионный фонд, Фонд социального страхования и Фонд обязательного медицинского страхования в соответствии с Федеральным законом от 24.07.2009 г. </w:t>
      </w:r>
      <w:r w:rsidR="00A311E0">
        <w:rPr>
          <w:rFonts w:ascii="Myriad Pro" w:hAnsi="Myriad Pro"/>
          <w:sz w:val="26"/>
          <w:szCs w:val="26"/>
        </w:rPr>
        <w:t>№ </w:t>
      </w:r>
      <w:r w:rsidRPr="00A319B5">
        <w:rPr>
          <w:rFonts w:ascii="Myriad Pro" w:hAnsi="Myriad Pro"/>
          <w:sz w:val="26"/>
          <w:szCs w:val="26"/>
        </w:rPr>
        <w:t>212.</w:t>
      </w:r>
    </w:p>
    <w:p w14:paraId="0688277D"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РСТ Забайкальского края страховые взносы определены с учетом установленного фонда оплаты труда и фактически сложившейся за 2015 год ставки регресса 29,01% в размере 378 106,29 тыс. руб.</w:t>
      </w:r>
    </w:p>
    <w:p w14:paraId="305FA02E" w14:textId="77777777" w:rsidR="00A319B5" w:rsidRPr="00A319B5" w:rsidRDefault="00A319B5" w:rsidP="00A319B5">
      <w:pPr>
        <w:spacing w:after="0" w:line="360" w:lineRule="auto"/>
        <w:jc w:val="both"/>
        <w:rPr>
          <w:rFonts w:ascii="Myriad Pro" w:eastAsia="Calibri" w:hAnsi="Myriad Pro"/>
          <w:b/>
          <w:sz w:val="26"/>
          <w:szCs w:val="26"/>
        </w:rPr>
      </w:pPr>
    </w:p>
    <w:p w14:paraId="5F90E046" w14:textId="77777777" w:rsidR="00A319B5" w:rsidRPr="00A319B5" w:rsidRDefault="00A319B5" w:rsidP="00EE72FB">
      <w:pPr>
        <w:pStyle w:val="afffe"/>
        <w:rPr>
          <w:rFonts w:eastAsia="Calibri"/>
        </w:rPr>
      </w:pPr>
      <w:r w:rsidRPr="00A319B5">
        <w:rPr>
          <w:rFonts w:eastAsia="Calibri"/>
        </w:rPr>
        <w:t>ПОЗИЦИЯ ИСПОЛНИТЕЛЯ</w:t>
      </w:r>
    </w:p>
    <w:p w14:paraId="53F8B5EB" w14:textId="77777777" w:rsidR="00A319B5" w:rsidRPr="00566FAD"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w:t>
      </w:r>
      <w:r w:rsidRPr="00566FAD">
        <w:rPr>
          <w:rFonts w:ascii="Myriad Pro" w:eastAsia="Calibri" w:hAnsi="Myriad Pro"/>
          <w:sz w:val="26"/>
          <w:szCs w:val="26"/>
        </w:rPr>
        <w:t xml:space="preserve">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A311E0" w:rsidRPr="00566FAD">
        <w:rPr>
          <w:rFonts w:ascii="Myriad Pro" w:eastAsia="Calibri" w:hAnsi="Myriad Pro"/>
          <w:sz w:val="26"/>
          <w:szCs w:val="26"/>
        </w:rPr>
        <w:t>№ </w:t>
      </w:r>
      <w:r w:rsidR="00C10BB0" w:rsidRPr="00566FAD">
        <w:rPr>
          <w:rFonts w:ascii="Myriad Pro" w:eastAsia="Calibri" w:hAnsi="Myriad Pro"/>
          <w:sz w:val="26"/>
          <w:szCs w:val="26"/>
        </w:rPr>
        <w:t>228</w:t>
      </w:r>
      <w:r w:rsidRPr="00566FAD">
        <w:rPr>
          <w:rFonts w:ascii="Myriad Pro" w:eastAsia="Calibri" w:hAnsi="Myriad Pro"/>
          <w:sz w:val="26"/>
          <w:szCs w:val="26"/>
        </w:rPr>
        <w:t>-э.</w:t>
      </w:r>
    </w:p>
    <w:p w14:paraId="0767E612" w14:textId="77777777" w:rsidR="00A319B5" w:rsidRPr="00A319B5" w:rsidRDefault="00A319B5" w:rsidP="00A319B5">
      <w:pPr>
        <w:spacing w:after="0" w:line="360" w:lineRule="auto"/>
        <w:ind w:firstLine="567"/>
        <w:jc w:val="both"/>
        <w:rPr>
          <w:rFonts w:ascii="Myriad Pro" w:eastAsia="Calibri" w:hAnsi="Myriad Pro"/>
          <w:sz w:val="26"/>
          <w:szCs w:val="26"/>
        </w:rPr>
      </w:pPr>
      <w:r w:rsidRPr="00566FAD">
        <w:rPr>
          <w:rFonts w:ascii="Myriad Pro" w:eastAsia="Calibri" w:hAnsi="Myriad Pro"/>
          <w:sz w:val="26"/>
          <w:szCs w:val="26"/>
        </w:rPr>
        <w:t>В соответствии с пунктом 34 Основ ценообразования</w:t>
      </w:r>
      <w:r w:rsidRPr="00A319B5">
        <w:rPr>
          <w:rFonts w:ascii="Myriad Pro" w:eastAsia="Calibri" w:hAnsi="Myriad Pro"/>
          <w:sz w:val="26"/>
          <w:szCs w:val="26"/>
        </w:rPr>
        <w:t xml:space="preserve"> </w:t>
      </w:r>
      <w:r w:rsidR="00A311E0">
        <w:rPr>
          <w:rFonts w:ascii="Myriad Pro" w:eastAsia="Calibri" w:hAnsi="Myriad Pro"/>
          <w:sz w:val="26"/>
          <w:szCs w:val="26"/>
        </w:rPr>
        <w:t>№ </w:t>
      </w:r>
      <w:r w:rsidRPr="00A319B5">
        <w:rPr>
          <w:rFonts w:ascii="Myriad Pro" w:eastAsia="Calibri" w:hAnsi="Myriad Pro"/>
          <w:sz w:val="26"/>
          <w:szCs w:val="26"/>
        </w:rPr>
        <w:t>1178 Базовый уровень операционных расходов устанавливается регулирующими органами.</w:t>
      </w:r>
    </w:p>
    <w:p w14:paraId="37F1F105"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Исполнитель отмечает следующее.</w:t>
      </w:r>
    </w:p>
    <w:p w14:paraId="57B8144C" w14:textId="2F43A97F"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Расходы на отчисления на социальные нужды по расчету Исполнителя составили 370 057 тыс. руб. Данная величина расходов была определена Исполнителем исходя из фактической ставки страховых взносов за 2015 год в размере 28% (366 814 / 1 307 901 тыс. руб.) в соответствии с данными расчетов по начислению и уплате страховых взносов 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по филиалу «Читаэнерго» составил за </w:t>
      </w:r>
      <w:r w:rsidRPr="00A319B5">
        <w:rPr>
          <w:rFonts w:ascii="Myriad Pro" w:eastAsia="Calibri" w:hAnsi="Myriad Pro"/>
          <w:sz w:val="26"/>
          <w:szCs w:val="26"/>
        </w:rPr>
        <w:lastRenderedPageBreak/>
        <w:t xml:space="preserve">2015 год и утвержденной суммы расходов на оплату труда в размере 1 321 631,1 тыс. руб. в составе операционных затрат принятых на 2017 год. Таким образом, Исполнитель отмечает наличие риска изъятия части расходов в размере 8 049 тыс. руб. (разница принятых </w:t>
      </w:r>
      <w:r w:rsidRPr="00A319B5">
        <w:rPr>
          <w:rFonts w:ascii="Myriad Pro" w:hAnsi="Myriad Pro"/>
          <w:sz w:val="26"/>
          <w:szCs w:val="26"/>
        </w:rPr>
        <w:t>РСТ Забайкальского края</w:t>
      </w:r>
      <w:r w:rsidRPr="00A319B5" w:rsidDel="0070181E">
        <w:rPr>
          <w:rFonts w:ascii="Myriad Pro" w:eastAsia="Calibri" w:hAnsi="Myriad Pro"/>
          <w:sz w:val="26"/>
          <w:szCs w:val="26"/>
        </w:rPr>
        <w:t xml:space="preserve"> </w:t>
      </w:r>
      <w:r w:rsidRPr="00A319B5">
        <w:rPr>
          <w:rFonts w:ascii="Myriad Pro" w:eastAsia="Calibri" w:hAnsi="Myriad Pro"/>
          <w:sz w:val="26"/>
          <w:szCs w:val="26"/>
        </w:rPr>
        <w:t xml:space="preserve">расходов на социальные отчисления в сумме </w:t>
      </w:r>
      <w:r w:rsidRPr="00A319B5">
        <w:rPr>
          <w:rFonts w:ascii="Myriad Pro" w:hAnsi="Myriad Pro"/>
          <w:sz w:val="26"/>
          <w:szCs w:val="26"/>
        </w:rPr>
        <w:t>378</w:t>
      </w:r>
      <w:r w:rsidR="003C0191">
        <w:rPr>
          <w:rFonts w:ascii="Myriad Pro" w:hAnsi="Myriad Pro"/>
          <w:sz w:val="26"/>
          <w:szCs w:val="26"/>
        </w:rPr>
        <w:t> </w:t>
      </w:r>
      <w:r w:rsidRPr="00A319B5">
        <w:rPr>
          <w:rFonts w:ascii="Myriad Pro" w:hAnsi="Myriad Pro"/>
          <w:sz w:val="26"/>
          <w:szCs w:val="26"/>
        </w:rPr>
        <w:t xml:space="preserve">106,29 тыс. руб. </w:t>
      </w:r>
      <w:r w:rsidRPr="00A319B5">
        <w:rPr>
          <w:rFonts w:ascii="Myriad Pro" w:eastAsia="Calibri" w:hAnsi="Myriad Pro"/>
          <w:sz w:val="26"/>
          <w:szCs w:val="26"/>
        </w:rPr>
        <w:t>и определенной Исполнителем суммы расходов на социальные отчисления в размере 370 057 тыс. руб.).</w:t>
      </w:r>
    </w:p>
    <w:p w14:paraId="4BEF8C63" w14:textId="0BCBD379"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Сводная информация по статье неподконтрольных расходов «Отчисления на социальные нужды» представлена в </w:t>
      </w:r>
      <w:r w:rsidR="006A21F2" w:rsidRPr="00A319B5">
        <w:rPr>
          <w:rFonts w:ascii="Myriad Pro" w:eastAsia="Calibri" w:hAnsi="Myriad Pro"/>
          <w:sz w:val="26"/>
          <w:szCs w:val="26"/>
        </w:rPr>
        <w:t>следующей</w:t>
      </w:r>
      <w:r w:rsidRPr="00A319B5">
        <w:rPr>
          <w:rFonts w:ascii="Myriad Pro" w:eastAsia="Calibri" w:hAnsi="Myriad Pro"/>
          <w:sz w:val="26"/>
          <w:szCs w:val="26"/>
        </w:rPr>
        <w:t xml:space="preserve">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630"/>
        <w:gridCol w:w="1499"/>
        <w:gridCol w:w="1148"/>
        <w:gridCol w:w="1121"/>
        <w:gridCol w:w="974"/>
      </w:tblGrid>
      <w:tr w:rsidR="00A319B5" w:rsidRPr="00A319B5" w14:paraId="228586F6" w14:textId="77777777" w:rsidTr="00A319B5">
        <w:trPr>
          <w:trHeight w:val="283"/>
          <w:tblHeader/>
          <w:jc w:val="center"/>
        </w:trPr>
        <w:tc>
          <w:tcPr>
            <w:tcW w:w="1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9979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87B3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B587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8D169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10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A9288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2017 - Исполнитель</w:t>
            </w:r>
          </w:p>
        </w:tc>
      </w:tr>
      <w:tr w:rsidR="00A319B5" w:rsidRPr="00A319B5" w14:paraId="283B1E5D" w14:textId="77777777" w:rsidTr="00A319B5">
        <w:trPr>
          <w:trHeight w:val="283"/>
          <w:tblHeader/>
          <w:jc w:val="center"/>
        </w:trPr>
        <w:tc>
          <w:tcPr>
            <w:tcW w:w="1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747C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A8C6C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D958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E5DD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22174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тыс. руб.</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E4F94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 т.ч. риск изъятия</w:t>
            </w:r>
          </w:p>
        </w:tc>
      </w:tr>
      <w:tr w:rsidR="00A319B5" w:rsidRPr="00A319B5" w14:paraId="41426F8B" w14:textId="77777777" w:rsidTr="00A319B5">
        <w:trPr>
          <w:trHeight w:val="283"/>
          <w:tblHeader/>
          <w:jc w:val="center"/>
        </w:trPr>
        <w:tc>
          <w:tcPr>
            <w:tcW w:w="16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0890E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6ABD3D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E9FA5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35369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7C230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458E47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34024D33" w14:textId="77777777" w:rsidTr="00A319B5">
        <w:trPr>
          <w:trHeight w:val="283"/>
          <w:jc w:val="center"/>
        </w:trPr>
        <w:tc>
          <w:tcPr>
            <w:tcW w:w="1612" w:type="pct"/>
            <w:tcBorders>
              <w:top w:val="single" w:sz="4" w:space="0" w:color="FFFFFF" w:themeColor="background1"/>
            </w:tcBorders>
            <w:shd w:val="clear" w:color="auto" w:fill="auto"/>
            <w:vAlign w:val="center"/>
            <w:hideMark/>
          </w:tcPr>
          <w:p w14:paraId="2CBE030F"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Отчисления на социальные нужды -  всего, в т.ч. </w:t>
            </w:r>
          </w:p>
        </w:tc>
        <w:tc>
          <w:tcPr>
            <w:tcW w:w="894" w:type="pct"/>
            <w:tcBorders>
              <w:top w:val="single" w:sz="4" w:space="0" w:color="FFFFFF" w:themeColor="background1"/>
            </w:tcBorders>
            <w:shd w:val="clear" w:color="auto" w:fill="auto"/>
            <w:noWrap/>
            <w:vAlign w:val="center"/>
          </w:tcPr>
          <w:p w14:paraId="10882EF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351 851,47</w:t>
            </w:r>
          </w:p>
        </w:tc>
        <w:tc>
          <w:tcPr>
            <w:tcW w:w="824" w:type="pct"/>
            <w:tcBorders>
              <w:top w:val="single" w:sz="4" w:space="0" w:color="FFFFFF" w:themeColor="background1"/>
            </w:tcBorders>
            <w:shd w:val="clear" w:color="auto" w:fill="auto"/>
            <w:noWrap/>
            <w:vAlign w:val="center"/>
          </w:tcPr>
          <w:p w14:paraId="537D9AE2"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401 775,9</w:t>
            </w:r>
          </w:p>
        </w:tc>
        <w:tc>
          <w:tcPr>
            <w:tcW w:w="636" w:type="pct"/>
            <w:tcBorders>
              <w:top w:val="single" w:sz="4" w:space="0" w:color="FFFFFF" w:themeColor="background1"/>
            </w:tcBorders>
            <w:shd w:val="clear" w:color="auto" w:fill="auto"/>
            <w:noWrap/>
            <w:vAlign w:val="center"/>
          </w:tcPr>
          <w:p w14:paraId="14ABA6F2"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378 106,29</w:t>
            </w:r>
          </w:p>
        </w:tc>
        <w:tc>
          <w:tcPr>
            <w:tcW w:w="491" w:type="pct"/>
            <w:tcBorders>
              <w:top w:val="single" w:sz="4" w:space="0" w:color="FFFFFF" w:themeColor="background1"/>
            </w:tcBorders>
            <w:shd w:val="clear" w:color="auto" w:fill="auto"/>
            <w:noWrap/>
            <w:vAlign w:val="center"/>
          </w:tcPr>
          <w:p w14:paraId="1830596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378 106,29</w:t>
            </w:r>
          </w:p>
        </w:tc>
        <w:tc>
          <w:tcPr>
            <w:tcW w:w="543" w:type="pct"/>
            <w:tcBorders>
              <w:top w:val="single" w:sz="4" w:space="0" w:color="FFFFFF" w:themeColor="background1"/>
            </w:tcBorders>
            <w:shd w:val="clear" w:color="auto" w:fill="auto"/>
            <w:noWrap/>
            <w:vAlign w:val="center"/>
          </w:tcPr>
          <w:p w14:paraId="11E25C79"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8 049</w:t>
            </w:r>
          </w:p>
        </w:tc>
      </w:tr>
    </w:tbl>
    <w:p w14:paraId="57585CB1" w14:textId="77777777" w:rsidR="00A319B5" w:rsidRPr="00A319B5" w:rsidRDefault="00A319B5" w:rsidP="00A319B5">
      <w:pPr>
        <w:spacing w:after="0" w:line="360" w:lineRule="auto"/>
        <w:ind w:firstLine="567"/>
        <w:jc w:val="both"/>
        <w:rPr>
          <w:rFonts w:ascii="Myriad Pro" w:eastAsia="Calibri" w:hAnsi="Myriad Pro"/>
          <w:sz w:val="26"/>
          <w:szCs w:val="26"/>
        </w:rPr>
      </w:pPr>
    </w:p>
    <w:p w14:paraId="73E8D0DC" w14:textId="77777777" w:rsidR="00A319B5" w:rsidRPr="00EE72FB"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06" w:name="_Toc40873389"/>
      <w:bookmarkStart w:id="107" w:name="_Toc53236643"/>
      <w:bookmarkStart w:id="108" w:name="_Toc63420407"/>
      <w:r w:rsidRPr="00EE72FB">
        <w:rPr>
          <w:rFonts w:ascii="Myriad Pro" w:hAnsi="Myriad Pro"/>
          <w:b/>
          <w:bCs/>
          <w:color w:val="4F6228" w:themeColor="accent3" w:themeShade="80"/>
          <w:sz w:val="28"/>
          <w:szCs w:val="28"/>
          <w:lang w:eastAsia="en-US"/>
        </w:rPr>
        <w:t>Налог на прибыль</w:t>
      </w:r>
      <w:bookmarkEnd w:id="106"/>
      <w:bookmarkEnd w:id="107"/>
      <w:bookmarkEnd w:id="108"/>
    </w:p>
    <w:p w14:paraId="45A16A9A" w14:textId="77777777" w:rsidR="00A319B5" w:rsidRPr="00A319B5" w:rsidRDefault="00A319B5" w:rsidP="00A319B5">
      <w:pPr>
        <w:pStyle w:val="ConsPlusNormal"/>
        <w:spacing w:before="220" w:line="360" w:lineRule="auto"/>
        <w:ind w:firstLine="540"/>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20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228-э величина налога на прибыль, включаемая в состав неподконтрольных расходов на год i очередного периода регулирования, определяется как:</w:t>
      </w:r>
    </w:p>
    <w:p w14:paraId="5C837853" w14:textId="77777777" w:rsidR="00A319B5" w:rsidRPr="00A319B5" w:rsidRDefault="00A319B5" w:rsidP="00A319B5">
      <w:pPr>
        <w:pStyle w:val="ConsPlusNormal"/>
        <w:spacing w:line="360" w:lineRule="auto"/>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43ABAF5D" wp14:editId="2C734C4B">
            <wp:extent cx="5857875" cy="296545"/>
            <wp:effectExtent l="0" t="0" r="9525" b="8255"/>
            <wp:docPr id="49" name="Рисунок 35" descr="base_1_179106_327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base_1_179106_32794"/>
                    <pic:cNvPicPr preferRelativeResize="0">
                      <a:picLocks noChangeArrowheads="1"/>
                    </pic:cNvPicPr>
                  </pic:nvPicPr>
                  <pic:blipFill>
                    <a:blip r:embed="rId77" cstate="print"/>
                    <a:srcRect/>
                    <a:stretch>
                      <a:fillRect/>
                    </a:stretch>
                  </pic:blipFill>
                  <pic:spPr bwMode="auto">
                    <a:xfrm>
                      <a:off x="0" y="0"/>
                      <a:ext cx="5857875" cy="296545"/>
                    </a:xfrm>
                    <a:prstGeom prst="rect">
                      <a:avLst/>
                    </a:prstGeom>
                    <a:noFill/>
                    <a:ln w="9525">
                      <a:noFill/>
                      <a:miter lim="800000"/>
                      <a:headEnd/>
                      <a:tailEnd/>
                    </a:ln>
                  </pic:spPr>
                </pic:pic>
              </a:graphicData>
            </a:graphic>
          </wp:inline>
        </w:drawing>
      </w:r>
      <w:r w:rsidRPr="00A319B5">
        <w:rPr>
          <w:rFonts w:ascii="Myriad Pro" w:eastAsia="Calibri" w:hAnsi="Myriad Pro"/>
          <w:sz w:val="26"/>
          <w:szCs w:val="26"/>
        </w:rPr>
        <w:t>,</w:t>
      </w:r>
    </w:p>
    <w:p w14:paraId="3AABF4F3" w14:textId="77777777" w:rsidR="00A319B5" w:rsidRPr="00A319B5" w:rsidRDefault="00A319B5" w:rsidP="00A319B5">
      <w:pPr>
        <w:pStyle w:val="ConsPlusNormal"/>
        <w:spacing w:line="360" w:lineRule="auto"/>
        <w:ind w:firstLine="540"/>
        <w:jc w:val="both"/>
        <w:rPr>
          <w:rFonts w:ascii="Myriad Pro" w:eastAsia="Calibri" w:hAnsi="Myriad Pro"/>
          <w:sz w:val="26"/>
          <w:szCs w:val="26"/>
        </w:rPr>
      </w:pPr>
      <w:r w:rsidRPr="00A319B5">
        <w:rPr>
          <w:rFonts w:ascii="Myriad Pro" w:eastAsia="Calibri" w:hAnsi="Myriad Pro"/>
          <w:sz w:val="26"/>
          <w:szCs w:val="26"/>
        </w:rPr>
        <w:t>где:</w:t>
      </w:r>
    </w:p>
    <w:p w14:paraId="71E0DE39" w14:textId="77777777" w:rsidR="00A319B5" w:rsidRPr="00A319B5" w:rsidRDefault="00A319B5" w:rsidP="00A319B5">
      <w:pPr>
        <w:pStyle w:val="ConsPlusNormal"/>
        <w:spacing w:before="220" w:line="360" w:lineRule="auto"/>
        <w:ind w:firstLine="540"/>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5E4293FD" wp14:editId="3B343A56">
            <wp:extent cx="448945" cy="279400"/>
            <wp:effectExtent l="0" t="0" r="0" b="0"/>
            <wp:docPr id="48" name="Рисунок 36" descr="base_1_179106_32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base_1_179106_32795"/>
                    <pic:cNvPicPr preferRelativeResize="0">
                      <a:picLocks noChangeArrowheads="1"/>
                    </pic:cNvPicPr>
                  </pic:nvPicPr>
                  <pic:blipFill>
                    <a:blip r:embed="rId78" cstate="print"/>
                    <a:srcRect/>
                    <a:stretch>
                      <a:fillRect/>
                    </a:stretch>
                  </pic:blipFill>
                  <pic:spPr bwMode="auto">
                    <a:xfrm>
                      <a:off x="0" y="0"/>
                      <a:ext cx="448945" cy="279400"/>
                    </a:xfrm>
                    <a:prstGeom prst="rect">
                      <a:avLst/>
                    </a:prstGeom>
                    <a:noFill/>
                    <a:ln w="9525">
                      <a:noFill/>
                      <a:miter lim="800000"/>
                      <a:headEnd/>
                      <a:tailEnd/>
                    </a:ln>
                  </pic:spPr>
                </pic:pic>
              </a:graphicData>
            </a:graphic>
          </wp:inline>
        </w:drawing>
      </w:r>
      <w:r w:rsidRPr="00A319B5">
        <w:rPr>
          <w:rFonts w:ascii="Myriad Pro" w:eastAsia="Calibri" w:hAnsi="Myriad Pro"/>
          <w:sz w:val="26"/>
          <w:szCs w:val="26"/>
        </w:rPr>
        <w:t xml:space="preserve"> - ставка налога на прибыль, установленная на год i;</w:t>
      </w:r>
    </w:p>
    <w:p w14:paraId="5ABA29A4" w14:textId="77777777" w:rsidR="00A319B5" w:rsidRPr="00A319B5" w:rsidRDefault="00A319B5" w:rsidP="00A319B5">
      <w:pPr>
        <w:pStyle w:val="ConsPlusNormal"/>
        <w:spacing w:before="220" w:line="360" w:lineRule="auto"/>
        <w:ind w:firstLine="540"/>
        <w:jc w:val="both"/>
        <w:rPr>
          <w:rFonts w:ascii="Myriad Pro" w:eastAsia="Calibri" w:hAnsi="Myriad Pro"/>
          <w:sz w:val="26"/>
          <w:szCs w:val="26"/>
        </w:rPr>
      </w:pPr>
      <w:r w:rsidRPr="00A319B5">
        <w:rPr>
          <w:rFonts w:ascii="Myriad Pro" w:eastAsia="Calibri" w:hAnsi="Myriad Pro"/>
          <w:noProof/>
          <w:sz w:val="26"/>
          <w:szCs w:val="26"/>
        </w:rPr>
        <w:drawing>
          <wp:inline distT="0" distB="0" distL="0" distR="0" wp14:anchorId="5DAEBE85" wp14:editId="13CFE6E3">
            <wp:extent cx="779145" cy="287655"/>
            <wp:effectExtent l="19050" t="0" r="0" b="0"/>
            <wp:docPr id="47" name="Рисунок 37" descr="base_1_179106_32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base_1_179106_32796"/>
                    <pic:cNvPicPr preferRelativeResize="0">
                      <a:picLocks noChangeArrowheads="1"/>
                    </pic:cNvPicPr>
                  </pic:nvPicPr>
                  <pic:blipFill>
                    <a:blip r:embed="rId79" cstate="print"/>
                    <a:srcRect/>
                    <a:stretch>
                      <a:fillRect/>
                    </a:stretch>
                  </pic:blipFill>
                  <pic:spPr bwMode="auto">
                    <a:xfrm>
                      <a:off x="0" y="0"/>
                      <a:ext cx="779145" cy="287655"/>
                    </a:xfrm>
                    <a:prstGeom prst="rect">
                      <a:avLst/>
                    </a:prstGeom>
                    <a:noFill/>
                    <a:ln w="9525">
                      <a:noFill/>
                      <a:miter lim="800000"/>
                      <a:headEnd/>
                      <a:tailEnd/>
                    </a:ln>
                  </pic:spPr>
                </pic:pic>
              </a:graphicData>
            </a:graphic>
          </wp:inline>
        </w:drawing>
      </w:r>
      <w:r w:rsidRPr="00A319B5">
        <w:rPr>
          <w:rFonts w:ascii="Myriad Pro" w:eastAsia="Calibri" w:hAnsi="Myriad Pro"/>
          <w:sz w:val="26"/>
          <w:szCs w:val="26"/>
        </w:rPr>
        <w:t xml:space="preserve"> -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определяемая в соответствии с </w:t>
      </w:r>
      <w:hyperlink r:id="rId80" w:anchor="P433" w:history="1">
        <w:r w:rsidRPr="00A319B5">
          <w:rPr>
            <w:rFonts w:ascii="Myriad Pro" w:eastAsia="Calibri" w:hAnsi="Myriad Pro"/>
            <w:sz w:val="26"/>
            <w:szCs w:val="26"/>
          </w:rPr>
          <w:t>пунктом 42</w:t>
        </w:r>
      </w:hyperlink>
      <w:r w:rsidRPr="00A319B5">
        <w:rPr>
          <w:rFonts w:ascii="Myriad Pro" w:eastAsia="Calibri" w:hAnsi="Myriad Pro"/>
          <w:sz w:val="26"/>
          <w:szCs w:val="26"/>
        </w:rPr>
        <w:t xml:space="preserve"> Методических указаний;</w:t>
      </w:r>
    </w:p>
    <w:p w14:paraId="32DC5903" w14:textId="77777777" w:rsidR="00A319B5" w:rsidRPr="00A319B5" w:rsidRDefault="00A319B5" w:rsidP="00A319B5">
      <w:pPr>
        <w:pStyle w:val="ConsPlusNormal"/>
        <w:spacing w:before="220" w:line="360" w:lineRule="auto"/>
        <w:ind w:firstLine="540"/>
        <w:jc w:val="both"/>
        <w:rPr>
          <w:rFonts w:ascii="Myriad Pro" w:eastAsia="Calibri" w:hAnsi="Myriad Pro"/>
          <w:sz w:val="26"/>
          <w:szCs w:val="26"/>
        </w:rPr>
      </w:pPr>
      <w:proofErr w:type="spellStart"/>
      <w:r w:rsidRPr="00A319B5">
        <w:rPr>
          <w:rFonts w:ascii="Myriad Pro" w:eastAsia="Calibri" w:hAnsi="Myriad Pro"/>
          <w:sz w:val="26"/>
          <w:szCs w:val="26"/>
        </w:rPr>
        <w:t>Амi</w:t>
      </w:r>
      <w:proofErr w:type="spellEnd"/>
      <w:r w:rsidRPr="00A319B5">
        <w:rPr>
          <w:rFonts w:ascii="Myriad Pro" w:eastAsia="Calibri" w:hAnsi="Myriad Pro"/>
          <w:sz w:val="26"/>
          <w:szCs w:val="26"/>
        </w:rPr>
        <w:t xml:space="preserve"> - планируемая к учету в целях налогообложения в соответствии с РСБУ величина амортизационных отчислений на год i;</w:t>
      </w:r>
    </w:p>
    <w:p w14:paraId="4A4F9929" w14:textId="77777777" w:rsidR="00A319B5" w:rsidRPr="00A319B5" w:rsidRDefault="00A319B5" w:rsidP="00A319B5">
      <w:pPr>
        <w:pStyle w:val="ConsPlusNormal"/>
        <w:spacing w:before="220" w:line="360" w:lineRule="auto"/>
        <w:ind w:firstLine="540"/>
        <w:jc w:val="both"/>
        <w:rPr>
          <w:rFonts w:ascii="Myriad Pro" w:eastAsia="Calibri" w:hAnsi="Myriad Pro"/>
          <w:sz w:val="26"/>
          <w:szCs w:val="26"/>
        </w:rPr>
      </w:pPr>
      <w:proofErr w:type="spellStart"/>
      <w:r w:rsidRPr="00A319B5">
        <w:rPr>
          <w:rFonts w:ascii="Myriad Pro" w:eastAsia="Calibri" w:hAnsi="Myriad Pro"/>
          <w:sz w:val="26"/>
          <w:szCs w:val="26"/>
        </w:rPr>
        <w:lastRenderedPageBreak/>
        <w:t>Крi</w:t>
      </w:r>
      <w:proofErr w:type="spellEnd"/>
      <w:r w:rsidRPr="00A319B5">
        <w:rPr>
          <w:rFonts w:ascii="Myriad Pro" w:eastAsia="Calibri" w:hAnsi="Myriad Pro"/>
          <w:sz w:val="26"/>
          <w:szCs w:val="26"/>
        </w:rPr>
        <w:t xml:space="preserve"> - планируемые на год i выплаты стоимости (процентов) заемных средств, привлеченных для осуществления регулируемой деятельности, рассчитываемые как произведение величины займа на конец i-1 года и средневзвешенной процентной ставки по кредитам и займам.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1673"/>
        <w:gridCol w:w="1594"/>
        <w:gridCol w:w="1248"/>
        <w:gridCol w:w="1572"/>
        <w:gridCol w:w="738"/>
      </w:tblGrid>
      <w:tr w:rsidR="00A319B5" w:rsidRPr="00A319B5" w14:paraId="4C46DFED" w14:textId="77777777" w:rsidTr="00EE72FB">
        <w:trPr>
          <w:trHeight w:val="283"/>
          <w:tblHeader/>
        </w:trPr>
        <w:tc>
          <w:tcPr>
            <w:tcW w:w="1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3A843"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Наименование</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4B018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2015</w:t>
            </w:r>
          </w:p>
        </w:tc>
        <w:tc>
          <w:tcPr>
            <w:tcW w:w="8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86AD8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BD5D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8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7124A"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w:t>
            </w:r>
          </w:p>
        </w:tc>
        <w:tc>
          <w:tcPr>
            <w:tcW w:w="3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5666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5352C78F" w14:textId="77777777" w:rsidTr="00EE72FB">
        <w:trPr>
          <w:trHeight w:val="28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964C2" w14:textId="77777777" w:rsidR="00A319B5" w:rsidRPr="00A319B5" w:rsidRDefault="00A319B5" w:rsidP="00A319B5">
            <w:pPr>
              <w:spacing w:after="0" w:line="240" w:lineRule="auto"/>
              <w:jc w:val="center"/>
              <w:rPr>
                <w:rFonts w:ascii="Myriad Pro" w:hAnsi="Myriad Pro"/>
                <w:b/>
                <w:bCs/>
                <w:sz w:val="20"/>
                <w:szCs w:val="20"/>
                <w:lang w:eastAsia="en-US"/>
              </w:rPr>
            </w:pP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6B424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8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9F1B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тыс. руб.</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B9AA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7EA7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A476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p>
        </w:tc>
      </w:tr>
      <w:tr w:rsidR="00A319B5" w:rsidRPr="00A319B5" w14:paraId="5C7681AD" w14:textId="77777777" w:rsidTr="00EE72FB">
        <w:trPr>
          <w:trHeight w:val="283"/>
          <w:tblHeader/>
        </w:trPr>
        <w:tc>
          <w:tcPr>
            <w:tcW w:w="1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BEA42C"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1</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AD030E"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2</w:t>
            </w:r>
          </w:p>
        </w:tc>
        <w:tc>
          <w:tcPr>
            <w:tcW w:w="8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55AE61C"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3</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3A9895"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4</w:t>
            </w:r>
          </w:p>
        </w:tc>
        <w:tc>
          <w:tcPr>
            <w:tcW w:w="8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FC9939"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5</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8ED462" w14:textId="77777777" w:rsidR="00A319B5" w:rsidRPr="00A319B5" w:rsidRDefault="00A319B5" w:rsidP="00A319B5">
            <w:pPr>
              <w:spacing w:after="0" w:line="240" w:lineRule="auto"/>
              <w:jc w:val="center"/>
              <w:rPr>
                <w:rFonts w:ascii="Myriad Pro" w:hAnsi="Myriad Pro"/>
                <w:b/>
                <w:bCs/>
                <w:color w:val="FFFFFF"/>
                <w:sz w:val="20"/>
                <w:szCs w:val="20"/>
                <w:lang w:eastAsia="en-US"/>
              </w:rPr>
            </w:pPr>
            <w:r w:rsidRPr="00A319B5">
              <w:rPr>
                <w:rFonts w:ascii="Myriad Pro" w:hAnsi="Myriad Pro"/>
                <w:b/>
                <w:bCs/>
                <w:color w:val="FFFFFF"/>
                <w:sz w:val="20"/>
                <w:szCs w:val="20"/>
                <w:lang w:eastAsia="en-US"/>
              </w:rPr>
              <w:t>6</w:t>
            </w:r>
          </w:p>
        </w:tc>
      </w:tr>
      <w:tr w:rsidR="00A319B5" w:rsidRPr="00A319B5" w14:paraId="4E3299BF" w14:textId="77777777" w:rsidTr="00EE72FB">
        <w:trPr>
          <w:trHeight w:val="283"/>
        </w:trPr>
        <w:tc>
          <w:tcPr>
            <w:tcW w:w="1348" w:type="pct"/>
            <w:tcBorders>
              <w:top w:val="single" w:sz="4" w:space="0" w:color="FFFFFF" w:themeColor="background1"/>
              <w:left w:val="single" w:sz="4" w:space="0" w:color="auto"/>
              <w:bottom w:val="single" w:sz="4" w:space="0" w:color="auto"/>
              <w:right w:val="single" w:sz="4" w:space="0" w:color="auto"/>
            </w:tcBorders>
            <w:vAlign w:val="center"/>
            <w:hideMark/>
          </w:tcPr>
          <w:p w14:paraId="4959AE07"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Налог на прибыль </w:t>
            </w:r>
          </w:p>
        </w:tc>
        <w:tc>
          <w:tcPr>
            <w:tcW w:w="895" w:type="pct"/>
            <w:tcBorders>
              <w:top w:val="single" w:sz="4" w:space="0" w:color="FFFFFF" w:themeColor="background1"/>
              <w:left w:val="single" w:sz="4" w:space="0" w:color="auto"/>
              <w:bottom w:val="single" w:sz="4" w:space="0" w:color="auto"/>
              <w:right w:val="single" w:sz="4" w:space="0" w:color="auto"/>
            </w:tcBorders>
            <w:noWrap/>
            <w:vAlign w:val="center"/>
            <w:hideMark/>
          </w:tcPr>
          <w:p w14:paraId="107616C4"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41 777</w:t>
            </w:r>
          </w:p>
        </w:tc>
        <w:tc>
          <w:tcPr>
            <w:tcW w:w="853" w:type="pct"/>
            <w:tcBorders>
              <w:top w:val="single" w:sz="4" w:space="0" w:color="FFFFFF" w:themeColor="background1"/>
              <w:left w:val="single" w:sz="4" w:space="0" w:color="auto"/>
              <w:bottom w:val="single" w:sz="4" w:space="0" w:color="auto"/>
              <w:right w:val="single" w:sz="4" w:space="0" w:color="auto"/>
            </w:tcBorders>
            <w:noWrap/>
            <w:vAlign w:val="center"/>
            <w:hideMark/>
          </w:tcPr>
          <w:p w14:paraId="1D5416F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41 777</w:t>
            </w:r>
          </w:p>
        </w:tc>
        <w:tc>
          <w:tcPr>
            <w:tcW w:w="668" w:type="pct"/>
            <w:tcBorders>
              <w:top w:val="single" w:sz="4" w:space="0" w:color="FFFFFF" w:themeColor="background1"/>
              <w:left w:val="single" w:sz="4" w:space="0" w:color="auto"/>
              <w:bottom w:val="single" w:sz="4" w:space="0" w:color="auto"/>
              <w:right w:val="single" w:sz="4" w:space="0" w:color="auto"/>
            </w:tcBorders>
            <w:noWrap/>
            <w:vAlign w:val="center"/>
            <w:hideMark/>
          </w:tcPr>
          <w:p w14:paraId="3E022A05"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41 777</w:t>
            </w:r>
          </w:p>
        </w:tc>
        <w:tc>
          <w:tcPr>
            <w:tcW w:w="841" w:type="pct"/>
            <w:tcBorders>
              <w:top w:val="single" w:sz="4" w:space="0" w:color="FFFFFF" w:themeColor="background1"/>
              <w:left w:val="single" w:sz="4" w:space="0" w:color="auto"/>
              <w:bottom w:val="single" w:sz="4" w:space="0" w:color="auto"/>
              <w:right w:val="single" w:sz="4" w:space="0" w:color="auto"/>
            </w:tcBorders>
            <w:noWrap/>
            <w:vAlign w:val="center"/>
            <w:hideMark/>
          </w:tcPr>
          <w:p w14:paraId="7412DA4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c>
          <w:tcPr>
            <w:tcW w:w="395" w:type="pct"/>
            <w:tcBorders>
              <w:top w:val="single" w:sz="4" w:space="0" w:color="FFFFFF" w:themeColor="background1"/>
              <w:left w:val="single" w:sz="4" w:space="0" w:color="auto"/>
              <w:bottom w:val="single" w:sz="4" w:space="0" w:color="auto"/>
              <w:right w:val="single" w:sz="4" w:space="0" w:color="auto"/>
            </w:tcBorders>
            <w:noWrap/>
            <w:vAlign w:val="center"/>
            <w:hideMark/>
          </w:tcPr>
          <w:p w14:paraId="124DD00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r>
    </w:tbl>
    <w:p w14:paraId="0641223C"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p>
    <w:p w14:paraId="0BCB1637" w14:textId="77777777" w:rsidR="00A319B5" w:rsidRPr="00A319B5" w:rsidRDefault="00A319B5" w:rsidP="00EE72FB">
      <w:pPr>
        <w:pStyle w:val="afffe"/>
        <w:rPr>
          <w:rFonts w:eastAsia="Calibri"/>
        </w:rPr>
      </w:pPr>
      <w:r w:rsidRPr="00A319B5">
        <w:rPr>
          <w:rFonts w:eastAsia="Calibri"/>
        </w:rPr>
        <w:t>ПОЗИЦИЯ ТЕРРИТОРИАЛЬНОЙ СЕТЕВОЙ ОРГАНИЗАЦИИ</w:t>
      </w:r>
    </w:p>
    <w:p w14:paraId="091FFB39"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 xml:space="preserve">Величина налога на прибыль, заявленная со стороны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для включения в состав НВВ на 2017 год, составила 41 777 тыс. руб.</w:t>
      </w:r>
    </w:p>
    <w:p w14:paraId="2AF578E0"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 xml:space="preserve">По данным раздельного учета налог на прибыль за 2015 год, отнесенный на услуги по передаче электрической энергии и технологического присоединения, составил 41 777 тыс. руб. </w:t>
      </w:r>
    </w:p>
    <w:p w14:paraId="262AE193"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Согласно налоговой декларации по налогу на прибыль за 2015 год сумма зачисления налога в бюджет Забайкальского края составила 37 549 тыс. руб. Налогооблагаемая база по налогу на прибыль, приходящаяся на филиал, за 2015 год составила 208 603 тыс. руб. Ставка налога в бюджет субъекта Российской Федерации составила 18%. В Федеральный бюджет начислено 2% от налогооблагаемой базы – 4 172 тыс. руб. Таким образом, филиалом начислен налог на прибыль в размере 41 721 тыс. руб.</w:t>
      </w:r>
    </w:p>
    <w:p w14:paraId="561C80B8"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 xml:space="preserve">В подтверждение заявленной величины налога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представлены:</w:t>
      </w:r>
    </w:p>
    <w:p w14:paraId="1E82F527" w14:textId="77777777" w:rsidR="00A319B5" w:rsidRPr="00A319B5" w:rsidRDefault="00A319B5" w:rsidP="003C0191">
      <w:pPr>
        <w:pStyle w:val="a3"/>
        <w:numPr>
          <w:ilvl w:val="0"/>
          <w:numId w:val="2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Пояснительная записка;</w:t>
      </w:r>
    </w:p>
    <w:p w14:paraId="210398A2" w14:textId="77777777" w:rsidR="00A319B5" w:rsidRPr="00A319B5" w:rsidRDefault="00A319B5" w:rsidP="003C0191">
      <w:pPr>
        <w:pStyle w:val="a3"/>
        <w:numPr>
          <w:ilvl w:val="0"/>
          <w:numId w:val="2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Данные раздельного учета доходов и расходов за 2015 год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220352EC" w14:textId="77777777" w:rsidR="00A319B5" w:rsidRPr="00A319B5" w:rsidRDefault="00A319B5" w:rsidP="003C0191">
      <w:pPr>
        <w:pStyle w:val="a3"/>
        <w:numPr>
          <w:ilvl w:val="0"/>
          <w:numId w:val="26"/>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lastRenderedPageBreak/>
        <w:t>Налоговая декларация по налогу на прибыль за 2015 год.</w:t>
      </w:r>
    </w:p>
    <w:p w14:paraId="7490F9EE"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78D10343" w14:textId="77777777" w:rsidR="00A319B5" w:rsidRPr="00A319B5" w:rsidRDefault="00A319B5" w:rsidP="00EE72FB">
      <w:pPr>
        <w:pStyle w:val="afffe"/>
        <w:rPr>
          <w:rFonts w:eastAsia="Calibri"/>
        </w:rPr>
      </w:pPr>
      <w:r w:rsidRPr="00A319B5">
        <w:rPr>
          <w:rFonts w:eastAsia="Calibri"/>
        </w:rPr>
        <w:t>ПОЗИЦИЯ ОРГАНА РЕГУЛИРОВАНИЯ</w:t>
      </w:r>
    </w:p>
    <w:p w14:paraId="05771F73" w14:textId="77777777" w:rsidR="00A319B5" w:rsidRPr="00A319B5" w:rsidRDefault="00A319B5" w:rsidP="00A319B5">
      <w:pPr>
        <w:spacing w:after="0" w:line="360" w:lineRule="auto"/>
        <w:ind w:firstLine="708"/>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Экспертным заключением РСТ Забайкальского края налог на прибыль включен в состав НВВ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в размере, равном 41 777 тыс. руб.</w:t>
      </w:r>
    </w:p>
    <w:p w14:paraId="45FE26DD"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4225CCF1" w14:textId="77777777" w:rsidR="00A319B5" w:rsidRPr="00A319B5" w:rsidRDefault="00A319B5" w:rsidP="00EE72FB">
      <w:pPr>
        <w:pStyle w:val="afffe"/>
        <w:rPr>
          <w:rFonts w:eastAsia="Calibri"/>
        </w:rPr>
      </w:pPr>
      <w:r w:rsidRPr="00A319B5">
        <w:rPr>
          <w:rFonts w:eastAsia="Calibri"/>
        </w:rPr>
        <w:t>ПОЗИЦИЯ ИСПОЛНИТЕЛЯ</w:t>
      </w:r>
    </w:p>
    <w:p w14:paraId="3F341F87"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составе обосновывающих материалов к предложению по установлению тарифов на 2017 год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eastAsia="Calibri" w:hAnsi="Myriad Pro"/>
          <w:color w:val="000000"/>
          <w:sz w:val="26"/>
          <w:szCs w:val="26"/>
        </w:rPr>
        <w:t xml:space="preserve">» в </w:t>
      </w:r>
      <w:r w:rsidRPr="00A319B5">
        <w:rPr>
          <w:rFonts w:ascii="Myriad Pro" w:eastAsia="Calibri" w:hAnsi="Myriad Pro"/>
          <w:sz w:val="26"/>
          <w:szCs w:val="26"/>
        </w:rPr>
        <w:t xml:space="preserve">РСТ Забайкальского края </w:t>
      </w:r>
      <w:r w:rsidRPr="00A319B5">
        <w:rPr>
          <w:rFonts w:ascii="Myriad Pro" w:eastAsia="Calibri" w:hAnsi="Myriad Pro"/>
          <w:color w:val="000000"/>
          <w:sz w:val="26"/>
          <w:szCs w:val="26"/>
        </w:rPr>
        <w:t>были предоставлены следующие документы:</w:t>
      </w:r>
    </w:p>
    <w:p w14:paraId="4DAA600C" w14:textId="77777777" w:rsidR="00A319B5" w:rsidRPr="00A319B5" w:rsidRDefault="00A319B5" w:rsidP="003C0191">
      <w:pPr>
        <w:pStyle w:val="a3"/>
        <w:numPr>
          <w:ilvl w:val="0"/>
          <w:numId w:val="27"/>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Аудиторское заключение </w:t>
      </w:r>
      <w:r w:rsidR="00A311E0">
        <w:rPr>
          <w:rFonts w:ascii="Myriad Pro" w:hAnsi="Myriad Pro"/>
          <w:color w:val="000000"/>
          <w:sz w:val="26"/>
          <w:szCs w:val="26"/>
        </w:rPr>
        <w:t>ООО </w:t>
      </w:r>
      <w:r w:rsidRPr="00A319B5">
        <w:rPr>
          <w:rFonts w:ascii="Myriad Pro" w:hAnsi="Myriad Pro"/>
          <w:color w:val="000000"/>
          <w:sz w:val="26"/>
          <w:szCs w:val="26"/>
        </w:rPr>
        <w:t xml:space="preserve">«РСМ РУСЬ» по бухгалтерской отчетности </w:t>
      </w:r>
      <w:r w:rsidR="00A311E0">
        <w:rPr>
          <w:rFonts w:ascii="Myriad Pro" w:hAnsi="Myriad Pro"/>
          <w:color w:val="000000"/>
          <w:sz w:val="26"/>
          <w:szCs w:val="26"/>
        </w:rPr>
        <w:t>ПАО </w:t>
      </w:r>
      <w:r w:rsidRPr="00A319B5">
        <w:rPr>
          <w:rFonts w:ascii="Myriad Pro" w:hAnsi="Myriad Pro"/>
          <w:color w:val="000000"/>
          <w:sz w:val="26"/>
          <w:szCs w:val="26"/>
        </w:rPr>
        <w:t>«МРСК Сибири» за 2015 год;</w:t>
      </w:r>
    </w:p>
    <w:p w14:paraId="1C339CAE" w14:textId="77777777" w:rsidR="00A319B5" w:rsidRPr="00A319B5" w:rsidRDefault="00A319B5" w:rsidP="003C0191">
      <w:pPr>
        <w:pStyle w:val="a3"/>
        <w:numPr>
          <w:ilvl w:val="0"/>
          <w:numId w:val="27"/>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Налоговая декларация </w:t>
      </w:r>
      <w:r w:rsidR="00A311E0">
        <w:rPr>
          <w:rFonts w:ascii="Myriad Pro" w:hAnsi="Myriad Pro"/>
          <w:color w:val="000000"/>
          <w:sz w:val="26"/>
          <w:szCs w:val="26"/>
        </w:rPr>
        <w:t>ПАО </w:t>
      </w:r>
      <w:r w:rsidRPr="00A319B5">
        <w:rPr>
          <w:rFonts w:ascii="Myriad Pro" w:hAnsi="Myriad Pro"/>
          <w:color w:val="000000"/>
          <w:sz w:val="26"/>
          <w:szCs w:val="26"/>
        </w:rPr>
        <w:t>«МРСК Сибири» по налогу на прибыль организаций за 2015 год;</w:t>
      </w:r>
    </w:p>
    <w:p w14:paraId="030E7D68" w14:textId="77777777" w:rsidR="00A319B5" w:rsidRPr="00A319B5" w:rsidRDefault="00A319B5" w:rsidP="003C0191">
      <w:pPr>
        <w:pStyle w:val="a3"/>
        <w:numPr>
          <w:ilvl w:val="0"/>
          <w:numId w:val="27"/>
        </w:numPr>
        <w:spacing w:after="0" w:line="360" w:lineRule="auto"/>
        <w:ind w:left="1134" w:hanging="567"/>
        <w:jc w:val="both"/>
        <w:rPr>
          <w:rFonts w:ascii="Myriad Pro" w:eastAsia="Calibri" w:hAnsi="Myriad Pro"/>
          <w:color w:val="000000"/>
          <w:sz w:val="26"/>
          <w:szCs w:val="26"/>
        </w:rPr>
      </w:pPr>
      <w:r w:rsidRPr="00A319B5">
        <w:rPr>
          <w:rFonts w:ascii="Myriad Pro" w:hAnsi="Myriad Pro"/>
          <w:color w:val="000000"/>
          <w:sz w:val="26"/>
          <w:szCs w:val="26"/>
        </w:rPr>
        <w:t xml:space="preserve">Отчет о прибылях и убытках </w:t>
      </w:r>
      <w:r w:rsidR="00A311E0">
        <w:rPr>
          <w:rFonts w:ascii="Myriad Pro" w:hAnsi="Myriad Pro"/>
          <w:color w:val="000000"/>
          <w:sz w:val="26"/>
          <w:szCs w:val="26"/>
        </w:rPr>
        <w:t>ПАО </w:t>
      </w:r>
      <w:r w:rsidRPr="00A319B5">
        <w:rPr>
          <w:rFonts w:ascii="Myriad Pro" w:hAnsi="Myriad Pro"/>
          <w:color w:val="000000"/>
          <w:sz w:val="26"/>
          <w:szCs w:val="26"/>
        </w:rPr>
        <w:t>«МРСК Сибири» за 2015 год для предоставления в органы регулирования с пояснительной запиской;</w:t>
      </w:r>
    </w:p>
    <w:p w14:paraId="5DEDA91D" w14:textId="77777777" w:rsidR="00A319B5" w:rsidRPr="00A319B5" w:rsidRDefault="00A319B5" w:rsidP="003C0191">
      <w:pPr>
        <w:pStyle w:val="a3"/>
        <w:numPr>
          <w:ilvl w:val="0"/>
          <w:numId w:val="27"/>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A311E0">
        <w:rPr>
          <w:rFonts w:ascii="Myriad Pro" w:hAnsi="Myriad Pro"/>
          <w:color w:val="000000"/>
          <w:sz w:val="26"/>
          <w:szCs w:val="26"/>
        </w:rPr>
        <w:t>ПАО </w:t>
      </w:r>
      <w:r w:rsidRPr="00A319B5">
        <w:rPr>
          <w:rFonts w:ascii="Myriad Pro"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hAnsi="Myriad Pro"/>
          <w:color w:val="000000"/>
          <w:sz w:val="26"/>
          <w:szCs w:val="26"/>
        </w:rPr>
        <w:t>» за 2015 год;</w:t>
      </w:r>
    </w:p>
    <w:p w14:paraId="017DAF6F" w14:textId="77777777" w:rsidR="00A319B5" w:rsidRPr="00A319B5" w:rsidRDefault="00A319B5" w:rsidP="003C0191">
      <w:pPr>
        <w:pStyle w:val="a3"/>
        <w:numPr>
          <w:ilvl w:val="0"/>
          <w:numId w:val="27"/>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A311E0">
        <w:rPr>
          <w:rFonts w:ascii="Myriad Pro" w:hAnsi="Myriad Pro"/>
          <w:color w:val="000000"/>
          <w:sz w:val="26"/>
          <w:szCs w:val="26"/>
        </w:rPr>
        <w:t>ПАО </w:t>
      </w:r>
      <w:r w:rsidRPr="00A319B5">
        <w:rPr>
          <w:rFonts w:ascii="Myriad Pro"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hAnsi="Myriad Pro"/>
          <w:color w:val="000000"/>
          <w:sz w:val="26"/>
          <w:szCs w:val="26"/>
        </w:rPr>
        <w:t>» за 2015 год.</w:t>
      </w:r>
    </w:p>
    <w:p w14:paraId="4DBFDD09" w14:textId="77777777" w:rsidR="00A319B5" w:rsidRPr="00A319B5" w:rsidRDefault="00A319B5" w:rsidP="00A319B5">
      <w:pPr>
        <w:pStyle w:val="a3"/>
        <w:spacing w:after="0" w:line="360" w:lineRule="auto"/>
        <w:ind w:left="0" w:firstLine="567"/>
        <w:jc w:val="both"/>
        <w:rPr>
          <w:rFonts w:ascii="Myriad Pro" w:eastAsia="Calibri" w:hAnsi="Myriad Pro"/>
          <w:sz w:val="26"/>
          <w:szCs w:val="26"/>
        </w:rPr>
      </w:pPr>
      <w:r w:rsidRPr="00A319B5">
        <w:rPr>
          <w:rFonts w:ascii="Myriad Pro" w:hAnsi="Myriad Pro"/>
          <w:sz w:val="26"/>
          <w:szCs w:val="26"/>
        </w:rPr>
        <w:lastRenderedPageBreak/>
        <w:t>Исполнителе</w:t>
      </w:r>
      <w:r w:rsidRPr="00A319B5">
        <w:rPr>
          <w:rFonts w:ascii="Myriad Pro" w:eastAsia="Calibri" w:hAnsi="Myriad Pro"/>
          <w:sz w:val="26"/>
          <w:szCs w:val="26"/>
        </w:rPr>
        <w:t xml:space="preserve">м осуществлен расчет величины налога на прибыль на 2017 год в составе неподконтрольных расходов на основании формулы пункта 20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228-э, представленный в таблице:</w:t>
      </w:r>
    </w:p>
    <w:tbl>
      <w:tblPr>
        <w:tblW w:w="5000" w:type="pct"/>
        <w:tblLayout w:type="fixed"/>
        <w:tblLook w:val="04A0" w:firstRow="1" w:lastRow="0" w:firstColumn="1" w:lastColumn="0" w:noHBand="0" w:noVBand="1"/>
      </w:tblPr>
      <w:tblGrid>
        <w:gridCol w:w="7815"/>
        <w:gridCol w:w="1529"/>
      </w:tblGrid>
      <w:tr w:rsidR="00A319B5" w:rsidRPr="00EE72FB" w14:paraId="41AE8BFC" w14:textId="77777777" w:rsidTr="003C0191">
        <w:trPr>
          <w:trHeight w:val="20"/>
          <w:tblHeader/>
        </w:trPr>
        <w:tc>
          <w:tcPr>
            <w:tcW w:w="4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8F8673" w14:textId="77777777" w:rsidR="00A319B5" w:rsidRPr="00EE72FB" w:rsidRDefault="00A319B5" w:rsidP="00EE72FB">
            <w:pPr>
              <w:spacing w:after="0" w:line="240" w:lineRule="auto"/>
              <w:jc w:val="center"/>
              <w:rPr>
                <w:rFonts w:ascii="Myriad Pro" w:hAnsi="Myriad Pro"/>
                <w:color w:val="FFFFFF" w:themeColor="background1"/>
                <w:sz w:val="20"/>
                <w:szCs w:val="20"/>
              </w:rPr>
            </w:pPr>
            <w:r w:rsidRPr="00EE72FB">
              <w:rPr>
                <w:rFonts w:ascii="Myriad Pro" w:hAnsi="Myriad Pro"/>
                <w:color w:val="FFFFFF" w:themeColor="background1"/>
                <w:sz w:val="20"/>
                <w:szCs w:val="20"/>
              </w:rPr>
              <w:t>Показатель</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125C977" w14:textId="77777777" w:rsidR="00A319B5" w:rsidRPr="00EE72FB" w:rsidRDefault="00A319B5" w:rsidP="00A319B5">
            <w:pPr>
              <w:spacing w:after="0" w:line="240" w:lineRule="auto"/>
              <w:jc w:val="center"/>
              <w:rPr>
                <w:rFonts w:ascii="Myriad Pro" w:hAnsi="Myriad Pro"/>
                <w:color w:val="FFFFFF" w:themeColor="background1"/>
                <w:sz w:val="20"/>
                <w:szCs w:val="20"/>
              </w:rPr>
            </w:pPr>
            <w:r w:rsidRPr="00EE72FB">
              <w:rPr>
                <w:rFonts w:ascii="Myriad Pro" w:hAnsi="Myriad Pro"/>
                <w:color w:val="FFFFFF" w:themeColor="background1"/>
                <w:sz w:val="20"/>
                <w:szCs w:val="20"/>
              </w:rPr>
              <w:t>Сумма, тыс. руб.</w:t>
            </w:r>
          </w:p>
        </w:tc>
      </w:tr>
      <w:tr w:rsidR="00A319B5" w:rsidRPr="00EE72FB" w14:paraId="799F3378" w14:textId="77777777" w:rsidTr="003C0191">
        <w:trPr>
          <w:trHeight w:val="20"/>
        </w:trPr>
        <w:tc>
          <w:tcPr>
            <w:tcW w:w="418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03D0D66"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возврат инвестированного капитала</w:t>
            </w:r>
          </w:p>
        </w:tc>
        <w:tc>
          <w:tcPr>
            <w:tcW w:w="81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137ED81" w14:textId="77777777" w:rsidR="00A319B5" w:rsidRPr="00EE72FB" w:rsidRDefault="00A319B5" w:rsidP="00A319B5">
            <w:pPr>
              <w:spacing w:after="0" w:line="240" w:lineRule="auto"/>
              <w:jc w:val="right"/>
              <w:rPr>
                <w:rFonts w:ascii="Myriad Pro" w:hAnsi="Myriad Pro" w:cs="Arial"/>
                <w:color w:val="000000"/>
                <w:sz w:val="20"/>
                <w:szCs w:val="20"/>
              </w:rPr>
            </w:pPr>
            <w:r w:rsidRPr="00EE72FB">
              <w:rPr>
                <w:rFonts w:ascii="Myriad Pro" w:hAnsi="Myriad Pro" w:cs="Arial"/>
                <w:color w:val="000000"/>
                <w:sz w:val="20"/>
                <w:szCs w:val="20"/>
              </w:rPr>
              <w:t>682 236</w:t>
            </w:r>
          </w:p>
        </w:tc>
      </w:tr>
      <w:tr w:rsidR="00A319B5" w:rsidRPr="00EE72FB" w14:paraId="352DAB72" w14:textId="77777777" w:rsidTr="003C0191">
        <w:trPr>
          <w:trHeight w:val="20"/>
        </w:trPr>
        <w:tc>
          <w:tcPr>
            <w:tcW w:w="41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678FA"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доход на инвестированный капитал</w:t>
            </w:r>
          </w:p>
        </w:tc>
        <w:tc>
          <w:tcPr>
            <w:tcW w:w="818" w:type="pct"/>
            <w:tcBorders>
              <w:top w:val="single" w:sz="4" w:space="0" w:color="auto"/>
              <w:left w:val="nil"/>
              <w:bottom w:val="single" w:sz="4" w:space="0" w:color="auto"/>
              <w:right w:val="single" w:sz="4" w:space="0" w:color="auto"/>
            </w:tcBorders>
            <w:shd w:val="clear" w:color="auto" w:fill="auto"/>
            <w:noWrap/>
            <w:vAlign w:val="bottom"/>
            <w:hideMark/>
          </w:tcPr>
          <w:p w14:paraId="20DC0EBA" w14:textId="77777777" w:rsidR="00A319B5" w:rsidRPr="00EE72FB" w:rsidRDefault="00A319B5" w:rsidP="00A319B5">
            <w:pPr>
              <w:spacing w:after="0" w:line="240" w:lineRule="auto"/>
              <w:jc w:val="right"/>
              <w:rPr>
                <w:rFonts w:ascii="Myriad Pro" w:hAnsi="Myriad Pro" w:cs="Arial"/>
                <w:color w:val="000000"/>
                <w:sz w:val="20"/>
                <w:szCs w:val="20"/>
              </w:rPr>
            </w:pPr>
            <w:r w:rsidRPr="00EE72FB">
              <w:rPr>
                <w:rFonts w:ascii="Myriad Pro" w:hAnsi="Myriad Pro" w:cs="Arial"/>
                <w:color w:val="000000"/>
                <w:sz w:val="20"/>
                <w:szCs w:val="20"/>
              </w:rPr>
              <w:t>569 285</w:t>
            </w:r>
          </w:p>
        </w:tc>
      </w:tr>
      <w:tr w:rsidR="00A319B5" w:rsidRPr="00EE72FB" w14:paraId="5A90EF52" w14:textId="77777777" w:rsidTr="003C0191">
        <w:trPr>
          <w:trHeight w:val="20"/>
        </w:trPr>
        <w:tc>
          <w:tcPr>
            <w:tcW w:w="41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416FEE5"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величина изменения необходимой валовой выручки, производимого в целях сглаживания тарифов (см. прочие корректировки 2017 года)</w:t>
            </w:r>
          </w:p>
        </w:tc>
        <w:tc>
          <w:tcPr>
            <w:tcW w:w="818" w:type="pct"/>
            <w:tcBorders>
              <w:top w:val="single" w:sz="4" w:space="0" w:color="auto"/>
              <w:left w:val="nil"/>
              <w:bottom w:val="single" w:sz="4" w:space="0" w:color="auto"/>
              <w:right w:val="single" w:sz="4" w:space="0" w:color="auto"/>
            </w:tcBorders>
            <w:shd w:val="clear" w:color="auto" w:fill="auto"/>
            <w:noWrap/>
            <w:vAlign w:val="bottom"/>
            <w:hideMark/>
          </w:tcPr>
          <w:p w14:paraId="713D5FCB" w14:textId="77777777" w:rsidR="00A319B5" w:rsidRPr="00EE72FB" w:rsidRDefault="00A319B5" w:rsidP="00A319B5">
            <w:pPr>
              <w:spacing w:after="0" w:line="240" w:lineRule="auto"/>
              <w:jc w:val="right"/>
              <w:rPr>
                <w:rFonts w:ascii="Myriad Pro" w:hAnsi="Myriad Pro"/>
                <w:color w:val="000000"/>
                <w:sz w:val="20"/>
                <w:szCs w:val="20"/>
              </w:rPr>
            </w:pPr>
            <w:r w:rsidRPr="00EE72FB">
              <w:rPr>
                <w:rFonts w:ascii="Myriad Pro" w:hAnsi="Myriad Pro"/>
                <w:color w:val="000000"/>
                <w:sz w:val="20"/>
                <w:szCs w:val="20"/>
              </w:rPr>
              <w:t>-191 977</w:t>
            </w:r>
          </w:p>
        </w:tc>
      </w:tr>
      <w:tr w:rsidR="00A319B5" w:rsidRPr="00EE72FB" w14:paraId="3C764F5C" w14:textId="77777777" w:rsidTr="003C0191">
        <w:trPr>
          <w:trHeight w:val="20"/>
        </w:trPr>
        <w:tc>
          <w:tcPr>
            <w:tcW w:w="41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53A114E"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tc>
        <w:tc>
          <w:tcPr>
            <w:tcW w:w="818" w:type="pct"/>
            <w:tcBorders>
              <w:top w:val="single" w:sz="4" w:space="0" w:color="auto"/>
              <w:left w:val="nil"/>
              <w:bottom w:val="single" w:sz="4" w:space="0" w:color="auto"/>
              <w:right w:val="single" w:sz="4" w:space="0" w:color="auto"/>
            </w:tcBorders>
            <w:shd w:val="clear" w:color="auto" w:fill="auto"/>
            <w:noWrap/>
            <w:vAlign w:val="bottom"/>
            <w:hideMark/>
          </w:tcPr>
          <w:p w14:paraId="1FB6A21F" w14:textId="77777777" w:rsidR="00A319B5" w:rsidRPr="00EE72FB" w:rsidRDefault="00A319B5" w:rsidP="00A319B5">
            <w:pPr>
              <w:spacing w:after="0" w:line="240" w:lineRule="auto"/>
              <w:jc w:val="right"/>
              <w:rPr>
                <w:rFonts w:ascii="Myriad Pro" w:hAnsi="Myriad Pro"/>
                <w:color w:val="000000"/>
                <w:sz w:val="20"/>
                <w:szCs w:val="20"/>
              </w:rPr>
            </w:pPr>
            <w:r w:rsidRPr="00EE72FB">
              <w:rPr>
                <w:rFonts w:ascii="Myriad Pro" w:hAnsi="Myriad Pro"/>
                <w:color w:val="000000"/>
                <w:sz w:val="20"/>
                <w:szCs w:val="20"/>
              </w:rPr>
              <w:t>8 778</w:t>
            </w:r>
          </w:p>
        </w:tc>
      </w:tr>
      <w:tr w:rsidR="00A319B5" w:rsidRPr="00EE72FB" w14:paraId="75C68EBF" w14:textId="77777777" w:rsidTr="003C0191">
        <w:trPr>
          <w:trHeight w:val="20"/>
        </w:trPr>
        <w:tc>
          <w:tcPr>
            <w:tcW w:w="41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F5CEF"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планируемая к учету в целях налогообложения в соответствии с РСБУ величина амортизационных отчислений</w:t>
            </w:r>
          </w:p>
        </w:tc>
        <w:tc>
          <w:tcPr>
            <w:tcW w:w="818" w:type="pct"/>
            <w:tcBorders>
              <w:top w:val="single" w:sz="4" w:space="0" w:color="auto"/>
              <w:left w:val="nil"/>
              <w:bottom w:val="single" w:sz="4" w:space="0" w:color="auto"/>
              <w:right w:val="single" w:sz="4" w:space="0" w:color="auto"/>
            </w:tcBorders>
            <w:shd w:val="clear" w:color="auto" w:fill="auto"/>
            <w:noWrap/>
            <w:vAlign w:val="bottom"/>
            <w:hideMark/>
          </w:tcPr>
          <w:p w14:paraId="2B2CEE81" w14:textId="77777777" w:rsidR="00A319B5" w:rsidRPr="00EE72FB" w:rsidRDefault="00A319B5" w:rsidP="00A319B5">
            <w:pPr>
              <w:spacing w:after="0" w:line="240" w:lineRule="auto"/>
              <w:jc w:val="right"/>
              <w:rPr>
                <w:rFonts w:ascii="Myriad Pro" w:hAnsi="Myriad Pro"/>
                <w:color w:val="000000"/>
                <w:sz w:val="20"/>
                <w:szCs w:val="20"/>
              </w:rPr>
            </w:pPr>
            <w:r w:rsidRPr="00EE72FB">
              <w:rPr>
                <w:rFonts w:ascii="Myriad Pro" w:hAnsi="Myriad Pro"/>
                <w:color w:val="000000"/>
                <w:sz w:val="20"/>
                <w:szCs w:val="20"/>
              </w:rPr>
              <w:t>766 679</w:t>
            </w:r>
          </w:p>
        </w:tc>
      </w:tr>
      <w:tr w:rsidR="00A319B5" w:rsidRPr="00EE72FB" w14:paraId="3DC22794" w14:textId="77777777" w:rsidTr="003C0191">
        <w:trPr>
          <w:trHeight w:val="20"/>
        </w:trPr>
        <w:tc>
          <w:tcPr>
            <w:tcW w:w="41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D5F24F4"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 xml:space="preserve"> планируемые выплаты стоимости (процентов) заемных средств, привлеченных для осуществления регулируемой деятельности</w:t>
            </w:r>
          </w:p>
        </w:tc>
        <w:tc>
          <w:tcPr>
            <w:tcW w:w="818" w:type="pct"/>
            <w:tcBorders>
              <w:top w:val="single" w:sz="4" w:space="0" w:color="auto"/>
              <w:left w:val="nil"/>
              <w:bottom w:val="single" w:sz="4" w:space="0" w:color="auto"/>
              <w:right w:val="single" w:sz="4" w:space="0" w:color="auto"/>
            </w:tcBorders>
            <w:shd w:val="clear" w:color="auto" w:fill="auto"/>
            <w:noWrap/>
            <w:vAlign w:val="bottom"/>
            <w:hideMark/>
          </w:tcPr>
          <w:p w14:paraId="26199051" w14:textId="77777777" w:rsidR="00A319B5" w:rsidRPr="00EE72FB" w:rsidRDefault="00A319B5" w:rsidP="00A319B5">
            <w:pPr>
              <w:spacing w:after="0" w:line="240" w:lineRule="auto"/>
              <w:jc w:val="right"/>
              <w:rPr>
                <w:rFonts w:ascii="Myriad Pro" w:hAnsi="Myriad Pro"/>
                <w:color w:val="000000"/>
                <w:sz w:val="20"/>
                <w:szCs w:val="20"/>
              </w:rPr>
            </w:pPr>
            <w:r w:rsidRPr="00EE72FB">
              <w:rPr>
                <w:rFonts w:ascii="Myriad Pro" w:hAnsi="Myriad Pro"/>
                <w:color w:val="000000"/>
                <w:sz w:val="20"/>
                <w:szCs w:val="20"/>
              </w:rPr>
              <w:t>63 587</w:t>
            </w:r>
          </w:p>
        </w:tc>
      </w:tr>
      <w:tr w:rsidR="00A319B5" w:rsidRPr="00EE72FB" w14:paraId="3B7047F0" w14:textId="77777777" w:rsidTr="003C0191">
        <w:trPr>
          <w:trHeight w:val="20"/>
        </w:trPr>
        <w:tc>
          <w:tcPr>
            <w:tcW w:w="41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C751C6D" w14:textId="77777777" w:rsidR="00A319B5" w:rsidRPr="00EE72FB" w:rsidRDefault="00A319B5" w:rsidP="00A319B5">
            <w:pPr>
              <w:spacing w:after="0" w:line="240" w:lineRule="auto"/>
              <w:rPr>
                <w:rFonts w:ascii="Myriad Pro" w:hAnsi="Myriad Pro"/>
                <w:color w:val="000000"/>
                <w:sz w:val="20"/>
                <w:szCs w:val="20"/>
              </w:rPr>
            </w:pPr>
            <w:r w:rsidRPr="00EE72FB">
              <w:rPr>
                <w:rFonts w:ascii="Myriad Pro" w:hAnsi="Myriad Pro"/>
                <w:color w:val="000000"/>
                <w:sz w:val="20"/>
                <w:szCs w:val="20"/>
              </w:rPr>
              <w:t>налог на прибыль</w:t>
            </w:r>
          </w:p>
        </w:tc>
        <w:tc>
          <w:tcPr>
            <w:tcW w:w="818" w:type="pct"/>
            <w:tcBorders>
              <w:top w:val="single" w:sz="4" w:space="0" w:color="auto"/>
              <w:left w:val="nil"/>
              <w:bottom w:val="single" w:sz="4" w:space="0" w:color="auto"/>
              <w:right w:val="single" w:sz="4" w:space="0" w:color="auto"/>
            </w:tcBorders>
            <w:shd w:val="clear" w:color="auto" w:fill="auto"/>
            <w:noWrap/>
            <w:vAlign w:val="bottom"/>
            <w:hideMark/>
          </w:tcPr>
          <w:p w14:paraId="13D05C44" w14:textId="77777777" w:rsidR="00A319B5" w:rsidRPr="00EE72FB" w:rsidRDefault="00A319B5" w:rsidP="00A319B5">
            <w:pPr>
              <w:spacing w:after="0" w:line="240" w:lineRule="auto"/>
              <w:jc w:val="right"/>
              <w:rPr>
                <w:rFonts w:ascii="Myriad Pro" w:hAnsi="Myriad Pro"/>
                <w:color w:val="000000"/>
                <w:sz w:val="20"/>
                <w:szCs w:val="20"/>
              </w:rPr>
            </w:pPr>
            <w:r w:rsidRPr="00EE72FB">
              <w:rPr>
                <w:rFonts w:ascii="Myriad Pro" w:hAnsi="Myriad Pro"/>
                <w:color w:val="000000"/>
                <w:sz w:val="20"/>
                <w:szCs w:val="20"/>
              </w:rPr>
              <w:t>59 513</w:t>
            </w:r>
          </w:p>
        </w:tc>
      </w:tr>
    </w:tbl>
    <w:p w14:paraId="7B99C519" w14:textId="77777777" w:rsidR="003C0191" w:rsidRDefault="003C0191" w:rsidP="00A319B5">
      <w:pPr>
        <w:shd w:val="clear" w:color="auto" w:fill="FFFFFF" w:themeFill="background1"/>
        <w:spacing w:after="0" w:line="360" w:lineRule="auto"/>
        <w:ind w:firstLine="567"/>
        <w:contextualSpacing/>
        <w:jc w:val="both"/>
        <w:rPr>
          <w:rFonts w:ascii="Myriad Pro" w:eastAsia="Calibri" w:hAnsi="Myriad Pro"/>
          <w:sz w:val="26"/>
          <w:szCs w:val="26"/>
        </w:rPr>
      </w:pPr>
    </w:p>
    <w:p w14:paraId="5D84949B" w14:textId="6C36564D" w:rsidR="00A319B5" w:rsidRPr="00A319B5" w:rsidRDefault="00A319B5" w:rsidP="00A319B5">
      <w:pPr>
        <w:shd w:val="clear" w:color="auto" w:fill="FFFFFF" w:themeFill="background1"/>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Исполнитель отмечает то, что расчет величины налога на прибыль на 2017 год в составе неподконтрольных расходов на основании формулы пункта 20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228-э противоречит официальной позиции ФАС России</w:t>
      </w:r>
      <w:bookmarkStart w:id="109" w:name="_Hlk42026680"/>
      <w:r w:rsidRPr="00A319B5" w:rsidDel="00C8387B">
        <w:rPr>
          <w:rFonts w:ascii="Myriad Pro" w:eastAsia="Calibri" w:hAnsi="Myriad Pro"/>
          <w:sz w:val="26"/>
          <w:szCs w:val="26"/>
        </w:rPr>
        <w:t xml:space="preserve"> </w:t>
      </w:r>
      <w:r w:rsidRPr="00A319B5">
        <w:rPr>
          <w:rFonts w:ascii="Myriad Pro" w:eastAsia="Calibri" w:hAnsi="Myriad Pro"/>
          <w:sz w:val="26"/>
          <w:szCs w:val="26"/>
        </w:rPr>
        <w:t xml:space="preserve">(Решение ФАС России от 11.09.2017 </w:t>
      </w:r>
      <w:r w:rsidR="00A311E0">
        <w:rPr>
          <w:rFonts w:ascii="Myriad Pro" w:eastAsia="Calibri" w:hAnsi="Myriad Pro"/>
          <w:sz w:val="26"/>
          <w:szCs w:val="26"/>
        </w:rPr>
        <w:t>№ </w:t>
      </w:r>
      <w:r w:rsidRPr="00A319B5">
        <w:rPr>
          <w:rFonts w:ascii="Myriad Pro" w:eastAsia="Calibri" w:hAnsi="Myriad Pro"/>
          <w:sz w:val="26"/>
          <w:szCs w:val="26"/>
        </w:rPr>
        <w:t>СП/62727/17)</w:t>
      </w:r>
      <w:bookmarkEnd w:id="109"/>
      <w:r w:rsidRPr="00A319B5">
        <w:rPr>
          <w:rFonts w:ascii="Myriad Pro" w:eastAsia="Calibri" w:hAnsi="Myriad Pro"/>
          <w:sz w:val="26"/>
          <w:szCs w:val="26"/>
        </w:rPr>
        <w:t xml:space="preserve">, в связи с этим </w:t>
      </w:r>
      <w:r w:rsidRPr="00A319B5">
        <w:rPr>
          <w:rFonts w:ascii="Myriad Pro" w:hAnsi="Myriad Pro"/>
          <w:sz w:val="26"/>
          <w:szCs w:val="26"/>
        </w:rPr>
        <w:t xml:space="preserve">определение величины расходов по статье «Налог на прибыль», учитываемой в расчете НВВ филиала </w:t>
      </w:r>
      <w:r w:rsidR="00A311E0">
        <w:rPr>
          <w:rFonts w:ascii="Myriad Pro" w:hAnsi="Myriad Pro"/>
          <w:color w:val="000000" w:themeColor="text1"/>
          <w:sz w:val="26"/>
          <w:szCs w:val="26"/>
        </w:rPr>
        <w:t>ПАО </w:t>
      </w:r>
      <w:r w:rsidRPr="00A319B5">
        <w:rPr>
          <w:rFonts w:ascii="Myriad Pro" w:hAnsi="Myriad Pro"/>
          <w:color w:val="000000" w:themeColor="text1"/>
          <w:sz w:val="26"/>
          <w:szCs w:val="26"/>
        </w:rPr>
        <w:t xml:space="preserve">«МРСК Сибири» «Читаэнерго» </w:t>
      </w:r>
      <w:r w:rsidRPr="00A319B5">
        <w:rPr>
          <w:rFonts w:ascii="Myriad Pro" w:hAnsi="Myriad Pro"/>
          <w:sz w:val="26"/>
          <w:szCs w:val="26"/>
        </w:rPr>
        <w:t xml:space="preserve">на 2017 год, с нарушением </w:t>
      </w:r>
      <w:r w:rsidRPr="00A319B5">
        <w:rPr>
          <w:rFonts w:ascii="Myriad Pro" w:eastAsia="Calibri" w:hAnsi="Myriad Pro"/>
          <w:bCs/>
          <w:sz w:val="26"/>
          <w:szCs w:val="26"/>
        </w:rPr>
        <w:t xml:space="preserve">п. 20 Основ ценообразования </w:t>
      </w:r>
      <w:r w:rsidR="00A311E0">
        <w:rPr>
          <w:rFonts w:ascii="Myriad Pro" w:eastAsia="Calibri" w:hAnsi="Myriad Pro"/>
          <w:bCs/>
          <w:sz w:val="26"/>
          <w:szCs w:val="26"/>
        </w:rPr>
        <w:t>№ </w:t>
      </w:r>
      <w:r w:rsidRPr="00A319B5">
        <w:rPr>
          <w:rFonts w:ascii="Myriad Pro" w:eastAsia="Calibri" w:hAnsi="Myriad Pro"/>
          <w:bCs/>
          <w:sz w:val="26"/>
          <w:szCs w:val="26"/>
        </w:rPr>
        <w:t>1178</w:t>
      </w:r>
      <w:r w:rsidRPr="00A319B5">
        <w:rPr>
          <w:rFonts w:ascii="Myriad Pro" w:hAnsi="Myriad Pro"/>
          <w:sz w:val="26"/>
          <w:szCs w:val="26"/>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w:t>
      </w:r>
    </w:p>
    <w:p w14:paraId="4245F705"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Исполнителем произведен расчет налога на прибыль в соответствии с </w:t>
      </w:r>
      <w:r w:rsidRPr="00A319B5">
        <w:rPr>
          <w:rFonts w:ascii="Myriad Pro" w:eastAsia="Calibri" w:hAnsi="Myriad Pro"/>
          <w:bCs/>
          <w:sz w:val="26"/>
          <w:szCs w:val="26"/>
        </w:rPr>
        <w:t xml:space="preserve">п. 20 Основ ценообразования </w:t>
      </w:r>
      <w:r w:rsidR="00A311E0">
        <w:rPr>
          <w:rFonts w:ascii="Myriad Pro" w:eastAsia="Calibri" w:hAnsi="Myriad Pro"/>
          <w:bCs/>
          <w:sz w:val="26"/>
          <w:szCs w:val="26"/>
        </w:rPr>
        <w:t>№ </w:t>
      </w:r>
      <w:r w:rsidRPr="00A319B5">
        <w:rPr>
          <w:rFonts w:ascii="Myriad Pro" w:eastAsia="Calibri" w:hAnsi="Myriad Pro"/>
          <w:bCs/>
          <w:sz w:val="26"/>
          <w:szCs w:val="26"/>
        </w:rPr>
        <w:t>1178.</w:t>
      </w:r>
    </w:p>
    <w:p w14:paraId="11224633"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Исполнитель отмечает то,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w:t>
      </w:r>
    </w:p>
    <w:p w14:paraId="6AEBBBA9"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Согласно представленной налоговой декларации по налогу на прибыль организаций за 2015 год сумма начисленного налога на прибыль в целом по </w:t>
      </w:r>
      <w:r w:rsidR="00A311E0">
        <w:rPr>
          <w:rFonts w:ascii="Myriad Pro" w:hAnsi="Myriad Pro"/>
          <w:sz w:val="26"/>
          <w:szCs w:val="26"/>
        </w:rPr>
        <w:t>ПАО </w:t>
      </w:r>
      <w:r w:rsidRPr="00A319B5">
        <w:rPr>
          <w:rFonts w:ascii="Myriad Pro" w:hAnsi="Myriad Pro"/>
          <w:sz w:val="26"/>
          <w:szCs w:val="26"/>
        </w:rPr>
        <w:t>«МРСК Сибири» составила 280 146,749 тыс. руб., в том числе в федеральный бюджет в размере 28 014,675 тыс. руб., в бюджеты субъектов Российской Федерации – 252 132,074 тыс. руб.</w:t>
      </w:r>
    </w:p>
    <w:p w14:paraId="708B37E1"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lastRenderedPageBreak/>
        <w:t>В соответствии с налоговой декларацией по налогу на прибыль за 2015</w:t>
      </w:r>
      <w:r w:rsidRPr="00A319B5">
        <w:rPr>
          <w:rFonts w:ascii="Myriad Pro" w:hAnsi="Myriad Pro"/>
          <w:sz w:val="26"/>
          <w:szCs w:val="26"/>
          <w:lang w:val="en-US"/>
        </w:rPr>
        <w:t> </w:t>
      </w:r>
      <w:r w:rsidRPr="00A319B5">
        <w:rPr>
          <w:rFonts w:ascii="Myriad Pro" w:hAnsi="Myriad Pro"/>
          <w:sz w:val="26"/>
          <w:szCs w:val="26"/>
        </w:rPr>
        <w:t xml:space="preserve">год доля налоговой базы, приходящаяся на филиал </w:t>
      </w:r>
      <w:r w:rsidR="00A311E0">
        <w:rPr>
          <w:rFonts w:ascii="Myriad Pro" w:hAnsi="Myriad Pro"/>
          <w:sz w:val="26"/>
          <w:szCs w:val="26"/>
        </w:rPr>
        <w:t>ПАО </w:t>
      </w:r>
      <w:r w:rsidRPr="00A319B5">
        <w:rPr>
          <w:rFonts w:ascii="Myriad Pro" w:hAnsi="Myriad Pro"/>
          <w:sz w:val="26"/>
          <w:szCs w:val="26"/>
        </w:rPr>
        <w:t>«МРСК Сибири» - «Читаэнерго», составила 14,89240439798 %, сумма налога на прибыль, подлежащая уплате в бюджет Забайкальского края, равна 37 548,528 тыс. руб.</w:t>
      </w:r>
    </w:p>
    <w:p w14:paraId="27EBABC0"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Согласно представленным данным раздельного учета фактический налог на прибыль составил 41 759 тыс. руб., в том числе, по регулируемым видам деятельности 41 777 тыс. руб. (передача по распределительным сетям 36 436 тыс. руб., технологическое присоединение 5 341 тыс. руб.), по прочим видам деятельности (-18) тыс. руб. Распределение налога на прибыль по видам деятельности производилось филиалом пропорционально прибыли до налогообложения согласно Методологии ведения раздельного учета доходов и расходов, утвержденной приказом генерального директора </w:t>
      </w:r>
      <w:r w:rsidR="00A311E0">
        <w:rPr>
          <w:rFonts w:ascii="Myriad Pro" w:hAnsi="Myriad Pro"/>
          <w:sz w:val="26"/>
          <w:szCs w:val="26"/>
        </w:rPr>
        <w:t>ПАО </w:t>
      </w:r>
      <w:r w:rsidRPr="00A319B5">
        <w:rPr>
          <w:rFonts w:ascii="Myriad Pro" w:hAnsi="Myriad Pro"/>
          <w:sz w:val="26"/>
          <w:szCs w:val="26"/>
        </w:rPr>
        <w:t xml:space="preserve">«МРСК Сибири» </w:t>
      </w:r>
      <w:r w:rsidR="00A311E0">
        <w:rPr>
          <w:rFonts w:ascii="Myriad Pro" w:hAnsi="Myriad Pro"/>
          <w:sz w:val="26"/>
          <w:szCs w:val="26"/>
        </w:rPr>
        <w:t>№ </w:t>
      </w:r>
      <w:r w:rsidRPr="00A319B5">
        <w:rPr>
          <w:rFonts w:ascii="Myriad Pro" w:hAnsi="Myriad Pro"/>
          <w:sz w:val="26"/>
          <w:szCs w:val="26"/>
        </w:rPr>
        <w:t>295 от 18.06.2012.</w:t>
      </w:r>
    </w:p>
    <w:p w14:paraId="1728A5B7" w14:textId="257C85BA"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Согласно учетной политике для целей бухгалтерского учета распределение временных и постоянных </w:t>
      </w:r>
      <w:r w:rsidR="006A21F2">
        <w:rPr>
          <w:rFonts w:ascii="Myriad Pro" w:hAnsi="Myriad Pro"/>
          <w:sz w:val="26"/>
          <w:szCs w:val="26"/>
        </w:rPr>
        <w:t>отклонений</w:t>
      </w:r>
      <w:r w:rsidRPr="00A319B5">
        <w:rPr>
          <w:rFonts w:ascii="Myriad Pro" w:hAnsi="Myriad Pro"/>
          <w:sz w:val="26"/>
          <w:szCs w:val="26"/>
        </w:rPr>
        <w:t>, текущего налога и иных аналогичных платежей по сегментам осуществляется в соответствии</w:t>
      </w:r>
      <w:r w:rsidR="006A21F2">
        <w:rPr>
          <w:rFonts w:ascii="Myriad Pro" w:hAnsi="Myriad Pro"/>
          <w:sz w:val="26"/>
          <w:szCs w:val="26"/>
        </w:rPr>
        <w:t xml:space="preserve"> с</w:t>
      </w:r>
      <w:r w:rsidRPr="00A319B5">
        <w:rPr>
          <w:rFonts w:ascii="Myriad Pro" w:hAnsi="Myriad Pro"/>
          <w:sz w:val="26"/>
          <w:szCs w:val="26"/>
        </w:rPr>
        <w:t xml:space="preserve"> методологией ведения раздельного учета доходов и расходов, утвержденной приказом генерального директора </w:t>
      </w:r>
      <w:r w:rsidR="00A311E0">
        <w:rPr>
          <w:rFonts w:ascii="Myriad Pro" w:hAnsi="Myriad Pro"/>
          <w:sz w:val="26"/>
          <w:szCs w:val="26"/>
        </w:rPr>
        <w:t>ПАО </w:t>
      </w:r>
      <w:r w:rsidRPr="00A319B5">
        <w:rPr>
          <w:rFonts w:ascii="Myriad Pro" w:hAnsi="Myriad Pro"/>
          <w:sz w:val="26"/>
          <w:szCs w:val="26"/>
        </w:rPr>
        <w:t xml:space="preserve">«МРСК Сибири» на основании Приказа Министерства энергетики Российской Федерации от 13.12.2011 года </w:t>
      </w:r>
      <w:r w:rsidR="00A311E0">
        <w:rPr>
          <w:rFonts w:ascii="Myriad Pro" w:hAnsi="Myriad Pro"/>
          <w:sz w:val="26"/>
          <w:szCs w:val="26"/>
        </w:rPr>
        <w:t>№ </w:t>
      </w:r>
      <w:r w:rsidRPr="00A319B5">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w:t>
      </w:r>
    </w:p>
    <w:p w14:paraId="0D6A2378" w14:textId="77777777" w:rsidR="00A319B5" w:rsidRPr="00A319B5" w:rsidRDefault="00A319B5" w:rsidP="00A319B5">
      <w:pPr>
        <w:spacing w:after="0" w:line="360" w:lineRule="auto"/>
        <w:ind w:firstLine="426"/>
        <w:jc w:val="both"/>
        <w:rPr>
          <w:rFonts w:ascii="Myriad Pro" w:hAnsi="Myriad Pro"/>
          <w:sz w:val="26"/>
          <w:szCs w:val="26"/>
        </w:rPr>
      </w:pPr>
      <w:r w:rsidRPr="00A319B5">
        <w:rPr>
          <w:rFonts w:ascii="Myriad Pro" w:eastAsia="Calibri" w:hAnsi="Myriad Pro"/>
          <w:color w:val="000000"/>
          <w:sz w:val="26"/>
          <w:szCs w:val="26"/>
        </w:rPr>
        <w:t xml:space="preserve">Таким образом, РСТ Забайкальского края принят в расчет НВВ налог на прибыль в сумме 41 777 тыс. руб. за 2015 год, относящийся к регулируемым видам деятельности по данным раздельного учета и зачисляемый в федеральный бюджет и бюджет субъекта РФ, так как в соответствии с Налоговым кодексом РФ налог на прибыль зачисляется в федеральный и региональный бюджеты и регулируемые виды деятельности являются </w:t>
      </w:r>
      <w:r w:rsidRPr="00A319B5">
        <w:rPr>
          <w:rFonts w:ascii="Myriad Pro" w:eastAsia="Calibri" w:hAnsi="Myriad Pro"/>
          <w:sz w:val="26"/>
          <w:szCs w:val="26"/>
        </w:rPr>
        <w:t xml:space="preserve">основными видами деятельности </w:t>
      </w:r>
      <w:r w:rsidRPr="00A319B5">
        <w:rPr>
          <w:rFonts w:ascii="Myriad Pro" w:hAnsi="Myriad Pro"/>
          <w:sz w:val="26"/>
          <w:szCs w:val="26"/>
        </w:rPr>
        <w:t xml:space="preserve">филиала </w:t>
      </w:r>
      <w:r w:rsidR="00A311E0">
        <w:rPr>
          <w:rFonts w:ascii="Myriad Pro" w:hAnsi="Myriad Pro"/>
          <w:sz w:val="26"/>
          <w:szCs w:val="26"/>
        </w:rPr>
        <w:t>ПАО </w:t>
      </w:r>
      <w:r w:rsidRPr="00A319B5">
        <w:rPr>
          <w:rFonts w:ascii="Myriad Pro" w:hAnsi="Myriad Pro"/>
          <w:sz w:val="26"/>
          <w:szCs w:val="26"/>
        </w:rPr>
        <w:t>«МРСК Сибири» - «Читаэнерго». Однако по налоговой декларации величина налога на прибыль, приходящаяся на филиал, с учетом федеральной части составляет 41 721 тыс. руб.</w:t>
      </w:r>
    </w:p>
    <w:tbl>
      <w:tblPr>
        <w:tblW w:w="5000" w:type="pct"/>
        <w:tblLook w:val="04A0" w:firstRow="1" w:lastRow="0" w:firstColumn="1" w:lastColumn="0" w:noHBand="0" w:noVBand="1"/>
      </w:tblPr>
      <w:tblGrid>
        <w:gridCol w:w="7380"/>
        <w:gridCol w:w="1964"/>
      </w:tblGrid>
      <w:tr w:rsidR="00A319B5" w:rsidRPr="00A319B5" w14:paraId="1B0F5A79" w14:textId="77777777" w:rsidTr="00A319B5">
        <w:trPr>
          <w:trHeight w:val="20"/>
        </w:trPr>
        <w:tc>
          <w:tcPr>
            <w:tcW w:w="3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DF58BC" w14:textId="77777777" w:rsidR="00A319B5" w:rsidRPr="00A319B5" w:rsidRDefault="00A319B5" w:rsidP="00A319B5">
            <w:pPr>
              <w:spacing w:after="0" w:line="240" w:lineRule="auto"/>
              <w:jc w:val="center"/>
              <w:rPr>
                <w:rFonts w:ascii="Myriad Pro" w:hAnsi="Myriad Pro" w:cs="Calibri"/>
                <w:b/>
                <w:bCs/>
                <w:color w:val="FFFFFF"/>
                <w:sz w:val="20"/>
                <w:szCs w:val="20"/>
              </w:rPr>
            </w:pPr>
            <w:r w:rsidRPr="00A319B5">
              <w:rPr>
                <w:rFonts w:ascii="Myriad Pro" w:hAnsi="Myriad Pro" w:cs="Calibri"/>
                <w:b/>
                <w:bCs/>
                <w:color w:val="FFFFFF"/>
                <w:sz w:val="20"/>
                <w:szCs w:val="20"/>
              </w:rPr>
              <w:lastRenderedPageBreak/>
              <w:t>Показатель</w:t>
            </w:r>
          </w:p>
        </w:tc>
        <w:tc>
          <w:tcPr>
            <w:tcW w:w="10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5BE93C" w14:textId="77777777" w:rsidR="00A319B5" w:rsidRPr="00A319B5" w:rsidRDefault="00A319B5" w:rsidP="00A319B5">
            <w:pPr>
              <w:spacing w:after="0" w:line="240" w:lineRule="auto"/>
              <w:jc w:val="center"/>
              <w:rPr>
                <w:rFonts w:ascii="Myriad Pro" w:hAnsi="Myriad Pro" w:cs="Calibri"/>
                <w:b/>
                <w:bCs/>
                <w:color w:val="FFFFFF"/>
                <w:sz w:val="20"/>
                <w:szCs w:val="20"/>
              </w:rPr>
            </w:pPr>
            <w:r w:rsidRPr="00A319B5">
              <w:rPr>
                <w:rFonts w:ascii="Myriad Pro" w:hAnsi="Myriad Pro" w:cs="Calibri"/>
                <w:b/>
                <w:bCs/>
                <w:color w:val="FFFFFF"/>
                <w:sz w:val="20"/>
                <w:szCs w:val="20"/>
              </w:rPr>
              <w:t>Сумма</w:t>
            </w:r>
          </w:p>
        </w:tc>
      </w:tr>
      <w:tr w:rsidR="00A319B5" w:rsidRPr="00A319B5" w14:paraId="78B69E9E" w14:textId="77777777" w:rsidTr="00A319B5">
        <w:trPr>
          <w:trHeight w:val="20"/>
        </w:trPr>
        <w:tc>
          <w:tcPr>
            <w:tcW w:w="394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70E85DD"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Налоговая база в целом, руб.</w:t>
            </w:r>
          </w:p>
        </w:tc>
        <w:tc>
          <w:tcPr>
            <w:tcW w:w="105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33238B7"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1 400 733 734</w:t>
            </w:r>
          </w:p>
        </w:tc>
      </w:tr>
      <w:tr w:rsidR="00A319B5" w:rsidRPr="00A319B5" w14:paraId="403B63C1" w14:textId="77777777" w:rsidTr="00A319B5">
        <w:trPr>
          <w:trHeight w:val="20"/>
        </w:trPr>
        <w:tc>
          <w:tcPr>
            <w:tcW w:w="3949" w:type="pct"/>
            <w:tcBorders>
              <w:top w:val="nil"/>
              <w:left w:val="single" w:sz="4" w:space="0" w:color="auto"/>
              <w:bottom w:val="single" w:sz="4" w:space="0" w:color="auto"/>
              <w:right w:val="single" w:sz="4" w:space="0" w:color="auto"/>
            </w:tcBorders>
            <w:shd w:val="clear" w:color="auto" w:fill="auto"/>
            <w:noWrap/>
            <w:vAlign w:val="bottom"/>
            <w:hideMark/>
          </w:tcPr>
          <w:p w14:paraId="10F000F2"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Доля налоговой базы, %</w:t>
            </w:r>
          </w:p>
        </w:tc>
        <w:tc>
          <w:tcPr>
            <w:tcW w:w="1051" w:type="pct"/>
            <w:tcBorders>
              <w:top w:val="nil"/>
              <w:left w:val="nil"/>
              <w:bottom w:val="single" w:sz="4" w:space="0" w:color="auto"/>
              <w:right w:val="single" w:sz="4" w:space="0" w:color="auto"/>
            </w:tcBorders>
            <w:shd w:val="clear" w:color="auto" w:fill="auto"/>
            <w:noWrap/>
            <w:vAlign w:val="bottom"/>
            <w:hideMark/>
          </w:tcPr>
          <w:p w14:paraId="62610CF8"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14,89240439798%</w:t>
            </w:r>
          </w:p>
        </w:tc>
      </w:tr>
      <w:tr w:rsidR="00A319B5" w:rsidRPr="00A319B5" w14:paraId="6879CD9B" w14:textId="77777777" w:rsidTr="00A319B5">
        <w:trPr>
          <w:trHeight w:val="20"/>
        </w:trPr>
        <w:tc>
          <w:tcPr>
            <w:tcW w:w="3949" w:type="pct"/>
            <w:tcBorders>
              <w:top w:val="nil"/>
              <w:left w:val="single" w:sz="4" w:space="0" w:color="auto"/>
              <w:bottom w:val="single" w:sz="4" w:space="0" w:color="auto"/>
              <w:right w:val="single" w:sz="4" w:space="0" w:color="auto"/>
            </w:tcBorders>
            <w:shd w:val="clear" w:color="auto" w:fill="auto"/>
            <w:noWrap/>
            <w:vAlign w:val="bottom"/>
            <w:hideMark/>
          </w:tcPr>
          <w:p w14:paraId="416EBEE7"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Налоговая база исходя из доли, руб.</w:t>
            </w:r>
          </w:p>
        </w:tc>
        <w:tc>
          <w:tcPr>
            <w:tcW w:w="1051" w:type="pct"/>
            <w:tcBorders>
              <w:top w:val="nil"/>
              <w:left w:val="nil"/>
              <w:bottom w:val="single" w:sz="4" w:space="0" w:color="auto"/>
              <w:right w:val="single" w:sz="4" w:space="0" w:color="auto"/>
            </w:tcBorders>
            <w:shd w:val="clear" w:color="auto" w:fill="auto"/>
            <w:noWrap/>
            <w:vAlign w:val="bottom"/>
            <w:hideMark/>
          </w:tcPr>
          <w:p w14:paraId="509E6AF3"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208 602 932</w:t>
            </w:r>
          </w:p>
        </w:tc>
      </w:tr>
      <w:tr w:rsidR="00A319B5" w:rsidRPr="00A319B5" w14:paraId="7FDEDE76" w14:textId="77777777" w:rsidTr="00A319B5">
        <w:trPr>
          <w:trHeight w:val="20"/>
        </w:trPr>
        <w:tc>
          <w:tcPr>
            <w:tcW w:w="3949" w:type="pct"/>
            <w:tcBorders>
              <w:top w:val="nil"/>
              <w:left w:val="single" w:sz="4" w:space="0" w:color="auto"/>
              <w:bottom w:val="single" w:sz="4" w:space="0" w:color="auto"/>
              <w:right w:val="single" w:sz="4" w:space="0" w:color="auto"/>
            </w:tcBorders>
            <w:shd w:val="clear" w:color="auto" w:fill="auto"/>
            <w:noWrap/>
            <w:vAlign w:val="bottom"/>
            <w:hideMark/>
          </w:tcPr>
          <w:p w14:paraId="23D1B1A4"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Сумма налога в бюджет субъекта РФ, руб.</w:t>
            </w:r>
          </w:p>
        </w:tc>
        <w:tc>
          <w:tcPr>
            <w:tcW w:w="1051" w:type="pct"/>
            <w:tcBorders>
              <w:top w:val="nil"/>
              <w:left w:val="nil"/>
              <w:bottom w:val="single" w:sz="4" w:space="0" w:color="auto"/>
              <w:right w:val="single" w:sz="4" w:space="0" w:color="auto"/>
            </w:tcBorders>
            <w:shd w:val="clear" w:color="auto" w:fill="auto"/>
            <w:noWrap/>
            <w:vAlign w:val="bottom"/>
            <w:hideMark/>
          </w:tcPr>
          <w:p w14:paraId="3E989D7F"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37 548 528</w:t>
            </w:r>
          </w:p>
        </w:tc>
      </w:tr>
      <w:tr w:rsidR="00A319B5" w:rsidRPr="00A319B5" w14:paraId="3A63B07E" w14:textId="77777777" w:rsidTr="00A319B5">
        <w:trPr>
          <w:trHeight w:val="20"/>
        </w:trPr>
        <w:tc>
          <w:tcPr>
            <w:tcW w:w="3949" w:type="pct"/>
            <w:tcBorders>
              <w:top w:val="nil"/>
              <w:left w:val="single" w:sz="4" w:space="0" w:color="auto"/>
              <w:bottom w:val="single" w:sz="4" w:space="0" w:color="auto"/>
              <w:right w:val="single" w:sz="4" w:space="0" w:color="auto"/>
            </w:tcBorders>
            <w:shd w:val="clear" w:color="auto" w:fill="auto"/>
            <w:noWrap/>
            <w:vAlign w:val="bottom"/>
            <w:hideMark/>
          </w:tcPr>
          <w:p w14:paraId="24094017"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Федеральная часть налога на прибыль, приходящаяся на Филиал, руб.</w:t>
            </w:r>
          </w:p>
        </w:tc>
        <w:tc>
          <w:tcPr>
            <w:tcW w:w="1051" w:type="pct"/>
            <w:tcBorders>
              <w:top w:val="nil"/>
              <w:left w:val="nil"/>
              <w:bottom w:val="single" w:sz="4" w:space="0" w:color="auto"/>
              <w:right w:val="single" w:sz="4" w:space="0" w:color="auto"/>
            </w:tcBorders>
            <w:shd w:val="clear" w:color="auto" w:fill="auto"/>
            <w:noWrap/>
            <w:vAlign w:val="bottom"/>
            <w:hideMark/>
          </w:tcPr>
          <w:p w14:paraId="11EC8980"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4 172 059</w:t>
            </w:r>
          </w:p>
        </w:tc>
      </w:tr>
      <w:tr w:rsidR="00A319B5" w:rsidRPr="00A319B5" w14:paraId="4F7C983C" w14:textId="77777777" w:rsidTr="00A319B5">
        <w:trPr>
          <w:trHeight w:val="20"/>
        </w:trPr>
        <w:tc>
          <w:tcPr>
            <w:tcW w:w="3949" w:type="pct"/>
            <w:tcBorders>
              <w:top w:val="nil"/>
              <w:left w:val="single" w:sz="4" w:space="0" w:color="auto"/>
              <w:bottom w:val="single" w:sz="4" w:space="0" w:color="auto"/>
              <w:right w:val="single" w:sz="4" w:space="0" w:color="auto"/>
            </w:tcBorders>
            <w:shd w:val="clear" w:color="auto" w:fill="auto"/>
            <w:noWrap/>
            <w:vAlign w:val="bottom"/>
            <w:hideMark/>
          </w:tcPr>
          <w:p w14:paraId="1D76A612"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Сумма налога на прибыль с учетом федеральной части, руб.</w:t>
            </w:r>
          </w:p>
        </w:tc>
        <w:tc>
          <w:tcPr>
            <w:tcW w:w="1051" w:type="pct"/>
            <w:tcBorders>
              <w:top w:val="nil"/>
              <w:left w:val="nil"/>
              <w:bottom w:val="single" w:sz="4" w:space="0" w:color="auto"/>
              <w:right w:val="single" w:sz="4" w:space="0" w:color="auto"/>
            </w:tcBorders>
            <w:shd w:val="clear" w:color="auto" w:fill="auto"/>
            <w:noWrap/>
            <w:vAlign w:val="bottom"/>
            <w:hideMark/>
          </w:tcPr>
          <w:p w14:paraId="6BCDC146"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41 720 586</w:t>
            </w:r>
          </w:p>
        </w:tc>
      </w:tr>
    </w:tbl>
    <w:p w14:paraId="79E90EBC" w14:textId="77777777" w:rsidR="00A319B5" w:rsidRPr="00A319B5" w:rsidRDefault="00A319B5" w:rsidP="00A319B5">
      <w:pPr>
        <w:spacing w:after="0" w:line="360" w:lineRule="auto"/>
        <w:ind w:firstLine="426"/>
        <w:jc w:val="both"/>
        <w:rPr>
          <w:rFonts w:ascii="Myriad Pro" w:hAnsi="Myriad Pro"/>
          <w:sz w:val="26"/>
          <w:szCs w:val="26"/>
        </w:rPr>
      </w:pPr>
    </w:p>
    <w:tbl>
      <w:tblPr>
        <w:tblW w:w="5000" w:type="pct"/>
        <w:tblLook w:val="04A0" w:firstRow="1" w:lastRow="0" w:firstColumn="1" w:lastColumn="0" w:noHBand="0" w:noVBand="1"/>
      </w:tblPr>
      <w:tblGrid>
        <w:gridCol w:w="2965"/>
        <w:gridCol w:w="3100"/>
        <w:gridCol w:w="1400"/>
        <w:gridCol w:w="1879"/>
      </w:tblGrid>
      <w:tr w:rsidR="00A319B5" w:rsidRPr="00A319B5" w14:paraId="75790A53" w14:textId="77777777" w:rsidTr="00EE72FB">
        <w:trPr>
          <w:trHeight w:val="20"/>
        </w:trPr>
        <w:tc>
          <w:tcPr>
            <w:tcW w:w="2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E7336F" w14:textId="77777777" w:rsidR="00A319B5" w:rsidRPr="00A319B5" w:rsidRDefault="00A319B5" w:rsidP="00EE72FB">
            <w:pPr>
              <w:spacing w:after="0" w:line="240" w:lineRule="auto"/>
              <w:jc w:val="center"/>
              <w:rPr>
                <w:rFonts w:ascii="Myriad Pro" w:hAnsi="Myriad Pro" w:cs="Calibri"/>
                <w:b/>
                <w:bCs/>
                <w:color w:val="FFFFFF"/>
                <w:sz w:val="20"/>
                <w:szCs w:val="20"/>
              </w:rPr>
            </w:pPr>
            <w:r w:rsidRPr="00A319B5">
              <w:rPr>
                <w:rFonts w:ascii="Myriad Pro" w:hAnsi="Myriad Pro" w:cs="Calibri"/>
                <w:b/>
                <w:bCs/>
                <w:color w:val="FFFFFF"/>
                <w:sz w:val="20"/>
                <w:szCs w:val="20"/>
              </w:rPr>
              <w:t>Вид деятельности</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AD3451" w14:textId="77777777" w:rsidR="00A319B5" w:rsidRPr="00A319B5" w:rsidRDefault="00A319B5" w:rsidP="00EE72FB">
            <w:pPr>
              <w:spacing w:after="0" w:line="240" w:lineRule="auto"/>
              <w:jc w:val="center"/>
              <w:rPr>
                <w:rFonts w:ascii="Myriad Pro" w:hAnsi="Myriad Pro" w:cs="Calibri"/>
                <w:b/>
                <w:bCs/>
                <w:color w:val="FFFFFF"/>
                <w:sz w:val="20"/>
                <w:szCs w:val="20"/>
              </w:rPr>
            </w:pPr>
            <w:r w:rsidRPr="00A319B5">
              <w:rPr>
                <w:rFonts w:ascii="Myriad Pro" w:hAnsi="Myriad Pro" w:cs="Calibri"/>
                <w:b/>
                <w:bCs/>
                <w:color w:val="FFFFFF"/>
                <w:sz w:val="20"/>
                <w:szCs w:val="20"/>
              </w:rPr>
              <w:t>Прибыль до налогообложения, тыс. руб.</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BCDF2B" w14:textId="77777777" w:rsidR="00A319B5" w:rsidRPr="00A319B5" w:rsidRDefault="00A319B5" w:rsidP="00EE72FB">
            <w:pPr>
              <w:spacing w:after="0" w:line="240" w:lineRule="auto"/>
              <w:jc w:val="center"/>
              <w:rPr>
                <w:rFonts w:ascii="Myriad Pro" w:hAnsi="Myriad Pro" w:cs="Calibri"/>
                <w:b/>
                <w:bCs/>
                <w:color w:val="FFFFFF"/>
                <w:sz w:val="20"/>
                <w:szCs w:val="20"/>
              </w:rPr>
            </w:pPr>
            <w:r w:rsidRPr="00A319B5">
              <w:rPr>
                <w:rFonts w:ascii="Myriad Pro" w:hAnsi="Myriad Pro" w:cs="Calibri"/>
                <w:b/>
                <w:bCs/>
                <w:color w:val="FFFFFF"/>
                <w:sz w:val="20"/>
                <w:szCs w:val="20"/>
              </w:rPr>
              <w:t>Удельный вес, %</w:t>
            </w:r>
          </w:p>
        </w:tc>
        <w:tc>
          <w:tcPr>
            <w:tcW w:w="10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CA4300" w14:textId="77777777" w:rsidR="00A319B5" w:rsidRPr="00A319B5" w:rsidRDefault="00A319B5" w:rsidP="00EE72FB">
            <w:pPr>
              <w:spacing w:after="0" w:line="240" w:lineRule="auto"/>
              <w:jc w:val="center"/>
              <w:rPr>
                <w:rFonts w:ascii="Myriad Pro" w:hAnsi="Myriad Pro" w:cs="Calibri"/>
                <w:b/>
                <w:bCs/>
                <w:color w:val="FFFFFF"/>
                <w:sz w:val="20"/>
                <w:szCs w:val="20"/>
              </w:rPr>
            </w:pPr>
            <w:r w:rsidRPr="00A319B5">
              <w:rPr>
                <w:rFonts w:ascii="Myriad Pro" w:hAnsi="Myriad Pro" w:cs="Calibri"/>
                <w:b/>
                <w:bCs/>
                <w:color w:val="FFFFFF"/>
                <w:sz w:val="20"/>
                <w:szCs w:val="20"/>
              </w:rPr>
              <w:t>Налог на прибыль, руб.</w:t>
            </w:r>
          </w:p>
        </w:tc>
      </w:tr>
      <w:tr w:rsidR="00A319B5" w:rsidRPr="00A319B5" w14:paraId="0A3BBA24" w14:textId="77777777" w:rsidTr="00EE72FB">
        <w:trPr>
          <w:trHeight w:val="20"/>
        </w:trPr>
        <w:tc>
          <w:tcPr>
            <w:tcW w:w="242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F8DFC40"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Передача по распределительным сетям</w:t>
            </w:r>
          </w:p>
        </w:tc>
        <w:tc>
          <w:tcPr>
            <w:tcW w:w="9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1304E2"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1 616 388</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AF1F95"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87%</w:t>
            </w:r>
          </w:p>
        </w:tc>
        <w:tc>
          <w:tcPr>
            <w:tcW w:w="106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5B4390"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36 402 129</w:t>
            </w:r>
          </w:p>
        </w:tc>
      </w:tr>
      <w:tr w:rsidR="00A319B5" w:rsidRPr="00A319B5" w14:paraId="1043B2DE" w14:textId="77777777" w:rsidTr="00EE72FB">
        <w:trPr>
          <w:trHeight w:val="20"/>
        </w:trPr>
        <w:tc>
          <w:tcPr>
            <w:tcW w:w="2423" w:type="pct"/>
            <w:tcBorders>
              <w:top w:val="nil"/>
              <w:left w:val="single" w:sz="4" w:space="0" w:color="auto"/>
              <w:bottom w:val="single" w:sz="4" w:space="0" w:color="auto"/>
              <w:right w:val="single" w:sz="4" w:space="0" w:color="auto"/>
            </w:tcBorders>
            <w:shd w:val="clear" w:color="auto" w:fill="auto"/>
            <w:noWrap/>
            <w:vAlign w:val="bottom"/>
            <w:hideMark/>
          </w:tcPr>
          <w:p w14:paraId="3060ADDA"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Технологическое присоединение</w:t>
            </w:r>
          </w:p>
        </w:tc>
        <w:tc>
          <w:tcPr>
            <w:tcW w:w="988" w:type="pct"/>
            <w:tcBorders>
              <w:top w:val="nil"/>
              <w:left w:val="nil"/>
              <w:bottom w:val="single" w:sz="4" w:space="0" w:color="auto"/>
              <w:right w:val="single" w:sz="4" w:space="0" w:color="auto"/>
            </w:tcBorders>
            <w:shd w:val="clear" w:color="auto" w:fill="auto"/>
            <w:noWrap/>
            <w:vAlign w:val="bottom"/>
            <w:hideMark/>
          </w:tcPr>
          <w:p w14:paraId="07FA5592"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236 929</w:t>
            </w:r>
          </w:p>
        </w:tc>
        <w:tc>
          <w:tcPr>
            <w:tcW w:w="528" w:type="pct"/>
            <w:tcBorders>
              <w:top w:val="nil"/>
              <w:left w:val="nil"/>
              <w:bottom w:val="single" w:sz="4" w:space="0" w:color="auto"/>
              <w:right w:val="single" w:sz="4" w:space="0" w:color="auto"/>
            </w:tcBorders>
            <w:shd w:val="clear" w:color="auto" w:fill="auto"/>
            <w:noWrap/>
            <w:vAlign w:val="bottom"/>
            <w:hideMark/>
          </w:tcPr>
          <w:p w14:paraId="29B17F8F"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13%</w:t>
            </w:r>
          </w:p>
        </w:tc>
        <w:tc>
          <w:tcPr>
            <w:tcW w:w="1061" w:type="pct"/>
            <w:tcBorders>
              <w:top w:val="nil"/>
              <w:left w:val="nil"/>
              <w:bottom w:val="single" w:sz="4" w:space="0" w:color="auto"/>
              <w:right w:val="single" w:sz="4" w:space="0" w:color="auto"/>
            </w:tcBorders>
            <w:shd w:val="clear" w:color="auto" w:fill="auto"/>
            <w:noWrap/>
            <w:vAlign w:val="bottom"/>
            <w:hideMark/>
          </w:tcPr>
          <w:p w14:paraId="1977494C"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5 318 457</w:t>
            </w:r>
          </w:p>
        </w:tc>
      </w:tr>
      <w:tr w:rsidR="00A319B5" w:rsidRPr="00A319B5" w14:paraId="38F710EE" w14:textId="77777777" w:rsidTr="00EE72FB">
        <w:trPr>
          <w:trHeight w:val="20"/>
        </w:trPr>
        <w:tc>
          <w:tcPr>
            <w:tcW w:w="2423" w:type="pct"/>
            <w:tcBorders>
              <w:top w:val="nil"/>
              <w:left w:val="single" w:sz="4" w:space="0" w:color="auto"/>
              <w:bottom w:val="single" w:sz="4" w:space="0" w:color="auto"/>
              <w:right w:val="single" w:sz="4" w:space="0" w:color="auto"/>
            </w:tcBorders>
            <w:shd w:val="clear" w:color="auto" w:fill="auto"/>
            <w:noWrap/>
            <w:vAlign w:val="bottom"/>
            <w:hideMark/>
          </w:tcPr>
          <w:p w14:paraId="1031A25A"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Прочие виды деятельности</w:t>
            </w:r>
          </w:p>
        </w:tc>
        <w:tc>
          <w:tcPr>
            <w:tcW w:w="988" w:type="pct"/>
            <w:tcBorders>
              <w:top w:val="nil"/>
              <w:left w:val="nil"/>
              <w:bottom w:val="single" w:sz="4" w:space="0" w:color="auto"/>
              <w:right w:val="single" w:sz="4" w:space="0" w:color="auto"/>
            </w:tcBorders>
            <w:shd w:val="clear" w:color="auto" w:fill="auto"/>
            <w:noWrap/>
            <w:vAlign w:val="bottom"/>
            <w:hideMark/>
          </w:tcPr>
          <w:p w14:paraId="5B2E16E8"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-770</w:t>
            </w:r>
          </w:p>
        </w:tc>
        <w:tc>
          <w:tcPr>
            <w:tcW w:w="528" w:type="pct"/>
            <w:tcBorders>
              <w:top w:val="nil"/>
              <w:left w:val="nil"/>
              <w:bottom w:val="single" w:sz="4" w:space="0" w:color="auto"/>
              <w:right w:val="single" w:sz="4" w:space="0" w:color="auto"/>
            </w:tcBorders>
            <w:shd w:val="clear" w:color="auto" w:fill="auto"/>
            <w:noWrap/>
            <w:vAlign w:val="bottom"/>
            <w:hideMark/>
          </w:tcPr>
          <w:p w14:paraId="1231B5AD"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0%</w:t>
            </w:r>
          </w:p>
        </w:tc>
        <w:tc>
          <w:tcPr>
            <w:tcW w:w="1061" w:type="pct"/>
            <w:tcBorders>
              <w:top w:val="nil"/>
              <w:left w:val="nil"/>
              <w:bottom w:val="single" w:sz="4" w:space="0" w:color="auto"/>
              <w:right w:val="single" w:sz="4" w:space="0" w:color="auto"/>
            </w:tcBorders>
            <w:shd w:val="clear" w:color="auto" w:fill="auto"/>
            <w:noWrap/>
            <w:vAlign w:val="bottom"/>
            <w:hideMark/>
          </w:tcPr>
          <w:p w14:paraId="181356D6"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 </w:t>
            </w:r>
          </w:p>
        </w:tc>
      </w:tr>
      <w:tr w:rsidR="00A319B5" w:rsidRPr="00A319B5" w14:paraId="2990E3BB" w14:textId="77777777" w:rsidTr="00EE72FB">
        <w:trPr>
          <w:trHeight w:val="20"/>
        </w:trPr>
        <w:tc>
          <w:tcPr>
            <w:tcW w:w="2423" w:type="pct"/>
            <w:tcBorders>
              <w:top w:val="nil"/>
              <w:left w:val="single" w:sz="4" w:space="0" w:color="auto"/>
              <w:bottom w:val="single" w:sz="4" w:space="0" w:color="auto"/>
              <w:right w:val="single" w:sz="4" w:space="0" w:color="auto"/>
            </w:tcBorders>
            <w:shd w:val="clear" w:color="auto" w:fill="auto"/>
            <w:noWrap/>
            <w:vAlign w:val="bottom"/>
            <w:hideMark/>
          </w:tcPr>
          <w:p w14:paraId="79515559" w14:textId="77777777" w:rsidR="00A319B5" w:rsidRPr="00A319B5" w:rsidRDefault="00A319B5" w:rsidP="00A319B5">
            <w:pPr>
              <w:spacing w:after="0" w:line="240" w:lineRule="auto"/>
              <w:rPr>
                <w:rFonts w:ascii="Myriad Pro" w:hAnsi="Myriad Pro" w:cs="Calibri"/>
                <w:color w:val="000000"/>
                <w:sz w:val="20"/>
                <w:szCs w:val="20"/>
              </w:rPr>
            </w:pPr>
            <w:r w:rsidRPr="00A319B5">
              <w:rPr>
                <w:rFonts w:ascii="Myriad Pro" w:hAnsi="Myriad Pro" w:cs="Calibri"/>
                <w:color w:val="000000"/>
                <w:sz w:val="20"/>
                <w:szCs w:val="20"/>
              </w:rPr>
              <w:t>Итого</w:t>
            </w:r>
          </w:p>
        </w:tc>
        <w:tc>
          <w:tcPr>
            <w:tcW w:w="988" w:type="pct"/>
            <w:tcBorders>
              <w:top w:val="nil"/>
              <w:left w:val="nil"/>
              <w:bottom w:val="single" w:sz="4" w:space="0" w:color="auto"/>
              <w:right w:val="single" w:sz="4" w:space="0" w:color="auto"/>
            </w:tcBorders>
            <w:shd w:val="clear" w:color="auto" w:fill="auto"/>
            <w:noWrap/>
            <w:vAlign w:val="bottom"/>
            <w:hideMark/>
          </w:tcPr>
          <w:p w14:paraId="40441DD6"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1 852 547</w:t>
            </w:r>
          </w:p>
        </w:tc>
        <w:tc>
          <w:tcPr>
            <w:tcW w:w="528" w:type="pct"/>
            <w:tcBorders>
              <w:top w:val="nil"/>
              <w:left w:val="nil"/>
              <w:bottom w:val="single" w:sz="4" w:space="0" w:color="auto"/>
              <w:right w:val="single" w:sz="4" w:space="0" w:color="auto"/>
            </w:tcBorders>
            <w:shd w:val="clear" w:color="auto" w:fill="auto"/>
            <w:noWrap/>
            <w:vAlign w:val="bottom"/>
            <w:hideMark/>
          </w:tcPr>
          <w:p w14:paraId="103960CE"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100%</w:t>
            </w:r>
          </w:p>
        </w:tc>
        <w:tc>
          <w:tcPr>
            <w:tcW w:w="1061" w:type="pct"/>
            <w:tcBorders>
              <w:top w:val="nil"/>
              <w:left w:val="nil"/>
              <w:bottom w:val="single" w:sz="4" w:space="0" w:color="auto"/>
              <w:right w:val="single" w:sz="4" w:space="0" w:color="auto"/>
            </w:tcBorders>
            <w:shd w:val="clear" w:color="auto" w:fill="auto"/>
            <w:noWrap/>
            <w:vAlign w:val="bottom"/>
            <w:hideMark/>
          </w:tcPr>
          <w:p w14:paraId="04436BF2" w14:textId="77777777" w:rsidR="00A319B5" w:rsidRPr="00A319B5" w:rsidRDefault="00A319B5" w:rsidP="00A319B5">
            <w:pPr>
              <w:spacing w:after="0" w:line="240" w:lineRule="auto"/>
              <w:jc w:val="right"/>
              <w:rPr>
                <w:rFonts w:ascii="Myriad Pro" w:hAnsi="Myriad Pro" w:cs="Calibri"/>
                <w:color w:val="000000"/>
                <w:sz w:val="20"/>
                <w:szCs w:val="20"/>
              </w:rPr>
            </w:pPr>
            <w:r w:rsidRPr="00A319B5">
              <w:rPr>
                <w:rFonts w:ascii="Myriad Pro" w:hAnsi="Myriad Pro" w:cs="Calibri"/>
                <w:color w:val="000000"/>
                <w:sz w:val="20"/>
                <w:szCs w:val="20"/>
              </w:rPr>
              <w:t>41 720 586</w:t>
            </w:r>
          </w:p>
        </w:tc>
      </w:tr>
    </w:tbl>
    <w:p w14:paraId="367D34FB" w14:textId="77777777" w:rsidR="00A319B5" w:rsidRPr="00A319B5" w:rsidRDefault="00A319B5" w:rsidP="00A319B5">
      <w:pPr>
        <w:spacing w:after="0" w:line="360" w:lineRule="auto"/>
        <w:ind w:firstLine="426"/>
        <w:jc w:val="both"/>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696"/>
        <w:gridCol w:w="1276"/>
        <w:gridCol w:w="1559"/>
        <w:gridCol w:w="1560"/>
        <w:gridCol w:w="1701"/>
        <w:gridCol w:w="1552"/>
      </w:tblGrid>
      <w:tr w:rsidR="00A319B5" w:rsidRPr="00A319B5" w14:paraId="6CEFC057" w14:textId="77777777" w:rsidTr="001A7C32">
        <w:trPr>
          <w:cantSplit/>
          <w:trHeight w:val="283"/>
          <w:tblHeader/>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6655ED" w14:textId="77777777" w:rsidR="00A319B5" w:rsidRPr="00A319B5" w:rsidRDefault="00A319B5" w:rsidP="001A7C32">
            <w:pPr>
              <w:spacing w:after="0" w:line="240" w:lineRule="auto"/>
              <w:ind w:left="-57" w:right="-57"/>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статьи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FB4FA4" w14:textId="77777777" w:rsidR="00A319B5" w:rsidRPr="00A319B5" w:rsidRDefault="00A319B5" w:rsidP="001A7C32">
            <w:pPr>
              <w:spacing w:after="0" w:line="240" w:lineRule="auto"/>
              <w:ind w:left="-57" w:right="-57"/>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Заявлено Филиалом</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B522B" w14:textId="77777777" w:rsidR="00A319B5" w:rsidRPr="00A319B5" w:rsidRDefault="00A319B5" w:rsidP="001A7C32">
            <w:pPr>
              <w:spacing w:after="0" w:line="240" w:lineRule="auto"/>
              <w:ind w:left="-57" w:right="-57"/>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Рассчитано регулирующим органом</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C24BF" w14:textId="77777777" w:rsidR="00A319B5" w:rsidRPr="00A319B5" w:rsidRDefault="00A319B5" w:rsidP="001A7C32">
            <w:pPr>
              <w:spacing w:after="0" w:line="240" w:lineRule="auto"/>
              <w:ind w:left="-57" w:right="-57"/>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Рассчитано Исполнителем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A8727" w14:textId="77777777" w:rsidR="00A319B5" w:rsidRPr="00A319B5" w:rsidRDefault="00A319B5" w:rsidP="001A7C32">
            <w:pPr>
              <w:spacing w:after="0" w:line="240" w:lineRule="auto"/>
              <w:ind w:left="-57" w:right="-57"/>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Отклонение  между Исполнителем и регулирующим органом</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FE638" w14:textId="77777777" w:rsidR="00A319B5" w:rsidRPr="00A319B5" w:rsidRDefault="00A319B5" w:rsidP="001A7C32">
            <w:pPr>
              <w:spacing w:after="0" w:line="240" w:lineRule="auto"/>
              <w:ind w:left="-57" w:right="-57"/>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Отклонение  между Исполнителем и Филиалом</w:t>
            </w:r>
          </w:p>
        </w:tc>
      </w:tr>
      <w:tr w:rsidR="00A319B5" w:rsidRPr="00A319B5" w14:paraId="1471B46A" w14:textId="77777777" w:rsidTr="001A7C32">
        <w:trPr>
          <w:cantSplit/>
          <w:trHeight w:val="283"/>
        </w:trPr>
        <w:tc>
          <w:tcPr>
            <w:tcW w:w="169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B2CD2E" w14:textId="77777777" w:rsidR="00A319B5" w:rsidRPr="00A319B5" w:rsidRDefault="00A319B5" w:rsidP="00A319B5">
            <w:pPr>
              <w:tabs>
                <w:tab w:val="left" w:pos="1134"/>
              </w:tabs>
              <w:spacing w:after="0" w:line="240" w:lineRule="auto"/>
              <w:jc w:val="center"/>
              <w:rPr>
                <w:rFonts w:ascii="Myriad Pro" w:eastAsia="Calibri" w:hAnsi="Myriad Pro"/>
                <w:sz w:val="20"/>
                <w:szCs w:val="20"/>
              </w:rPr>
            </w:pPr>
            <w:r w:rsidRPr="00A319B5">
              <w:rPr>
                <w:rFonts w:ascii="Myriad Pro" w:eastAsia="Calibri" w:hAnsi="Myriad Pro"/>
                <w:sz w:val="20"/>
                <w:szCs w:val="20"/>
              </w:rPr>
              <w:t>Налог на прибыль, тыс. руб.</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76360E" w14:textId="77777777" w:rsidR="00A319B5" w:rsidRPr="00A319B5" w:rsidRDefault="00A319B5" w:rsidP="00A319B5">
            <w:pPr>
              <w:tabs>
                <w:tab w:val="left" w:pos="1134"/>
              </w:tabs>
              <w:spacing w:after="0" w:line="240" w:lineRule="auto"/>
              <w:jc w:val="right"/>
              <w:rPr>
                <w:rFonts w:ascii="Myriad Pro" w:eastAsia="Calibri" w:hAnsi="Myriad Pro"/>
                <w:sz w:val="20"/>
                <w:szCs w:val="20"/>
              </w:rPr>
            </w:pPr>
            <w:r w:rsidRPr="00A319B5">
              <w:rPr>
                <w:rFonts w:ascii="Myriad Pro" w:eastAsia="Calibri" w:hAnsi="Myriad Pro"/>
                <w:sz w:val="20"/>
                <w:szCs w:val="20"/>
              </w:rPr>
              <w:t>41 777</w:t>
            </w:r>
          </w:p>
        </w:tc>
        <w:tc>
          <w:tcPr>
            <w:tcW w:w="155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04707B" w14:textId="77777777" w:rsidR="00A319B5" w:rsidRPr="00A319B5" w:rsidRDefault="00A319B5" w:rsidP="00A319B5">
            <w:pPr>
              <w:tabs>
                <w:tab w:val="left" w:pos="1134"/>
              </w:tabs>
              <w:spacing w:after="0" w:line="240" w:lineRule="auto"/>
              <w:jc w:val="right"/>
              <w:rPr>
                <w:rFonts w:ascii="Myriad Pro" w:eastAsia="Calibri" w:hAnsi="Myriad Pro"/>
                <w:sz w:val="20"/>
                <w:szCs w:val="20"/>
              </w:rPr>
            </w:pPr>
            <w:r w:rsidRPr="00A319B5">
              <w:rPr>
                <w:rFonts w:ascii="Myriad Pro" w:eastAsia="Calibri" w:hAnsi="Myriad Pro"/>
                <w:sz w:val="20"/>
                <w:szCs w:val="20"/>
              </w:rPr>
              <w:t>41 777</w:t>
            </w:r>
          </w:p>
        </w:tc>
        <w:tc>
          <w:tcPr>
            <w:tcW w:w="15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5BFDC4" w14:textId="77777777" w:rsidR="00A319B5" w:rsidRPr="00A319B5" w:rsidRDefault="00A319B5" w:rsidP="00A319B5">
            <w:pPr>
              <w:tabs>
                <w:tab w:val="left" w:pos="1134"/>
              </w:tabs>
              <w:spacing w:after="0" w:line="240" w:lineRule="auto"/>
              <w:jc w:val="right"/>
              <w:rPr>
                <w:rFonts w:ascii="Myriad Pro" w:eastAsia="Calibri" w:hAnsi="Myriad Pro"/>
                <w:sz w:val="20"/>
                <w:szCs w:val="20"/>
              </w:rPr>
            </w:pPr>
            <w:r w:rsidRPr="00A319B5">
              <w:rPr>
                <w:rFonts w:ascii="Myriad Pro" w:eastAsia="Calibri" w:hAnsi="Myriad Pro"/>
                <w:sz w:val="20"/>
                <w:szCs w:val="20"/>
              </w:rPr>
              <w:t>41 721</w:t>
            </w:r>
          </w:p>
        </w:tc>
        <w:tc>
          <w:tcPr>
            <w:tcW w:w="1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23354C" w14:textId="77777777" w:rsidR="00A319B5" w:rsidRPr="00A319B5" w:rsidRDefault="00A319B5" w:rsidP="00A319B5">
            <w:pPr>
              <w:tabs>
                <w:tab w:val="left" w:pos="1134"/>
              </w:tabs>
              <w:spacing w:after="0" w:line="240" w:lineRule="auto"/>
              <w:jc w:val="right"/>
              <w:rPr>
                <w:rFonts w:ascii="Myriad Pro" w:eastAsia="Calibri" w:hAnsi="Myriad Pro"/>
                <w:sz w:val="20"/>
                <w:szCs w:val="20"/>
              </w:rPr>
            </w:pPr>
            <w:r w:rsidRPr="00A319B5">
              <w:rPr>
                <w:rFonts w:ascii="Myriad Pro" w:eastAsia="Calibri" w:hAnsi="Myriad Pro"/>
                <w:sz w:val="20"/>
                <w:szCs w:val="20"/>
              </w:rPr>
              <w:t>-56</w:t>
            </w:r>
          </w:p>
        </w:tc>
        <w:tc>
          <w:tcPr>
            <w:tcW w:w="15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C0906F" w14:textId="77777777" w:rsidR="00A319B5" w:rsidRPr="00A319B5" w:rsidRDefault="00A319B5" w:rsidP="00A319B5">
            <w:pPr>
              <w:tabs>
                <w:tab w:val="left" w:pos="1134"/>
              </w:tabs>
              <w:spacing w:after="0" w:line="240" w:lineRule="auto"/>
              <w:jc w:val="right"/>
              <w:rPr>
                <w:rFonts w:ascii="Myriad Pro" w:eastAsia="Calibri" w:hAnsi="Myriad Pro"/>
                <w:sz w:val="20"/>
                <w:szCs w:val="20"/>
              </w:rPr>
            </w:pPr>
            <w:r w:rsidRPr="00A319B5">
              <w:rPr>
                <w:rFonts w:ascii="Myriad Pro" w:eastAsia="Calibri" w:hAnsi="Myriad Pro"/>
                <w:sz w:val="20"/>
                <w:szCs w:val="20"/>
              </w:rPr>
              <w:t>-56</w:t>
            </w:r>
          </w:p>
        </w:tc>
      </w:tr>
    </w:tbl>
    <w:p w14:paraId="692301EC" w14:textId="77777777" w:rsidR="00A319B5" w:rsidRPr="00A319B5" w:rsidRDefault="00A319B5" w:rsidP="00A319B5">
      <w:pPr>
        <w:spacing w:after="0" w:line="360" w:lineRule="auto"/>
        <w:ind w:firstLine="426"/>
        <w:jc w:val="both"/>
        <w:rPr>
          <w:rFonts w:ascii="Myriad Pro" w:eastAsia="Calibri" w:hAnsi="Myriad Pro"/>
          <w:color w:val="000000"/>
          <w:sz w:val="26"/>
          <w:szCs w:val="26"/>
        </w:rPr>
      </w:pPr>
    </w:p>
    <w:p w14:paraId="7F0DBC82"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10" w:name="_Toc40873396"/>
      <w:bookmarkStart w:id="111" w:name="_Toc53236644"/>
      <w:bookmarkStart w:id="112" w:name="_Toc63420408"/>
      <w:r w:rsidRPr="001A7C32">
        <w:rPr>
          <w:rFonts w:ascii="Myriad Pro" w:hAnsi="Myriad Pro"/>
          <w:b/>
          <w:bCs/>
          <w:color w:val="4F6228" w:themeColor="accent3" w:themeShade="80"/>
          <w:sz w:val="28"/>
          <w:szCs w:val="28"/>
          <w:lang w:eastAsia="en-US"/>
        </w:rPr>
        <w:t>Выпадающие доходы от льготного ТП (п. 87 Основ ценообразования)</w:t>
      </w:r>
      <w:bookmarkEnd w:id="110"/>
      <w:bookmarkEnd w:id="111"/>
      <w:bookmarkEnd w:id="112"/>
    </w:p>
    <w:p w14:paraId="4D05B825"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п. 87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w:t>
      </w:r>
      <w:r w:rsidRPr="00A319B5">
        <w:rPr>
          <w:rFonts w:ascii="Myriad Pro" w:eastAsia="Calibri" w:hAnsi="Myriad Pro"/>
          <w:color w:val="000000"/>
          <w:sz w:val="26"/>
          <w:szCs w:val="26"/>
        </w:rPr>
        <w:lastRenderedPageBreak/>
        <w:t>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F763316"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492D66B"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038916D"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w:t>
      </w:r>
      <w:r w:rsidRPr="00A319B5">
        <w:rPr>
          <w:rFonts w:ascii="Myriad Pro" w:eastAsia="Calibri" w:hAnsi="Myriad Pro"/>
          <w:color w:val="000000"/>
          <w:sz w:val="26"/>
          <w:szCs w:val="26"/>
        </w:rPr>
        <w:lastRenderedPageBreak/>
        <w:t xml:space="preserve">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52FD22D" w14:textId="77777777" w:rsidR="00A319B5" w:rsidRPr="00A319B5" w:rsidRDefault="00A319B5" w:rsidP="00A319B5">
      <w:pPr>
        <w:pStyle w:val="a3"/>
        <w:spacing w:after="0" w:line="360" w:lineRule="auto"/>
        <w:ind w:left="0"/>
        <w:jc w:val="both"/>
        <w:rPr>
          <w:rFonts w:ascii="Myriad Pro" w:eastAsia="Calibri" w:hAnsi="Myriad Pro"/>
          <w:b/>
          <w:color w:val="000000"/>
          <w:sz w:val="26"/>
          <w:szCs w:val="26"/>
        </w:rPr>
      </w:pPr>
    </w:p>
    <w:p w14:paraId="169EB814" w14:textId="77777777" w:rsidR="00A319B5" w:rsidRPr="00A319B5" w:rsidRDefault="00A319B5" w:rsidP="00A319B5">
      <w:pPr>
        <w:pStyle w:val="a3"/>
        <w:spacing w:after="0" w:line="360" w:lineRule="auto"/>
        <w:ind w:left="0"/>
        <w:jc w:val="both"/>
        <w:rPr>
          <w:rFonts w:ascii="Myriad Pro" w:eastAsia="Calibri" w:hAnsi="Myriad Pro"/>
          <w:b/>
          <w:color w:val="000000"/>
          <w:sz w:val="26"/>
          <w:szCs w:val="26"/>
        </w:rPr>
      </w:pPr>
      <w:r w:rsidRPr="00A319B5">
        <w:rPr>
          <w:rFonts w:ascii="Myriad Pro" w:eastAsia="Calibri" w:hAnsi="Myriad Pro"/>
          <w:b/>
          <w:color w:val="000000"/>
          <w:sz w:val="26"/>
          <w:szCs w:val="26"/>
        </w:rPr>
        <w:t>ПОЗИЦИЯ ТЕРРИТОРИАЛЬНОЙ СЕТЕВОЙ ОРГАНИЗАЦИИ</w:t>
      </w:r>
    </w:p>
    <w:p w14:paraId="6208A5CA" w14:textId="77777777" w:rsidR="00A319B5" w:rsidRPr="00A319B5" w:rsidRDefault="00A319B5" w:rsidP="00A319B5">
      <w:pPr>
        <w:pStyle w:val="a3"/>
        <w:tabs>
          <w:tab w:val="left" w:pos="142"/>
        </w:tabs>
        <w:spacing w:line="360" w:lineRule="auto"/>
        <w:ind w:left="0"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на 2017 год составляет 83 283 тыс. руб. </w:t>
      </w:r>
    </w:p>
    <w:p w14:paraId="00CD1E03" w14:textId="77777777" w:rsidR="00A319B5" w:rsidRPr="00A319B5" w:rsidRDefault="00A319B5" w:rsidP="00A319B5">
      <w:pPr>
        <w:pStyle w:val="a3"/>
        <w:tabs>
          <w:tab w:val="left" w:pos="142"/>
        </w:tabs>
        <w:spacing w:line="360" w:lineRule="auto"/>
        <w:ind w:left="0"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 стороны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представлено:</w:t>
      </w:r>
    </w:p>
    <w:p w14:paraId="58051495" w14:textId="77777777" w:rsidR="00A319B5" w:rsidRPr="00A319B5" w:rsidRDefault="00A319B5" w:rsidP="00C704B5">
      <w:pPr>
        <w:pStyle w:val="a3"/>
        <w:numPr>
          <w:ilvl w:val="0"/>
          <w:numId w:val="28"/>
        </w:numPr>
        <w:tabs>
          <w:tab w:val="left" w:pos="142"/>
        </w:tabs>
        <w:spacing w:line="360" w:lineRule="auto"/>
        <w:ind w:left="1134" w:hanging="425"/>
        <w:jc w:val="both"/>
        <w:rPr>
          <w:rFonts w:ascii="Myriad Pro" w:eastAsia="Calibri" w:hAnsi="Myriad Pro"/>
          <w:color w:val="000000"/>
          <w:sz w:val="26"/>
          <w:szCs w:val="26"/>
        </w:rPr>
      </w:pPr>
      <w:r w:rsidRPr="00A319B5">
        <w:rPr>
          <w:rFonts w:ascii="Myriad Pro" w:eastAsia="Calibri" w:hAnsi="Myriad Pro"/>
          <w:color w:val="000000"/>
          <w:sz w:val="26"/>
          <w:szCs w:val="26"/>
        </w:rPr>
        <w:t>Пояснительная записка о формировании затрат по договорам на оказание услуг технологического присоединения для льготных категорий заявителей, факт 2015 года;</w:t>
      </w:r>
    </w:p>
    <w:p w14:paraId="55F37A83" w14:textId="77777777" w:rsidR="00A319B5" w:rsidRPr="00A319B5" w:rsidRDefault="00A319B5" w:rsidP="00C704B5">
      <w:pPr>
        <w:pStyle w:val="a3"/>
        <w:numPr>
          <w:ilvl w:val="0"/>
          <w:numId w:val="28"/>
        </w:numPr>
        <w:tabs>
          <w:tab w:val="left" w:pos="142"/>
        </w:tabs>
        <w:spacing w:line="360" w:lineRule="auto"/>
        <w:ind w:left="1134" w:hanging="425"/>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Реестр исполненных договоров технологического присоединения для льготной категории заявителей в категории до 15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w:t>
      </w:r>
      <w:proofErr w:type="spellStart"/>
      <w:r w:rsidRPr="00A319B5">
        <w:rPr>
          <w:rFonts w:ascii="Myriad Pro" w:eastAsia="Calibri" w:hAnsi="Myriad Pro"/>
          <w:color w:val="000000"/>
          <w:sz w:val="26"/>
          <w:szCs w:val="26"/>
        </w:rPr>
        <w:t>физ</w:t>
      </w:r>
      <w:proofErr w:type="spellEnd"/>
      <w:r w:rsidRPr="00A319B5">
        <w:rPr>
          <w:rFonts w:ascii="Myriad Pro" w:eastAsia="Calibri" w:hAnsi="Myriad Pro"/>
          <w:color w:val="000000"/>
          <w:sz w:val="26"/>
          <w:szCs w:val="26"/>
        </w:rPr>
        <w:t>/лица 0,4кВ, 6-20кВ);</w:t>
      </w:r>
    </w:p>
    <w:p w14:paraId="78AFC57C" w14:textId="77777777" w:rsidR="00A319B5" w:rsidRPr="00A319B5" w:rsidRDefault="00A319B5" w:rsidP="00C704B5">
      <w:pPr>
        <w:pStyle w:val="a3"/>
        <w:numPr>
          <w:ilvl w:val="0"/>
          <w:numId w:val="28"/>
        </w:numPr>
        <w:tabs>
          <w:tab w:val="left" w:pos="142"/>
        </w:tabs>
        <w:spacing w:line="360" w:lineRule="auto"/>
        <w:ind w:left="1134" w:hanging="425"/>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Реестр исполненных договоров технологического присоединения для льготной категории заявителей в категории до 15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(прочие 0,4кВ);</w:t>
      </w:r>
    </w:p>
    <w:p w14:paraId="0A381458" w14:textId="77777777" w:rsidR="00A319B5" w:rsidRPr="00A319B5" w:rsidRDefault="00A319B5" w:rsidP="00C704B5">
      <w:pPr>
        <w:pStyle w:val="a3"/>
        <w:numPr>
          <w:ilvl w:val="0"/>
          <w:numId w:val="28"/>
        </w:numPr>
        <w:tabs>
          <w:tab w:val="left" w:pos="142"/>
        </w:tabs>
        <w:spacing w:line="360" w:lineRule="auto"/>
        <w:ind w:left="1134" w:hanging="425"/>
        <w:jc w:val="both"/>
        <w:rPr>
          <w:rFonts w:ascii="Myriad Pro" w:eastAsia="Calibri" w:hAnsi="Myriad Pro"/>
          <w:color w:val="000000"/>
          <w:sz w:val="26"/>
          <w:szCs w:val="26"/>
        </w:rPr>
      </w:pPr>
      <w:r w:rsidRPr="00A319B5">
        <w:rPr>
          <w:rFonts w:ascii="Myriad Pro" w:eastAsia="Calibri" w:hAnsi="Myriad Pro"/>
          <w:color w:val="000000"/>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15кВ на 2017 год (выпадающие);</w:t>
      </w:r>
    </w:p>
    <w:p w14:paraId="247135D5" w14:textId="77777777" w:rsidR="00A319B5" w:rsidRPr="00A319B5" w:rsidRDefault="00A319B5" w:rsidP="00C704B5">
      <w:pPr>
        <w:pStyle w:val="a3"/>
        <w:numPr>
          <w:ilvl w:val="0"/>
          <w:numId w:val="28"/>
        </w:numPr>
        <w:tabs>
          <w:tab w:val="left" w:pos="142"/>
        </w:tabs>
        <w:spacing w:line="360" w:lineRule="auto"/>
        <w:ind w:left="1134" w:hanging="425"/>
        <w:jc w:val="both"/>
        <w:rPr>
          <w:rFonts w:ascii="Myriad Pro" w:eastAsia="Calibri" w:hAnsi="Myriad Pro"/>
          <w:color w:val="000000"/>
          <w:sz w:val="26"/>
          <w:szCs w:val="26"/>
        </w:rPr>
      </w:pPr>
      <w:r w:rsidRPr="00A319B5">
        <w:rPr>
          <w:rFonts w:ascii="Myriad Pro" w:eastAsia="Calibri" w:hAnsi="Myriad Pro"/>
          <w:color w:val="000000"/>
          <w:sz w:val="26"/>
          <w:szCs w:val="26"/>
        </w:rPr>
        <w:t>Подтверждающие документы к договорам технологического присоединения для льготной категории заявителей в категории до 15 кВт;</w:t>
      </w:r>
    </w:p>
    <w:p w14:paraId="262AF942" w14:textId="77777777" w:rsidR="00A319B5" w:rsidRPr="00A319B5" w:rsidRDefault="00A319B5" w:rsidP="00C704B5">
      <w:pPr>
        <w:pStyle w:val="a3"/>
        <w:numPr>
          <w:ilvl w:val="0"/>
          <w:numId w:val="28"/>
        </w:numPr>
        <w:tabs>
          <w:tab w:val="left" w:pos="142"/>
        </w:tabs>
        <w:spacing w:line="360" w:lineRule="auto"/>
        <w:ind w:left="1134" w:hanging="425"/>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Расчет размера расходов, связанные с осуществлением технологического присоединения энергопринимающих устройств максимальной мощностью, не превышающей 15 кВт включительно.</w:t>
      </w:r>
    </w:p>
    <w:p w14:paraId="59A91A63" w14:textId="77777777" w:rsidR="00A319B5" w:rsidRPr="00A319B5" w:rsidRDefault="00A319B5" w:rsidP="003C0191">
      <w:pPr>
        <w:tabs>
          <w:tab w:val="left" w:pos="142"/>
        </w:tabs>
        <w:spacing w:after="0" w:line="360" w:lineRule="auto"/>
        <w:ind w:firstLine="709"/>
        <w:jc w:val="both"/>
        <w:rPr>
          <w:rFonts w:ascii="Myriad Pro" w:eastAsia="Calibri" w:hAnsi="Myriad Pro"/>
          <w:bCs/>
          <w:color w:val="000000"/>
          <w:sz w:val="26"/>
          <w:szCs w:val="26"/>
        </w:rPr>
      </w:pPr>
      <w:r w:rsidRPr="00A319B5">
        <w:rPr>
          <w:rFonts w:ascii="Myriad Pro" w:eastAsia="Calibri" w:hAnsi="Myriad Pro"/>
          <w:bCs/>
          <w:color w:val="000000"/>
          <w:sz w:val="26"/>
          <w:szCs w:val="26"/>
        </w:rPr>
        <w:t>Расходы, связанные с предоставлением беспроцентной рассрочки для категории от 15 до 150 кВт</w:t>
      </w:r>
      <w:r w:rsidRPr="00A319B5">
        <w:rPr>
          <w:rFonts w:ascii="Myriad Pro" w:hAnsi="Myriad Pro"/>
        </w:rPr>
        <w:t>,</w:t>
      </w:r>
      <w:r w:rsidRPr="00A319B5">
        <w:rPr>
          <w:rFonts w:ascii="Myriad Pro" w:eastAsia="Calibri" w:hAnsi="Myriad Pro"/>
          <w:bCs/>
          <w:color w:val="000000"/>
          <w:sz w:val="26"/>
          <w:szCs w:val="26"/>
        </w:rPr>
        <w:t xml:space="preserve"> на 2017 год сетевой организацией не заявлены, т.к. у организации отсутствуют заключенные договора об осуществлении технологического присоединения к электрическим сетям с условием предоставления беспроцентной рассрочки, а также прогнозные данные о таких договорах.</w:t>
      </w:r>
    </w:p>
    <w:p w14:paraId="5E834512" w14:textId="77777777" w:rsidR="003C0191" w:rsidRDefault="003C0191" w:rsidP="003C0191">
      <w:pPr>
        <w:tabs>
          <w:tab w:val="left" w:pos="142"/>
        </w:tabs>
        <w:spacing w:after="0" w:line="360" w:lineRule="auto"/>
        <w:contextualSpacing/>
        <w:jc w:val="both"/>
        <w:rPr>
          <w:rFonts w:ascii="Myriad Pro" w:eastAsia="Calibri" w:hAnsi="Myriad Pro"/>
          <w:b/>
          <w:color w:val="000000"/>
          <w:sz w:val="26"/>
          <w:szCs w:val="26"/>
        </w:rPr>
      </w:pPr>
    </w:p>
    <w:p w14:paraId="476637C2" w14:textId="1C78B9F9" w:rsidR="00A319B5" w:rsidRPr="00A319B5" w:rsidRDefault="00A319B5" w:rsidP="003C0191">
      <w:pPr>
        <w:tabs>
          <w:tab w:val="left" w:pos="142"/>
        </w:tabs>
        <w:spacing w:after="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ПОЗИЦИЯ ОРГАНА РЕГУЛИРОВАНИЯ</w:t>
      </w:r>
    </w:p>
    <w:p w14:paraId="3775E79E" w14:textId="77777777" w:rsidR="00A319B5" w:rsidRPr="00A319B5" w:rsidRDefault="00A319B5" w:rsidP="003C0191">
      <w:pPr>
        <w:tabs>
          <w:tab w:val="left" w:pos="142"/>
        </w:tabs>
        <w:spacing w:after="0" w:line="360" w:lineRule="auto"/>
        <w:ind w:firstLine="709"/>
        <w:jc w:val="both"/>
        <w:rPr>
          <w:rFonts w:ascii="Myriad Pro" w:eastAsia="Calibri" w:hAnsi="Myriad Pro"/>
          <w:bCs/>
          <w:color w:val="000000"/>
          <w:sz w:val="26"/>
          <w:szCs w:val="26"/>
        </w:rPr>
      </w:pPr>
      <w:r w:rsidRPr="00A319B5">
        <w:rPr>
          <w:rFonts w:ascii="Myriad Pro" w:eastAsia="Calibri" w:hAnsi="Myriad Pro"/>
          <w:color w:val="000000"/>
          <w:sz w:val="26"/>
          <w:szCs w:val="26"/>
        </w:rPr>
        <w:t>Информация о величине выпадающих доходов</w:t>
      </w:r>
      <w:r w:rsidRPr="00A319B5">
        <w:rPr>
          <w:rFonts w:ascii="Myriad Pro" w:eastAsia="Calibri" w:hAnsi="Myriad Pro"/>
          <w:bCs/>
          <w:color w:val="000000"/>
          <w:sz w:val="26"/>
          <w:szCs w:val="26"/>
        </w:rPr>
        <w:t xml:space="preserve"> на 2017 год</w:t>
      </w:r>
      <w:r w:rsidRPr="00A319B5">
        <w:rPr>
          <w:rFonts w:ascii="Myriad Pro" w:eastAsia="Calibri" w:hAnsi="Myriad Pro"/>
          <w:color w:val="000000"/>
          <w:sz w:val="26"/>
          <w:szCs w:val="26"/>
        </w:rPr>
        <w:t>, связанных с осуществление</w:t>
      </w:r>
      <w:r w:rsidRPr="00A319B5">
        <w:rPr>
          <w:rFonts w:ascii="Myriad Pro" w:eastAsia="Calibri" w:hAnsi="Myriad Pro"/>
          <w:bCs/>
          <w:color w:val="000000"/>
          <w:sz w:val="26"/>
          <w:szCs w:val="26"/>
        </w:rPr>
        <w:t xml:space="preserve">м технологического присоединения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 «Читаэнерго», представлена следующей таблице:</w:t>
      </w:r>
    </w:p>
    <w:p w14:paraId="41435F95" w14:textId="77777777" w:rsidR="00A319B5" w:rsidRPr="00A319B5" w:rsidRDefault="00A319B5" w:rsidP="003C0191">
      <w:pPr>
        <w:tabs>
          <w:tab w:val="left" w:pos="142"/>
        </w:tabs>
        <w:spacing w:after="0" w:line="360" w:lineRule="auto"/>
        <w:ind w:firstLine="709"/>
        <w:jc w:val="both"/>
        <w:rPr>
          <w:rFonts w:ascii="Myriad Pro" w:eastAsia="Calibri" w:hAnsi="Myriad Pro"/>
          <w:bCs/>
          <w:color w:val="000000"/>
          <w:sz w:val="26"/>
          <w:szCs w:val="26"/>
        </w:rPr>
      </w:pPr>
    </w:p>
    <w:p w14:paraId="50B6A009" w14:textId="77777777" w:rsidR="00A319B5" w:rsidRPr="00A319B5" w:rsidRDefault="00A319B5" w:rsidP="00A319B5">
      <w:pPr>
        <w:spacing w:after="0" w:line="240" w:lineRule="auto"/>
        <w:jc w:val="center"/>
        <w:rPr>
          <w:rFonts w:ascii="Myriad Pro" w:eastAsia="Calibri" w:hAnsi="Myriad Pro"/>
          <w:b/>
          <w:bCs/>
          <w:color w:val="000000"/>
        </w:rPr>
      </w:pPr>
      <w:r w:rsidRPr="00A319B5">
        <w:rPr>
          <w:rFonts w:ascii="Myriad Pro" w:eastAsia="Calibri" w:hAnsi="Myriad Pro"/>
          <w:b/>
          <w:bCs/>
          <w:color w:val="000000"/>
        </w:rPr>
        <w:t xml:space="preserve">Информация о величине выпадающих доходов, связанных с осуществлением технологического присоединения к электрическим сетям филиала </w:t>
      </w:r>
      <w:r w:rsidR="00A311E0">
        <w:rPr>
          <w:rFonts w:ascii="Myriad Pro" w:eastAsia="Calibri" w:hAnsi="Myriad Pro"/>
          <w:b/>
          <w:bCs/>
          <w:color w:val="000000"/>
        </w:rPr>
        <w:t>ПАО </w:t>
      </w:r>
      <w:r w:rsidRPr="00A319B5">
        <w:rPr>
          <w:rFonts w:ascii="Myriad Pro" w:eastAsia="Calibri" w:hAnsi="Myriad Pro"/>
          <w:b/>
          <w:bCs/>
          <w:color w:val="000000"/>
        </w:rPr>
        <w:t>«МРСК Сибири» - «Читаэнерго»</w:t>
      </w:r>
    </w:p>
    <w:tbl>
      <w:tblPr>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4955"/>
        <w:gridCol w:w="1981"/>
        <w:gridCol w:w="1770"/>
      </w:tblGrid>
      <w:tr w:rsidR="00A319B5" w:rsidRPr="00A319B5" w14:paraId="16BCD9BF" w14:textId="77777777" w:rsidTr="00A319B5">
        <w:trPr>
          <w:trHeight w:val="300"/>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2648FF" w14:textId="77777777" w:rsidR="00A319B5" w:rsidRPr="00A319B5" w:rsidRDefault="00A311E0" w:rsidP="00A319B5">
            <w:pPr>
              <w:spacing w:after="0"/>
              <w:jc w:val="center"/>
              <w:rPr>
                <w:rFonts w:ascii="Myriad Pro" w:hAnsi="Myriad Pro"/>
                <w:b/>
                <w:bCs/>
                <w:color w:val="FFFFFF"/>
                <w:sz w:val="20"/>
                <w:szCs w:val="20"/>
              </w:rPr>
            </w:pPr>
            <w:r>
              <w:rPr>
                <w:rFonts w:ascii="Myriad Pro" w:hAnsi="Myriad Pro"/>
                <w:b/>
                <w:bCs/>
                <w:color w:val="FFFFFF"/>
                <w:sz w:val="20"/>
                <w:szCs w:val="20"/>
              </w:rPr>
              <w:t>№ </w:t>
            </w:r>
            <w:r w:rsidR="00A319B5" w:rsidRPr="00A319B5">
              <w:rPr>
                <w:rFonts w:ascii="Myriad Pro" w:hAnsi="Myriad Pro"/>
                <w:b/>
                <w:bCs/>
                <w:color w:val="FFFFFF"/>
                <w:sz w:val="20"/>
                <w:szCs w:val="20"/>
              </w:rPr>
              <w:t>п/п</w:t>
            </w:r>
          </w:p>
        </w:tc>
        <w:tc>
          <w:tcPr>
            <w:tcW w:w="4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CB1C4E"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Наименование</w:t>
            </w:r>
          </w:p>
        </w:tc>
        <w:tc>
          <w:tcPr>
            <w:tcW w:w="1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09A29F"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Предложение организации, тыс. руб. без НДС</w:t>
            </w:r>
          </w:p>
        </w:tc>
        <w:tc>
          <w:tcPr>
            <w:tcW w:w="1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B06FC7"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Принято органом регулирования, тыс. руб. без НДС</w:t>
            </w:r>
          </w:p>
        </w:tc>
      </w:tr>
      <w:tr w:rsidR="00A319B5" w:rsidRPr="00A319B5" w14:paraId="2178B52B" w14:textId="77777777" w:rsidTr="00A319B5">
        <w:trPr>
          <w:trHeight w:val="757"/>
        </w:trPr>
        <w:tc>
          <w:tcPr>
            <w:tcW w:w="550" w:type="dxa"/>
            <w:tcBorders>
              <w:top w:val="single" w:sz="4" w:space="0" w:color="FFFFFF" w:themeColor="background1"/>
            </w:tcBorders>
            <w:shd w:val="clear" w:color="auto" w:fill="auto"/>
            <w:noWrap/>
            <w:hideMark/>
          </w:tcPr>
          <w:p w14:paraId="65FA2D8E" w14:textId="77777777" w:rsidR="00A319B5" w:rsidRPr="00A319B5" w:rsidRDefault="00A319B5" w:rsidP="00A319B5">
            <w:pPr>
              <w:spacing w:after="0"/>
              <w:jc w:val="both"/>
              <w:rPr>
                <w:rFonts w:ascii="Myriad Pro" w:hAnsi="Myriad Pro"/>
                <w:bCs/>
                <w:sz w:val="20"/>
                <w:szCs w:val="20"/>
              </w:rPr>
            </w:pPr>
            <w:r w:rsidRPr="00A319B5">
              <w:rPr>
                <w:rFonts w:ascii="Myriad Pro" w:hAnsi="Myriad Pro"/>
                <w:bCs/>
                <w:sz w:val="20"/>
                <w:szCs w:val="20"/>
              </w:rPr>
              <w:t>1.1</w:t>
            </w:r>
          </w:p>
        </w:tc>
        <w:tc>
          <w:tcPr>
            <w:tcW w:w="4955" w:type="dxa"/>
            <w:tcBorders>
              <w:top w:val="single" w:sz="4" w:space="0" w:color="FFFFFF" w:themeColor="background1"/>
            </w:tcBorders>
            <w:shd w:val="clear" w:color="auto" w:fill="auto"/>
            <w:hideMark/>
          </w:tcPr>
          <w:p w14:paraId="49B29121"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981" w:type="dxa"/>
            <w:tcBorders>
              <w:top w:val="single" w:sz="4" w:space="0" w:color="FFFFFF" w:themeColor="background1"/>
            </w:tcBorders>
            <w:shd w:val="clear" w:color="auto" w:fill="auto"/>
            <w:noWrap/>
            <w:vAlign w:val="center"/>
          </w:tcPr>
          <w:p w14:paraId="62767215"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133 541,83</w:t>
            </w:r>
          </w:p>
        </w:tc>
        <w:tc>
          <w:tcPr>
            <w:tcW w:w="1967" w:type="dxa"/>
            <w:vMerge w:val="restart"/>
            <w:tcBorders>
              <w:top w:val="single" w:sz="4" w:space="0" w:color="FFFFFF" w:themeColor="background1"/>
            </w:tcBorders>
            <w:vAlign w:val="center"/>
          </w:tcPr>
          <w:p w14:paraId="75037A53" w14:textId="77777777" w:rsidR="00A319B5" w:rsidRPr="00A319B5" w:rsidRDefault="00A319B5" w:rsidP="00A319B5">
            <w:pPr>
              <w:spacing w:after="0" w:line="240" w:lineRule="auto"/>
              <w:jc w:val="center"/>
              <w:rPr>
                <w:rFonts w:ascii="Myriad Pro" w:eastAsia="Calibri" w:hAnsi="Myriad Pro"/>
                <w:color w:val="000000"/>
                <w:sz w:val="20"/>
                <w:szCs w:val="20"/>
                <w:highlight w:val="yellow"/>
              </w:rPr>
            </w:pPr>
            <w:r w:rsidRPr="00A319B5">
              <w:rPr>
                <w:rFonts w:ascii="Myriad Pro" w:eastAsia="Calibri" w:hAnsi="Myriad Pro"/>
                <w:color w:val="000000"/>
                <w:sz w:val="20"/>
                <w:szCs w:val="20"/>
              </w:rPr>
              <w:t>112 161,72</w:t>
            </w:r>
          </w:p>
        </w:tc>
      </w:tr>
      <w:tr w:rsidR="00A319B5" w:rsidRPr="00A319B5" w14:paraId="7E0F8F15" w14:textId="77777777" w:rsidTr="00A319B5">
        <w:trPr>
          <w:trHeight w:val="768"/>
        </w:trPr>
        <w:tc>
          <w:tcPr>
            <w:tcW w:w="550" w:type="dxa"/>
            <w:shd w:val="clear" w:color="auto" w:fill="auto"/>
            <w:noWrap/>
            <w:hideMark/>
          </w:tcPr>
          <w:p w14:paraId="2ECB0591" w14:textId="77777777" w:rsidR="00A319B5" w:rsidRPr="00A319B5" w:rsidRDefault="00A319B5" w:rsidP="00A319B5">
            <w:pPr>
              <w:spacing w:after="0"/>
              <w:jc w:val="both"/>
              <w:rPr>
                <w:rFonts w:ascii="Myriad Pro" w:hAnsi="Myriad Pro"/>
                <w:bCs/>
                <w:sz w:val="20"/>
                <w:szCs w:val="20"/>
              </w:rPr>
            </w:pPr>
            <w:r w:rsidRPr="00A319B5">
              <w:rPr>
                <w:rFonts w:ascii="Myriad Pro" w:hAnsi="Myriad Pro"/>
                <w:bCs/>
                <w:sz w:val="20"/>
                <w:szCs w:val="20"/>
              </w:rPr>
              <w:t>1.2</w:t>
            </w:r>
          </w:p>
        </w:tc>
        <w:tc>
          <w:tcPr>
            <w:tcW w:w="4955" w:type="dxa"/>
            <w:shd w:val="clear" w:color="auto" w:fill="auto"/>
            <w:hideMark/>
          </w:tcPr>
          <w:p w14:paraId="3DA16870"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981" w:type="dxa"/>
            <w:shd w:val="clear" w:color="auto" w:fill="auto"/>
            <w:noWrap/>
            <w:vAlign w:val="center"/>
          </w:tcPr>
          <w:p w14:paraId="74306594"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38 715,31</w:t>
            </w:r>
          </w:p>
        </w:tc>
        <w:tc>
          <w:tcPr>
            <w:tcW w:w="1967" w:type="dxa"/>
            <w:vMerge/>
            <w:vAlign w:val="center"/>
          </w:tcPr>
          <w:p w14:paraId="7FB5D73F" w14:textId="77777777" w:rsidR="00A319B5" w:rsidRPr="00A319B5" w:rsidRDefault="00A319B5" w:rsidP="00A319B5">
            <w:pPr>
              <w:spacing w:after="0" w:line="240" w:lineRule="auto"/>
              <w:jc w:val="center"/>
              <w:rPr>
                <w:rFonts w:ascii="Myriad Pro" w:eastAsia="Calibri" w:hAnsi="Myriad Pro"/>
                <w:color w:val="000000"/>
                <w:sz w:val="20"/>
                <w:szCs w:val="20"/>
              </w:rPr>
            </w:pPr>
          </w:p>
        </w:tc>
      </w:tr>
      <w:tr w:rsidR="00A319B5" w:rsidRPr="00A319B5" w14:paraId="6530E5F1" w14:textId="77777777" w:rsidTr="00A319B5">
        <w:trPr>
          <w:trHeight w:val="300"/>
        </w:trPr>
        <w:tc>
          <w:tcPr>
            <w:tcW w:w="550" w:type="dxa"/>
            <w:shd w:val="clear" w:color="auto" w:fill="auto"/>
            <w:noWrap/>
            <w:hideMark/>
          </w:tcPr>
          <w:p w14:paraId="35F11AEE" w14:textId="77777777" w:rsidR="00A319B5" w:rsidRPr="00A319B5" w:rsidRDefault="00A319B5" w:rsidP="00A319B5">
            <w:pPr>
              <w:spacing w:after="0"/>
              <w:jc w:val="both"/>
              <w:rPr>
                <w:rFonts w:ascii="Myriad Pro" w:hAnsi="Myriad Pro"/>
                <w:bCs/>
                <w:sz w:val="20"/>
                <w:szCs w:val="20"/>
              </w:rPr>
            </w:pPr>
          </w:p>
        </w:tc>
        <w:tc>
          <w:tcPr>
            <w:tcW w:w="4955" w:type="dxa"/>
            <w:shd w:val="clear" w:color="auto" w:fill="auto"/>
            <w:hideMark/>
          </w:tcPr>
          <w:p w14:paraId="7DA2F180" w14:textId="77777777" w:rsidR="00A319B5" w:rsidRPr="00A319B5" w:rsidRDefault="00A319B5" w:rsidP="00A319B5">
            <w:pPr>
              <w:spacing w:after="0" w:line="240" w:lineRule="auto"/>
              <w:jc w:val="both"/>
              <w:rPr>
                <w:rFonts w:ascii="Myriad Pro" w:eastAsia="Calibri" w:hAnsi="Myriad Pro"/>
                <w:color w:val="000000"/>
                <w:sz w:val="20"/>
                <w:szCs w:val="20"/>
              </w:rPr>
            </w:pPr>
            <w:r w:rsidRPr="00A319B5">
              <w:rPr>
                <w:rFonts w:ascii="Myriad Pro" w:eastAsia="Calibri" w:hAnsi="Myriad Pro"/>
                <w:color w:val="000000"/>
                <w:sz w:val="20"/>
                <w:szCs w:val="20"/>
              </w:rPr>
              <w:t>Итого:</w:t>
            </w:r>
          </w:p>
        </w:tc>
        <w:tc>
          <w:tcPr>
            <w:tcW w:w="1981" w:type="dxa"/>
            <w:shd w:val="clear" w:color="auto" w:fill="auto"/>
            <w:noWrap/>
            <w:vAlign w:val="center"/>
            <w:hideMark/>
          </w:tcPr>
          <w:p w14:paraId="6F17C1EB"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172 257,15</w:t>
            </w:r>
          </w:p>
        </w:tc>
        <w:tc>
          <w:tcPr>
            <w:tcW w:w="1967" w:type="dxa"/>
            <w:vMerge/>
            <w:vAlign w:val="center"/>
          </w:tcPr>
          <w:p w14:paraId="7D774F7A" w14:textId="77777777" w:rsidR="00A319B5" w:rsidRPr="00A319B5" w:rsidRDefault="00A319B5" w:rsidP="00A319B5">
            <w:pPr>
              <w:spacing w:after="0" w:line="240" w:lineRule="auto"/>
              <w:jc w:val="center"/>
              <w:rPr>
                <w:rFonts w:ascii="Myriad Pro" w:eastAsia="Calibri" w:hAnsi="Myriad Pro"/>
                <w:color w:val="000000"/>
                <w:sz w:val="20"/>
                <w:szCs w:val="20"/>
              </w:rPr>
            </w:pPr>
          </w:p>
        </w:tc>
      </w:tr>
    </w:tbl>
    <w:p w14:paraId="1FF23AAD"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p>
    <w:p w14:paraId="2AC1B672"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РСТ Забайкальского края в ходе проведения экспертизы предложений Читаэнерго по формированию стандартизированных тарифных ставок, ставок за единицу максимальной мощности и формул платы за технологическое присоединение к электрическим сетям скорректировала расходы сетевой организации, связанные с осуществлением технологического присоединения к </w:t>
      </w:r>
      <w:r w:rsidRPr="00A319B5">
        <w:rPr>
          <w:rFonts w:ascii="Myriad Pro" w:eastAsia="Calibri" w:hAnsi="Myriad Pro"/>
          <w:color w:val="000000"/>
          <w:sz w:val="26"/>
          <w:szCs w:val="26"/>
        </w:rPr>
        <w:lastRenderedPageBreak/>
        <w:t>электрическим сетям, не включаемые в плату за технологическое присоединение. Сумма выпадающих расходов от льготного присоединения по расчету РСТ Забайкальского края на 2017 год составит 112 161,72 тыс. руб.</w:t>
      </w:r>
    </w:p>
    <w:p w14:paraId="648104B6"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449E9707"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ПОЗИЦИЯ ИСПОЛНИТЕЛЯ</w:t>
      </w:r>
    </w:p>
    <w:p w14:paraId="1314CA60"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заключением Региональной службы по тарифам и ценообразованию Забайкальского края по расчету тарифов на услуги по передаче электрической энергии, оказываемые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на 2017 год, орган регулирования принял величину выпадающих доходов от льготного технологического присоединения на 2017 год в размере 112 161,72 тыс. руб. Со стороны организации заявлены плановые выпадающие доходы на 2017 год в размере 172 257,15 тыс. руб.</w:t>
      </w:r>
    </w:p>
    <w:p w14:paraId="1FA48EC2"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пункту 20 подпункту 5 Методических указаний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w:t>
      </w:r>
      <w:r w:rsidRPr="00A319B5">
        <w:rPr>
          <w:rFonts w:ascii="Myriad Pro" w:eastAsia="Calibri" w:hAnsi="Myriad Pro"/>
          <w:color w:val="000000"/>
          <w:sz w:val="26"/>
          <w:szCs w:val="26"/>
          <w:u w:val="single"/>
        </w:rPr>
        <w:t>и не связанные с компенсацией расходов на строительство объектов электросетевого хозяйства.</w:t>
      </w:r>
    </w:p>
    <w:p w14:paraId="07055FB4"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По результатам анализа документов по расчету плановых выпадающих доходов на 2017 год, Исполнитель отмечает следующее.</w:t>
      </w:r>
    </w:p>
    <w:p w14:paraId="74352AD8"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
    <w:p w14:paraId="36B991FC" w14:textId="77777777" w:rsidR="00A319B5" w:rsidRPr="00A319B5" w:rsidRDefault="00A319B5" w:rsidP="00A319B5">
      <w:pPr>
        <w:autoSpaceDE w:val="0"/>
        <w:autoSpaceDN w:val="0"/>
        <w:adjustRightInd w:val="0"/>
        <w:spacing w:after="0" w:line="360" w:lineRule="auto"/>
        <w:ind w:firstLine="709"/>
        <w:contextualSpacing/>
        <w:jc w:val="both"/>
        <w:rPr>
          <w:rFonts w:ascii="Myriad Pro" w:eastAsia="Calibri" w:hAnsi="Myriad Pro"/>
          <w:i/>
          <w:iCs/>
          <w:color w:val="000000"/>
          <w:sz w:val="26"/>
          <w:szCs w:val="26"/>
        </w:rPr>
      </w:pPr>
      <w:r w:rsidRPr="00A319B5">
        <w:rPr>
          <w:rFonts w:ascii="Myriad Pro" w:eastAsia="Calibri" w:hAnsi="Myriad Pro"/>
          <w:i/>
          <w:iCs/>
          <w:color w:val="000000"/>
          <w:sz w:val="26"/>
          <w:szCs w:val="26"/>
        </w:rPr>
        <w:t xml:space="preserve">Расчет </w:t>
      </w:r>
      <w:r w:rsidRPr="00A319B5">
        <w:rPr>
          <w:rFonts w:ascii="Myriad Pro" w:eastAsia="Calibri" w:hAnsi="Myriad Pro"/>
          <w:bCs/>
          <w:i/>
          <w:iCs/>
          <w:color w:val="000000"/>
          <w:sz w:val="26"/>
          <w:szCs w:val="26"/>
        </w:rPr>
        <w:t>выпадающих доходов</w:t>
      </w:r>
      <w:r w:rsidRPr="00A319B5">
        <w:rPr>
          <w:rFonts w:ascii="Myriad Pro" w:eastAsia="Calibri" w:hAnsi="Myriad Pro"/>
          <w:i/>
          <w:iCs/>
          <w:color w:val="000000"/>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8225195" w14:textId="77777777" w:rsidR="00A319B5" w:rsidRPr="00A319B5" w:rsidRDefault="00A319B5"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A311E0">
        <w:rPr>
          <w:rFonts w:ascii="Myriad Pro" w:eastAsia="Calibri" w:hAnsi="Myriad Pro"/>
          <w:bCs/>
          <w:color w:val="000000"/>
          <w:sz w:val="26"/>
          <w:szCs w:val="26"/>
        </w:rPr>
        <w:t>№ </w:t>
      </w:r>
      <w:r w:rsidRPr="00A319B5">
        <w:rPr>
          <w:rFonts w:ascii="Myriad Pro" w:eastAsia="Calibri" w:hAnsi="Myriad Pro"/>
          <w:bCs/>
          <w:color w:val="000000"/>
          <w:sz w:val="26"/>
          <w:szCs w:val="26"/>
        </w:rPr>
        <w:t xml:space="preserve">215-э/1, плановое количество договоров об осуществлении </w:t>
      </w:r>
      <w:r w:rsidRPr="00A319B5">
        <w:rPr>
          <w:rFonts w:ascii="Myriad Pro" w:eastAsia="Calibri" w:hAnsi="Myriad Pro"/>
          <w:bCs/>
          <w:color w:val="000000"/>
          <w:sz w:val="26"/>
          <w:szCs w:val="26"/>
        </w:rPr>
        <w:lastRenderedPageBreak/>
        <w:t xml:space="preserve">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Фактическое количество договоров определяется на основании подписанных актов о технологическом присоединении. Исполнителем была проанализирована представленная организацией информация о фактическом количестве договоров об осуществлении технологических присоединений энергопринимающих устройств максимальной мощностью, не превышающей 15 кВт включительно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«Читаэнерго» за 2015 г., а также</w:t>
      </w:r>
      <w:r w:rsidRPr="00A319B5">
        <w:rPr>
          <w:rFonts w:ascii="Myriad Pro" w:eastAsia="Calibri" w:hAnsi="Myriad Pro"/>
          <w:color w:val="000000"/>
          <w:sz w:val="26"/>
          <w:szCs w:val="26"/>
        </w:rPr>
        <w:t xml:space="preserve"> </w:t>
      </w:r>
      <w:r w:rsidRPr="00A319B5">
        <w:rPr>
          <w:rFonts w:ascii="Myriad Pro" w:eastAsia="Calibri" w:hAnsi="Myriad Pro"/>
          <w:bCs/>
          <w:color w:val="000000"/>
          <w:sz w:val="26"/>
          <w:szCs w:val="26"/>
        </w:rPr>
        <w:t>реестры выполненных договоров технологического присоединения льготной категории заявителей за 2015 г.</w:t>
      </w:r>
    </w:p>
    <w:p w14:paraId="27A07D39" w14:textId="77777777" w:rsidR="00A319B5" w:rsidRPr="00A319B5" w:rsidRDefault="00A319B5"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При расчете плановых показателей на 2017 год исполнителем принято количество договоров 2 829 шт. общей присоединяемой мощностью 3 048 кВт в размере фактически исполненных договоров за 2015 год по предложению сетевой организации.</w:t>
      </w:r>
    </w:p>
    <w:p w14:paraId="52F0C11B" w14:textId="77777777" w:rsidR="00A319B5" w:rsidRPr="00A319B5" w:rsidRDefault="00A319B5" w:rsidP="00A319B5">
      <w:pPr>
        <w:spacing w:after="0" w:line="240" w:lineRule="auto"/>
        <w:jc w:val="center"/>
        <w:rPr>
          <w:rFonts w:ascii="Myriad Pro" w:eastAsia="Calibri" w:hAnsi="Myriad Pro"/>
          <w:b/>
          <w:color w:val="000000"/>
        </w:rPr>
      </w:pPr>
      <w:r w:rsidRPr="00A319B5">
        <w:rPr>
          <w:rFonts w:ascii="Myriad Pro" w:eastAsia="Calibri" w:hAnsi="Myriad Pro"/>
          <w:b/>
          <w:color w:val="000000"/>
        </w:rPr>
        <w:t>Информация о количестве исполненных договоров за 2015 год и плановом количестве договоров на 2017 год</w:t>
      </w:r>
    </w:p>
    <w:tbl>
      <w:tblPr>
        <w:tblW w:w="9426" w:type="dxa"/>
        <w:tblLook w:val="04A0" w:firstRow="1" w:lastRow="0" w:firstColumn="1" w:lastColumn="0" w:noHBand="0" w:noVBand="1"/>
      </w:tblPr>
      <w:tblGrid>
        <w:gridCol w:w="747"/>
        <w:gridCol w:w="2934"/>
        <w:gridCol w:w="880"/>
        <w:gridCol w:w="1088"/>
        <w:gridCol w:w="1857"/>
        <w:gridCol w:w="1920"/>
      </w:tblGrid>
      <w:tr w:rsidR="00A319B5" w:rsidRPr="00A319B5" w14:paraId="6022C7CE" w14:textId="77777777" w:rsidTr="00C704B5">
        <w:trPr>
          <w:trHeight w:val="690"/>
          <w:tblHead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D1AFF" w14:textId="77777777" w:rsidR="00A319B5" w:rsidRPr="00A319B5" w:rsidRDefault="00A311E0" w:rsidP="00A319B5">
            <w:pPr>
              <w:spacing w:after="0" w:line="240" w:lineRule="auto"/>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2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1A1F2"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E9DBF"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Ед. изм.</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D6AA9E"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период</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5C1730"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филиала «Читаэнерго»</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25138"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Исполнителя</w:t>
            </w:r>
          </w:p>
        </w:tc>
      </w:tr>
      <w:tr w:rsidR="00A319B5" w:rsidRPr="00A319B5" w14:paraId="672155D2" w14:textId="77777777" w:rsidTr="00C704B5">
        <w:trPr>
          <w:trHeight w:val="70"/>
        </w:trPr>
        <w:tc>
          <w:tcPr>
            <w:tcW w:w="747"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1580A6B"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2934"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199489E2"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Количество исполненных договоров ТП</w:t>
            </w:r>
          </w:p>
        </w:tc>
        <w:tc>
          <w:tcPr>
            <w:tcW w:w="880"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727A62DD" w14:textId="77777777" w:rsidR="00A319B5" w:rsidRPr="00A319B5" w:rsidRDefault="00A319B5" w:rsidP="00A319B5">
            <w:pPr>
              <w:spacing w:after="0" w:line="240" w:lineRule="auto"/>
              <w:jc w:val="center"/>
              <w:rPr>
                <w:rFonts w:ascii="Myriad Pro" w:eastAsia="Calibri" w:hAnsi="Myriad Pro"/>
                <w:bCs/>
                <w:color w:val="000000"/>
                <w:sz w:val="20"/>
                <w:szCs w:val="20"/>
              </w:rPr>
            </w:pPr>
            <w:proofErr w:type="spellStart"/>
            <w:r w:rsidRPr="00A319B5">
              <w:rPr>
                <w:rFonts w:ascii="Myriad Pro" w:eastAsia="Calibri" w:hAnsi="Myriad Pro"/>
                <w:bCs/>
                <w:color w:val="000000"/>
                <w:sz w:val="20"/>
                <w:szCs w:val="20"/>
              </w:rPr>
              <w:t>шт</w:t>
            </w:r>
            <w:proofErr w:type="spellEnd"/>
          </w:p>
        </w:tc>
        <w:tc>
          <w:tcPr>
            <w:tcW w:w="10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2FA83A"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2015</w:t>
            </w:r>
          </w:p>
        </w:tc>
        <w:tc>
          <w:tcPr>
            <w:tcW w:w="18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55A14C"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2 829</w:t>
            </w:r>
          </w:p>
        </w:tc>
        <w:tc>
          <w:tcPr>
            <w:tcW w:w="1920" w:type="dxa"/>
            <w:tcBorders>
              <w:top w:val="single" w:sz="4" w:space="0" w:color="FFFFFF" w:themeColor="background1"/>
              <w:left w:val="nil"/>
              <w:bottom w:val="single" w:sz="4" w:space="0" w:color="auto"/>
              <w:right w:val="single" w:sz="4" w:space="0" w:color="auto"/>
            </w:tcBorders>
            <w:shd w:val="clear" w:color="auto" w:fill="auto"/>
            <w:noWrap/>
            <w:vAlign w:val="center"/>
          </w:tcPr>
          <w:p w14:paraId="0F19AD7D"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2 829</w:t>
            </w:r>
          </w:p>
        </w:tc>
      </w:tr>
      <w:tr w:rsidR="00A319B5" w:rsidRPr="00A319B5" w14:paraId="6ABDC3B9" w14:textId="77777777" w:rsidTr="00C704B5">
        <w:trPr>
          <w:trHeight w:val="167"/>
        </w:trPr>
        <w:tc>
          <w:tcPr>
            <w:tcW w:w="747" w:type="dxa"/>
            <w:vMerge/>
            <w:tcBorders>
              <w:top w:val="nil"/>
              <w:left w:val="single" w:sz="4" w:space="0" w:color="auto"/>
              <w:bottom w:val="single" w:sz="4" w:space="0" w:color="auto"/>
              <w:right w:val="single" w:sz="4" w:space="0" w:color="auto"/>
            </w:tcBorders>
            <w:vAlign w:val="center"/>
            <w:hideMark/>
          </w:tcPr>
          <w:p w14:paraId="04E64916" w14:textId="77777777" w:rsidR="00A319B5" w:rsidRPr="00A319B5" w:rsidRDefault="00A319B5" w:rsidP="00A319B5">
            <w:pPr>
              <w:spacing w:after="0" w:line="240" w:lineRule="auto"/>
              <w:jc w:val="center"/>
              <w:rPr>
                <w:rFonts w:ascii="Myriad Pro" w:eastAsia="Calibri" w:hAnsi="Myriad Pro"/>
                <w:bCs/>
                <w:color w:val="000000"/>
                <w:sz w:val="20"/>
                <w:szCs w:val="20"/>
              </w:rPr>
            </w:pPr>
          </w:p>
        </w:tc>
        <w:tc>
          <w:tcPr>
            <w:tcW w:w="2934" w:type="dxa"/>
            <w:vMerge/>
            <w:tcBorders>
              <w:top w:val="nil"/>
              <w:left w:val="single" w:sz="4" w:space="0" w:color="auto"/>
              <w:bottom w:val="single" w:sz="4" w:space="0" w:color="auto"/>
              <w:right w:val="single" w:sz="4" w:space="0" w:color="auto"/>
            </w:tcBorders>
            <w:vAlign w:val="center"/>
            <w:hideMark/>
          </w:tcPr>
          <w:p w14:paraId="118E84C5" w14:textId="77777777" w:rsidR="00A319B5" w:rsidRPr="00A319B5" w:rsidRDefault="00A319B5" w:rsidP="00A319B5">
            <w:pPr>
              <w:spacing w:after="0" w:line="240" w:lineRule="auto"/>
              <w:rPr>
                <w:rFonts w:ascii="Myriad Pro" w:eastAsia="Calibri" w:hAnsi="Myriad Pro"/>
                <w:bCs/>
                <w:color w:val="000000"/>
                <w:sz w:val="20"/>
                <w:szCs w:val="20"/>
              </w:rPr>
            </w:pPr>
          </w:p>
        </w:tc>
        <w:tc>
          <w:tcPr>
            <w:tcW w:w="880" w:type="dxa"/>
            <w:vMerge/>
            <w:tcBorders>
              <w:top w:val="nil"/>
              <w:left w:val="single" w:sz="4" w:space="0" w:color="auto"/>
              <w:bottom w:val="single" w:sz="4" w:space="0" w:color="auto"/>
              <w:right w:val="single" w:sz="4" w:space="0" w:color="auto"/>
            </w:tcBorders>
            <w:vAlign w:val="center"/>
            <w:hideMark/>
          </w:tcPr>
          <w:p w14:paraId="238840C0" w14:textId="77777777" w:rsidR="00A319B5" w:rsidRPr="00A319B5" w:rsidRDefault="00A319B5" w:rsidP="00A319B5">
            <w:pPr>
              <w:spacing w:after="0" w:line="240" w:lineRule="auto"/>
              <w:jc w:val="center"/>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shd w:val="clear" w:color="auto" w:fill="auto"/>
            <w:noWrap/>
            <w:vAlign w:val="center"/>
            <w:hideMark/>
          </w:tcPr>
          <w:p w14:paraId="3D28CEA8"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2017</w:t>
            </w:r>
          </w:p>
        </w:tc>
        <w:tc>
          <w:tcPr>
            <w:tcW w:w="1857" w:type="dxa"/>
            <w:tcBorders>
              <w:top w:val="nil"/>
              <w:left w:val="nil"/>
              <w:bottom w:val="single" w:sz="4" w:space="0" w:color="auto"/>
              <w:right w:val="single" w:sz="4" w:space="0" w:color="auto"/>
            </w:tcBorders>
            <w:shd w:val="clear" w:color="auto" w:fill="auto"/>
            <w:noWrap/>
            <w:vAlign w:val="center"/>
            <w:hideMark/>
          </w:tcPr>
          <w:p w14:paraId="618CD2C1"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2 829</w:t>
            </w:r>
          </w:p>
        </w:tc>
        <w:tc>
          <w:tcPr>
            <w:tcW w:w="1920" w:type="dxa"/>
            <w:tcBorders>
              <w:top w:val="nil"/>
              <w:left w:val="nil"/>
              <w:bottom w:val="single" w:sz="4" w:space="0" w:color="auto"/>
              <w:right w:val="single" w:sz="4" w:space="0" w:color="auto"/>
            </w:tcBorders>
            <w:shd w:val="clear" w:color="auto" w:fill="auto"/>
            <w:noWrap/>
            <w:vAlign w:val="center"/>
          </w:tcPr>
          <w:p w14:paraId="727E1A24"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2 829</w:t>
            </w:r>
          </w:p>
        </w:tc>
      </w:tr>
      <w:tr w:rsidR="00A319B5" w:rsidRPr="00A319B5" w14:paraId="4C2041D7" w14:textId="77777777" w:rsidTr="00C704B5">
        <w:trPr>
          <w:trHeight w:val="70"/>
        </w:trPr>
        <w:tc>
          <w:tcPr>
            <w:tcW w:w="747" w:type="dxa"/>
            <w:vMerge w:val="restart"/>
            <w:tcBorders>
              <w:top w:val="nil"/>
              <w:left w:val="single" w:sz="4" w:space="0" w:color="auto"/>
              <w:bottom w:val="single" w:sz="4" w:space="0" w:color="auto"/>
              <w:right w:val="single" w:sz="4" w:space="0" w:color="auto"/>
            </w:tcBorders>
            <w:shd w:val="clear" w:color="auto" w:fill="auto"/>
            <w:vAlign w:val="center"/>
            <w:hideMark/>
          </w:tcPr>
          <w:p w14:paraId="0D0A78BC"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2934" w:type="dxa"/>
            <w:vMerge w:val="restart"/>
            <w:tcBorders>
              <w:top w:val="nil"/>
              <w:left w:val="single" w:sz="4" w:space="0" w:color="auto"/>
              <w:bottom w:val="single" w:sz="4" w:space="0" w:color="auto"/>
              <w:right w:val="single" w:sz="4" w:space="0" w:color="auto"/>
            </w:tcBorders>
            <w:shd w:val="clear" w:color="auto" w:fill="auto"/>
            <w:vAlign w:val="center"/>
            <w:hideMark/>
          </w:tcPr>
          <w:p w14:paraId="65C686AE"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Присоединяемая мощность</w:t>
            </w:r>
          </w:p>
        </w:tc>
        <w:tc>
          <w:tcPr>
            <w:tcW w:w="880" w:type="dxa"/>
            <w:vMerge w:val="restart"/>
            <w:tcBorders>
              <w:top w:val="nil"/>
              <w:left w:val="single" w:sz="4" w:space="0" w:color="auto"/>
              <w:bottom w:val="single" w:sz="4" w:space="0" w:color="auto"/>
              <w:right w:val="single" w:sz="4" w:space="0" w:color="auto"/>
            </w:tcBorders>
            <w:shd w:val="clear" w:color="auto" w:fill="auto"/>
            <w:vAlign w:val="center"/>
            <w:hideMark/>
          </w:tcPr>
          <w:p w14:paraId="0C29BEDF"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кВт</w:t>
            </w:r>
          </w:p>
        </w:tc>
        <w:tc>
          <w:tcPr>
            <w:tcW w:w="1088" w:type="dxa"/>
            <w:tcBorders>
              <w:top w:val="nil"/>
              <w:left w:val="nil"/>
              <w:bottom w:val="single" w:sz="4" w:space="0" w:color="auto"/>
              <w:right w:val="single" w:sz="4" w:space="0" w:color="auto"/>
            </w:tcBorders>
            <w:shd w:val="clear" w:color="auto" w:fill="auto"/>
            <w:noWrap/>
            <w:vAlign w:val="center"/>
            <w:hideMark/>
          </w:tcPr>
          <w:p w14:paraId="388C1594"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2015</w:t>
            </w:r>
          </w:p>
        </w:tc>
        <w:tc>
          <w:tcPr>
            <w:tcW w:w="1857" w:type="dxa"/>
            <w:tcBorders>
              <w:top w:val="nil"/>
              <w:left w:val="nil"/>
              <w:bottom w:val="single" w:sz="4" w:space="0" w:color="auto"/>
              <w:right w:val="single" w:sz="4" w:space="0" w:color="auto"/>
            </w:tcBorders>
            <w:shd w:val="clear" w:color="auto" w:fill="auto"/>
            <w:noWrap/>
            <w:vAlign w:val="center"/>
          </w:tcPr>
          <w:p w14:paraId="71249AD1"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3 048</w:t>
            </w:r>
          </w:p>
        </w:tc>
        <w:tc>
          <w:tcPr>
            <w:tcW w:w="1920" w:type="dxa"/>
            <w:tcBorders>
              <w:top w:val="nil"/>
              <w:left w:val="nil"/>
              <w:bottom w:val="single" w:sz="4" w:space="0" w:color="auto"/>
              <w:right w:val="single" w:sz="4" w:space="0" w:color="auto"/>
            </w:tcBorders>
            <w:shd w:val="clear" w:color="auto" w:fill="auto"/>
            <w:noWrap/>
            <w:vAlign w:val="center"/>
          </w:tcPr>
          <w:p w14:paraId="24542BC7"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3 048</w:t>
            </w:r>
          </w:p>
        </w:tc>
      </w:tr>
      <w:tr w:rsidR="00A319B5" w:rsidRPr="00A319B5" w14:paraId="25747C9F" w14:textId="77777777" w:rsidTr="00C704B5">
        <w:trPr>
          <w:trHeight w:val="70"/>
        </w:trPr>
        <w:tc>
          <w:tcPr>
            <w:tcW w:w="747" w:type="dxa"/>
            <w:vMerge/>
            <w:tcBorders>
              <w:top w:val="nil"/>
              <w:left w:val="single" w:sz="4" w:space="0" w:color="auto"/>
              <w:bottom w:val="single" w:sz="4" w:space="0" w:color="auto"/>
              <w:right w:val="single" w:sz="4" w:space="0" w:color="auto"/>
            </w:tcBorders>
            <w:vAlign w:val="center"/>
            <w:hideMark/>
          </w:tcPr>
          <w:p w14:paraId="0C8AB910" w14:textId="77777777" w:rsidR="00A319B5" w:rsidRPr="00A319B5" w:rsidRDefault="00A319B5" w:rsidP="00A319B5">
            <w:pPr>
              <w:spacing w:after="0" w:line="240" w:lineRule="auto"/>
              <w:jc w:val="center"/>
              <w:rPr>
                <w:rFonts w:ascii="Myriad Pro" w:eastAsia="Calibri" w:hAnsi="Myriad Pro"/>
                <w:bCs/>
                <w:color w:val="000000"/>
                <w:sz w:val="20"/>
                <w:szCs w:val="20"/>
              </w:rPr>
            </w:pPr>
          </w:p>
        </w:tc>
        <w:tc>
          <w:tcPr>
            <w:tcW w:w="2934" w:type="dxa"/>
            <w:vMerge/>
            <w:tcBorders>
              <w:top w:val="nil"/>
              <w:left w:val="single" w:sz="4" w:space="0" w:color="auto"/>
              <w:bottom w:val="single" w:sz="4" w:space="0" w:color="auto"/>
              <w:right w:val="single" w:sz="4" w:space="0" w:color="auto"/>
            </w:tcBorders>
            <w:vAlign w:val="center"/>
            <w:hideMark/>
          </w:tcPr>
          <w:p w14:paraId="40EA5A21" w14:textId="77777777" w:rsidR="00A319B5" w:rsidRPr="00A319B5" w:rsidRDefault="00A319B5" w:rsidP="00A319B5">
            <w:pPr>
              <w:spacing w:after="0" w:line="240" w:lineRule="auto"/>
              <w:jc w:val="center"/>
              <w:rPr>
                <w:rFonts w:ascii="Myriad Pro" w:eastAsia="Calibri" w:hAnsi="Myriad Pro"/>
                <w:bCs/>
                <w:color w:val="000000"/>
                <w:sz w:val="20"/>
                <w:szCs w:val="20"/>
              </w:rPr>
            </w:pPr>
          </w:p>
        </w:tc>
        <w:tc>
          <w:tcPr>
            <w:tcW w:w="880" w:type="dxa"/>
            <w:vMerge/>
            <w:tcBorders>
              <w:top w:val="nil"/>
              <w:left w:val="single" w:sz="4" w:space="0" w:color="auto"/>
              <w:bottom w:val="single" w:sz="4" w:space="0" w:color="auto"/>
              <w:right w:val="single" w:sz="4" w:space="0" w:color="auto"/>
            </w:tcBorders>
            <w:vAlign w:val="center"/>
            <w:hideMark/>
          </w:tcPr>
          <w:p w14:paraId="79906A1E" w14:textId="77777777" w:rsidR="00A319B5" w:rsidRPr="00A319B5" w:rsidRDefault="00A319B5" w:rsidP="00A319B5">
            <w:pPr>
              <w:spacing w:after="0" w:line="240" w:lineRule="auto"/>
              <w:jc w:val="center"/>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shd w:val="clear" w:color="auto" w:fill="auto"/>
            <w:noWrap/>
            <w:vAlign w:val="center"/>
            <w:hideMark/>
          </w:tcPr>
          <w:p w14:paraId="344401B4"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2017</w:t>
            </w:r>
          </w:p>
        </w:tc>
        <w:tc>
          <w:tcPr>
            <w:tcW w:w="1857" w:type="dxa"/>
            <w:tcBorders>
              <w:top w:val="nil"/>
              <w:left w:val="nil"/>
              <w:bottom w:val="single" w:sz="4" w:space="0" w:color="auto"/>
              <w:right w:val="single" w:sz="4" w:space="0" w:color="auto"/>
            </w:tcBorders>
            <w:shd w:val="clear" w:color="auto" w:fill="auto"/>
            <w:noWrap/>
            <w:vAlign w:val="center"/>
          </w:tcPr>
          <w:p w14:paraId="30021329"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3 048</w:t>
            </w:r>
          </w:p>
        </w:tc>
        <w:tc>
          <w:tcPr>
            <w:tcW w:w="1920" w:type="dxa"/>
            <w:tcBorders>
              <w:top w:val="nil"/>
              <w:left w:val="nil"/>
              <w:bottom w:val="single" w:sz="4" w:space="0" w:color="auto"/>
              <w:right w:val="single" w:sz="4" w:space="0" w:color="auto"/>
            </w:tcBorders>
            <w:shd w:val="clear" w:color="auto" w:fill="auto"/>
            <w:noWrap/>
            <w:vAlign w:val="center"/>
          </w:tcPr>
          <w:p w14:paraId="5AA5CB48"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3 048</w:t>
            </w:r>
          </w:p>
        </w:tc>
      </w:tr>
    </w:tbl>
    <w:p w14:paraId="737EB0CF" w14:textId="77777777" w:rsidR="003C0191" w:rsidRDefault="003C0191"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p>
    <w:p w14:paraId="00DDB615" w14:textId="5B15EF00" w:rsidR="00A319B5" w:rsidRPr="00A319B5" w:rsidRDefault="00A319B5"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Филиалом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 xml:space="preserve">«МРСК Сибири» «Читаэнерго» заявлены плановые выпадающие доходы на 2017 год в размере 133 541,83 тыс. руб., в том числе по мероприятиям «последней мили» - 90 865,105 тыс. руб. </w:t>
      </w:r>
    </w:p>
    <w:p w14:paraId="549F00B2" w14:textId="77777777" w:rsidR="00A319B5" w:rsidRPr="00A319B5" w:rsidRDefault="00A319B5"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Расходы на выполнение организационно-технических мероприятий, связанных с осуществлением технологического присоединения до 15 кВт, определены Исполнителем исходя из планового количества подключений на 2017 год и стандартизированной тарифной ставки С1 на 2017 год, утвержденной Приказом региональной службы по тарифам и ценообразованию Забайкальского края от 28 декабря 2016 года </w:t>
      </w:r>
      <w:r w:rsidR="00A311E0">
        <w:rPr>
          <w:rFonts w:ascii="Myriad Pro" w:eastAsia="Calibri" w:hAnsi="Myriad Pro"/>
          <w:bCs/>
          <w:color w:val="000000"/>
          <w:sz w:val="26"/>
          <w:szCs w:val="26"/>
        </w:rPr>
        <w:t>№ </w:t>
      </w:r>
      <w:r w:rsidRPr="00A319B5">
        <w:rPr>
          <w:rFonts w:ascii="Myriad Pro" w:eastAsia="Calibri" w:hAnsi="Myriad Pro"/>
          <w:bCs/>
          <w:color w:val="000000"/>
          <w:sz w:val="26"/>
          <w:szCs w:val="26"/>
        </w:rPr>
        <w:t xml:space="preserve">603-НПА «Об установлении стандартизированных </w:t>
      </w:r>
      <w:r w:rsidRPr="00A319B5">
        <w:rPr>
          <w:rFonts w:ascii="Myriad Pro" w:eastAsia="Calibri" w:hAnsi="Myriad Pro"/>
          <w:bCs/>
          <w:color w:val="000000"/>
          <w:sz w:val="26"/>
          <w:szCs w:val="26"/>
        </w:rPr>
        <w:lastRenderedPageBreak/>
        <w:t xml:space="preserve">тарифных ставок, ставок за единицу максимальной мощности и формул платы за технологическое присоединение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 xml:space="preserve">«МРСК Сибири» – «Читаэнерго» на 2017 год». </w:t>
      </w:r>
      <w:r w:rsidRPr="00A319B5">
        <w:rPr>
          <w:rFonts w:ascii="Myriad Pro" w:eastAsia="Calibri" w:hAnsi="Myriad Pro"/>
          <w:bCs/>
          <w:sz w:val="26"/>
          <w:szCs w:val="26"/>
        </w:rPr>
        <w:t xml:space="preserve">Необходимо отметить, что указанные стандартизированные тарифные ставки уже были утверждены на момент установления единых (котловых) тарифов на услуги по передаче электрической энергии по сетям на территории Забайкальского края на 2017 год (приказ Региональной службы по тарифам и ценообразованию Забайкальского края от 30 декабря 2016 года </w:t>
      </w:r>
      <w:r w:rsidR="00A311E0">
        <w:rPr>
          <w:rFonts w:ascii="Myriad Pro" w:eastAsia="Calibri" w:hAnsi="Myriad Pro"/>
          <w:bCs/>
          <w:sz w:val="26"/>
          <w:szCs w:val="26"/>
        </w:rPr>
        <w:t>N </w:t>
      </w:r>
      <w:r w:rsidRPr="00A319B5">
        <w:rPr>
          <w:rFonts w:ascii="Myriad Pro" w:eastAsia="Calibri" w:hAnsi="Myriad Pro"/>
          <w:bCs/>
          <w:sz w:val="26"/>
          <w:szCs w:val="26"/>
        </w:rPr>
        <w:t xml:space="preserve">613-НПА). </w:t>
      </w:r>
      <w:r w:rsidRPr="00A319B5">
        <w:rPr>
          <w:rFonts w:ascii="Myriad Pro" w:eastAsia="Calibri" w:hAnsi="Myriad Pro"/>
          <w:bCs/>
          <w:color w:val="000000"/>
          <w:sz w:val="26"/>
          <w:szCs w:val="26"/>
        </w:rPr>
        <w:t xml:space="preserve">Сетевой организацией указанные расходы были определены на основании планового значения мощности на 2017 год и ставок за единицу максимальной мощности, предложенных филиалом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«Читаэнерго» в орган регулирования к установлению в составе тарифной заявки на 2017 год.</w:t>
      </w:r>
    </w:p>
    <w:p w14:paraId="72EA87ED" w14:textId="77777777" w:rsidR="00A319B5" w:rsidRPr="00A319B5" w:rsidRDefault="00A319B5"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Расчет выпадающих доходов на 2017 год, связанных с осуществлением технологического присоединения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«Читаэнерго», выполнен Исполнителем в соответствии с утвержденными стандартизированными ставками на 2017 год и плановым количеством договоров на осуществление технологическое присоединение и представлен в таблице:</w:t>
      </w:r>
    </w:p>
    <w:p w14:paraId="2A6D7D8B" w14:textId="77777777" w:rsidR="00A319B5" w:rsidRPr="00A319B5" w:rsidRDefault="00A319B5" w:rsidP="00A319B5">
      <w:pPr>
        <w:autoSpaceDE w:val="0"/>
        <w:autoSpaceDN w:val="0"/>
        <w:adjustRightInd w:val="0"/>
        <w:spacing w:after="0" w:line="360" w:lineRule="auto"/>
        <w:ind w:firstLine="567"/>
        <w:contextualSpacing/>
        <w:jc w:val="both"/>
        <w:rPr>
          <w:rFonts w:ascii="Myriad Pro" w:eastAsia="Calibri" w:hAnsi="Myriad Pro"/>
          <w:bCs/>
          <w:color w:val="000000"/>
          <w:sz w:val="26"/>
          <w:szCs w:val="26"/>
        </w:rPr>
      </w:pPr>
    </w:p>
    <w:p w14:paraId="45760D72" w14:textId="77777777" w:rsidR="00A319B5" w:rsidRPr="00A319B5" w:rsidRDefault="00A319B5" w:rsidP="00A319B5">
      <w:pPr>
        <w:spacing w:after="0" w:line="240" w:lineRule="auto"/>
        <w:jc w:val="center"/>
        <w:rPr>
          <w:rFonts w:ascii="Myriad Pro" w:eastAsia="Calibri" w:hAnsi="Myriad Pro"/>
          <w:b/>
          <w:color w:val="000000"/>
        </w:rPr>
      </w:pPr>
      <w:r w:rsidRPr="00A319B5">
        <w:rPr>
          <w:rFonts w:ascii="Myriad Pro" w:eastAsia="Calibri" w:hAnsi="Myriad Pro"/>
          <w:b/>
          <w:color w:val="000000"/>
        </w:rPr>
        <w:t xml:space="preserve">Расчет плановых выпадающих доходов на 2017 год, связанных с осуществлением технологического присоединения до 15 кВт к электрическим сетям филиала </w:t>
      </w:r>
      <w:r w:rsidR="00A311E0">
        <w:rPr>
          <w:rFonts w:ascii="Myriad Pro" w:eastAsia="Calibri" w:hAnsi="Myriad Pro"/>
          <w:b/>
          <w:color w:val="000000"/>
        </w:rPr>
        <w:t>ПАО </w:t>
      </w:r>
      <w:r w:rsidRPr="00A319B5">
        <w:rPr>
          <w:rFonts w:ascii="Myriad Pro" w:eastAsia="Calibri" w:hAnsi="Myriad Pro"/>
          <w:b/>
          <w:color w:val="000000"/>
        </w:rPr>
        <w:t xml:space="preserve">«МРСК Сибири» «Читаэнерго» по уровню напряжения 0,4 </w:t>
      </w:r>
      <w:proofErr w:type="spellStart"/>
      <w:r w:rsidRPr="00A319B5">
        <w:rPr>
          <w:rFonts w:ascii="Myriad Pro" w:eastAsia="Calibri" w:hAnsi="Myriad Pro"/>
          <w:b/>
          <w:color w:val="000000"/>
        </w:rPr>
        <w:t>кВ</w:t>
      </w:r>
      <w:proofErr w:type="spellEnd"/>
    </w:p>
    <w:p w14:paraId="5CEEA0FC" w14:textId="77777777" w:rsidR="00A319B5" w:rsidRPr="00A319B5" w:rsidRDefault="00A319B5" w:rsidP="00A319B5">
      <w:pPr>
        <w:spacing w:after="0" w:line="240" w:lineRule="auto"/>
        <w:jc w:val="center"/>
        <w:rPr>
          <w:rFonts w:ascii="Myriad Pro" w:eastAsia="Calibri" w:hAnsi="Myriad Pro"/>
          <w:b/>
          <w:color w:val="000000"/>
        </w:rPr>
      </w:pPr>
    </w:p>
    <w:tbl>
      <w:tblPr>
        <w:tblW w:w="9377" w:type="dxa"/>
        <w:tblCellMar>
          <w:left w:w="0" w:type="dxa"/>
          <w:right w:w="0" w:type="dxa"/>
        </w:tblCellMar>
        <w:tblLook w:val="04A0" w:firstRow="1" w:lastRow="0" w:firstColumn="1" w:lastColumn="0" w:noHBand="0" w:noVBand="1"/>
      </w:tblPr>
      <w:tblGrid>
        <w:gridCol w:w="585"/>
        <w:gridCol w:w="4230"/>
        <w:gridCol w:w="1783"/>
        <w:gridCol w:w="1398"/>
        <w:gridCol w:w="1381"/>
      </w:tblGrid>
      <w:tr w:rsidR="00A319B5" w:rsidRPr="00A319B5" w14:paraId="428C37F9" w14:textId="77777777" w:rsidTr="00C704B5">
        <w:trPr>
          <w:trHeight w:val="280"/>
          <w:tblHeader/>
        </w:trPr>
        <w:tc>
          <w:tcPr>
            <w:tcW w:w="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49A2C3D4" w14:textId="77777777" w:rsidR="00A319B5" w:rsidRPr="00A319B5" w:rsidRDefault="00A311E0"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4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043F8585"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456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13F1E934"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Плановые показатели на 2017 год</w:t>
            </w:r>
          </w:p>
        </w:tc>
      </w:tr>
      <w:tr w:rsidR="00A319B5" w:rsidRPr="00A319B5" w14:paraId="075F46E8" w14:textId="77777777" w:rsidTr="00C704B5">
        <w:trPr>
          <w:trHeight w:val="516"/>
          <w:tblHeader/>
        </w:trPr>
        <w:tc>
          <w:tcPr>
            <w:tcW w:w="5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C1B42" w14:textId="77777777" w:rsidR="00A319B5" w:rsidRPr="00A319B5" w:rsidRDefault="00A319B5" w:rsidP="00A319B5">
            <w:pPr>
              <w:autoSpaceDE w:val="0"/>
              <w:autoSpaceDN w:val="0"/>
              <w:adjustRightInd w:val="0"/>
              <w:spacing w:after="0" w:line="240" w:lineRule="auto"/>
              <w:contextualSpacing/>
              <w:jc w:val="both"/>
              <w:rPr>
                <w:rFonts w:ascii="Myriad Pro" w:eastAsia="Calibri" w:hAnsi="Myriad Pro"/>
                <w:b/>
                <w:bCs/>
                <w:color w:val="FFFFFF"/>
                <w:sz w:val="20"/>
                <w:szCs w:val="20"/>
              </w:rPr>
            </w:pPr>
          </w:p>
        </w:tc>
        <w:tc>
          <w:tcPr>
            <w:tcW w:w="4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E779D" w14:textId="77777777" w:rsidR="00A319B5" w:rsidRPr="00A319B5" w:rsidRDefault="00A319B5" w:rsidP="00A319B5">
            <w:pPr>
              <w:autoSpaceDE w:val="0"/>
              <w:autoSpaceDN w:val="0"/>
              <w:adjustRightInd w:val="0"/>
              <w:spacing w:after="0" w:line="240" w:lineRule="auto"/>
              <w:contextualSpacing/>
              <w:rPr>
                <w:rFonts w:ascii="Myriad Pro" w:eastAsia="Calibri" w:hAnsi="Myriad Pro"/>
                <w:b/>
                <w:bCs/>
                <w:color w:val="FFFFFF"/>
                <w:sz w:val="20"/>
                <w:szCs w:val="20"/>
              </w:rPr>
            </w:pPr>
          </w:p>
        </w:tc>
        <w:tc>
          <w:tcPr>
            <w:tcW w:w="17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37FF8433"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стандарт, тариф, ставка (руб./шт.)</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607F5AEA"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количество (кВт, км, шт.)</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10CF9A4D"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расходы (тыс. руб.)</w:t>
            </w:r>
          </w:p>
        </w:tc>
      </w:tr>
      <w:tr w:rsidR="00494105" w:rsidRPr="00A319B5" w14:paraId="0862AB4E" w14:textId="77777777" w:rsidTr="00C704B5">
        <w:trPr>
          <w:trHeight w:val="693"/>
        </w:trPr>
        <w:tc>
          <w:tcPr>
            <w:tcW w:w="585" w:type="dxa"/>
            <w:tcBorders>
              <w:top w:val="single" w:sz="4" w:space="0" w:color="FFFFFF" w:themeColor="background1"/>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2FD7F8"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4230" w:type="dxa"/>
            <w:tcBorders>
              <w:top w:val="single" w:sz="4" w:space="0" w:color="FFFFFF" w:themeColor="background1"/>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F7D2CF1"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 + пункт 1.3):</w:t>
            </w:r>
          </w:p>
        </w:tc>
        <w:tc>
          <w:tcPr>
            <w:tcW w:w="1783" w:type="dxa"/>
            <w:tcBorders>
              <w:top w:val="single" w:sz="4" w:space="0" w:color="FFFFFF" w:themeColor="background1"/>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0321076"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848,56</w:t>
            </w:r>
          </w:p>
        </w:tc>
        <w:tc>
          <w:tcPr>
            <w:tcW w:w="1398"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AE62D1"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3 048</w:t>
            </w:r>
          </w:p>
        </w:tc>
        <w:tc>
          <w:tcPr>
            <w:tcW w:w="1381" w:type="dxa"/>
            <w:tcBorders>
              <w:top w:val="single" w:sz="4" w:space="0" w:color="FFFFFF" w:themeColor="background1"/>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6C11F7F7"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2</w:t>
            </w:r>
            <w:r>
              <w:rPr>
                <w:rFonts w:ascii="Myriad Pro" w:eastAsia="Calibri" w:hAnsi="Myriad Pro"/>
                <w:bCs/>
                <w:color w:val="000000"/>
                <w:sz w:val="20"/>
                <w:szCs w:val="20"/>
              </w:rPr>
              <w:t xml:space="preserve"> </w:t>
            </w:r>
            <w:r w:rsidRPr="00455614">
              <w:rPr>
                <w:rFonts w:ascii="Myriad Pro" w:eastAsia="Calibri" w:hAnsi="Myriad Pro"/>
                <w:bCs/>
                <w:color w:val="000000"/>
                <w:sz w:val="20"/>
                <w:szCs w:val="20"/>
              </w:rPr>
              <w:t>586,41</w:t>
            </w:r>
          </w:p>
        </w:tc>
      </w:tr>
      <w:tr w:rsidR="00494105" w:rsidRPr="00A319B5" w14:paraId="2FEE7807" w14:textId="77777777" w:rsidTr="00C704B5">
        <w:trPr>
          <w:trHeight w:val="356"/>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528A74"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1.1.</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5966A0C"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подготовка и выдача сетевой организацией технических условий (ТУ) Заявителю</w:t>
            </w:r>
          </w:p>
        </w:tc>
        <w:tc>
          <w:tcPr>
            <w:tcW w:w="17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466F0309"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166,56</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D43E59"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3 048</w:t>
            </w:r>
          </w:p>
        </w:tc>
        <w:tc>
          <w:tcPr>
            <w:tcW w:w="1381" w:type="dxa"/>
            <w:tcBorders>
              <w:top w:val="nil"/>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08689A27"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507,67</w:t>
            </w:r>
          </w:p>
        </w:tc>
      </w:tr>
      <w:tr w:rsidR="00494105" w:rsidRPr="00A319B5" w14:paraId="53D811C6" w14:textId="77777777" w:rsidTr="00C704B5">
        <w:trPr>
          <w:trHeight w:val="329"/>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7F5E4F"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1.2.</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351FEA0"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проверка сетевой организацией выполнения Заявителем ТУ,</w:t>
            </w:r>
          </w:p>
        </w:tc>
        <w:tc>
          <w:tcPr>
            <w:tcW w:w="17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BA2189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179,37</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972CBB"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3 048</w:t>
            </w:r>
          </w:p>
        </w:tc>
        <w:tc>
          <w:tcPr>
            <w:tcW w:w="1381" w:type="dxa"/>
            <w:tcBorders>
              <w:top w:val="nil"/>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769BD8C6"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546,72</w:t>
            </w:r>
          </w:p>
        </w:tc>
      </w:tr>
      <w:tr w:rsidR="00494105" w:rsidRPr="00A319B5" w14:paraId="1CE4CF9D" w14:textId="77777777" w:rsidTr="00C704B5">
        <w:trPr>
          <w:trHeight w:val="329"/>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232EBDDC"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1.3</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53366E19"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осуществление сетевой организацией фактического присоединения объектов Заявителя к электрическим сетям и включение коммутационного аппарата</w:t>
            </w:r>
          </w:p>
        </w:tc>
        <w:tc>
          <w:tcPr>
            <w:tcW w:w="17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A2A925E"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502,63</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E3DFF74"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3 048</w:t>
            </w:r>
          </w:p>
        </w:tc>
        <w:tc>
          <w:tcPr>
            <w:tcW w:w="1381" w:type="dxa"/>
            <w:tcBorders>
              <w:top w:val="nil"/>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2B7E0725"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455614">
              <w:rPr>
                <w:rFonts w:ascii="Myriad Pro" w:eastAsia="Calibri" w:hAnsi="Myriad Pro"/>
                <w:bCs/>
                <w:color w:val="000000"/>
                <w:sz w:val="20"/>
                <w:szCs w:val="20"/>
              </w:rPr>
              <w:t>1</w:t>
            </w:r>
            <w:r>
              <w:rPr>
                <w:rFonts w:ascii="Myriad Pro" w:eastAsia="Calibri" w:hAnsi="Myriad Pro"/>
                <w:bCs/>
                <w:color w:val="000000"/>
                <w:sz w:val="20"/>
                <w:szCs w:val="20"/>
              </w:rPr>
              <w:t xml:space="preserve"> </w:t>
            </w:r>
            <w:r w:rsidRPr="00455614">
              <w:rPr>
                <w:rFonts w:ascii="Myriad Pro" w:eastAsia="Calibri" w:hAnsi="Myriad Pro"/>
                <w:bCs/>
                <w:color w:val="000000"/>
                <w:sz w:val="20"/>
                <w:szCs w:val="20"/>
              </w:rPr>
              <w:t>532,02</w:t>
            </w:r>
          </w:p>
        </w:tc>
      </w:tr>
      <w:tr w:rsidR="00494105" w:rsidRPr="00A319B5" w14:paraId="1779BC16" w14:textId="77777777" w:rsidTr="00C704B5">
        <w:trPr>
          <w:trHeight w:val="460"/>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FD8438"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8C60513"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[п. 3.1 * п. 3.2 / 1000]:</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BD949A"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FAA498"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8895475"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1 244,02</w:t>
            </w:r>
          </w:p>
        </w:tc>
      </w:tr>
      <w:tr w:rsidR="00494105" w:rsidRPr="00A319B5" w14:paraId="23E2AFE1" w14:textId="77777777" w:rsidTr="00C704B5">
        <w:trPr>
          <w:trHeight w:val="244"/>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15895"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2.1.</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42015A2"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платы за технологическое присоединение (руб. без НДС)</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AC8F6"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486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36D3F"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466,10</w:t>
            </w:r>
          </w:p>
        </w:tc>
      </w:tr>
      <w:tr w:rsidR="00494105" w:rsidRPr="00A319B5" w14:paraId="598CFA86" w14:textId="77777777" w:rsidTr="00C704B5">
        <w:trPr>
          <w:trHeight w:val="436"/>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201BC"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lastRenderedPageBreak/>
              <w:t>2.2.</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8896F92"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Плановое количество договоров на технологическое присоединение (шт.)</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A31EB"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A9E435"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A484F2"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2 669</w:t>
            </w:r>
          </w:p>
        </w:tc>
      </w:tr>
      <w:tr w:rsidR="00494105" w:rsidRPr="00A319B5" w14:paraId="032DC416" w14:textId="77777777" w:rsidTr="00C704B5">
        <w:trPr>
          <w:trHeight w:val="676"/>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73D2E1"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6DC04E"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(п. 1  - п. 2)</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773D82"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7FA7E1"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581BC2"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r>
              <w:rPr>
                <w:rFonts w:ascii="Myriad Pro" w:eastAsia="Calibri" w:hAnsi="Myriad Pro"/>
                <w:bCs/>
                <w:color w:val="000000"/>
                <w:sz w:val="20"/>
                <w:szCs w:val="20"/>
              </w:rPr>
              <w:t> 342,39</w:t>
            </w:r>
          </w:p>
        </w:tc>
      </w:tr>
    </w:tbl>
    <w:p w14:paraId="0DC834F8" w14:textId="77777777" w:rsidR="00A319B5" w:rsidRPr="00A319B5" w:rsidRDefault="00A319B5" w:rsidP="00A319B5">
      <w:pPr>
        <w:autoSpaceDE w:val="0"/>
        <w:autoSpaceDN w:val="0"/>
        <w:adjustRightInd w:val="0"/>
        <w:spacing w:after="0" w:line="360" w:lineRule="auto"/>
        <w:ind w:firstLine="567"/>
        <w:contextualSpacing/>
        <w:jc w:val="center"/>
        <w:rPr>
          <w:rFonts w:ascii="Myriad Pro" w:eastAsia="Calibri" w:hAnsi="Myriad Pro"/>
          <w:b/>
          <w:bCs/>
          <w:iCs/>
          <w:color w:val="000000"/>
          <w:sz w:val="26"/>
          <w:szCs w:val="26"/>
        </w:rPr>
      </w:pPr>
    </w:p>
    <w:p w14:paraId="54A4D1AE" w14:textId="77777777" w:rsidR="00A319B5" w:rsidRPr="00A319B5" w:rsidRDefault="00A319B5" w:rsidP="00A319B5">
      <w:pPr>
        <w:keepNext/>
        <w:spacing w:after="0" w:line="240" w:lineRule="auto"/>
        <w:jc w:val="center"/>
        <w:rPr>
          <w:rFonts w:ascii="Myriad Pro" w:eastAsia="Calibri" w:hAnsi="Myriad Pro"/>
          <w:b/>
          <w:color w:val="000000"/>
        </w:rPr>
      </w:pPr>
      <w:r w:rsidRPr="00A319B5">
        <w:rPr>
          <w:rFonts w:ascii="Myriad Pro" w:eastAsia="Calibri" w:hAnsi="Myriad Pro"/>
          <w:b/>
          <w:color w:val="000000"/>
        </w:rPr>
        <w:t xml:space="preserve">Расчет плановых выпадающих доходов на 2017 год, связанных с осуществлением технологического присоединения до 15 кВт к электрическим сетям филиала </w:t>
      </w:r>
      <w:r w:rsidR="00A311E0">
        <w:rPr>
          <w:rFonts w:ascii="Myriad Pro" w:eastAsia="Calibri" w:hAnsi="Myriad Pro"/>
          <w:b/>
          <w:color w:val="000000"/>
        </w:rPr>
        <w:t>ПАО </w:t>
      </w:r>
      <w:r w:rsidRPr="00A319B5">
        <w:rPr>
          <w:rFonts w:ascii="Myriad Pro" w:eastAsia="Calibri" w:hAnsi="Myriad Pro"/>
          <w:b/>
          <w:color w:val="000000"/>
        </w:rPr>
        <w:t xml:space="preserve">«МРСК Сибири» «Читаэнерго» по уровню напряжения 6-10 </w:t>
      </w:r>
      <w:proofErr w:type="spellStart"/>
      <w:r w:rsidRPr="00A319B5">
        <w:rPr>
          <w:rFonts w:ascii="Myriad Pro" w:eastAsia="Calibri" w:hAnsi="Myriad Pro"/>
          <w:b/>
          <w:color w:val="000000"/>
        </w:rPr>
        <w:t>кВ</w:t>
      </w:r>
      <w:proofErr w:type="spellEnd"/>
    </w:p>
    <w:p w14:paraId="520CEAE8" w14:textId="77777777" w:rsidR="00A319B5" w:rsidRPr="00A319B5" w:rsidRDefault="00A319B5" w:rsidP="00A319B5">
      <w:pPr>
        <w:keepNext/>
        <w:spacing w:after="0" w:line="240" w:lineRule="auto"/>
        <w:jc w:val="center"/>
        <w:rPr>
          <w:rFonts w:ascii="Myriad Pro" w:eastAsia="Calibri" w:hAnsi="Myriad Pro"/>
          <w:b/>
          <w:color w:val="000000"/>
        </w:rPr>
      </w:pPr>
    </w:p>
    <w:tbl>
      <w:tblPr>
        <w:tblW w:w="9377" w:type="dxa"/>
        <w:jc w:val="center"/>
        <w:tblCellMar>
          <w:left w:w="0" w:type="dxa"/>
          <w:right w:w="0" w:type="dxa"/>
        </w:tblCellMar>
        <w:tblLook w:val="04A0" w:firstRow="1" w:lastRow="0" w:firstColumn="1" w:lastColumn="0" w:noHBand="0" w:noVBand="1"/>
      </w:tblPr>
      <w:tblGrid>
        <w:gridCol w:w="585"/>
        <w:gridCol w:w="4230"/>
        <w:gridCol w:w="1783"/>
        <w:gridCol w:w="1398"/>
        <w:gridCol w:w="1381"/>
      </w:tblGrid>
      <w:tr w:rsidR="00A319B5" w:rsidRPr="00A319B5" w14:paraId="1C0AD856" w14:textId="77777777" w:rsidTr="003C0191">
        <w:trPr>
          <w:trHeight w:val="191"/>
          <w:tblHeader/>
          <w:jc w:val="center"/>
        </w:trPr>
        <w:tc>
          <w:tcPr>
            <w:tcW w:w="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549CB94C" w14:textId="77777777" w:rsidR="00A319B5" w:rsidRPr="00A319B5" w:rsidRDefault="00A311E0" w:rsidP="00A319B5">
            <w:pPr>
              <w:keepNext/>
              <w:autoSpaceDE w:val="0"/>
              <w:autoSpaceDN w:val="0"/>
              <w:adjustRightInd w:val="0"/>
              <w:spacing w:after="0" w:line="240" w:lineRule="auto"/>
              <w:contextualSpacing/>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4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1B7D6B7C" w14:textId="77777777" w:rsidR="00A319B5" w:rsidRPr="00A319B5" w:rsidRDefault="00A319B5" w:rsidP="00A319B5">
            <w:pPr>
              <w:keepNext/>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456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3591237A" w14:textId="77777777" w:rsidR="00A319B5" w:rsidRPr="00A319B5" w:rsidRDefault="00A319B5" w:rsidP="00A319B5">
            <w:pPr>
              <w:keepNext/>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Плановые показатели на 2017 год</w:t>
            </w:r>
          </w:p>
        </w:tc>
      </w:tr>
      <w:tr w:rsidR="00A319B5" w:rsidRPr="00A319B5" w14:paraId="5C02B571" w14:textId="77777777" w:rsidTr="003C0191">
        <w:trPr>
          <w:trHeight w:val="516"/>
          <w:tblHeader/>
          <w:jc w:val="center"/>
        </w:trPr>
        <w:tc>
          <w:tcPr>
            <w:tcW w:w="5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A2CFD" w14:textId="77777777" w:rsidR="00A319B5" w:rsidRPr="00A319B5" w:rsidRDefault="00A319B5" w:rsidP="00A319B5">
            <w:pPr>
              <w:keepNext/>
              <w:autoSpaceDE w:val="0"/>
              <w:autoSpaceDN w:val="0"/>
              <w:adjustRightInd w:val="0"/>
              <w:spacing w:after="0" w:line="240" w:lineRule="auto"/>
              <w:contextualSpacing/>
              <w:jc w:val="both"/>
              <w:rPr>
                <w:rFonts w:ascii="Myriad Pro" w:eastAsia="Calibri" w:hAnsi="Myriad Pro"/>
                <w:b/>
                <w:bCs/>
                <w:color w:val="FFFFFF"/>
                <w:sz w:val="20"/>
                <w:szCs w:val="20"/>
              </w:rPr>
            </w:pPr>
          </w:p>
        </w:tc>
        <w:tc>
          <w:tcPr>
            <w:tcW w:w="4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CC644" w14:textId="77777777" w:rsidR="00A319B5" w:rsidRPr="00A319B5" w:rsidRDefault="00A319B5" w:rsidP="00A319B5">
            <w:pPr>
              <w:keepNext/>
              <w:autoSpaceDE w:val="0"/>
              <w:autoSpaceDN w:val="0"/>
              <w:adjustRightInd w:val="0"/>
              <w:spacing w:after="0" w:line="240" w:lineRule="auto"/>
              <w:contextualSpacing/>
              <w:rPr>
                <w:rFonts w:ascii="Myriad Pro" w:eastAsia="Calibri" w:hAnsi="Myriad Pro"/>
                <w:b/>
                <w:bCs/>
                <w:color w:val="FFFFFF"/>
                <w:sz w:val="20"/>
                <w:szCs w:val="20"/>
              </w:rPr>
            </w:pPr>
          </w:p>
        </w:tc>
        <w:tc>
          <w:tcPr>
            <w:tcW w:w="17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08F0F2C" w14:textId="77777777" w:rsidR="00A319B5" w:rsidRPr="00A319B5" w:rsidRDefault="00A319B5" w:rsidP="00A319B5">
            <w:pPr>
              <w:keepNext/>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стандарт, тариф, ставка (руб./шт.)</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B45D730" w14:textId="77777777" w:rsidR="00A319B5" w:rsidRPr="00A319B5" w:rsidRDefault="00A319B5" w:rsidP="00A319B5">
            <w:pPr>
              <w:keepNext/>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количество (кВт, км, шт.)</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315D1BDD" w14:textId="77777777" w:rsidR="00A319B5" w:rsidRPr="00A319B5" w:rsidRDefault="00A319B5" w:rsidP="00A319B5">
            <w:pPr>
              <w:keepNext/>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расходы (тыс. руб.)</w:t>
            </w:r>
          </w:p>
        </w:tc>
      </w:tr>
      <w:tr w:rsidR="00494105" w:rsidRPr="00A319B5" w14:paraId="69ADA61F" w14:textId="77777777" w:rsidTr="003C0191">
        <w:trPr>
          <w:trHeight w:val="693"/>
          <w:jc w:val="center"/>
        </w:trPr>
        <w:tc>
          <w:tcPr>
            <w:tcW w:w="585" w:type="dxa"/>
            <w:tcBorders>
              <w:top w:val="single" w:sz="4" w:space="0" w:color="FFFFFF" w:themeColor="background1"/>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F786D1"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4230" w:type="dxa"/>
            <w:tcBorders>
              <w:top w:val="single" w:sz="4" w:space="0" w:color="FFFFFF" w:themeColor="background1"/>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8FBE6CE"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 + пункт 1.3):</w:t>
            </w:r>
          </w:p>
        </w:tc>
        <w:tc>
          <w:tcPr>
            <w:tcW w:w="1783" w:type="dxa"/>
            <w:tcBorders>
              <w:top w:val="single" w:sz="4" w:space="0" w:color="FFFFFF" w:themeColor="background1"/>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2D22F72"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932,17</w:t>
            </w:r>
          </w:p>
        </w:tc>
        <w:tc>
          <w:tcPr>
            <w:tcW w:w="1398"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73149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6721D5">
              <w:rPr>
                <w:rFonts w:ascii="Myriad Pro" w:eastAsia="Calibri" w:hAnsi="Myriad Pro"/>
                <w:bCs/>
                <w:color w:val="000000"/>
                <w:sz w:val="20"/>
                <w:szCs w:val="20"/>
              </w:rPr>
              <w:t>3 048</w:t>
            </w:r>
          </w:p>
        </w:tc>
        <w:tc>
          <w:tcPr>
            <w:tcW w:w="1381" w:type="dxa"/>
            <w:tcBorders>
              <w:top w:val="single" w:sz="4" w:space="0" w:color="FFFFFF" w:themeColor="background1"/>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3DEA899A"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Arial" w:hAnsi="Arial" w:cs="Arial"/>
                <w:color w:val="000000"/>
                <w:sz w:val="20"/>
                <w:szCs w:val="20"/>
              </w:rPr>
              <w:t>2 841,25</w:t>
            </w:r>
          </w:p>
        </w:tc>
      </w:tr>
      <w:tr w:rsidR="00494105" w:rsidRPr="00A319B5" w14:paraId="6CC6F3D8" w14:textId="77777777" w:rsidTr="003C0191">
        <w:trPr>
          <w:trHeight w:val="356"/>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CAD08C"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1.1.</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0AF6A2C"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подготовка и выдача сетевой организацией технических условий (ТУ) Заявителю</w:t>
            </w:r>
          </w:p>
        </w:tc>
        <w:tc>
          <w:tcPr>
            <w:tcW w:w="17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3488CF42"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174,40</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83F66F"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6721D5">
              <w:rPr>
                <w:rFonts w:ascii="Myriad Pro" w:eastAsia="Calibri" w:hAnsi="Myriad Pro"/>
                <w:bCs/>
                <w:color w:val="000000"/>
                <w:sz w:val="20"/>
                <w:szCs w:val="20"/>
              </w:rPr>
              <w:t>3 048</w:t>
            </w:r>
          </w:p>
        </w:tc>
        <w:tc>
          <w:tcPr>
            <w:tcW w:w="1381" w:type="dxa"/>
            <w:tcBorders>
              <w:top w:val="nil"/>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0491E9E7"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Arial" w:hAnsi="Arial" w:cs="Arial"/>
                <w:color w:val="000000"/>
                <w:sz w:val="20"/>
                <w:szCs w:val="20"/>
              </w:rPr>
              <w:t>531,57</w:t>
            </w:r>
          </w:p>
        </w:tc>
      </w:tr>
      <w:tr w:rsidR="00494105" w:rsidRPr="00A319B5" w14:paraId="192AA2DC" w14:textId="77777777" w:rsidTr="003C0191">
        <w:trPr>
          <w:trHeight w:val="329"/>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8596C3"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1.2.</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AF582E4"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проверка сетевой организацией выполнения Заявителем ТУ,</w:t>
            </w:r>
          </w:p>
        </w:tc>
        <w:tc>
          <w:tcPr>
            <w:tcW w:w="17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47AB4CAE"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200,06</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A97F9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6721D5">
              <w:rPr>
                <w:rFonts w:ascii="Myriad Pro" w:eastAsia="Calibri" w:hAnsi="Myriad Pro"/>
                <w:bCs/>
                <w:color w:val="000000"/>
                <w:sz w:val="20"/>
                <w:szCs w:val="20"/>
              </w:rPr>
              <w:t>3 048</w:t>
            </w:r>
          </w:p>
        </w:tc>
        <w:tc>
          <w:tcPr>
            <w:tcW w:w="1381" w:type="dxa"/>
            <w:tcBorders>
              <w:top w:val="nil"/>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2E9159B1"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Arial" w:hAnsi="Arial" w:cs="Arial"/>
                <w:color w:val="000000"/>
                <w:sz w:val="20"/>
                <w:szCs w:val="20"/>
              </w:rPr>
              <w:t>609,78</w:t>
            </w:r>
          </w:p>
        </w:tc>
      </w:tr>
      <w:tr w:rsidR="00494105" w:rsidRPr="00A319B5" w14:paraId="5018D313" w14:textId="77777777" w:rsidTr="003C0191">
        <w:trPr>
          <w:trHeight w:val="329"/>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13B6974F"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1.3</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5ED76CD1"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осуществление сетевой организацией фактического присоединения объектов Заявителя к электрическим сетям и включение коммутационного аппарата</w:t>
            </w:r>
          </w:p>
        </w:tc>
        <w:tc>
          <w:tcPr>
            <w:tcW w:w="17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097673D5"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557,71</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046670E"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6721D5">
              <w:rPr>
                <w:rFonts w:ascii="Myriad Pro" w:eastAsia="Calibri" w:hAnsi="Myriad Pro"/>
                <w:bCs/>
                <w:color w:val="000000"/>
                <w:sz w:val="20"/>
                <w:szCs w:val="20"/>
              </w:rPr>
              <w:t>3 048</w:t>
            </w:r>
          </w:p>
        </w:tc>
        <w:tc>
          <w:tcPr>
            <w:tcW w:w="1381" w:type="dxa"/>
            <w:tcBorders>
              <w:top w:val="nil"/>
              <w:left w:val="single" w:sz="4" w:space="0" w:color="auto"/>
              <w:bottom w:val="single" w:sz="4" w:space="0" w:color="auto"/>
              <w:right w:val="single" w:sz="8" w:space="0" w:color="auto"/>
            </w:tcBorders>
            <w:shd w:val="clear" w:color="auto" w:fill="auto"/>
            <w:noWrap/>
            <w:tcMar>
              <w:top w:w="15" w:type="dxa"/>
              <w:left w:w="15" w:type="dxa"/>
              <w:bottom w:w="0" w:type="dxa"/>
              <w:right w:w="15" w:type="dxa"/>
            </w:tcMar>
            <w:vAlign w:val="center"/>
          </w:tcPr>
          <w:p w14:paraId="47EC5229"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Arial" w:hAnsi="Arial" w:cs="Arial"/>
                <w:color w:val="000000"/>
                <w:sz w:val="20"/>
                <w:szCs w:val="20"/>
              </w:rPr>
              <w:t>1 699,90</w:t>
            </w:r>
          </w:p>
        </w:tc>
      </w:tr>
      <w:tr w:rsidR="00494105" w:rsidRPr="00A319B5" w14:paraId="1432F7EC" w14:textId="77777777" w:rsidTr="003C0191">
        <w:trPr>
          <w:trHeight w:val="460"/>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66541F"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7B60965"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[п. 2.1 * п. 2.2 / 1000]:</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34341"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87ED1B"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A9FEC23"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74,58</w:t>
            </w:r>
          </w:p>
        </w:tc>
      </w:tr>
      <w:tr w:rsidR="00494105" w:rsidRPr="00A319B5" w14:paraId="33F66F87" w14:textId="77777777" w:rsidTr="003C0191">
        <w:trPr>
          <w:trHeight w:val="244"/>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5DE038"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2.1.</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66F82C2"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платы за технологическое присоединение (руб. без НДС)</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F83215"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625CB"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04D89A"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466,10</w:t>
            </w:r>
          </w:p>
        </w:tc>
      </w:tr>
      <w:tr w:rsidR="00494105" w:rsidRPr="00A319B5" w14:paraId="47F31FDC" w14:textId="77777777" w:rsidTr="003C0191">
        <w:trPr>
          <w:trHeight w:val="436"/>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2150F5"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2.2.</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92B8258"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Плановое количество договоров на технологическое присоединение (шт.)</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3464C7"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0AF4F9"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649D4A"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160</w:t>
            </w:r>
          </w:p>
        </w:tc>
      </w:tr>
      <w:tr w:rsidR="00494105" w:rsidRPr="00A319B5" w14:paraId="7ED2C9ED" w14:textId="77777777" w:rsidTr="003C0191">
        <w:trPr>
          <w:trHeight w:val="676"/>
          <w:jc w:val="center"/>
        </w:trPr>
        <w:tc>
          <w:tcPr>
            <w:tcW w:w="5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1A1E0D" w14:textId="77777777" w:rsidR="00494105" w:rsidRPr="00A319B5" w:rsidRDefault="00494105" w:rsidP="00B52C11">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42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FFBE79"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(п. 1 - п. 2)</w:t>
            </w:r>
          </w:p>
        </w:tc>
        <w:tc>
          <w:tcPr>
            <w:tcW w:w="17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3B1B6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97D48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3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C208A8"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Myriad Pro" w:eastAsia="Calibri" w:hAnsi="Myriad Pro"/>
                <w:bCs/>
                <w:color w:val="000000"/>
                <w:sz w:val="20"/>
                <w:szCs w:val="20"/>
              </w:rPr>
              <w:t>1 141,35</w:t>
            </w:r>
          </w:p>
        </w:tc>
      </w:tr>
    </w:tbl>
    <w:p w14:paraId="77999270" w14:textId="77777777" w:rsidR="00A319B5" w:rsidRPr="00A319B5" w:rsidRDefault="00A319B5" w:rsidP="00A319B5">
      <w:pPr>
        <w:spacing w:after="0" w:line="240" w:lineRule="auto"/>
        <w:jc w:val="center"/>
        <w:rPr>
          <w:rFonts w:ascii="Myriad Pro" w:eastAsia="Calibri" w:hAnsi="Myriad Pro"/>
          <w:b/>
          <w:color w:val="000000"/>
        </w:rPr>
      </w:pPr>
    </w:p>
    <w:p w14:paraId="5993D0F1" w14:textId="77777777" w:rsidR="00A319B5" w:rsidRPr="00A319B5" w:rsidRDefault="00A319B5" w:rsidP="00A319B5">
      <w:pPr>
        <w:spacing w:after="0" w:line="240" w:lineRule="auto"/>
        <w:jc w:val="center"/>
        <w:rPr>
          <w:rFonts w:ascii="Myriad Pro" w:eastAsia="Calibri" w:hAnsi="Myriad Pro"/>
          <w:b/>
          <w:color w:val="000000"/>
        </w:rPr>
      </w:pPr>
      <w:r w:rsidRPr="00A319B5">
        <w:rPr>
          <w:rFonts w:ascii="Myriad Pro" w:eastAsia="Calibri" w:hAnsi="Myriad Pro"/>
          <w:b/>
          <w:color w:val="000000"/>
        </w:rPr>
        <w:t xml:space="preserve">Информация о величине плановых выпадающих доходов филиала </w:t>
      </w:r>
      <w:r w:rsidR="00A311E0">
        <w:rPr>
          <w:rFonts w:ascii="Myriad Pro" w:eastAsia="Calibri" w:hAnsi="Myriad Pro"/>
          <w:b/>
          <w:color w:val="000000"/>
        </w:rPr>
        <w:t>ПАО </w:t>
      </w:r>
      <w:r w:rsidRPr="00A319B5">
        <w:rPr>
          <w:rFonts w:ascii="Myriad Pro" w:eastAsia="Calibri" w:hAnsi="Myriad Pro"/>
          <w:b/>
          <w:color w:val="000000"/>
        </w:rPr>
        <w:t>«МРСК Сибири» «Читаэнерго» от присоединения энергопринимающих устройств заявителей с максимальной мощностью до 15 кВт включительно</w:t>
      </w:r>
    </w:p>
    <w:p w14:paraId="16C389F1" w14:textId="77777777" w:rsidR="00A319B5" w:rsidRPr="00A319B5" w:rsidRDefault="00A319B5" w:rsidP="00A319B5">
      <w:pPr>
        <w:spacing w:after="0" w:line="240" w:lineRule="auto"/>
        <w:jc w:val="center"/>
        <w:rPr>
          <w:rFonts w:ascii="Myriad Pro" w:eastAsia="Calibri" w:hAnsi="Myriad Pro"/>
          <w:b/>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7"/>
        <w:gridCol w:w="3625"/>
        <w:gridCol w:w="1547"/>
        <w:gridCol w:w="2013"/>
        <w:gridCol w:w="1742"/>
      </w:tblGrid>
      <w:tr w:rsidR="00A319B5" w:rsidRPr="00A319B5" w14:paraId="22A20644" w14:textId="77777777" w:rsidTr="00C704B5">
        <w:trPr>
          <w:trHeight w:val="779"/>
          <w:tblHeader/>
        </w:trPr>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8F949A" w14:textId="77777777" w:rsidR="00A319B5" w:rsidRPr="00A319B5" w:rsidRDefault="00A319B5" w:rsidP="00A319B5">
            <w:pPr>
              <w:autoSpaceDE w:val="0"/>
              <w:autoSpaceDN w:val="0"/>
              <w:adjustRightInd w:val="0"/>
              <w:spacing w:after="0" w:line="240" w:lineRule="auto"/>
              <w:ind w:left="-108" w:right="-255"/>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w:t>
            </w:r>
          </w:p>
        </w:tc>
        <w:tc>
          <w:tcPr>
            <w:tcW w:w="19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44BEAC"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Наименование</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53A773" w14:textId="77777777" w:rsidR="00A319B5" w:rsidRPr="00A319B5" w:rsidRDefault="00A319B5" w:rsidP="00A319B5">
            <w:pPr>
              <w:autoSpaceDE w:val="0"/>
              <w:autoSpaceDN w:val="0"/>
              <w:adjustRightInd w:val="0"/>
              <w:spacing w:after="0" w:line="240" w:lineRule="auto"/>
              <w:ind w:firstLine="34"/>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ТСО</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BADE2"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Принято органом регулирования</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5A9F68" w14:textId="77777777" w:rsidR="00A319B5" w:rsidRPr="00A319B5" w:rsidRDefault="00A319B5" w:rsidP="00A319B5">
            <w:pPr>
              <w:autoSpaceDE w:val="0"/>
              <w:autoSpaceDN w:val="0"/>
              <w:adjustRightInd w:val="0"/>
              <w:spacing w:after="0"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исполнителя</w:t>
            </w:r>
          </w:p>
        </w:tc>
      </w:tr>
      <w:tr w:rsidR="00494105" w:rsidRPr="00A319B5" w14:paraId="3769CE56" w14:textId="77777777" w:rsidTr="00C704B5">
        <w:trPr>
          <w:trHeight w:val="635"/>
        </w:trPr>
        <w:tc>
          <w:tcPr>
            <w:tcW w:w="223" w:type="pct"/>
            <w:tcBorders>
              <w:top w:val="single" w:sz="4" w:space="0" w:color="FFFFFF" w:themeColor="background1"/>
            </w:tcBorders>
            <w:shd w:val="clear" w:color="auto" w:fill="auto"/>
            <w:noWrap/>
            <w:vAlign w:val="center"/>
            <w:hideMark/>
          </w:tcPr>
          <w:p w14:paraId="3CD71BFF" w14:textId="77777777" w:rsidR="00494105" w:rsidRPr="00A319B5" w:rsidRDefault="00494105" w:rsidP="00B52C11">
            <w:pPr>
              <w:autoSpaceDE w:val="0"/>
              <w:autoSpaceDN w:val="0"/>
              <w:adjustRightInd w:val="0"/>
              <w:spacing w:after="0" w:line="240" w:lineRule="auto"/>
              <w:ind w:left="-426" w:right="-255" w:firstLine="142"/>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1940" w:type="pct"/>
            <w:tcBorders>
              <w:top w:val="single" w:sz="4" w:space="0" w:color="FFFFFF" w:themeColor="background1"/>
            </w:tcBorders>
            <w:shd w:val="clear" w:color="auto" w:fill="auto"/>
          </w:tcPr>
          <w:p w14:paraId="2359CF71"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на выполнение организационно-технических мероприятий, тыс. руб.</w:t>
            </w:r>
          </w:p>
        </w:tc>
        <w:tc>
          <w:tcPr>
            <w:tcW w:w="828" w:type="pct"/>
            <w:tcBorders>
              <w:top w:val="single" w:sz="4" w:space="0" w:color="FFFFFF" w:themeColor="background1"/>
            </w:tcBorders>
            <w:shd w:val="clear" w:color="auto" w:fill="auto"/>
            <w:noWrap/>
            <w:vAlign w:val="center"/>
          </w:tcPr>
          <w:p w14:paraId="4777F8AB" w14:textId="77777777" w:rsidR="00494105" w:rsidRPr="00A319B5" w:rsidRDefault="00494105" w:rsidP="00A319B5">
            <w:pPr>
              <w:autoSpaceDE w:val="0"/>
              <w:autoSpaceDN w:val="0"/>
              <w:adjustRightInd w:val="0"/>
              <w:spacing w:after="0"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44 129,57</w:t>
            </w:r>
          </w:p>
        </w:tc>
        <w:tc>
          <w:tcPr>
            <w:tcW w:w="1077" w:type="pct"/>
            <w:vMerge w:val="restart"/>
            <w:tcBorders>
              <w:top w:val="single" w:sz="4" w:space="0" w:color="FFFFFF" w:themeColor="background1"/>
            </w:tcBorders>
            <w:vAlign w:val="center"/>
          </w:tcPr>
          <w:p w14:paraId="608B910F"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18"/>
                <w:szCs w:val="20"/>
              </w:rPr>
              <w:t>В Экспертном заключении указывается общая величина выпадающих доходов</w:t>
            </w:r>
          </w:p>
        </w:tc>
        <w:tc>
          <w:tcPr>
            <w:tcW w:w="932" w:type="pct"/>
            <w:tcBorders>
              <w:top w:val="single" w:sz="4" w:space="0" w:color="FFFFFF" w:themeColor="background1"/>
            </w:tcBorders>
            <w:vAlign w:val="center"/>
          </w:tcPr>
          <w:p w14:paraId="6548DD97"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Myriad Pro" w:eastAsia="Calibri" w:hAnsi="Myriad Pro"/>
                <w:bCs/>
                <w:color w:val="000000"/>
                <w:sz w:val="20"/>
                <w:szCs w:val="20"/>
              </w:rPr>
              <w:t>5 427,66</w:t>
            </w:r>
          </w:p>
        </w:tc>
      </w:tr>
      <w:tr w:rsidR="00494105" w:rsidRPr="00A319B5" w14:paraId="5070AAC3" w14:textId="77777777" w:rsidTr="00C704B5">
        <w:trPr>
          <w:trHeight w:val="505"/>
        </w:trPr>
        <w:tc>
          <w:tcPr>
            <w:tcW w:w="223" w:type="pct"/>
            <w:shd w:val="clear" w:color="auto" w:fill="auto"/>
            <w:noWrap/>
            <w:vAlign w:val="center"/>
            <w:hideMark/>
          </w:tcPr>
          <w:p w14:paraId="711D82F8" w14:textId="77777777" w:rsidR="00494105" w:rsidRPr="00A319B5" w:rsidRDefault="00494105" w:rsidP="00B52C11">
            <w:pPr>
              <w:autoSpaceDE w:val="0"/>
              <w:autoSpaceDN w:val="0"/>
              <w:adjustRightInd w:val="0"/>
              <w:spacing w:after="0" w:line="240" w:lineRule="auto"/>
              <w:ind w:left="-426" w:right="-255" w:firstLine="142"/>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1940" w:type="pct"/>
            <w:shd w:val="clear" w:color="auto" w:fill="auto"/>
          </w:tcPr>
          <w:p w14:paraId="14365A1C"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по мероприятиям "последней мили", тыс. руб.</w:t>
            </w:r>
          </w:p>
        </w:tc>
        <w:tc>
          <w:tcPr>
            <w:tcW w:w="828" w:type="pct"/>
            <w:shd w:val="clear" w:color="auto" w:fill="auto"/>
            <w:noWrap/>
            <w:vAlign w:val="center"/>
          </w:tcPr>
          <w:p w14:paraId="042B9AF3" w14:textId="77777777" w:rsidR="00494105" w:rsidRPr="00A319B5" w:rsidRDefault="00494105" w:rsidP="00A319B5">
            <w:pPr>
              <w:autoSpaceDE w:val="0"/>
              <w:autoSpaceDN w:val="0"/>
              <w:adjustRightInd w:val="0"/>
              <w:spacing w:after="0"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90 865,11</w:t>
            </w:r>
          </w:p>
        </w:tc>
        <w:tc>
          <w:tcPr>
            <w:tcW w:w="1077" w:type="pct"/>
            <w:vMerge/>
            <w:vAlign w:val="center"/>
          </w:tcPr>
          <w:p w14:paraId="17E4074A"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p>
        </w:tc>
        <w:tc>
          <w:tcPr>
            <w:tcW w:w="932" w:type="pct"/>
            <w:vAlign w:val="center"/>
          </w:tcPr>
          <w:p w14:paraId="21F85F67"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w:t>
            </w:r>
          </w:p>
        </w:tc>
      </w:tr>
      <w:tr w:rsidR="00494105" w:rsidRPr="00A319B5" w14:paraId="79DB15B8" w14:textId="77777777" w:rsidTr="00C704B5">
        <w:trPr>
          <w:trHeight w:val="575"/>
        </w:trPr>
        <w:tc>
          <w:tcPr>
            <w:tcW w:w="223" w:type="pct"/>
            <w:shd w:val="clear" w:color="auto" w:fill="auto"/>
            <w:noWrap/>
            <w:vAlign w:val="center"/>
          </w:tcPr>
          <w:p w14:paraId="0D53EB76" w14:textId="77777777" w:rsidR="00494105" w:rsidRPr="00A319B5" w:rsidRDefault="00494105" w:rsidP="00B52C11">
            <w:pPr>
              <w:autoSpaceDE w:val="0"/>
              <w:autoSpaceDN w:val="0"/>
              <w:adjustRightInd w:val="0"/>
              <w:spacing w:after="0" w:line="240" w:lineRule="auto"/>
              <w:ind w:left="-426" w:right="-255" w:firstLine="142"/>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1940" w:type="pct"/>
            <w:shd w:val="clear" w:color="auto" w:fill="auto"/>
          </w:tcPr>
          <w:p w14:paraId="677CC191"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тыс. руб.</w:t>
            </w:r>
          </w:p>
        </w:tc>
        <w:tc>
          <w:tcPr>
            <w:tcW w:w="828" w:type="pct"/>
            <w:shd w:val="clear" w:color="auto" w:fill="auto"/>
            <w:noWrap/>
            <w:vAlign w:val="center"/>
          </w:tcPr>
          <w:p w14:paraId="381ABE41" w14:textId="77777777" w:rsidR="00494105" w:rsidRPr="00A319B5" w:rsidRDefault="00494105" w:rsidP="00A319B5">
            <w:pPr>
              <w:autoSpaceDE w:val="0"/>
              <w:autoSpaceDN w:val="0"/>
              <w:adjustRightInd w:val="0"/>
              <w:spacing w:after="0"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1 452,83</w:t>
            </w:r>
          </w:p>
        </w:tc>
        <w:tc>
          <w:tcPr>
            <w:tcW w:w="1077" w:type="pct"/>
            <w:vMerge/>
            <w:vAlign w:val="center"/>
          </w:tcPr>
          <w:p w14:paraId="750190A3"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p>
        </w:tc>
        <w:tc>
          <w:tcPr>
            <w:tcW w:w="932" w:type="pct"/>
            <w:vAlign w:val="center"/>
          </w:tcPr>
          <w:p w14:paraId="5816B2ED"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1 318,60</w:t>
            </w:r>
          </w:p>
        </w:tc>
      </w:tr>
      <w:tr w:rsidR="00494105" w:rsidRPr="00A319B5" w14:paraId="6C8879B6" w14:textId="77777777" w:rsidTr="00C704B5">
        <w:trPr>
          <w:trHeight w:val="300"/>
        </w:trPr>
        <w:tc>
          <w:tcPr>
            <w:tcW w:w="223" w:type="pct"/>
            <w:shd w:val="clear" w:color="auto" w:fill="auto"/>
            <w:noWrap/>
            <w:vAlign w:val="center"/>
          </w:tcPr>
          <w:p w14:paraId="64DD3C10" w14:textId="77777777" w:rsidR="00494105" w:rsidRPr="00A319B5" w:rsidRDefault="00494105" w:rsidP="00B52C11">
            <w:pPr>
              <w:autoSpaceDE w:val="0"/>
              <w:autoSpaceDN w:val="0"/>
              <w:adjustRightInd w:val="0"/>
              <w:spacing w:after="0" w:line="240" w:lineRule="auto"/>
              <w:ind w:left="-426" w:right="-255" w:firstLine="142"/>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lastRenderedPageBreak/>
              <w:t>4</w:t>
            </w:r>
          </w:p>
        </w:tc>
        <w:tc>
          <w:tcPr>
            <w:tcW w:w="1940" w:type="pct"/>
            <w:shd w:val="clear" w:color="auto" w:fill="auto"/>
            <w:hideMark/>
          </w:tcPr>
          <w:p w14:paraId="16561459" w14:textId="77777777" w:rsidR="00494105" w:rsidRPr="00A319B5" w:rsidRDefault="00494105" w:rsidP="00A319B5">
            <w:pPr>
              <w:autoSpaceDE w:val="0"/>
              <w:autoSpaceDN w:val="0"/>
              <w:adjustRightInd w:val="0"/>
              <w:spacing w:after="0"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тыс. руб.</w:t>
            </w:r>
          </w:p>
        </w:tc>
        <w:tc>
          <w:tcPr>
            <w:tcW w:w="828" w:type="pct"/>
            <w:shd w:val="clear" w:color="auto" w:fill="auto"/>
            <w:noWrap/>
            <w:vAlign w:val="center"/>
          </w:tcPr>
          <w:p w14:paraId="7F574856" w14:textId="77777777" w:rsidR="00494105" w:rsidRPr="00A319B5" w:rsidRDefault="00494105" w:rsidP="00A319B5">
            <w:pPr>
              <w:autoSpaceDE w:val="0"/>
              <w:autoSpaceDN w:val="0"/>
              <w:adjustRightInd w:val="0"/>
              <w:spacing w:after="0"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133 541,84</w:t>
            </w:r>
          </w:p>
        </w:tc>
        <w:tc>
          <w:tcPr>
            <w:tcW w:w="1077" w:type="pct"/>
            <w:vMerge/>
            <w:vAlign w:val="center"/>
          </w:tcPr>
          <w:p w14:paraId="527EF950"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p>
        </w:tc>
        <w:tc>
          <w:tcPr>
            <w:tcW w:w="932" w:type="pct"/>
            <w:vAlign w:val="center"/>
          </w:tcPr>
          <w:p w14:paraId="6C2F4575" w14:textId="77777777" w:rsidR="00494105" w:rsidRPr="00A319B5" w:rsidRDefault="00494105" w:rsidP="00A319B5">
            <w:pPr>
              <w:autoSpaceDE w:val="0"/>
              <w:autoSpaceDN w:val="0"/>
              <w:adjustRightInd w:val="0"/>
              <w:spacing w:after="0" w:line="240" w:lineRule="auto"/>
              <w:contextualSpacing/>
              <w:jc w:val="center"/>
              <w:rPr>
                <w:rFonts w:ascii="Myriad Pro" w:eastAsia="Calibri" w:hAnsi="Myriad Pro"/>
                <w:bCs/>
                <w:color w:val="000000"/>
                <w:sz w:val="20"/>
                <w:szCs w:val="20"/>
              </w:rPr>
            </w:pPr>
            <w:r>
              <w:rPr>
                <w:rFonts w:ascii="Myriad Pro" w:eastAsia="Calibri" w:hAnsi="Myriad Pro"/>
                <w:bCs/>
                <w:color w:val="000000"/>
                <w:sz w:val="20"/>
                <w:szCs w:val="20"/>
              </w:rPr>
              <w:t>4 109,06</w:t>
            </w:r>
          </w:p>
        </w:tc>
      </w:tr>
    </w:tbl>
    <w:p w14:paraId="01A8B80B" w14:textId="77777777" w:rsidR="003C0191" w:rsidRDefault="003C0191" w:rsidP="00A319B5">
      <w:pPr>
        <w:autoSpaceDE w:val="0"/>
        <w:autoSpaceDN w:val="0"/>
        <w:adjustRightInd w:val="0"/>
        <w:spacing w:after="0" w:line="360" w:lineRule="auto"/>
        <w:ind w:firstLine="708"/>
        <w:jc w:val="both"/>
        <w:rPr>
          <w:rFonts w:ascii="Myriad Pro" w:eastAsia="Calibri" w:hAnsi="Myriad Pro"/>
          <w:bCs/>
          <w:color w:val="000000"/>
          <w:sz w:val="26"/>
          <w:szCs w:val="26"/>
        </w:rPr>
      </w:pPr>
    </w:p>
    <w:p w14:paraId="4AB21DA6" w14:textId="4F4E15D7" w:rsidR="00A319B5" w:rsidRPr="00A319B5" w:rsidRDefault="00A319B5" w:rsidP="00A319B5">
      <w:pPr>
        <w:autoSpaceDE w:val="0"/>
        <w:autoSpaceDN w:val="0"/>
        <w:adjustRightInd w:val="0"/>
        <w:spacing w:after="0" w:line="360" w:lineRule="auto"/>
        <w:ind w:firstLine="708"/>
        <w:jc w:val="both"/>
        <w:rPr>
          <w:rFonts w:ascii="Myriad Pro" w:eastAsia="Calibri" w:hAnsi="Myriad Pro"/>
          <w:color w:val="000000"/>
          <w:sz w:val="26"/>
          <w:szCs w:val="26"/>
        </w:rPr>
      </w:pPr>
      <w:r w:rsidRPr="00A319B5">
        <w:rPr>
          <w:rFonts w:ascii="Myriad Pro" w:eastAsia="Calibri" w:hAnsi="Myriad Pro"/>
          <w:bCs/>
          <w:color w:val="000000"/>
          <w:sz w:val="26"/>
          <w:szCs w:val="26"/>
        </w:rPr>
        <w:t xml:space="preserve">Таким образом, размер плановых выпадающих доходов на 2017 год, связанных с осуществлением технологического присоединения к электрическим сетям, по мнению Исполнителя, составляет </w:t>
      </w:r>
      <w:r w:rsidR="00494105">
        <w:rPr>
          <w:rFonts w:ascii="Myriad Pro" w:eastAsia="Calibri" w:hAnsi="Myriad Pro"/>
          <w:bCs/>
          <w:color w:val="000000"/>
          <w:sz w:val="26"/>
          <w:szCs w:val="26"/>
        </w:rPr>
        <w:t>4 109,06</w:t>
      </w:r>
      <w:r w:rsidRPr="00A319B5">
        <w:rPr>
          <w:rFonts w:ascii="Myriad Pro" w:eastAsia="Calibri" w:hAnsi="Myriad Pro"/>
          <w:bCs/>
          <w:color w:val="000000"/>
          <w:sz w:val="26"/>
          <w:szCs w:val="26"/>
        </w:rPr>
        <w:t xml:space="preserve"> тыс. руб. (без НДС).</w:t>
      </w:r>
    </w:p>
    <w:tbl>
      <w:tblPr>
        <w:tblW w:w="504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4F6228" w:themeFill="accent3" w:themeFillShade="80"/>
        <w:tblLayout w:type="fixed"/>
        <w:tblCellMar>
          <w:left w:w="11" w:type="dxa"/>
          <w:right w:w="11" w:type="dxa"/>
        </w:tblCellMar>
        <w:tblLook w:val="04A0" w:firstRow="1" w:lastRow="0" w:firstColumn="1" w:lastColumn="0" w:noHBand="0" w:noVBand="1"/>
      </w:tblPr>
      <w:tblGrid>
        <w:gridCol w:w="2972"/>
        <w:gridCol w:w="1701"/>
        <w:gridCol w:w="1632"/>
        <w:gridCol w:w="1566"/>
        <w:gridCol w:w="1563"/>
      </w:tblGrid>
      <w:tr w:rsidR="00A319B5" w:rsidRPr="00A319B5" w14:paraId="141A7057" w14:textId="77777777" w:rsidTr="00C704B5">
        <w:trPr>
          <w:cantSplit/>
          <w:trHeight w:val="283"/>
          <w:tblHeader/>
        </w:trPr>
        <w:tc>
          <w:tcPr>
            <w:tcW w:w="2972" w:type="dxa"/>
            <w:vMerge w:val="restart"/>
            <w:shd w:val="clear" w:color="auto" w:fill="4F6228" w:themeFill="accent3" w:themeFillShade="80"/>
            <w:vAlign w:val="center"/>
            <w:hideMark/>
          </w:tcPr>
          <w:p w14:paraId="2E283DC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701" w:type="dxa"/>
            <w:shd w:val="clear" w:color="auto" w:fill="4F6228" w:themeFill="accent3" w:themeFillShade="80"/>
            <w:noWrap/>
            <w:vAlign w:val="center"/>
            <w:hideMark/>
          </w:tcPr>
          <w:p w14:paraId="58D5BD6C"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1632" w:type="dxa"/>
            <w:shd w:val="clear" w:color="auto" w:fill="4F6228" w:themeFill="accent3" w:themeFillShade="80"/>
            <w:noWrap/>
            <w:vAlign w:val="center"/>
            <w:hideMark/>
          </w:tcPr>
          <w:p w14:paraId="1AD0CDC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2017</w:t>
            </w:r>
          </w:p>
        </w:tc>
        <w:tc>
          <w:tcPr>
            <w:tcW w:w="3129" w:type="dxa"/>
            <w:gridSpan w:val="2"/>
            <w:shd w:val="clear" w:color="auto" w:fill="4F6228" w:themeFill="accent3" w:themeFillShade="80"/>
            <w:vAlign w:val="center"/>
            <w:hideMark/>
          </w:tcPr>
          <w:p w14:paraId="5773E4B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Исполнитель, тыс. руб.</w:t>
            </w:r>
          </w:p>
        </w:tc>
      </w:tr>
      <w:tr w:rsidR="00A319B5" w:rsidRPr="00A319B5" w14:paraId="4D6CCB71" w14:textId="77777777" w:rsidTr="00C704B5">
        <w:trPr>
          <w:cantSplit/>
          <w:trHeight w:val="509"/>
          <w:tblHeader/>
        </w:trPr>
        <w:tc>
          <w:tcPr>
            <w:tcW w:w="2972" w:type="dxa"/>
            <w:vMerge/>
            <w:shd w:val="clear" w:color="auto" w:fill="4F6228" w:themeFill="accent3" w:themeFillShade="80"/>
            <w:vAlign w:val="center"/>
            <w:hideMark/>
          </w:tcPr>
          <w:p w14:paraId="555478F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701" w:type="dxa"/>
            <w:vMerge w:val="restart"/>
            <w:shd w:val="clear" w:color="auto" w:fill="4F6228" w:themeFill="accent3" w:themeFillShade="80"/>
            <w:vAlign w:val="center"/>
            <w:hideMark/>
          </w:tcPr>
          <w:p w14:paraId="24B29BB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Заявка, тыс. руб.</w:t>
            </w:r>
          </w:p>
        </w:tc>
        <w:tc>
          <w:tcPr>
            <w:tcW w:w="1632" w:type="dxa"/>
            <w:vMerge w:val="restart"/>
            <w:shd w:val="clear" w:color="auto" w:fill="4F6228" w:themeFill="accent3" w:themeFillShade="80"/>
            <w:vAlign w:val="center"/>
            <w:hideMark/>
          </w:tcPr>
          <w:p w14:paraId="730D77FA"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1566" w:type="dxa"/>
            <w:vMerge w:val="restart"/>
            <w:shd w:val="clear" w:color="auto" w:fill="4F6228" w:themeFill="accent3" w:themeFillShade="80"/>
            <w:vAlign w:val="center"/>
            <w:hideMark/>
          </w:tcPr>
          <w:p w14:paraId="66C0954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всего</w:t>
            </w:r>
          </w:p>
        </w:tc>
        <w:tc>
          <w:tcPr>
            <w:tcW w:w="1563" w:type="dxa"/>
            <w:vMerge w:val="restart"/>
            <w:shd w:val="clear" w:color="auto" w:fill="4F6228" w:themeFill="accent3" w:themeFillShade="80"/>
            <w:vAlign w:val="center"/>
            <w:hideMark/>
          </w:tcPr>
          <w:p w14:paraId="052A9397"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 т.ч. расходы, требующие доп. обоснования</w:t>
            </w:r>
          </w:p>
        </w:tc>
      </w:tr>
      <w:tr w:rsidR="00A319B5" w:rsidRPr="00A319B5" w14:paraId="6F860E83" w14:textId="77777777" w:rsidTr="00C704B5">
        <w:trPr>
          <w:cantSplit/>
          <w:trHeight w:val="509"/>
          <w:tblHeader/>
        </w:trPr>
        <w:tc>
          <w:tcPr>
            <w:tcW w:w="2972" w:type="dxa"/>
            <w:vMerge/>
            <w:shd w:val="clear" w:color="auto" w:fill="4F6228" w:themeFill="accent3" w:themeFillShade="80"/>
            <w:vAlign w:val="center"/>
            <w:hideMark/>
          </w:tcPr>
          <w:p w14:paraId="61C581B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701" w:type="dxa"/>
            <w:vMerge/>
            <w:shd w:val="clear" w:color="auto" w:fill="4F6228" w:themeFill="accent3" w:themeFillShade="80"/>
            <w:vAlign w:val="center"/>
            <w:hideMark/>
          </w:tcPr>
          <w:p w14:paraId="710F521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632" w:type="dxa"/>
            <w:vMerge/>
            <w:shd w:val="clear" w:color="auto" w:fill="4F6228" w:themeFill="accent3" w:themeFillShade="80"/>
            <w:vAlign w:val="center"/>
            <w:hideMark/>
          </w:tcPr>
          <w:p w14:paraId="73CDA7D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566" w:type="dxa"/>
            <w:vMerge/>
            <w:shd w:val="clear" w:color="auto" w:fill="4F6228" w:themeFill="accent3" w:themeFillShade="80"/>
            <w:vAlign w:val="center"/>
            <w:hideMark/>
          </w:tcPr>
          <w:p w14:paraId="33AD5281"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563" w:type="dxa"/>
            <w:vMerge/>
            <w:shd w:val="clear" w:color="auto" w:fill="4F6228" w:themeFill="accent3" w:themeFillShade="80"/>
            <w:vAlign w:val="center"/>
            <w:hideMark/>
          </w:tcPr>
          <w:p w14:paraId="1B42DF87"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r>
      <w:tr w:rsidR="00A319B5" w:rsidRPr="00A319B5" w14:paraId="713EE152" w14:textId="77777777" w:rsidTr="00C704B5">
        <w:trPr>
          <w:cantSplit/>
          <w:trHeight w:val="283"/>
          <w:tblHeader/>
        </w:trPr>
        <w:tc>
          <w:tcPr>
            <w:tcW w:w="2972" w:type="dxa"/>
            <w:tcBorders>
              <w:bottom w:val="single" w:sz="4" w:space="0" w:color="auto"/>
            </w:tcBorders>
            <w:shd w:val="clear" w:color="auto" w:fill="4F6228" w:themeFill="accent3" w:themeFillShade="80"/>
            <w:vAlign w:val="center"/>
            <w:hideMark/>
          </w:tcPr>
          <w:p w14:paraId="04E7BAF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701" w:type="dxa"/>
            <w:tcBorders>
              <w:bottom w:val="single" w:sz="4" w:space="0" w:color="auto"/>
            </w:tcBorders>
            <w:shd w:val="clear" w:color="auto" w:fill="4F6228" w:themeFill="accent3" w:themeFillShade="80"/>
            <w:noWrap/>
            <w:vAlign w:val="center"/>
            <w:hideMark/>
          </w:tcPr>
          <w:p w14:paraId="48FB731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632" w:type="dxa"/>
            <w:tcBorders>
              <w:bottom w:val="single" w:sz="4" w:space="0" w:color="auto"/>
            </w:tcBorders>
            <w:shd w:val="clear" w:color="auto" w:fill="4F6228" w:themeFill="accent3" w:themeFillShade="80"/>
            <w:noWrap/>
            <w:vAlign w:val="center"/>
            <w:hideMark/>
          </w:tcPr>
          <w:p w14:paraId="7179F989"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566" w:type="dxa"/>
            <w:tcBorders>
              <w:bottom w:val="single" w:sz="4" w:space="0" w:color="auto"/>
            </w:tcBorders>
            <w:shd w:val="clear" w:color="auto" w:fill="4F6228" w:themeFill="accent3" w:themeFillShade="80"/>
            <w:noWrap/>
            <w:vAlign w:val="center"/>
            <w:hideMark/>
          </w:tcPr>
          <w:p w14:paraId="6F66FCF8"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1563" w:type="dxa"/>
            <w:tcBorders>
              <w:bottom w:val="single" w:sz="4" w:space="0" w:color="auto"/>
            </w:tcBorders>
            <w:shd w:val="clear" w:color="auto" w:fill="4F6228" w:themeFill="accent3" w:themeFillShade="80"/>
            <w:noWrap/>
            <w:vAlign w:val="center"/>
            <w:hideMark/>
          </w:tcPr>
          <w:p w14:paraId="5D03AE34"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503910D6" w14:textId="77777777" w:rsidTr="00C704B5">
        <w:trPr>
          <w:cantSplit/>
          <w:trHeight w:val="283"/>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tcPr>
          <w:p w14:paraId="1456FE3A"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Выпадающие доходы от льготного технологического присоединения</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3BF3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172 257,15</w:t>
            </w:r>
          </w:p>
        </w:tc>
        <w:tc>
          <w:tcPr>
            <w:tcW w:w="1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BEAD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112 161,72</w:t>
            </w:r>
          </w:p>
        </w:tc>
        <w:tc>
          <w:tcPr>
            <w:tcW w:w="15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5CFA9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112 161,72</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7684C" w14:textId="77777777" w:rsidR="00A319B5" w:rsidRPr="00A319B5" w:rsidRDefault="00494105" w:rsidP="00A319B5">
            <w:pPr>
              <w:spacing w:after="0" w:line="240" w:lineRule="auto"/>
              <w:jc w:val="center"/>
              <w:rPr>
                <w:rFonts w:ascii="Myriad Pro" w:hAnsi="Myriad Pro"/>
                <w:sz w:val="20"/>
                <w:szCs w:val="20"/>
              </w:rPr>
            </w:pPr>
            <w:r>
              <w:rPr>
                <w:rFonts w:ascii="Myriad Pro" w:hAnsi="Myriad Pro"/>
                <w:sz w:val="20"/>
                <w:szCs w:val="20"/>
              </w:rPr>
              <w:t>108 052,66</w:t>
            </w:r>
          </w:p>
        </w:tc>
      </w:tr>
    </w:tbl>
    <w:p w14:paraId="3847CADE" w14:textId="77777777" w:rsidR="00A319B5" w:rsidRPr="00A319B5" w:rsidRDefault="00A319B5" w:rsidP="00A319B5">
      <w:pPr>
        <w:spacing w:after="0" w:line="360" w:lineRule="auto"/>
        <w:ind w:firstLine="567"/>
        <w:jc w:val="both"/>
        <w:rPr>
          <w:rFonts w:ascii="Myriad Pro" w:hAnsi="Myriad Pro"/>
          <w:sz w:val="26"/>
          <w:szCs w:val="26"/>
        </w:rPr>
      </w:pPr>
    </w:p>
    <w:p w14:paraId="353E7A6B" w14:textId="77777777" w:rsidR="00A319B5" w:rsidRPr="00A319B5" w:rsidRDefault="00A319B5" w:rsidP="00A319B5">
      <w:pPr>
        <w:spacing w:after="0" w:line="240" w:lineRule="auto"/>
        <w:jc w:val="center"/>
        <w:rPr>
          <w:rFonts w:ascii="Myriad Pro" w:eastAsia="Calibri" w:hAnsi="Myriad Pro"/>
          <w:b/>
          <w:color w:val="000000"/>
        </w:rPr>
      </w:pPr>
      <w:r w:rsidRPr="00A319B5">
        <w:rPr>
          <w:rFonts w:ascii="Myriad Pro" w:eastAsia="Calibri" w:hAnsi="Myriad Pro"/>
          <w:b/>
          <w:color w:val="000000"/>
        </w:rPr>
        <w:br w:type="page"/>
      </w:r>
    </w:p>
    <w:p w14:paraId="38EB378F" w14:textId="77777777" w:rsidR="00A319B5" w:rsidRPr="001A7C32"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113" w:name="_Toc53236645"/>
      <w:bookmarkStart w:id="114" w:name="_Toc63420409"/>
      <w:r w:rsidRPr="001A7C32">
        <w:rPr>
          <w:rFonts w:ascii="Myriad Pro" w:eastAsia="Times New Roman" w:hAnsi="Myriad Pro" w:cs="Times New Roman"/>
          <w:b/>
          <w:color w:val="4F6228"/>
          <w:sz w:val="28"/>
          <w:szCs w:val="28"/>
          <w:lang w:eastAsia="en-US"/>
        </w:rPr>
        <w:lastRenderedPageBreak/>
        <w:t xml:space="preserve">Экспертиза обоснованности расчетов </w:t>
      </w:r>
      <w:r w:rsidR="00753D69" w:rsidRPr="00753D69">
        <w:rPr>
          <w:rFonts w:ascii="Myriad Pro" w:eastAsia="Times New Roman" w:hAnsi="Myriad Pro" w:cs="Times New Roman"/>
          <w:b/>
          <w:color w:val="4F6228"/>
          <w:sz w:val="28"/>
          <w:szCs w:val="28"/>
          <w:lang w:eastAsia="en-US"/>
        </w:rPr>
        <w:t>Региональной служб</w:t>
      </w:r>
      <w:r w:rsidR="00753D69">
        <w:rPr>
          <w:rFonts w:ascii="Myriad Pro" w:eastAsia="Times New Roman" w:hAnsi="Myriad Pro" w:cs="Times New Roman"/>
          <w:b/>
          <w:color w:val="4F6228"/>
          <w:sz w:val="28"/>
          <w:szCs w:val="28"/>
          <w:lang w:eastAsia="en-US"/>
        </w:rPr>
        <w:t>ы</w:t>
      </w:r>
      <w:r w:rsidR="00753D69" w:rsidRPr="00753D69">
        <w:rPr>
          <w:rFonts w:ascii="Myriad Pro" w:eastAsia="Times New Roman" w:hAnsi="Myriad Pro" w:cs="Times New Roman"/>
          <w:b/>
          <w:color w:val="4F6228"/>
          <w:sz w:val="28"/>
          <w:szCs w:val="28"/>
          <w:lang w:eastAsia="en-US"/>
        </w:rPr>
        <w:t xml:space="preserve"> по тарифам и ценообразованию Забайкальского края </w:t>
      </w:r>
      <w:r w:rsidRPr="001A7C32">
        <w:rPr>
          <w:rFonts w:ascii="Myriad Pro" w:eastAsia="Times New Roman" w:hAnsi="Myriad Pro" w:cs="Times New Roman"/>
          <w:b/>
          <w:color w:val="4F6228"/>
          <w:sz w:val="28"/>
          <w:szCs w:val="28"/>
          <w:lang w:eastAsia="en-US"/>
        </w:rPr>
        <w:t>по статьям неподконтрольных расходов на 2018 год</w:t>
      </w:r>
      <w:bookmarkEnd w:id="113"/>
      <w:bookmarkEnd w:id="114"/>
    </w:p>
    <w:p w14:paraId="36A7D773" w14:textId="77777777" w:rsidR="003C0191" w:rsidRDefault="003C0191" w:rsidP="00A319B5">
      <w:pPr>
        <w:spacing w:after="0" w:line="360" w:lineRule="auto"/>
        <w:ind w:firstLine="567"/>
        <w:contextualSpacing/>
        <w:jc w:val="both"/>
        <w:rPr>
          <w:rFonts w:ascii="Myriad Pro" w:eastAsia="Calibri" w:hAnsi="Myriad Pro"/>
          <w:sz w:val="26"/>
          <w:szCs w:val="26"/>
        </w:rPr>
      </w:pPr>
    </w:p>
    <w:p w14:paraId="32BF36E0" w14:textId="40A936CB"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 11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98-э неподконтрольные расходы, определяемые методом экономически обоснованных расходов, для базового и i-</w:t>
      </w:r>
      <w:proofErr w:type="spellStart"/>
      <w:r w:rsidRPr="00A319B5">
        <w:rPr>
          <w:rFonts w:ascii="Myriad Pro" w:eastAsia="Calibri" w:hAnsi="Myriad Pro"/>
          <w:sz w:val="26"/>
          <w:szCs w:val="26"/>
        </w:rPr>
        <w:t>го</w:t>
      </w:r>
      <w:proofErr w:type="spellEnd"/>
      <w:r w:rsidRPr="00A319B5">
        <w:rPr>
          <w:rFonts w:ascii="Myriad Pro" w:eastAsia="Calibri" w:hAnsi="Myriad Pro"/>
          <w:sz w:val="26"/>
          <w:szCs w:val="26"/>
        </w:rPr>
        <w:t xml:space="preserve"> года долгосрочного периода регулирования, включают в себя:</w:t>
      </w:r>
    </w:p>
    <w:p w14:paraId="6CA9059D"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A311E0">
        <w:rPr>
          <w:rFonts w:ascii="Myriad Pro" w:eastAsia="Calibri" w:hAnsi="Myriad Pro"/>
          <w:sz w:val="26"/>
          <w:szCs w:val="26"/>
        </w:rPr>
        <w:t>ОАО </w:t>
      </w:r>
      <w:r w:rsidRPr="00A319B5">
        <w:rPr>
          <w:rFonts w:ascii="Myriad Pro" w:eastAsia="Calibri" w:hAnsi="Myriad Pro"/>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B495ADD"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t>оплату налогов на прибыль, имущество и иных налогов (в соответствии с пунктами 20 и 28 Основ ценообразования);</w:t>
      </w:r>
    </w:p>
    <w:p w14:paraId="382F8975"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t>амортизацию основных средств (в соответствии с пунктом 27 Основ ценообразования);</w:t>
      </w:r>
    </w:p>
    <w:p w14:paraId="12B917B0"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1CE67AB"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t>расходы, связанные с компенсацией выпадающих доходов, предусмотренных пунктом 87 Основ ценообразования;</w:t>
      </w:r>
    </w:p>
    <w:p w14:paraId="466BF5D2"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36C245F1" w14:textId="77777777" w:rsidR="00A319B5" w:rsidRPr="00A319B5" w:rsidRDefault="00A319B5" w:rsidP="003C0191">
      <w:pPr>
        <w:numPr>
          <w:ilvl w:val="0"/>
          <w:numId w:val="19"/>
        </w:numPr>
        <w:spacing w:after="0" w:line="360" w:lineRule="auto"/>
        <w:ind w:left="1134" w:hanging="567"/>
        <w:contextualSpacing/>
        <w:jc w:val="both"/>
        <w:rPr>
          <w:rFonts w:ascii="Myriad Pro" w:eastAsia="Calibri" w:hAnsi="Myriad Pro"/>
          <w:sz w:val="26"/>
          <w:szCs w:val="26"/>
        </w:rPr>
      </w:pPr>
      <w:r w:rsidRPr="00A319B5">
        <w:rPr>
          <w:rFonts w:ascii="Myriad Pro" w:eastAsia="Calibri" w:hAnsi="Myriad Pro"/>
          <w:sz w:val="26"/>
          <w:szCs w:val="26"/>
        </w:rPr>
        <w:t xml:space="preserve">прочие расходы, учитываемые при установлении тарифов на i-й год долгосрочного периода регулирования. </w:t>
      </w:r>
    </w:p>
    <w:p w14:paraId="5602016C" w14:textId="77777777" w:rsidR="00A319B5" w:rsidRPr="00A319B5" w:rsidRDefault="00A319B5" w:rsidP="00A319B5">
      <w:pPr>
        <w:rPr>
          <w:rFonts w:ascii="Myriad Pro" w:eastAsia="Calibri" w:hAnsi="Myriad Pro"/>
        </w:rPr>
      </w:pPr>
    </w:p>
    <w:p w14:paraId="25FD6207"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15" w:name="_Toc53236646"/>
      <w:bookmarkStart w:id="116" w:name="_Toc63420410"/>
      <w:r w:rsidRPr="001A7C32">
        <w:rPr>
          <w:rFonts w:ascii="Myriad Pro" w:hAnsi="Myriad Pro"/>
          <w:b/>
          <w:bCs/>
          <w:color w:val="4F6228" w:themeColor="accent3" w:themeShade="80"/>
          <w:sz w:val="28"/>
          <w:szCs w:val="28"/>
          <w:lang w:eastAsia="en-US"/>
        </w:rPr>
        <w:t xml:space="preserve">Оплата услуг </w:t>
      </w:r>
      <w:r w:rsidR="00A311E0">
        <w:rPr>
          <w:rFonts w:ascii="Myriad Pro" w:hAnsi="Myriad Pro"/>
          <w:b/>
          <w:bCs/>
          <w:color w:val="4F6228" w:themeColor="accent3" w:themeShade="80"/>
          <w:sz w:val="28"/>
          <w:szCs w:val="28"/>
          <w:lang w:eastAsia="en-US"/>
        </w:rPr>
        <w:t>ПАО </w:t>
      </w:r>
      <w:r w:rsidRPr="001A7C32">
        <w:rPr>
          <w:rFonts w:ascii="Myriad Pro" w:hAnsi="Myriad Pro"/>
          <w:b/>
          <w:bCs/>
          <w:color w:val="4F6228" w:themeColor="accent3" w:themeShade="80"/>
          <w:sz w:val="28"/>
          <w:szCs w:val="28"/>
          <w:lang w:eastAsia="en-US"/>
        </w:rPr>
        <w:t>«ФСК ЕЭС»</w:t>
      </w:r>
      <w:bookmarkEnd w:id="115"/>
      <w:bookmarkEnd w:id="116"/>
    </w:p>
    <w:p w14:paraId="04A67F90" w14:textId="77777777" w:rsidR="00A319B5" w:rsidRPr="00A319B5" w:rsidRDefault="00A319B5" w:rsidP="00A319B5">
      <w:pPr>
        <w:autoSpaceDE w:val="0"/>
        <w:autoSpaceDN w:val="0"/>
        <w:adjustRightInd w:val="0"/>
        <w:spacing w:after="0" w:line="360" w:lineRule="auto"/>
        <w:ind w:firstLine="480"/>
        <w:jc w:val="both"/>
        <w:rPr>
          <w:rFonts w:ascii="Myriad Pro" w:hAnsi="Myriad Pro" w:cs="Myriad Pro"/>
          <w:color w:val="000000"/>
          <w:sz w:val="26"/>
          <w:szCs w:val="26"/>
        </w:rPr>
      </w:pPr>
      <w:r w:rsidRPr="00A319B5">
        <w:rPr>
          <w:rFonts w:ascii="Myriad Pro" w:eastAsia="Calibri" w:hAnsi="Myriad Pro"/>
          <w:color w:val="000000"/>
          <w:sz w:val="26"/>
          <w:szCs w:val="26"/>
        </w:rPr>
        <w:t xml:space="preserve">В соответствии с подпунктом 3 пункта 14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состав р</w:t>
      </w:r>
      <w:r w:rsidRPr="00A319B5">
        <w:rPr>
          <w:rFonts w:ascii="Myriad Pro" w:hAnsi="Myriad Pro" w:cs="Myriad Pro"/>
          <w:color w:val="000000"/>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027862B3" w14:textId="77777777" w:rsidR="00A319B5" w:rsidRPr="00A319B5" w:rsidRDefault="00A319B5" w:rsidP="00A319B5">
      <w:pPr>
        <w:autoSpaceDE w:val="0"/>
        <w:autoSpaceDN w:val="0"/>
        <w:adjustRightInd w:val="0"/>
        <w:spacing w:after="0" w:line="360" w:lineRule="auto"/>
        <w:ind w:firstLine="480"/>
        <w:jc w:val="both"/>
        <w:rPr>
          <w:rFonts w:ascii="Myriad Pro" w:hAnsi="Myriad Pro" w:cs="Myriad Pro"/>
          <w:color w:val="000000"/>
          <w:sz w:val="26"/>
          <w:szCs w:val="26"/>
        </w:rPr>
      </w:pPr>
      <w:r w:rsidRPr="00A319B5">
        <w:rPr>
          <w:rFonts w:ascii="Myriad Pro" w:hAnsi="Myriad Pro" w:cs="Myriad Pro"/>
          <w:color w:val="000000"/>
          <w:sz w:val="26"/>
          <w:szCs w:val="26"/>
        </w:rPr>
        <w:t xml:space="preserve">Согласно пункту 23 Основ ценообразования </w:t>
      </w:r>
      <w:r w:rsidR="00A311E0">
        <w:rPr>
          <w:rFonts w:ascii="Myriad Pro" w:hAnsi="Myriad Pro" w:cs="Myriad Pro"/>
          <w:color w:val="000000"/>
          <w:sz w:val="26"/>
          <w:szCs w:val="26"/>
        </w:rPr>
        <w:t>№ </w:t>
      </w:r>
      <w:r w:rsidRPr="00A319B5">
        <w:rPr>
          <w:rFonts w:ascii="Myriad Pro" w:hAnsi="Myriad Pro" w:cs="Myriad Pro"/>
          <w:color w:val="000000"/>
          <w:sz w:val="26"/>
          <w:szCs w:val="26"/>
        </w:rPr>
        <w:t>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5F6F2705" w14:textId="77777777" w:rsidR="00A319B5" w:rsidRPr="00A319B5" w:rsidRDefault="00A319B5" w:rsidP="00A319B5">
      <w:pPr>
        <w:autoSpaceDE w:val="0"/>
        <w:autoSpaceDN w:val="0"/>
        <w:adjustRightInd w:val="0"/>
        <w:spacing w:after="0" w:line="360" w:lineRule="auto"/>
        <w:ind w:firstLine="480"/>
        <w:jc w:val="both"/>
        <w:rPr>
          <w:rFonts w:ascii="Myriad Pro" w:hAnsi="Myriad Pro" w:cs="Myriad Pro"/>
          <w:color w:val="000000"/>
          <w:sz w:val="26"/>
          <w:szCs w:val="26"/>
        </w:rPr>
      </w:pPr>
      <w:r w:rsidRPr="00A319B5">
        <w:rPr>
          <w:rFonts w:ascii="Myriad Pro" w:hAnsi="Myriad Pro" w:cs="Myriad Pro"/>
          <w:color w:val="000000"/>
          <w:sz w:val="26"/>
          <w:szCs w:val="26"/>
        </w:rPr>
        <w:t xml:space="preserve">В соответствии с пунктом 14 Основ ценообразования </w:t>
      </w:r>
      <w:r w:rsidR="00A311E0">
        <w:rPr>
          <w:rFonts w:ascii="Myriad Pro" w:hAnsi="Myriad Pro" w:cs="Myriad Pro"/>
          <w:color w:val="000000"/>
          <w:sz w:val="26"/>
          <w:szCs w:val="26"/>
        </w:rPr>
        <w:t>№ </w:t>
      </w:r>
      <w:r w:rsidRPr="00A319B5">
        <w:rPr>
          <w:rFonts w:ascii="Myriad Pro" w:hAnsi="Myriad Pro" w:cs="Myriad Pro"/>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1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1607"/>
        <w:gridCol w:w="1481"/>
        <w:gridCol w:w="1366"/>
        <w:gridCol w:w="1460"/>
        <w:gridCol w:w="802"/>
      </w:tblGrid>
      <w:tr w:rsidR="00A319B5" w:rsidRPr="00A319B5" w14:paraId="25D21178" w14:textId="77777777" w:rsidTr="003C0191">
        <w:trPr>
          <w:trHeight w:val="309"/>
          <w:tblHeader/>
        </w:trPr>
        <w:tc>
          <w:tcPr>
            <w:tcW w:w="1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8DB49"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lastRenderedPageBreak/>
              <w:t>Наименование</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4162A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72600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BEC8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7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EB39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4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0D786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093079A0" w14:textId="77777777" w:rsidTr="003C0191">
        <w:trPr>
          <w:trHeight w:val="48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4E597"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187FC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B291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561B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20F41"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4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01AC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r>
      <w:tr w:rsidR="00A319B5" w:rsidRPr="00A319B5" w14:paraId="78F2E74D" w14:textId="77777777" w:rsidTr="003C0191">
        <w:trPr>
          <w:trHeight w:val="300"/>
          <w:tblHeader/>
        </w:trPr>
        <w:tc>
          <w:tcPr>
            <w:tcW w:w="1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B6921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105C1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A8E9D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FCC0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1EF3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A4162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23D4BFF5" w14:textId="77777777" w:rsidTr="003C0191">
        <w:trPr>
          <w:trHeight w:val="300"/>
        </w:trPr>
        <w:tc>
          <w:tcPr>
            <w:tcW w:w="1490" w:type="pct"/>
            <w:tcBorders>
              <w:top w:val="single" w:sz="4" w:space="0" w:color="FFFFFF" w:themeColor="background1"/>
              <w:left w:val="single" w:sz="4" w:space="0" w:color="auto"/>
              <w:bottom w:val="single" w:sz="4" w:space="0" w:color="auto"/>
              <w:right w:val="single" w:sz="4" w:space="0" w:color="auto"/>
            </w:tcBorders>
            <w:noWrap/>
            <w:vAlign w:val="center"/>
            <w:hideMark/>
          </w:tcPr>
          <w:p w14:paraId="19A06F09"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Оплата услуг </w:t>
            </w:r>
            <w:r w:rsidR="00A311E0">
              <w:rPr>
                <w:rFonts w:ascii="Myriad Pro" w:eastAsia="Calibri" w:hAnsi="Myriad Pro"/>
                <w:sz w:val="20"/>
                <w:szCs w:val="20"/>
              </w:rPr>
              <w:t>ОАО </w:t>
            </w:r>
            <w:r w:rsidRPr="00A319B5">
              <w:rPr>
                <w:rFonts w:ascii="Myriad Pro" w:eastAsia="Calibri" w:hAnsi="Myriad Pro"/>
                <w:sz w:val="20"/>
                <w:szCs w:val="20"/>
              </w:rPr>
              <w:t>"ФСК ЕЭС"</w:t>
            </w:r>
          </w:p>
        </w:tc>
        <w:tc>
          <w:tcPr>
            <w:tcW w:w="840" w:type="pct"/>
            <w:tcBorders>
              <w:top w:val="single" w:sz="4" w:space="0" w:color="FFFFFF" w:themeColor="background1"/>
              <w:left w:val="single" w:sz="4" w:space="0" w:color="auto"/>
              <w:bottom w:val="single" w:sz="4" w:space="0" w:color="auto"/>
              <w:right w:val="single" w:sz="4" w:space="0" w:color="auto"/>
            </w:tcBorders>
            <w:noWrap/>
            <w:vAlign w:val="center"/>
            <w:hideMark/>
          </w:tcPr>
          <w:p w14:paraId="3AD05BB3" w14:textId="77777777" w:rsidR="00A319B5" w:rsidRPr="00A319B5" w:rsidRDefault="00A319B5" w:rsidP="00A319B5">
            <w:pPr>
              <w:spacing w:after="0" w:line="240" w:lineRule="auto"/>
              <w:jc w:val="center"/>
              <w:rPr>
                <w:rFonts w:ascii="Myriad Pro" w:eastAsia="Calibri" w:hAnsi="Myriad Pro"/>
                <w:sz w:val="20"/>
                <w:szCs w:val="20"/>
                <w:highlight w:val="yellow"/>
              </w:rPr>
            </w:pPr>
            <w:r w:rsidRPr="00A319B5">
              <w:rPr>
                <w:rFonts w:ascii="Myriad Pro" w:eastAsia="Calibri" w:hAnsi="Myriad Pro"/>
                <w:sz w:val="20"/>
                <w:szCs w:val="20"/>
              </w:rPr>
              <w:t>1 025 372,92</w:t>
            </w:r>
          </w:p>
        </w:tc>
        <w:tc>
          <w:tcPr>
            <w:tcW w:w="774" w:type="pct"/>
            <w:tcBorders>
              <w:top w:val="single" w:sz="4" w:space="0" w:color="FFFFFF" w:themeColor="background1"/>
              <w:left w:val="single" w:sz="4" w:space="0" w:color="auto"/>
              <w:bottom w:val="single" w:sz="4" w:space="0" w:color="auto"/>
              <w:right w:val="single" w:sz="4" w:space="0" w:color="auto"/>
            </w:tcBorders>
            <w:noWrap/>
            <w:vAlign w:val="center"/>
            <w:hideMark/>
          </w:tcPr>
          <w:p w14:paraId="665ABB0A" w14:textId="77777777" w:rsidR="00A319B5" w:rsidRPr="00A319B5" w:rsidRDefault="00A319B5" w:rsidP="00A319B5">
            <w:pPr>
              <w:spacing w:after="0" w:line="240" w:lineRule="auto"/>
              <w:jc w:val="center"/>
              <w:rPr>
                <w:rFonts w:ascii="Myriad Pro" w:eastAsia="Calibri" w:hAnsi="Myriad Pro"/>
                <w:sz w:val="20"/>
                <w:szCs w:val="20"/>
                <w:highlight w:val="yellow"/>
              </w:rPr>
            </w:pPr>
            <w:r w:rsidRPr="00A319B5">
              <w:rPr>
                <w:rFonts w:ascii="Myriad Pro" w:eastAsia="Calibri" w:hAnsi="Myriad Pro"/>
                <w:sz w:val="20"/>
                <w:szCs w:val="20"/>
              </w:rPr>
              <w:t>1 347 217,8</w:t>
            </w:r>
          </w:p>
        </w:tc>
        <w:tc>
          <w:tcPr>
            <w:tcW w:w="714" w:type="pct"/>
            <w:tcBorders>
              <w:top w:val="single" w:sz="4" w:space="0" w:color="FFFFFF" w:themeColor="background1"/>
              <w:left w:val="single" w:sz="4" w:space="0" w:color="auto"/>
              <w:bottom w:val="single" w:sz="4" w:space="0" w:color="auto"/>
              <w:right w:val="single" w:sz="4" w:space="0" w:color="auto"/>
            </w:tcBorders>
            <w:noWrap/>
            <w:vAlign w:val="center"/>
            <w:hideMark/>
          </w:tcPr>
          <w:p w14:paraId="41C666B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1 308 973,67</w:t>
            </w:r>
          </w:p>
        </w:tc>
        <w:tc>
          <w:tcPr>
            <w:tcW w:w="763" w:type="pct"/>
            <w:tcBorders>
              <w:top w:val="single" w:sz="4" w:space="0" w:color="FFFFFF" w:themeColor="background1"/>
              <w:left w:val="single" w:sz="4" w:space="0" w:color="auto"/>
              <w:bottom w:val="single" w:sz="4" w:space="0" w:color="auto"/>
              <w:right w:val="single" w:sz="4" w:space="0" w:color="auto"/>
            </w:tcBorders>
            <w:noWrap/>
            <w:vAlign w:val="center"/>
            <w:hideMark/>
          </w:tcPr>
          <w:p w14:paraId="73606761"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-2,8%</w:t>
            </w:r>
          </w:p>
        </w:tc>
        <w:tc>
          <w:tcPr>
            <w:tcW w:w="420" w:type="pct"/>
            <w:tcBorders>
              <w:top w:val="single" w:sz="4" w:space="0" w:color="FFFFFF" w:themeColor="background1"/>
              <w:left w:val="single" w:sz="4" w:space="0" w:color="auto"/>
              <w:bottom w:val="single" w:sz="4" w:space="0" w:color="auto"/>
              <w:right w:val="single" w:sz="4" w:space="0" w:color="auto"/>
            </w:tcBorders>
            <w:noWrap/>
            <w:vAlign w:val="center"/>
            <w:hideMark/>
          </w:tcPr>
          <w:p w14:paraId="546AE4B4"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+27,65</w:t>
            </w:r>
          </w:p>
        </w:tc>
      </w:tr>
    </w:tbl>
    <w:p w14:paraId="36FB0427" w14:textId="77777777" w:rsidR="003C0191" w:rsidRDefault="003C0191" w:rsidP="003C0191">
      <w:pPr>
        <w:pStyle w:val="afffe"/>
      </w:pPr>
    </w:p>
    <w:p w14:paraId="33D4E96E" w14:textId="61F96094" w:rsidR="00A319B5" w:rsidRPr="00A319B5" w:rsidRDefault="00A319B5" w:rsidP="003C0191">
      <w:pPr>
        <w:pStyle w:val="afffe"/>
      </w:pPr>
      <w:r w:rsidRPr="00A319B5">
        <w:t>ПОЗИЦИЯ ТЕРРИТОРИАЛЬНОЙ СЕТЕВОЙ ОРГАНИЗАЦИИ</w:t>
      </w:r>
    </w:p>
    <w:p w14:paraId="0A0BE91F" w14:textId="77777777" w:rsidR="00A319B5" w:rsidRPr="00A319B5" w:rsidRDefault="00A319B5" w:rsidP="003C0191">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составе предложения по установлению тарифов на 2018 год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были заявлены расходы на оплату услуг </w:t>
      </w:r>
      <w:r w:rsidRPr="00A319B5">
        <w:rPr>
          <w:rFonts w:ascii="Myriad Pro" w:eastAsia="Calibri" w:hAnsi="Myriad Pro"/>
          <w:sz w:val="26"/>
          <w:szCs w:val="26"/>
        </w:rPr>
        <w:br/>
      </w:r>
      <w:r w:rsidR="00A311E0">
        <w:rPr>
          <w:rFonts w:ascii="Myriad Pro" w:eastAsia="Calibri" w:hAnsi="Myriad Pro"/>
          <w:sz w:val="26"/>
          <w:szCs w:val="26"/>
        </w:rPr>
        <w:t>ПАО </w:t>
      </w:r>
      <w:r w:rsidRPr="00A319B5">
        <w:rPr>
          <w:rFonts w:ascii="Myriad Pro" w:eastAsia="Calibri" w:hAnsi="Myriad Pro"/>
          <w:sz w:val="26"/>
          <w:szCs w:val="26"/>
        </w:rPr>
        <w:t>«ФСК ЕЭС» в сумме 1 347 217,8 тыс. руб. исходя из объема мощности 482,59 МВт и объема потерь в сетях ЕНЭС 215,91 млн. кВт.</w:t>
      </w:r>
    </w:p>
    <w:p w14:paraId="05FAFAAB" w14:textId="77777777" w:rsidR="00A319B5" w:rsidRPr="00A319B5" w:rsidRDefault="00A319B5" w:rsidP="003C0191">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Объем потерь электрической энергии в сетях ЕНЭС рассчитан исходя из планового объема сальдо-перетока электрической энергии по сетям ЕНЭС и норматива технологических потерь электрической энергии по Забайкальскому краю для сетей класса напряжения 220 </w:t>
      </w:r>
      <w:proofErr w:type="spellStart"/>
      <w:r w:rsidRPr="00A319B5">
        <w:rPr>
          <w:rFonts w:ascii="Myriad Pro" w:eastAsia="Calibri" w:hAnsi="Myriad Pro"/>
          <w:sz w:val="26"/>
          <w:szCs w:val="26"/>
        </w:rPr>
        <w:t>кВ</w:t>
      </w:r>
      <w:proofErr w:type="spellEnd"/>
      <w:r w:rsidRPr="00A319B5">
        <w:rPr>
          <w:rFonts w:ascii="Myriad Pro" w:eastAsia="Calibri" w:hAnsi="Myriad Pro"/>
          <w:sz w:val="26"/>
          <w:szCs w:val="26"/>
        </w:rPr>
        <w:t xml:space="preserve"> в размере 5,67%, утвержденного приказом Министерства энергетики Российской Федерации от 30.12.2016 №1472.</w:t>
      </w:r>
    </w:p>
    <w:p w14:paraId="086F32A3"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в соответствии с Приказом ФАС России от 27.12.2016 №1892/16.</w:t>
      </w:r>
    </w:p>
    <w:p w14:paraId="2CF659C1"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Ставка тарифа на оплату потерь электрической энергии при ее передаче по электрическим сетям применена прогнозная. В соответствии с пунктом 80 постановления Правительства РФ от 29.12.2011 №1178 ставка тарифа на услуги по передаче электрической энергии, используемая для определения расходов на оплату нормативных потерь электрической энергии при ее передаче по электрическим сетям ЕНЭС за январь-февраль 2017 года и прогноза социально-экономического развития Российской Федерации на 2017 год, плановый период 2018-2019 гг.</w:t>
      </w:r>
      <w:r w:rsidRPr="00A319B5">
        <w:rPr>
          <w:rFonts w:ascii="Myriad Pro" w:eastAsia="Calibri" w:hAnsi="Myriad Pro"/>
          <w:sz w:val="26"/>
          <w:szCs w:val="26"/>
        </w:rPr>
        <w:tab/>
        <w:t>.</w:t>
      </w:r>
    </w:p>
    <w:p w14:paraId="01DDFFFB"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обоснование заявленной суммы расходов были предоставлены следующие документы:</w:t>
      </w:r>
    </w:p>
    <w:p w14:paraId="3CB202DF" w14:textId="77777777" w:rsidR="00A319B5" w:rsidRPr="00A319B5" w:rsidRDefault="00A319B5" w:rsidP="00600876">
      <w:pPr>
        <w:pStyle w:val="39"/>
        <w:numPr>
          <w:ilvl w:val="0"/>
          <w:numId w:val="30"/>
        </w:numPr>
        <w:ind w:left="0" w:firstLine="567"/>
      </w:pPr>
      <w:r w:rsidRPr="00A319B5">
        <w:t>пояснительная записка;</w:t>
      </w:r>
    </w:p>
    <w:p w14:paraId="1424F1D2" w14:textId="77777777" w:rsidR="00A319B5" w:rsidRPr="00A319B5" w:rsidRDefault="00A319B5" w:rsidP="00600876">
      <w:pPr>
        <w:pStyle w:val="39"/>
        <w:numPr>
          <w:ilvl w:val="0"/>
          <w:numId w:val="30"/>
        </w:numPr>
        <w:ind w:left="0" w:firstLine="567"/>
      </w:pPr>
      <w:r w:rsidRPr="00A319B5">
        <w:t xml:space="preserve">расчет платы </w:t>
      </w:r>
      <w:r w:rsidR="00A311E0">
        <w:t>ПАО </w:t>
      </w:r>
      <w:r w:rsidRPr="00A319B5">
        <w:t>«ФСК ЕЭС» на 2018 г.;</w:t>
      </w:r>
    </w:p>
    <w:p w14:paraId="685DB05F" w14:textId="77777777" w:rsidR="00A319B5" w:rsidRPr="00A319B5" w:rsidRDefault="00A319B5" w:rsidP="00600876">
      <w:pPr>
        <w:pStyle w:val="39"/>
        <w:numPr>
          <w:ilvl w:val="0"/>
          <w:numId w:val="30"/>
        </w:numPr>
        <w:ind w:left="0" w:firstLine="567"/>
      </w:pPr>
      <w:r w:rsidRPr="00A319B5">
        <w:lastRenderedPageBreak/>
        <w:t xml:space="preserve">копия договора </w:t>
      </w:r>
      <w:r w:rsidR="00A311E0">
        <w:t>№ </w:t>
      </w:r>
      <w:r w:rsidRPr="00A319B5">
        <w:t xml:space="preserve">559/П от 25.01.2012 оказания услуг по передаче электрической энергии по единой национальной (общероссийской) электрической сети между </w:t>
      </w:r>
      <w:r w:rsidR="00A311E0">
        <w:t>ОАО </w:t>
      </w:r>
      <w:r w:rsidRPr="00A319B5">
        <w:t xml:space="preserve">«ФСК ЕЭС» и </w:t>
      </w:r>
      <w:r w:rsidR="00A311E0">
        <w:t>ПАО </w:t>
      </w:r>
      <w:r w:rsidRPr="00A319B5">
        <w:t>«МРСК Сибири»;</w:t>
      </w:r>
    </w:p>
    <w:p w14:paraId="6D44175B" w14:textId="77777777" w:rsidR="00A319B5" w:rsidRPr="00A319B5" w:rsidRDefault="00A319B5" w:rsidP="00600876">
      <w:pPr>
        <w:pStyle w:val="39"/>
        <w:numPr>
          <w:ilvl w:val="0"/>
          <w:numId w:val="30"/>
        </w:numPr>
        <w:ind w:left="0" w:firstLine="567"/>
      </w:pPr>
      <w:r w:rsidRPr="00A319B5">
        <w:t>акты об оказании услуг по передаче электрической энергии, счета-фактуры за 2016 год.</w:t>
      </w:r>
    </w:p>
    <w:tbl>
      <w:tblPr>
        <w:tblW w:w="5117" w:type="pct"/>
        <w:tblLook w:val="04A0" w:firstRow="1" w:lastRow="0" w:firstColumn="1" w:lastColumn="0" w:noHBand="0" w:noVBand="1"/>
      </w:tblPr>
      <w:tblGrid>
        <w:gridCol w:w="3965"/>
        <w:gridCol w:w="1551"/>
        <w:gridCol w:w="1325"/>
        <w:gridCol w:w="1408"/>
        <w:gridCol w:w="1314"/>
      </w:tblGrid>
      <w:tr w:rsidR="00A319B5" w:rsidRPr="00A319B5" w14:paraId="6A9116D3" w14:textId="77777777" w:rsidTr="00C704B5">
        <w:trPr>
          <w:trHeight w:val="585"/>
          <w:tblHeader/>
        </w:trPr>
        <w:tc>
          <w:tcPr>
            <w:tcW w:w="20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40FF02"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3E0CC"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211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3A941"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 xml:space="preserve">Расходы на 2018 год по расчету </w:t>
            </w:r>
            <w:r w:rsidR="00A311E0">
              <w:rPr>
                <w:rFonts w:ascii="Myriad Pro" w:eastAsia="Calibri" w:hAnsi="Myriad Pro"/>
                <w:b/>
                <w:bCs/>
                <w:color w:val="FFFFFF"/>
                <w:sz w:val="20"/>
                <w:szCs w:val="20"/>
                <w:lang w:eastAsia="en-US"/>
              </w:rPr>
              <w:t>ПАО </w:t>
            </w:r>
            <w:r w:rsidRPr="00A319B5">
              <w:rPr>
                <w:rFonts w:ascii="Myriad Pro" w:eastAsia="Calibri" w:hAnsi="Myriad Pro"/>
                <w:b/>
                <w:bCs/>
                <w:color w:val="FFFFFF"/>
                <w:sz w:val="20"/>
                <w:szCs w:val="20"/>
                <w:lang w:eastAsia="en-US"/>
              </w:rPr>
              <w:t>"МРСК Сибири"- "Читаэнерго"</w:t>
            </w:r>
          </w:p>
        </w:tc>
      </w:tr>
      <w:tr w:rsidR="00A319B5" w:rsidRPr="00A319B5" w14:paraId="7E4C68D8" w14:textId="77777777" w:rsidTr="00C704B5">
        <w:trPr>
          <w:trHeight w:val="300"/>
          <w:tblHeader/>
        </w:trPr>
        <w:tc>
          <w:tcPr>
            <w:tcW w:w="20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5925D"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CE156"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0D7B22"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9877E"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FB2D5"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r>
      <w:tr w:rsidR="00A319B5" w:rsidRPr="00A319B5" w14:paraId="2C7C6F1B" w14:textId="77777777" w:rsidTr="00C704B5">
        <w:trPr>
          <w:trHeight w:val="300"/>
          <w:tblHeader/>
        </w:trPr>
        <w:tc>
          <w:tcPr>
            <w:tcW w:w="20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5F3402"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5B0F36"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36655"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98AF0"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42501"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69B351FF" w14:textId="77777777" w:rsidTr="00C704B5">
        <w:trPr>
          <w:trHeight w:val="300"/>
        </w:trPr>
        <w:tc>
          <w:tcPr>
            <w:tcW w:w="2073" w:type="pct"/>
            <w:tcBorders>
              <w:top w:val="single" w:sz="4" w:space="0" w:color="FFFFFF" w:themeColor="background1"/>
              <w:left w:val="single" w:sz="4" w:space="0" w:color="auto"/>
              <w:bottom w:val="single" w:sz="4" w:space="0" w:color="auto"/>
              <w:right w:val="single" w:sz="4" w:space="0" w:color="auto"/>
            </w:tcBorders>
            <w:noWrap/>
            <w:vAlign w:val="center"/>
            <w:hideMark/>
          </w:tcPr>
          <w:p w14:paraId="3CBF2D2F"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1. Заявленная мощность</w:t>
            </w:r>
          </w:p>
        </w:tc>
        <w:tc>
          <w:tcPr>
            <w:tcW w:w="811" w:type="pct"/>
            <w:tcBorders>
              <w:top w:val="single" w:sz="4" w:space="0" w:color="FFFFFF" w:themeColor="background1"/>
              <w:left w:val="nil"/>
              <w:bottom w:val="single" w:sz="4" w:space="0" w:color="auto"/>
              <w:right w:val="single" w:sz="4" w:space="0" w:color="auto"/>
            </w:tcBorders>
            <w:noWrap/>
            <w:vAlign w:val="center"/>
            <w:hideMark/>
          </w:tcPr>
          <w:p w14:paraId="0D353DC4"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МВт</w:t>
            </w:r>
          </w:p>
        </w:tc>
        <w:tc>
          <w:tcPr>
            <w:tcW w:w="693" w:type="pct"/>
            <w:tcBorders>
              <w:top w:val="single" w:sz="4" w:space="0" w:color="FFFFFF" w:themeColor="background1"/>
              <w:left w:val="nil"/>
              <w:bottom w:val="single" w:sz="4" w:space="0" w:color="auto"/>
              <w:right w:val="single" w:sz="4" w:space="0" w:color="auto"/>
            </w:tcBorders>
            <w:vAlign w:val="center"/>
            <w:hideMark/>
          </w:tcPr>
          <w:p w14:paraId="4E8F4BF0"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482,59</w:t>
            </w:r>
          </w:p>
        </w:tc>
        <w:tc>
          <w:tcPr>
            <w:tcW w:w="736" w:type="pct"/>
            <w:tcBorders>
              <w:top w:val="single" w:sz="4" w:space="0" w:color="FFFFFF" w:themeColor="background1"/>
              <w:left w:val="nil"/>
              <w:bottom w:val="single" w:sz="4" w:space="0" w:color="auto"/>
              <w:right w:val="single" w:sz="4" w:space="0" w:color="auto"/>
            </w:tcBorders>
            <w:vAlign w:val="center"/>
            <w:hideMark/>
          </w:tcPr>
          <w:p w14:paraId="6A6117D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482,59</w:t>
            </w:r>
          </w:p>
        </w:tc>
        <w:tc>
          <w:tcPr>
            <w:tcW w:w="687" w:type="pct"/>
            <w:tcBorders>
              <w:top w:val="single" w:sz="4" w:space="0" w:color="FFFFFF" w:themeColor="background1"/>
              <w:left w:val="nil"/>
              <w:bottom w:val="single" w:sz="4" w:space="0" w:color="auto"/>
              <w:right w:val="single" w:sz="4" w:space="0" w:color="auto"/>
            </w:tcBorders>
            <w:vAlign w:val="center"/>
            <w:hideMark/>
          </w:tcPr>
          <w:p w14:paraId="29DBA0C4"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482,59</w:t>
            </w:r>
          </w:p>
        </w:tc>
      </w:tr>
      <w:tr w:rsidR="00A319B5" w:rsidRPr="00A319B5" w14:paraId="0BC81BCE" w14:textId="77777777" w:rsidTr="00C704B5">
        <w:trPr>
          <w:trHeight w:val="300"/>
        </w:trPr>
        <w:tc>
          <w:tcPr>
            <w:tcW w:w="2073" w:type="pct"/>
            <w:tcBorders>
              <w:top w:val="nil"/>
              <w:left w:val="single" w:sz="4" w:space="0" w:color="auto"/>
              <w:bottom w:val="single" w:sz="4" w:space="0" w:color="auto"/>
              <w:right w:val="single" w:sz="4" w:space="0" w:color="auto"/>
            </w:tcBorders>
            <w:noWrap/>
            <w:vAlign w:val="center"/>
            <w:hideMark/>
          </w:tcPr>
          <w:p w14:paraId="1F5D98D4"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2. Ставка на содержание сетей</w:t>
            </w:r>
          </w:p>
        </w:tc>
        <w:tc>
          <w:tcPr>
            <w:tcW w:w="811" w:type="pct"/>
            <w:tcBorders>
              <w:top w:val="nil"/>
              <w:left w:val="nil"/>
              <w:bottom w:val="single" w:sz="4" w:space="0" w:color="auto"/>
              <w:right w:val="single" w:sz="4" w:space="0" w:color="auto"/>
            </w:tcBorders>
            <w:noWrap/>
            <w:vAlign w:val="center"/>
            <w:hideMark/>
          </w:tcPr>
          <w:p w14:paraId="64BCB3C9"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Руб./МВт в мес.</w:t>
            </w:r>
          </w:p>
        </w:tc>
        <w:tc>
          <w:tcPr>
            <w:tcW w:w="693" w:type="pct"/>
            <w:tcBorders>
              <w:top w:val="nil"/>
              <w:left w:val="nil"/>
              <w:bottom w:val="single" w:sz="4" w:space="0" w:color="auto"/>
              <w:right w:val="single" w:sz="4" w:space="0" w:color="auto"/>
            </w:tcBorders>
            <w:noWrap/>
            <w:vAlign w:val="center"/>
            <w:hideMark/>
          </w:tcPr>
          <w:p w14:paraId="364A1DC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164 095,64</w:t>
            </w:r>
          </w:p>
        </w:tc>
        <w:tc>
          <w:tcPr>
            <w:tcW w:w="736" w:type="pct"/>
            <w:tcBorders>
              <w:top w:val="nil"/>
              <w:left w:val="nil"/>
              <w:bottom w:val="single" w:sz="4" w:space="0" w:color="auto"/>
              <w:right w:val="single" w:sz="4" w:space="0" w:color="auto"/>
            </w:tcBorders>
            <w:noWrap/>
            <w:vAlign w:val="center"/>
            <w:hideMark/>
          </w:tcPr>
          <w:p w14:paraId="546458FE"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169 011,36</w:t>
            </w:r>
          </w:p>
        </w:tc>
        <w:tc>
          <w:tcPr>
            <w:tcW w:w="687" w:type="pct"/>
            <w:tcBorders>
              <w:top w:val="nil"/>
              <w:left w:val="nil"/>
              <w:bottom w:val="single" w:sz="4" w:space="0" w:color="auto"/>
              <w:right w:val="single" w:sz="4" w:space="0" w:color="auto"/>
            </w:tcBorders>
            <w:noWrap/>
            <w:vAlign w:val="center"/>
            <w:hideMark/>
          </w:tcPr>
          <w:p w14:paraId="28B6E6F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166 553,50</w:t>
            </w:r>
          </w:p>
        </w:tc>
      </w:tr>
      <w:tr w:rsidR="00A319B5" w:rsidRPr="00A319B5" w14:paraId="633294C9" w14:textId="77777777" w:rsidTr="00C704B5">
        <w:trPr>
          <w:trHeight w:val="300"/>
        </w:trPr>
        <w:tc>
          <w:tcPr>
            <w:tcW w:w="2073" w:type="pct"/>
            <w:tcBorders>
              <w:top w:val="nil"/>
              <w:left w:val="single" w:sz="4" w:space="0" w:color="auto"/>
              <w:bottom w:val="single" w:sz="4" w:space="0" w:color="auto"/>
              <w:right w:val="single" w:sz="4" w:space="0" w:color="auto"/>
            </w:tcBorders>
            <w:vAlign w:val="center"/>
            <w:hideMark/>
          </w:tcPr>
          <w:p w14:paraId="16DF618A"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3. Плата за содержание </w:t>
            </w:r>
          </w:p>
        </w:tc>
        <w:tc>
          <w:tcPr>
            <w:tcW w:w="811" w:type="pct"/>
            <w:tcBorders>
              <w:top w:val="nil"/>
              <w:left w:val="nil"/>
              <w:bottom w:val="single" w:sz="4" w:space="0" w:color="auto"/>
              <w:right w:val="single" w:sz="4" w:space="0" w:color="auto"/>
            </w:tcBorders>
            <w:noWrap/>
            <w:vAlign w:val="center"/>
            <w:hideMark/>
          </w:tcPr>
          <w:p w14:paraId="12ADAB59"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тыс. руб.</w:t>
            </w:r>
          </w:p>
        </w:tc>
        <w:tc>
          <w:tcPr>
            <w:tcW w:w="693" w:type="pct"/>
            <w:tcBorders>
              <w:top w:val="nil"/>
              <w:left w:val="nil"/>
              <w:bottom w:val="single" w:sz="4" w:space="0" w:color="auto"/>
              <w:right w:val="single" w:sz="4" w:space="0" w:color="auto"/>
            </w:tcBorders>
            <w:noWrap/>
            <w:vAlign w:val="center"/>
            <w:hideMark/>
          </w:tcPr>
          <w:p w14:paraId="2B93425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475 142,54</w:t>
            </w:r>
          </w:p>
        </w:tc>
        <w:tc>
          <w:tcPr>
            <w:tcW w:w="736" w:type="pct"/>
            <w:tcBorders>
              <w:top w:val="nil"/>
              <w:left w:val="nil"/>
              <w:bottom w:val="single" w:sz="4" w:space="0" w:color="auto"/>
              <w:right w:val="single" w:sz="4" w:space="0" w:color="auto"/>
            </w:tcBorders>
            <w:noWrap/>
            <w:vAlign w:val="center"/>
            <w:hideMark/>
          </w:tcPr>
          <w:p w14:paraId="4B6592C5"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489 376,10</w:t>
            </w:r>
          </w:p>
        </w:tc>
        <w:tc>
          <w:tcPr>
            <w:tcW w:w="687" w:type="pct"/>
            <w:tcBorders>
              <w:top w:val="nil"/>
              <w:left w:val="nil"/>
              <w:bottom w:val="single" w:sz="4" w:space="0" w:color="auto"/>
              <w:right w:val="single" w:sz="4" w:space="0" w:color="auto"/>
            </w:tcBorders>
            <w:noWrap/>
            <w:vAlign w:val="center"/>
            <w:hideMark/>
          </w:tcPr>
          <w:p w14:paraId="12BC771F"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964 518,60</w:t>
            </w:r>
          </w:p>
        </w:tc>
      </w:tr>
      <w:tr w:rsidR="00A319B5" w:rsidRPr="00A319B5" w14:paraId="0F93002A" w14:textId="77777777" w:rsidTr="00C704B5">
        <w:trPr>
          <w:trHeight w:val="300"/>
        </w:trPr>
        <w:tc>
          <w:tcPr>
            <w:tcW w:w="2073" w:type="pct"/>
            <w:tcBorders>
              <w:top w:val="nil"/>
              <w:left w:val="single" w:sz="4" w:space="0" w:color="auto"/>
              <w:bottom w:val="single" w:sz="4" w:space="0" w:color="auto"/>
              <w:right w:val="single" w:sz="4" w:space="0" w:color="auto"/>
            </w:tcBorders>
            <w:noWrap/>
            <w:vAlign w:val="center"/>
            <w:hideMark/>
          </w:tcPr>
          <w:p w14:paraId="2682C986"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4. Объем потерь</w:t>
            </w:r>
          </w:p>
        </w:tc>
        <w:tc>
          <w:tcPr>
            <w:tcW w:w="811" w:type="pct"/>
            <w:tcBorders>
              <w:top w:val="nil"/>
              <w:left w:val="nil"/>
              <w:bottom w:val="single" w:sz="4" w:space="0" w:color="auto"/>
              <w:right w:val="single" w:sz="4" w:space="0" w:color="auto"/>
            </w:tcBorders>
            <w:noWrap/>
            <w:vAlign w:val="center"/>
            <w:hideMark/>
          </w:tcPr>
          <w:p w14:paraId="0279DFBE"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тыс. </w:t>
            </w:r>
            <w:proofErr w:type="spellStart"/>
            <w:r w:rsidRPr="00A319B5">
              <w:rPr>
                <w:rFonts w:ascii="Myriad Pro" w:hAnsi="Myriad Pro"/>
                <w:sz w:val="20"/>
                <w:szCs w:val="20"/>
              </w:rPr>
              <w:t>кВтч</w:t>
            </w:r>
            <w:proofErr w:type="spellEnd"/>
          </w:p>
        </w:tc>
        <w:tc>
          <w:tcPr>
            <w:tcW w:w="693" w:type="pct"/>
            <w:tcBorders>
              <w:top w:val="nil"/>
              <w:left w:val="nil"/>
              <w:bottom w:val="single" w:sz="4" w:space="0" w:color="auto"/>
              <w:right w:val="single" w:sz="4" w:space="0" w:color="auto"/>
            </w:tcBorders>
            <w:noWrap/>
            <w:vAlign w:val="center"/>
            <w:hideMark/>
          </w:tcPr>
          <w:p w14:paraId="1889292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108,58</w:t>
            </w:r>
          </w:p>
        </w:tc>
        <w:tc>
          <w:tcPr>
            <w:tcW w:w="736" w:type="pct"/>
            <w:tcBorders>
              <w:top w:val="nil"/>
              <w:left w:val="nil"/>
              <w:bottom w:val="single" w:sz="4" w:space="0" w:color="auto"/>
              <w:right w:val="single" w:sz="4" w:space="0" w:color="auto"/>
            </w:tcBorders>
            <w:noWrap/>
            <w:vAlign w:val="center"/>
            <w:hideMark/>
          </w:tcPr>
          <w:p w14:paraId="60FBBE2A"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107,33</w:t>
            </w:r>
          </w:p>
        </w:tc>
        <w:tc>
          <w:tcPr>
            <w:tcW w:w="687" w:type="pct"/>
            <w:tcBorders>
              <w:top w:val="nil"/>
              <w:left w:val="nil"/>
              <w:bottom w:val="single" w:sz="4" w:space="0" w:color="auto"/>
              <w:right w:val="single" w:sz="4" w:space="0" w:color="auto"/>
            </w:tcBorders>
            <w:noWrap/>
            <w:vAlign w:val="center"/>
            <w:hideMark/>
          </w:tcPr>
          <w:p w14:paraId="34BB46A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215,91</w:t>
            </w:r>
          </w:p>
        </w:tc>
      </w:tr>
      <w:tr w:rsidR="00A319B5" w:rsidRPr="00A319B5" w14:paraId="63A00128" w14:textId="77777777" w:rsidTr="00C704B5">
        <w:trPr>
          <w:trHeight w:val="300"/>
        </w:trPr>
        <w:tc>
          <w:tcPr>
            <w:tcW w:w="2073" w:type="pct"/>
            <w:tcBorders>
              <w:top w:val="nil"/>
              <w:left w:val="single" w:sz="4" w:space="0" w:color="auto"/>
              <w:bottom w:val="single" w:sz="4" w:space="0" w:color="auto"/>
              <w:right w:val="single" w:sz="4" w:space="0" w:color="auto"/>
            </w:tcBorders>
            <w:noWrap/>
            <w:vAlign w:val="center"/>
            <w:hideMark/>
          </w:tcPr>
          <w:p w14:paraId="157A1045"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5. Ставка по оплате потерь</w:t>
            </w:r>
          </w:p>
        </w:tc>
        <w:tc>
          <w:tcPr>
            <w:tcW w:w="811" w:type="pct"/>
            <w:tcBorders>
              <w:top w:val="nil"/>
              <w:left w:val="nil"/>
              <w:bottom w:val="single" w:sz="4" w:space="0" w:color="auto"/>
              <w:right w:val="single" w:sz="4" w:space="0" w:color="auto"/>
            </w:tcBorders>
            <w:noWrap/>
            <w:vAlign w:val="center"/>
            <w:hideMark/>
          </w:tcPr>
          <w:p w14:paraId="06CEE5B6"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Руб./</w:t>
            </w:r>
            <w:proofErr w:type="spellStart"/>
            <w:r w:rsidRPr="00A319B5">
              <w:rPr>
                <w:rFonts w:ascii="Myriad Pro" w:hAnsi="Myriad Pro"/>
                <w:sz w:val="20"/>
                <w:szCs w:val="20"/>
              </w:rPr>
              <w:t>МВтч</w:t>
            </w:r>
            <w:proofErr w:type="spellEnd"/>
          </w:p>
        </w:tc>
        <w:tc>
          <w:tcPr>
            <w:tcW w:w="693" w:type="pct"/>
            <w:tcBorders>
              <w:top w:val="nil"/>
              <w:left w:val="nil"/>
              <w:bottom w:val="single" w:sz="4" w:space="0" w:color="auto"/>
              <w:right w:val="single" w:sz="4" w:space="0" w:color="auto"/>
            </w:tcBorders>
            <w:noWrap/>
            <w:vAlign w:val="center"/>
            <w:hideMark/>
          </w:tcPr>
          <w:p w14:paraId="4A4F24E6"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1 772,49</w:t>
            </w:r>
          </w:p>
        </w:tc>
        <w:tc>
          <w:tcPr>
            <w:tcW w:w="736" w:type="pct"/>
            <w:tcBorders>
              <w:top w:val="nil"/>
              <w:left w:val="nil"/>
              <w:bottom w:val="single" w:sz="4" w:space="0" w:color="auto"/>
              <w:right w:val="single" w:sz="4" w:space="0" w:color="auto"/>
            </w:tcBorders>
            <w:noWrap/>
            <w:vAlign w:val="center"/>
            <w:hideMark/>
          </w:tcPr>
          <w:p w14:paraId="594764B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1 772,49</w:t>
            </w:r>
          </w:p>
        </w:tc>
        <w:tc>
          <w:tcPr>
            <w:tcW w:w="687" w:type="pct"/>
            <w:tcBorders>
              <w:top w:val="nil"/>
              <w:left w:val="nil"/>
              <w:bottom w:val="single" w:sz="4" w:space="0" w:color="auto"/>
              <w:right w:val="single" w:sz="4" w:space="0" w:color="auto"/>
            </w:tcBorders>
            <w:noWrap/>
            <w:vAlign w:val="center"/>
            <w:hideMark/>
          </w:tcPr>
          <w:p w14:paraId="22EFC687"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1 772,49</w:t>
            </w:r>
          </w:p>
        </w:tc>
      </w:tr>
      <w:tr w:rsidR="00A319B5" w:rsidRPr="00A319B5" w14:paraId="7157ACC3" w14:textId="77777777" w:rsidTr="00C704B5">
        <w:trPr>
          <w:trHeight w:val="300"/>
        </w:trPr>
        <w:tc>
          <w:tcPr>
            <w:tcW w:w="2073" w:type="pct"/>
            <w:tcBorders>
              <w:top w:val="nil"/>
              <w:left w:val="single" w:sz="4" w:space="0" w:color="auto"/>
              <w:bottom w:val="single" w:sz="4" w:space="0" w:color="auto"/>
              <w:right w:val="single" w:sz="4" w:space="0" w:color="auto"/>
            </w:tcBorders>
            <w:vAlign w:val="center"/>
            <w:hideMark/>
          </w:tcPr>
          <w:p w14:paraId="0C594CC0"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6. Затраты на покупку потерь </w:t>
            </w:r>
          </w:p>
        </w:tc>
        <w:tc>
          <w:tcPr>
            <w:tcW w:w="811" w:type="pct"/>
            <w:tcBorders>
              <w:top w:val="nil"/>
              <w:left w:val="nil"/>
              <w:bottom w:val="single" w:sz="4" w:space="0" w:color="auto"/>
              <w:right w:val="single" w:sz="4" w:space="0" w:color="auto"/>
            </w:tcBorders>
            <w:noWrap/>
            <w:vAlign w:val="center"/>
            <w:hideMark/>
          </w:tcPr>
          <w:p w14:paraId="58E226D5"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тыс. руб.</w:t>
            </w:r>
          </w:p>
        </w:tc>
        <w:tc>
          <w:tcPr>
            <w:tcW w:w="693" w:type="pct"/>
            <w:tcBorders>
              <w:top w:val="nil"/>
              <w:left w:val="nil"/>
              <w:bottom w:val="single" w:sz="4" w:space="0" w:color="auto"/>
              <w:right w:val="single" w:sz="4" w:space="0" w:color="auto"/>
            </w:tcBorders>
            <w:noWrap/>
            <w:vAlign w:val="center"/>
            <w:hideMark/>
          </w:tcPr>
          <w:p w14:paraId="76F8A559"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192 457,30</w:t>
            </w:r>
          </w:p>
        </w:tc>
        <w:tc>
          <w:tcPr>
            <w:tcW w:w="736" w:type="pct"/>
            <w:tcBorders>
              <w:top w:val="nil"/>
              <w:left w:val="nil"/>
              <w:bottom w:val="single" w:sz="4" w:space="0" w:color="auto"/>
              <w:right w:val="single" w:sz="4" w:space="0" w:color="auto"/>
            </w:tcBorders>
            <w:noWrap/>
            <w:vAlign w:val="center"/>
            <w:hideMark/>
          </w:tcPr>
          <w:p w14:paraId="3BEC3DB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190 241,90</w:t>
            </w:r>
          </w:p>
        </w:tc>
        <w:tc>
          <w:tcPr>
            <w:tcW w:w="687" w:type="pct"/>
            <w:tcBorders>
              <w:top w:val="nil"/>
              <w:left w:val="nil"/>
              <w:bottom w:val="single" w:sz="4" w:space="0" w:color="auto"/>
              <w:right w:val="single" w:sz="4" w:space="0" w:color="auto"/>
            </w:tcBorders>
            <w:noWrap/>
            <w:vAlign w:val="center"/>
            <w:hideMark/>
          </w:tcPr>
          <w:p w14:paraId="7108956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382 699,20</w:t>
            </w:r>
          </w:p>
        </w:tc>
      </w:tr>
      <w:tr w:rsidR="00A319B5" w:rsidRPr="00A319B5" w14:paraId="0F841F41" w14:textId="77777777" w:rsidTr="00C704B5">
        <w:trPr>
          <w:trHeight w:val="300"/>
        </w:trPr>
        <w:tc>
          <w:tcPr>
            <w:tcW w:w="2073" w:type="pct"/>
            <w:tcBorders>
              <w:top w:val="nil"/>
              <w:left w:val="single" w:sz="4" w:space="0" w:color="auto"/>
              <w:bottom w:val="single" w:sz="4" w:space="0" w:color="auto"/>
              <w:right w:val="single" w:sz="4" w:space="0" w:color="auto"/>
            </w:tcBorders>
            <w:vAlign w:val="center"/>
            <w:hideMark/>
          </w:tcPr>
          <w:p w14:paraId="4B8B9EDD" w14:textId="77777777" w:rsidR="00A319B5" w:rsidRPr="00A319B5" w:rsidRDefault="00A319B5" w:rsidP="00A319B5">
            <w:pPr>
              <w:spacing w:line="240" w:lineRule="auto"/>
              <w:contextualSpacing/>
              <w:rPr>
                <w:rFonts w:ascii="Myriad Pro" w:hAnsi="Myriad Pro"/>
                <w:b/>
                <w:bCs/>
                <w:sz w:val="20"/>
                <w:szCs w:val="20"/>
              </w:rPr>
            </w:pPr>
            <w:r w:rsidRPr="00A319B5">
              <w:rPr>
                <w:rFonts w:ascii="Myriad Pro" w:hAnsi="Myriad Pro"/>
                <w:b/>
                <w:bCs/>
                <w:sz w:val="20"/>
                <w:szCs w:val="20"/>
              </w:rPr>
              <w:t xml:space="preserve">7. Услуги </w:t>
            </w:r>
            <w:r w:rsidR="00A311E0">
              <w:rPr>
                <w:rFonts w:ascii="Myriad Pro" w:hAnsi="Myriad Pro"/>
                <w:b/>
                <w:bCs/>
                <w:sz w:val="20"/>
                <w:szCs w:val="20"/>
              </w:rPr>
              <w:t>ПАО </w:t>
            </w:r>
            <w:r w:rsidRPr="00A319B5">
              <w:rPr>
                <w:rFonts w:ascii="Myriad Pro" w:hAnsi="Myriad Pro"/>
                <w:b/>
                <w:bCs/>
                <w:sz w:val="20"/>
                <w:szCs w:val="20"/>
              </w:rPr>
              <w:t xml:space="preserve">«ФСК ЕЭС» - всего </w:t>
            </w:r>
          </w:p>
        </w:tc>
        <w:tc>
          <w:tcPr>
            <w:tcW w:w="811" w:type="pct"/>
            <w:tcBorders>
              <w:top w:val="nil"/>
              <w:left w:val="nil"/>
              <w:bottom w:val="single" w:sz="4" w:space="0" w:color="auto"/>
              <w:right w:val="single" w:sz="4" w:space="0" w:color="auto"/>
            </w:tcBorders>
            <w:noWrap/>
            <w:vAlign w:val="center"/>
            <w:hideMark/>
          </w:tcPr>
          <w:p w14:paraId="465A5F06" w14:textId="77777777" w:rsidR="00A319B5" w:rsidRPr="00A319B5" w:rsidRDefault="00A319B5" w:rsidP="00A319B5">
            <w:pPr>
              <w:spacing w:line="240" w:lineRule="auto"/>
              <w:contextualSpacing/>
              <w:rPr>
                <w:rFonts w:ascii="Myriad Pro" w:hAnsi="Myriad Pro"/>
                <w:b/>
                <w:bCs/>
                <w:sz w:val="20"/>
                <w:szCs w:val="20"/>
              </w:rPr>
            </w:pPr>
            <w:r w:rsidRPr="00A319B5">
              <w:rPr>
                <w:rFonts w:ascii="Myriad Pro" w:hAnsi="Myriad Pro"/>
                <w:b/>
                <w:bCs/>
                <w:sz w:val="20"/>
                <w:szCs w:val="20"/>
              </w:rPr>
              <w:t>тыс. руб.</w:t>
            </w:r>
          </w:p>
        </w:tc>
        <w:tc>
          <w:tcPr>
            <w:tcW w:w="693" w:type="pct"/>
            <w:tcBorders>
              <w:top w:val="nil"/>
              <w:left w:val="nil"/>
              <w:bottom w:val="single" w:sz="4" w:space="0" w:color="auto"/>
              <w:right w:val="single" w:sz="4" w:space="0" w:color="auto"/>
            </w:tcBorders>
            <w:noWrap/>
            <w:vAlign w:val="center"/>
            <w:hideMark/>
          </w:tcPr>
          <w:p w14:paraId="13FC41BF" w14:textId="77777777" w:rsidR="00A319B5" w:rsidRPr="00A319B5" w:rsidRDefault="00A319B5" w:rsidP="00A319B5">
            <w:pPr>
              <w:spacing w:line="240" w:lineRule="auto"/>
              <w:contextualSpacing/>
              <w:jc w:val="center"/>
              <w:rPr>
                <w:rFonts w:ascii="Myriad Pro" w:hAnsi="Myriad Pro"/>
                <w:b/>
                <w:bCs/>
                <w:sz w:val="20"/>
                <w:szCs w:val="20"/>
              </w:rPr>
            </w:pPr>
            <w:r w:rsidRPr="00A319B5">
              <w:rPr>
                <w:rFonts w:ascii="Myriad Pro" w:hAnsi="Myriad Pro"/>
                <w:b/>
                <w:bCs/>
                <w:sz w:val="20"/>
                <w:szCs w:val="20"/>
              </w:rPr>
              <w:t>667 599,84</w:t>
            </w:r>
          </w:p>
        </w:tc>
        <w:tc>
          <w:tcPr>
            <w:tcW w:w="736" w:type="pct"/>
            <w:tcBorders>
              <w:top w:val="nil"/>
              <w:left w:val="nil"/>
              <w:bottom w:val="single" w:sz="4" w:space="0" w:color="auto"/>
              <w:right w:val="single" w:sz="4" w:space="0" w:color="auto"/>
            </w:tcBorders>
            <w:noWrap/>
            <w:vAlign w:val="center"/>
            <w:hideMark/>
          </w:tcPr>
          <w:p w14:paraId="4F730AB0" w14:textId="77777777" w:rsidR="00A319B5" w:rsidRPr="00A319B5" w:rsidRDefault="00A319B5" w:rsidP="00A319B5">
            <w:pPr>
              <w:spacing w:line="240" w:lineRule="auto"/>
              <w:contextualSpacing/>
              <w:jc w:val="center"/>
              <w:rPr>
                <w:rFonts w:ascii="Myriad Pro" w:hAnsi="Myriad Pro"/>
                <w:b/>
                <w:bCs/>
                <w:sz w:val="20"/>
                <w:szCs w:val="20"/>
              </w:rPr>
            </w:pPr>
            <w:r w:rsidRPr="00A319B5">
              <w:rPr>
                <w:rFonts w:ascii="Myriad Pro" w:hAnsi="Myriad Pro"/>
                <w:b/>
                <w:bCs/>
                <w:sz w:val="20"/>
                <w:szCs w:val="20"/>
              </w:rPr>
              <w:t>679 618,00</w:t>
            </w:r>
          </w:p>
        </w:tc>
        <w:tc>
          <w:tcPr>
            <w:tcW w:w="687" w:type="pct"/>
            <w:tcBorders>
              <w:top w:val="nil"/>
              <w:left w:val="nil"/>
              <w:bottom w:val="single" w:sz="4" w:space="0" w:color="auto"/>
              <w:right w:val="single" w:sz="4" w:space="0" w:color="auto"/>
            </w:tcBorders>
            <w:noWrap/>
            <w:vAlign w:val="center"/>
            <w:hideMark/>
          </w:tcPr>
          <w:p w14:paraId="0B6DD4A9" w14:textId="77777777" w:rsidR="00A319B5" w:rsidRPr="00A319B5" w:rsidRDefault="00A319B5" w:rsidP="00A319B5">
            <w:pPr>
              <w:spacing w:line="240" w:lineRule="auto"/>
              <w:contextualSpacing/>
              <w:jc w:val="center"/>
              <w:rPr>
                <w:rFonts w:ascii="Myriad Pro" w:hAnsi="Myriad Pro"/>
                <w:b/>
                <w:bCs/>
                <w:sz w:val="20"/>
                <w:szCs w:val="20"/>
              </w:rPr>
            </w:pPr>
            <w:r w:rsidRPr="00A319B5">
              <w:rPr>
                <w:rFonts w:ascii="Myriad Pro" w:hAnsi="Myriad Pro"/>
                <w:b/>
                <w:bCs/>
                <w:sz w:val="20"/>
                <w:szCs w:val="20"/>
              </w:rPr>
              <w:t>1 347 217,80</w:t>
            </w:r>
          </w:p>
        </w:tc>
      </w:tr>
    </w:tbl>
    <w:p w14:paraId="5AAFBB81" w14:textId="77777777" w:rsidR="00A319B5" w:rsidRPr="00A319B5" w:rsidRDefault="00A319B5" w:rsidP="00A319B5">
      <w:pPr>
        <w:spacing w:line="360" w:lineRule="auto"/>
        <w:contextualSpacing/>
        <w:jc w:val="both"/>
        <w:rPr>
          <w:rFonts w:ascii="Myriad Pro" w:eastAsia="Calibri" w:hAnsi="Myriad Pro"/>
          <w:sz w:val="26"/>
          <w:szCs w:val="26"/>
        </w:rPr>
      </w:pPr>
    </w:p>
    <w:p w14:paraId="22B93B3A" w14:textId="77777777" w:rsidR="00A319B5" w:rsidRPr="00A319B5" w:rsidRDefault="00A319B5" w:rsidP="001A7C32">
      <w:pPr>
        <w:pStyle w:val="afffe"/>
      </w:pPr>
      <w:r w:rsidRPr="00A319B5">
        <w:t>ПОЗИЦИЯ ОРГАНА РЕГУЛИРОВАНИЯ</w:t>
      </w:r>
    </w:p>
    <w:p w14:paraId="3721E11C"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Величина расходов, принятая РСТ Забайкальского края в расчет НВВ составляет </w:t>
      </w:r>
      <w:r w:rsidR="003D34E1">
        <w:rPr>
          <w:rFonts w:ascii="Myriad Pro" w:eastAsia="Calibri" w:hAnsi="Myriad Pro"/>
          <w:sz w:val="26"/>
          <w:szCs w:val="26"/>
        </w:rPr>
        <w:t xml:space="preserve">1 308 973,67 </w:t>
      </w:r>
      <w:r w:rsidRPr="00A319B5">
        <w:rPr>
          <w:rFonts w:ascii="Myriad Pro" w:eastAsia="Calibri" w:hAnsi="Myriad Pro"/>
          <w:sz w:val="26"/>
          <w:szCs w:val="26"/>
        </w:rPr>
        <w:t>тыс. руб.</w:t>
      </w:r>
    </w:p>
    <w:p w14:paraId="29C5BC2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Величина расходов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определена органом регулирования с учетом следующих параметров:</w:t>
      </w:r>
    </w:p>
    <w:p w14:paraId="21CEE002" w14:textId="77777777" w:rsidR="00A319B5" w:rsidRPr="00A319B5" w:rsidRDefault="00A319B5" w:rsidP="003C0191">
      <w:pPr>
        <w:pStyle w:val="39"/>
        <w:numPr>
          <w:ilvl w:val="0"/>
          <w:numId w:val="31"/>
        </w:numPr>
        <w:ind w:left="1134" w:hanging="567"/>
      </w:pPr>
      <w:r w:rsidRPr="00A319B5">
        <w:t>ставок за содержание объектов электросетевого хозяйства, входящих в единую национальную (общероссийскую) электрическую сеть, утвержденных приказом Федеральной антимонопольной службы от 09 декабря 2014 года №297-э/3;</w:t>
      </w:r>
    </w:p>
    <w:p w14:paraId="1874720A" w14:textId="77777777" w:rsidR="00A319B5" w:rsidRPr="00A319B5" w:rsidRDefault="00A319B5" w:rsidP="003C0191">
      <w:pPr>
        <w:pStyle w:val="39"/>
        <w:numPr>
          <w:ilvl w:val="0"/>
          <w:numId w:val="31"/>
        </w:numPr>
        <w:ind w:left="1134" w:hanging="567"/>
      </w:pPr>
      <w:r w:rsidRPr="00A319B5">
        <w:t>информации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Архангельской области на 2018 год, опубликованной Ассоциацией «НП Совет рынка» на своем официальном сайте;</w:t>
      </w:r>
    </w:p>
    <w:p w14:paraId="46479DC8" w14:textId="77777777" w:rsidR="00A319B5" w:rsidRPr="00A319B5" w:rsidRDefault="00A319B5" w:rsidP="003C0191">
      <w:pPr>
        <w:pStyle w:val="39"/>
        <w:numPr>
          <w:ilvl w:val="0"/>
          <w:numId w:val="31"/>
        </w:numPr>
        <w:ind w:left="1134" w:hanging="567"/>
      </w:pPr>
      <w:r w:rsidRPr="00A319B5">
        <w:lastRenderedPageBreak/>
        <w:t>прогнозного значения объема отпуска электрической энергии из единой (национальной) электрической сети в разбивке по полугодиям;</w:t>
      </w:r>
    </w:p>
    <w:p w14:paraId="447CEBAE" w14:textId="77777777" w:rsidR="00A319B5" w:rsidRPr="00A319B5" w:rsidRDefault="00A319B5" w:rsidP="003C0191">
      <w:pPr>
        <w:pStyle w:val="39"/>
        <w:numPr>
          <w:ilvl w:val="0"/>
          <w:numId w:val="31"/>
        </w:numPr>
        <w:ind w:left="1134" w:hanging="567"/>
      </w:pPr>
      <w:r w:rsidRPr="00A319B5">
        <w:t>заявленной мощности потребителей услуг по передаче электрической энергии по сетям ЕНЭС, утвержденной приказом Федеральной антимонопольной службы от 30 ноября 2017 года №1613/17-ДСП.</w:t>
      </w:r>
    </w:p>
    <w:tbl>
      <w:tblPr>
        <w:tblW w:w="5108" w:type="pct"/>
        <w:tblLook w:val="04A0" w:firstRow="1" w:lastRow="0" w:firstColumn="1" w:lastColumn="0" w:noHBand="0" w:noVBand="1"/>
      </w:tblPr>
      <w:tblGrid>
        <w:gridCol w:w="3911"/>
        <w:gridCol w:w="1528"/>
        <w:gridCol w:w="1503"/>
        <w:gridCol w:w="1336"/>
        <w:gridCol w:w="1268"/>
      </w:tblGrid>
      <w:tr w:rsidR="0037761B" w:rsidRPr="00A319B5" w14:paraId="75A95215" w14:textId="77777777" w:rsidTr="003C0191">
        <w:trPr>
          <w:trHeight w:val="540"/>
          <w:tblHeader/>
        </w:trPr>
        <w:tc>
          <w:tcPr>
            <w:tcW w:w="20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A4CE1"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3FEFA"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21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968E0"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Расходы на 2018 год по расчету РСТ Забайкальского края</w:t>
            </w:r>
          </w:p>
        </w:tc>
      </w:tr>
      <w:tr w:rsidR="0037761B" w:rsidRPr="00A319B5" w14:paraId="3881B703" w14:textId="77777777" w:rsidTr="003C0191">
        <w:trPr>
          <w:trHeight w:val="300"/>
          <w:tblHeader/>
        </w:trPr>
        <w:tc>
          <w:tcPr>
            <w:tcW w:w="20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EE15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8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8C929"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A0707"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C8F47"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17AD2"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r>
      <w:tr w:rsidR="0037761B" w:rsidRPr="00A319B5" w14:paraId="3F690664" w14:textId="77777777" w:rsidTr="003C0191">
        <w:trPr>
          <w:trHeight w:val="300"/>
          <w:tblHeader/>
        </w:trPr>
        <w:tc>
          <w:tcPr>
            <w:tcW w:w="20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56B711"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BA043C"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12B57"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2895A1"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00FFFB" w14:textId="77777777" w:rsidR="00A319B5" w:rsidRPr="00A319B5" w:rsidRDefault="00A319B5" w:rsidP="00A319B5">
            <w:pPr>
              <w:spacing w:line="240" w:lineRule="auto"/>
              <w:contextualSpacing/>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63FA0A3B" w14:textId="77777777" w:rsidTr="003C0191">
        <w:trPr>
          <w:trHeight w:val="300"/>
        </w:trPr>
        <w:tc>
          <w:tcPr>
            <w:tcW w:w="5000" w:type="pct"/>
            <w:gridSpan w:val="5"/>
            <w:tcBorders>
              <w:top w:val="single" w:sz="4" w:space="0" w:color="FFFFFF" w:themeColor="background1"/>
              <w:left w:val="single" w:sz="4" w:space="0" w:color="auto"/>
              <w:bottom w:val="single" w:sz="4" w:space="0" w:color="auto"/>
              <w:right w:val="single" w:sz="4" w:space="0" w:color="auto"/>
            </w:tcBorders>
            <w:noWrap/>
            <w:vAlign w:val="center"/>
            <w:hideMark/>
          </w:tcPr>
          <w:p w14:paraId="3B270BBC" w14:textId="77777777" w:rsidR="00A319B5" w:rsidRPr="00A319B5" w:rsidRDefault="00A319B5" w:rsidP="00A319B5">
            <w:pPr>
              <w:spacing w:line="240" w:lineRule="auto"/>
              <w:contextualSpacing/>
              <w:jc w:val="center"/>
              <w:rPr>
                <w:rFonts w:ascii="Myriad Pro" w:hAnsi="Myriad Pro"/>
                <w:b/>
                <w:bCs/>
                <w:sz w:val="20"/>
                <w:szCs w:val="20"/>
              </w:rPr>
            </w:pPr>
            <w:r w:rsidRPr="00A319B5">
              <w:rPr>
                <w:rFonts w:ascii="Myriad Pro" w:hAnsi="Myriad Pro"/>
                <w:b/>
                <w:bCs/>
                <w:sz w:val="20"/>
                <w:szCs w:val="20"/>
              </w:rPr>
              <w:t>Оплата услуг ФСК с учетом ВН1</w:t>
            </w:r>
          </w:p>
        </w:tc>
      </w:tr>
      <w:tr w:rsidR="0037761B" w:rsidRPr="00A319B5" w14:paraId="541C032A"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0A675899"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1. Заявленная мощность</w:t>
            </w:r>
          </w:p>
        </w:tc>
        <w:tc>
          <w:tcPr>
            <w:tcW w:w="800" w:type="pct"/>
            <w:tcBorders>
              <w:top w:val="nil"/>
              <w:left w:val="nil"/>
              <w:bottom w:val="single" w:sz="4" w:space="0" w:color="auto"/>
              <w:right w:val="single" w:sz="4" w:space="0" w:color="auto"/>
            </w:tcBorders>
            <w:noWrap/>
            <w:vAlign w:val="center"/>
            <w:hideMark/>
          </w:tcPr>
          <w:p w14:paraId="39BE8CE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МВт</w:t>
            </w:r>
          </w:p>
        </w:tc>
        <w:tc>
          <w:tcPr>
            <w:tcW w:w="787" w:type="pct"/>
            <w:tcBorders>
              <w:top w:val="nil"/>
              <w:left w:val="nil"/>
              <w:bottom w:val="single" w:sz="4" w:space="0" w:color="auto"/>
              <w:right w:val="single" w:sz="4" w:space="0" w:color="auto"/>
            </w:tcBorders>
            <w:vAlign w:val="center"/>
            <w:hideMark/>
          </w:tcPr>
          <w:p w14:paraId="5E30FB1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484,27</w:t>
            </w:r>
          </w:p>
        </w:tc>
        <w:tc>
          <w:tcPr>
            <w:tcW w:w="700" w:type="pct"/>
            <w:tcBorders>
              <w:top w:val="nil"/>
              <w:left w:val="nil"/>
              <w:bottom w:val="single" w:sz="4" w:space="0" w:color="auto"/>
              <w:right w:val="single" w:sz="4" w:space="0" w:color="auto"/>
            </w:tcBorders>
            <w:vAlign w:val="center"/>
            <w:hideMark/>
          </w:tcPr>
          <w:p w14:paraId="181CCA5E"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481,93</w:t>
            </w:r>
          </w:p>
        </w:tc>
        <w:tc>
          <w:tcPr>
            <w:tcW w:w="663" w:type="pct"/>
            <w:tcBorders>
              <w:top w:val="nil"/>
              <w:left w:val="nil"/>
              <w:bottom w:val="single" w:sz="4" w:space="0" w:color="auto"/>
              <w:right w:val="single" w:sz="4" w:space="0" w:color="auto"/>
            </w:tcBorders>
            <w:vAlign w:val="center"/>
            <w:hideMark/>
          </w:tcPr>
          <w:p w14:paraId="238C300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4282FBFE"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51B2550C"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2 Ставка на содержание сетей</w:t>
            </w:r>
          </w:p>
        </w:tc>
        <w:tc>
          <w:tcPr>
            <w:tcW w:w="800" w:type="pct"/>
            <w:tcBorders>
              <w:top w:val="nil"/>
              <w:left w:val="nil"/>
              <w:bottom w:val="single" w:sz="4" w:space="0" w:color="auto"/>
              <w:right w:val="single" w:sz="4" w:space="0" w:color="auto"/>
            </w:tcBorders>
            <w:noWrap/>
            <w:vAlign w:val="center"/>
            <w:hideMark/>
          </w:tcPr>
          <w:p w14:paraId="417591B0"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Руб./МВт в мес.</w:t>
            </w:r>
          </w:p>
        </w:tc>
        <w:tc>
          <w:tcPr>
            <w:tcW w:w="787" w:type="pct"/>
            <w:tcBorders>
              <w:top w:val="nil"/>
              <w:left w:val="nil"/>
              <w:bottom w:val="single" w:sz="4" w:space="0" w:color="auto"/>
              <w:right w:val="single" w:sz="4" w:space="0" w:color="auto"/>
            </w:tcBorders>
            <w:noWrap/>
            <w:vAlign w:val="center"/>
            <w:hideMark/>
          </w:tcPr>
          <w:p w14:paraId="5662EF1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164 095,64</w:t>
            </w:r>
          </w:p>
        </w:tc>
        <w:tc>
          <w:tcPr>
            <w:tcW w:w="700" w:type="pct"/>
            <w:tcBorders>
              <w:top w:val="nil"/>
              <w:left w:val="nil"/>
              <w:bottom w:val="single" w:sz="4" w:space="0" w:color="auto"/>
              <w:right w:val="single" w:sz="4" w:space="0" w:color="auto"/>
            </w:tcBorders>
            <w:noWrap/>
            <w:vAlign w:val="center"/>
            <w:hideMark/>
          </w:tcPr>
          <w:p w14:paraId="2C7B439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173 164,15</w:t>
            </w:r>
          </w:p>
        </w:tc>
        <w:tc>
          <w:tcPr>
            <w:tcW w:w="663" w:type="pct"/>
            <w:tcBorders>
              <w:top w:val="nil"/>
              <w:left w:val="nil"/>
              <w:bottom w:val="single" w:sz="4" w:space="0" w:color="auto"/>
              <w:right w:val="single" w:sz="4" w:space="0" w:color="auto"/>
            </w:tcBorders>
            <w:noWrap/>
            <w:vAlign w:val="center"/>
            <w:hideMark/>
          </w:tcPr>
          <w:p w14:paraId="0FDD93FD"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7089D49D" w14:textId="77777777" w:rsidTr="003C0191">
        <w:trPr>
          <w:trHeight w:val="300"/>
        </w:trPr>
        <w:tc>
          <w:tcPr>
            <w:tcW w:w="2049" w:type="pct"/>
            <w:tcBorders>
              <w:top w:val="nil"/>
              <w:left w:val="single" w:sz="4" w:space="0" w:color="auto"/>
              <w:bottom w:val="single" w:sz="4" w:space="0" w:color="auto"/>
              <w:right w:val="single" w:sz="4" w:space="0" w:color="auto"/>
            </w:tcBorders>
            <w:vAlign w:val="center"/>
            <w:hideMark/>
          </w:tcPr>
          <w:p w14:paraId="360A2A1F"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3. Плата за содержание </w:t>
            </w:r>
          </w:p>
        </w:tc>
        <w:tc>
          <w:tcPr>
            <w:tcW w:w="800" w:type="pct"/>
            <w:tcBorders>
              <w:top w:val="nil"/>
              <w:left w:val="nil"/>
              <w:bottom w:val="single" w:sz="4" w:space="0" w:color="auto"/>
              <w:right w:val="single" w:sz="4" w:space="0" w:color="auto"/>
            </w:tcBorders>
            <w:noWrap/>
            <w:vAlign w:val="center"/>
            <w:hideMark/>
          </w:tcPr>
          <w:p w14:paraId="3EFEC1DA"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4E5F92D3"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476 802,53</w:t>
            </w:r>
          </w:p>
        </w:tc>
        <w:tc>
          <w:tcPr>
            <w:tcW w:w="700" w:type="pct"/>
            <w:tcBorders>
              <w:top w:val="nil"/>
              <w:left w:val="nil"/>
              <w:bottom w:val="single" w:sz="4" w:space="0" w:color="auto"/>
              <w:right w:val="single" w:sz="4" w:space="0" w:color="auto"/>
            </w:tcBorders>
            <w:noWrap/>
            <w:vAlign w:val="center"/>
            <w:hideMark/>
          </w:tcPr>
          <w:p w14:paraId="43907F3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500 712,90</w:t>
            </w:r>
          </w:p>
        </w:tc>
        <w:tc>
          <w:tcPr>
            <w:tcW w:w="663" w:type="pct"/>
            <w:tcBorders>
              <w:top w:val="nil"/>
              <w:left w:val="nil"/>
              <w:bottom w:val="single" w:sz="4" w:space="0" w:color="auto"/>
              <w:right w:val="single" w:sz="4" w:space="0" w:color="auto"/>
            </w:tcBorders>
            <w:noWrap/>
            <w:vAlign w:val="center"/>
            <w:hideMark/>
          </w:tcPr>
          <w:p w14:paraId="196C7323"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977 515,43</w:t>
            </w:r>
          </w:p>
        </w:tc>
      </w:tr>
      <w:tr w:rsidR="0037761B" w:rsidRPr="00A319B5" w14:paraId="4D29F6C4"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72AE6F23"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4. Объем потерь</w:t>
            </w:r>
          </w:p>
        </w:tc>
        <w:tc>
          <w:tcPr>
            <w:tcW w:w="800" w:type="pct"/>
            <w:tcBorders>
              <w:top w:val="nil"/>
              <w:left w:val="nil"/>
              <w:bottom w:val="single" w:sz="4" w:space="0" w:color="auto"/>
              <w:right w:val="single" w:sz="4" w:space="0" w:color="auto"/>
            </w:tcBorders>
            <w:noWrap/>
            <w:vAlign w:val="center"/>
            <w:hideMark/>
          </w:tcPr>
          <w:p w14:paraId="28EA8555"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 xml:space="preserve">млн. </w:t>
            </w:r>
            <w:proofErr w:type="spellStart"/>
            <w:r w:rsidRPr="00A319B5">
              <w:rPr>
                <w:rFonts w:ascii="Myriad Pro" w:hAnsi="Myriad Pro"/>
                <w:sz w:val="20"/>
                <w:szCs w:val="20"/>
              </w:rPr>
              <w:t>кВтч</w:t>
            </w:r>
            <w:proofErr w:type="spellEnd"/>
          </w:p>
        </w:tc>
        <w:tc>
          <w:tcPr>
            <w:tcW w:w="787" w:type="pct"/>
            <w:tcBorders>
              <w:top w:val="nil"/>
              <w:left w:val="nil"/>
              <w:bottom w:val="single" w:sz="4" w:space="0" w:color="auto"/>
              <w:right w:val="single" w:sz="4" w:space="0" w:color="auto"/>
            </w:tcBorders>
            <w:noWrap/>
            <w:vAlign w:val="center"/>
            <w:hideMark/>
          </w:tcPr>
          <w:p w14:paraId="4809CBD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113,73</w:t>
            </w:r>
          </w:p>
        </w:tc>
        <w:tc>
          <w:tcPr>
            <w:tcW w:w="700" w:type="pct"/>
            <w:tcBorders>
              <w:top w:val="nil"/>
              <w:left w:val="nil"/>
              <w:bottom w:val="single" w:sz="4" w:space="0" w:color="auto"/>
              <w:right w:val="single" w:sz="4" w:space="0" w:color="auto"/>
            </w:tcBorders>
            <w:noWrap/>
            <w:vAlign w:val="center"/>
            <w:hideMark/>
          </w:tcPr>
          <w:p w14:paraId="3ADDFFA0"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104,91</w:t>
            </w:r>
          </w:p>
        </w:tc>
        <w:tc>
          <w:tcPr>
            <w:tcW w:w="663" w:type="pct"/>
            <w:tcBorders>
              <w:top w:val="nil"/>
              <w:left w:val="nil"/>
              <w:bottom w:val="single" w:sz="4" w:space="0" w:color="auto"/>
              <w:right w:val="single" w:sz="4" w:space="0" w:color="auto"/>
            </w:tcBorders>
            <w:noWrap/>
            <w:vAlign w:val="center"/>
            <w:hideMark/>
          </w:tcPr>
          <w:p w14:paraId="71A47503"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580C98AA"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5DEC8EA6"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5. Ставка по оплате потерь</w:t>
            </w:r>
          </w:p>
        </w:tc>
        <w:tc>
          <w:tcPr>
            <w:tcW w:w="800" w:type="pct"/>
            <w:tcBorders>
              <w:top w:val="nil"/>
              <w:left w:val="nil"/>
              <w:bottom w:val="single" w:sz="4" w:space="0" w:color="auto"/>
              <w:right w:val="single" w:sz="4" w:space="0" w:color="auto"/>
            </w:tcBorders>
            <w:noWrap/>
            <w:vAlign w:val="center"/>
            <w:hideMark/>
          </w:tcPr>
          <w:p w14:paraId="57296127"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Руб./</w:t>
            </w:r>
            <w:proofErr w:type="spellStart"/>
            <w:r w:rsidRPr="00A319B5">
              <w:rPr>
                <w:rFonts w:ascii="Myriad Pro" w:hAnsi="Myriad Pro"/>
                <w:sz w:val="20"/>
                <w:szCs w:val="20"/>
              </w:rPr>
              <w:t>МВтч</w:t>
            </w:r>
            <w:proofErr w:type="spellEnd"/>
          </w:p>
        </w:tc>
        <w:tc>
          <w:tcPr>
            <w:tcW w:w="787" w:type="pct"/>
            <w:tcBorders>
              <w:top w:val="nil"/>
              <w:left w:val="nil"/>
              <w:bottom w:val="single" w:sz="4" w:space="0" w:color="auto"/>
              <w:right w:val="single" w:sz="4" w:space="0" w:color="auto"/>
            </w:tcBorders>
            <w:noWrap/>
            <w:vAlign w:val="center"/>
            <w:hideMark/>
          </w:tcPr>
          <w:p w14:paraId="6980EFC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1 516,00</w:t>
            </w:r>
          </w:p>
        </w:tc>
        <w:tc>
          <w:tcPr>
            <w:tcW w:w="700" w:type="pct"/>
            <w:tcBorders>
              <w:top w:val="nil"/>
              <w:left w:val="nil"/>
              <w:bottom w:val="single" w:sz="4" w:space="0" w:color="auto"/>
              <w:right w:val="single" w:sz="4" w:space="0" w:color="auto"/>
            </w:tcBorders>
            <w:noWrap/>
            <w:vAlign w:val="center"/>
            <w:hideMark/>
          </w:tcPr>
          <w:p w14:paraId="127AB01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1 516,00</w:t>
            </w:r>
          </w:p>
        </w:tc>
        <w:tc>
          <w:tcPr>
            <w:tcW w:w="663" w:type="pct"/>
            <w:tcBorders>
              <w:top w:val="nil"/>
              <w:left w:val="nil"/>
              <w:bottom w:val="single" w:sz="4" w:space="0" w:color="auto"/>
              <w:right w:val="single" w:sz="4" w:space="0" w:color="auto"/>
            </w:tcBorders>
            <w:noWrap/>
            <w:vAlign w:val="center"/>
            <w:hideMark/>
          </w:tcPr>
          <w:p w14:paraId="07C2D25B"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229AADB5" w14:textId="77777777" w:rsidTr="003C0191">
        <w:trPr>
          <w:trHeight w:val="300"/>
        </w:trPr>
        <w:tc>
          <w:tcPr>
            <w:tcW w:w="2049" w:type="pct"/>
            <w:tcBorders>
              <w:top w:val="nil"/>
              <w:left w:val="single" w:sz="4" w:space="0" w:color="auto"/>
              <w:bottom w:val="single" w:sz="4" w:space="0" w:color="auto"/>
              <w:right w:val="single" w:sz="4" w:space="0" w:color="auto"/>
            </w:tcBorders>
            <w:vAlign w:val="center"/>
            <w:hideMark/>
          </w:tcPr>
          <w:p w14:paraId="7649A705"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6. Затраты на покупку потерь </w:t>
            </w:r>
          </w:p>
        </w:tc>
        <w:tc>
          <w:tcPr>
            <w:tcW w:w="800" w:type="pct"/>
            <w:tcBorders>
              <w:top w:val="nil"/>
              <w:left w:val="nil"/>
              <w:bottom w:val="single" w:sz="4" w:space="0" w:color="auto"/>
              <w:right w:val="single" w:sz="4" w:space="0" w:color="auto"/>
            </w:tcBorders>
            <w:noWrap/>
            <w:vAlign w:val="center"/>
            <w:hideMark/>
          </w:tcPr>
          <w:p w14:paraId="02994EED"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4E7580F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172 414,68</w:t>
            </w:r>
          </w:p>
        </w:tc>
        <w:tc>
          <w:tcPr>
            <w:tcW w:w="700" w:type="pct"/>
            <w:tcBorders>
              <w:top w:val="nil"/>
              <w:left w:val="nil"/>
              <w:bottom w:val="single" w:sz="4" w:space="0" w:color="auto"/>
              <w:right w:val="single" w:sz="4" w:space="0" w:color="auto"/>
            </w:tcBorders>
            <w:noWrap/>
            <w:vAlign w:val="center"/>
            <w:hideMark/>
          </w:tcPr>
          <w:p w14:paraId="0CE227CF"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159 043,56</w:t>
            </w:r>
          </w:p>
        </w:tc>
        <w:tc>
          <w:tcPr>
            <w:tcW w:w="663" w:type="pct"/>
            <w:tcBorders>
              <w:top w:val="nil"/>
              <w:left w:val="nil"/>
              <w:bottom w:val="single" w:sz="4" w:space="0" w:color="auto"/>
              <w:right w:val="single" w:sz="4" w:space="0" w:color="auto"/>
            </w:tcBorders>
            <w:noWrap/>
            <w:vAlign w:val="center"/>
            <w:hideMark/>
          </w:tcPr>
          <w:p w14:paraId="5B1DD5A9"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331 458,24</w:t>
            </w:r>
          </w:p>
        </w:tc>
      </w:tr>
      <w:tr w:rsidR="0037761B" w:rsidRPr="00A319B5" w14:paraId="43B2ED20" w14:textId="77777777" w:rsidTr="003C0191">
        <w:trPr>
          <w:trHeight w:val="300"/>
        </w:trPr>
        <w:tc>
          <w:tcPr>
            <w:tcW w:w="2049" w:type="pct"/>
            <w:tcBorders>
              <w:top w:val="nil"/>
              <w:left w:val="single" w:sz="4" w:space="0" w:color="auto"/>
              <w:bottom w:val="single" w:sz="4" w:space="0" w:color="auto"/>
              <w:right w:val="single" w:sz="4" w:space="0" w:color="auto"/>
            </w:tcBorders>
            <w:vAlign w:val="center"/>
            <w:hideMark/>
          </w:tcPr>
          <w:p w14:paraId="2306AF27"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7. Услуги </w:t>
            </w:r>
            <w:r w:rsidR="00A311E0">
              <w:rPr>
                <w:rFonts w:ascii="Myriad Pro" w:hAnsi="Myriad Pro"/>
                <w:sz w:val="20"/>
                <w:szCs w:val="20"/>
              </w:rPr>
              <w:t>ПАО </w:t>
            </w:r>
            <w:r w:rsidRPr="00A319B5">
              <w:rPr>
                <w:rFonts w:ascii="Myriad Pro" w:hAnsi="Myriad Pro"/>
                <w:sz w:val="20"/>
                <w:szCs w:val="20"/>
              </w:rPr>
              <w:t xml:space="preserve">«ФСК ЕЭС» - всего </w:t>
            </w:r>
          </w:p>
        </w:tc>
        <w:tc>
          <w:tcPr>
            <w:tcW w:w="800" w:type="pct"/>
            <w:tcBorders>
              <w:top w:val="nil"/>
              <w:left w:val="nil"/>
              <w:bottom w:val="single" w:sz="4" w:space="0" w:color="auto"/>
              <w:right w:val="single" w:sz="4" w:space="0" w:color="auto"/>
            </w:tcBorders>
            <w:noWrap/>
            <w:vAlign w:val="center"/>
            <w:hideMark/>
          </w:tcPr>
          <w:p w14:paraId="527A4010"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36F877EF"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649 217,21</w:t>
            </w:r>
          </w:p>
        </w:tc>
        <w:tc>
          <w:tcPr>
            <w:tcW w:w="700" w:type="pct"/>
            <w:tcBorders>
              <w:top w:val="nil"/>
              <w:left w:val="nil"/>
              <w:bottom w:val="single" w:sz="4" w:space="0" w:color="auto"/>
              <w:right w:val="single" w:sz="4" w:space="0" w:color="auto"/>
            </w:tcBorders>
            <w:noWrap/>
            <w:vAlign w:val="center"/>
            <w:hideMark/>
          </w:tcPr>
          <w:p w14:paraId="751DE8A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659 756,46</w:t>
            </w:r>
          </w:p>
        </w:tc>
        <w:tc>
          <w:tcPr>
            <w:tcW w:w="663" w:type="pct"/>
            <w:tcBorders>
              <w:top w:val="nil"/>
              <w:left w:val="nil"/>
              <w:bottom w:val="single" w:sz="4" w:space="0" w:color="auto"/>
              <w:right w:val="single" w:sz="4" w:space="0" w:color="auto"/>
            </w:tcBorders>
            <w:noWrap/>
            <w:vAlign w:val="center"/>
            <w:hideMark/>
          </w:tcPr>
          <w:p w14:paraId="1773774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1 308 973,67</w:t>
            </w:r>
          </w:p>
        </w:tc>
      </w:tr>
      <w:tr w:rsidR="00A319B5" w:rsidRPr="00A319B5" w14:paraId="782A4AC3" w14:textId="77777777" w:rsidTr="003C0191">
        <w:trPr>
          <w:trHeight w:val="30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D1800D" w14:textId="77777777" w:rsidR="00A319B5" w:rsidRPr="00A319B5" w:rsidRDefault="00A319B5" w:rsidP="00A319B5">
            <w:pPr>
              <w:spacing w:line="240" w:lineRule="auto"/>
              <w:contextualSpacing/>
              <w:jc w:val="center"/>
              <w:rPr>
                <w:rFonts w:ascii="Myriad Pro" w:hAnsi="Myriad Pro"/>
                <w:b/>
                <w:bCs/>
                <w:sz w:val="20"/>
                <w:szCs w:val="20"/>
              </w:rPr>
            </w:pPr>
            <w:r w:rsidRPr="00A319B5">
              <w:rPr>
                <w:rFonts w:ascii="Myriad Pro" w:hAnsi="Myriad Pro"/>
                <w:b/>
                <w:bCs/>
                <w:sz w:val="20"/>
                <w:szCs w:val="20"/>
              </w:rPr>
              <w:t>Оплата услуг ФСК без учета ВН1</w:t>
            </w:r>
          </w:p>
        </w:tc>
      </w:tr>
      <w:tr w:rsidR="0037761B" w:rsidRPr="00A319B5" w14:paraId="53BBA5A3"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09830518"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1. Заявленная мощность</w:t>
            </w:r>
          </w:p>
        </w:tc>
        <w:tc>
          <w:tcPr>
            <w:tcW w:w="800" w:type="pct"/>
            <w:tcBorders>
              <w:top w:val="nil"/>
              <w:left w:val="nil"/>
              <w:bottom w:val="single" w:sz="4" w:space="0" w:color="auto"/>
              <w:right w:val="single" w:sz="4" w:space="0" w:color="auto"/>
            </w:tcBorders>
            <w:noWrap/>
            <w:vAlign w:val="center"/>
            <w:hideMark/>
          </w:tcPr>
          <w:p w14:paraId="02670CB7"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МВт</w:t>
            </w:r>
          </w:p>
        </w:tc>
        <w:tc>
          <w:tcPr>
            <w:tcW w:w="787" w:type="pct"/>
            <w:tcBorders>
              <w:top w:val="nil"/>
              <w:left w:val="nil"/>
              <w:bottom w:val="single" w:sz="4" w:space="0" w:color="auto"/>
              <w:right w:val="single" w:sz="4" w:space="0" w:color="auto"/>
            </w:tcBorders>
            <w:vAlign w:val="center"/>
            <w:hideMark/>
          </w:tcPr>
          <w:p w14:paraId="465F754A"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349,71</w:t>
            </w:r>
          </w:p>
        </w:tc>
        <w:tc>
          <w:tcPr>
            <w:tcW w:w="700" w:type="pct"/>
            <w:tcBorders>
              <w:top w:val="nil"/>
              <w:left w:val="nil"/>
              <w:bottom w:val="single" w:sz="4" w:space="0" w:color="auto"/>
              <w:right w:val="single" w:sz="4" w:space="0" w:color="auto"/>
            </w:tcBorders>
            <w:vAlign w:val="center"/>
            <w:hideMark/>
          </w:tcPr>
          <w:p w14:paraId="57236330"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352,01</w:t>
            </w:r>
          </w:p>
        </w:tc>
        <w:tc>
          <w:tcPr>
            <w:tcW w:w="663" w:type="pct"/>
            <w:tcBorders>
              <w:top w:val="nil"/>
              <w:left w:val="nil"/>
              <w:bottom w:val="single" w:sz="4" w:space="0" w:color="auto"/>
              <w:right w:val="single" w:sz="4" w:space="0" w:color="auto"/>
            </w:tcBorders>
            <w:noWrap/>
            <w:vAlign w:val="center"/>
            <w:hideMark/>
          </w:tcPr>
          <w:p w14:paraId="03A107FA"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21065C21"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60CE314F"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2 Ставка на содержание сетей</w:t>
            </w:r>
          </w:p>
        </w:tc>
        <w:tc>
          <w:tcPr>
            <w:tcW w:w="800" w:type="pct"/>
            <w:tcBorders>
              <w:top w:val="nil"/>
              <w:left w:val="nil"/>
              <w:bottom w:val="single" w:sz="4" w:space="0" w:color="auto"/>
              <w:right w:val="single" w:sz="4" w:space="0" w:color="auto"/>
            </w:tcBorders>
            <w:noWrap/>
            <w:vAlign w:val="center"/>
            <w:hideMark/>
          </w:tcPr>
          <w:p w14:paraId="61468E65"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Руб./МВт в мес.</w:t>
            </w:r>
          </w:p>
        </w:tc>
        <w:tc>
          <w:tcPr>
            <w:tcW w:w="787" w:type="pct"/>
            <w:tcBorders>
              <w:top w:val="nil"/>
              <w:left w:val="nil"/>
              <w:bottom w:val="single" w:sz="4" w:space="0" w:color="auto"/>
              <w:right w:val="single" w:sz="4" w:space="0" w:color="auto"/>
            </w:tcBorders>
            <w:noWrap/>
            <w:vAlign w:val="center"/>
            <w:hideMark/>
          </w:tcPr>
          <w:p w14:paraId="6AD1ABB4"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164 095,64</w:t>
            </w:r>
          </w:p>
        </w:tc>
        <w:tc>
          <w:tcPr>
            <w:tcW w:w="700" w:type="pct"/>
            <w:tcBorders>
              <w:top w:val="nil"/>
              <w:left w:val="nil"/>
              <w:bottom w:val="single" w:sz="4" w:space="0" w:color="auto"/>
              <w:right w:val="single" w:sz="4" w:space="0" w:color="auto"/>
            </w:tcBorders>
            <w:noWrap/>
            <w:vAlign w:val="center"/>
            <w:hideMark/>
          </w:tcPr>
          <w:p w14:paraId="08B511A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173 164,15</w:t>
            </w:r>
          </w:p>
        </w:tc>
        <w:tc>
          <w:tcPr>
            <w:tcW w:w="663" w:type="pct"/>
            <w:tcBorders>
              <w:top w:val="nil"/>
              <w:left w:val="nil"/>
              <w:bottom w:val="single" w:sz="4" w:space="0" w:color="auto"/>
              <w:right w:val="single" w:sz="4" w:space="0" w:color="auto"/>
            </w:tcBorders>
            <w:noWrap/>
            <w:vAlign w:val="center"/>
            <w:hideMark/>
          </w:tcPr>
          <w:p w14:paraId="2571FD1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65ED1A68" w14:textId="77777777" w:rsidTr="003C0191">
        <w:trPr>
          <w:trHeight w:val="300"/>
        </w:trPr>
        <w:tc>
          <w:tcPr>
            <w:tcW w:w="2049" w:type="pct"/>
            <w:tcBorders>
              <w:top w:val="nil"/>
              <w:left w:val="single" w:sz="4" w:space="0" w:color="auto"/>
              <w:bottom w:val="single" w:sz="4" w:space="0" w:color="auto"/>
              <w:right w:val="single" w:sz="4" w:space="0" w:color="auto"/>
            </w:tcBorders>
            <w:vAlign w:val="center"/>
            <w:hideMark/>
          </w:tcPr>
          <w:p w14:paraId="0C09277F"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3. Плата за содержание </w:t>
            </w:r>
          </w:p>
        </w:tc>
        <w:tc>
          <w:tcPr>
            <w:tcW w:w="800" w:type="pct"/>
            <w:tcBorders>
              <w:top w:val="nil"/>
              <w:left w:val="nil"/>
              <w:bottom w:val="single" w:sz="4" w:space="0" w:color="auto"/>
              <w:right w:val="single" w:sz="4" w:space="0" w:color="auto"/>
            </w:tcBorders>
            <w:noWrap/>
            <w:vAlign w:val="center"/>
            <w:hideMark/>
          </w:tcPr>
          <w:p w14:paraId="563CEDE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7A7EBA29"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344 319,42</w:t>
            </w:r>
          </w:p>
        </w:tc>
        <w:tc>
          <w:tcPr>
            <w:tcW w:w="700" w:type="pct"/>
            <w:tcBorders>
              <w:top w:val="nil"/>
              <w:left w:val="nil"/>
              <w:bottom w:val="single" w:sz="4" w:space="0" w:color="auto"/>
              <w:right w:val="single" w:sz="4" w:space="0" w:color="auto"/>
            </w:tcBorders>
            <w:noWrap/>
            <w:vAlign w:val="center"/>
            <w:hideMark/>
          </w:tcPr>
          <w:p w14:paraId="6AB8A689"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365 734,46</w:t>
            </w:r>
          </w:p>
        </w:tc>
        <w:tc>
          <w:tcPr>
            <w:tcW w:w="663" w:type="pct"/>
            <w:tcBorders>
              <w:top w:val="nil"/>
              <w:left w:val="nil"/>
              <w:bottom w:val="single" w:sz="4" w:space="0" w:color="auto"/>
              <w:right w:val="single" w:sz="4" w:space="0" w:color="auto"/>
            </w:tcBorders>
            <w:noWrap/>
            <w:vAlign w:val="center"/>
            <w:hideMark/>
          </w:tcPr>
          <w:p w14:paraId="48D9C87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710 053,88</w:t>
            </w:r>
          </w:p>
        </w:tc>
      </w:tr>
      <w:tr w:rsidR="0037761B" w:rsidRPr="00A319B5" w14:paraId="2350FBAD"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541AEE0F"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4. Объем потерь</w:t>
            </w:r>
          </w:p>
        </w:tc>
        <w:tc>
          <w:tcPr>
            <w:tcW w:w="800" w:type="pct"/>
            <w:tcBorders>
              <w:top w:val="nil"/>
              <w:left w:val="nil"/>
              <w:bottom w:val="single" w:sz="4" w:space="0" w:color="auto"/>
              <w:right w:val="single" w:sz="4" w:space="0" w:color="auto"/>
            </w:tcBorders>
            <w:noWrap/>
            <w:vAlign w:val="center"/>
            <w:hideMark/>
          </w:tcPr>
          <w:p w14:paraId="282B8CF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 xml:space="preserve">млн. </w:t>
            </w:r>
            <w:proofErr w:type="spellStart"/>
            <w:r w:rsidRPr="00A319B5">
              <w:rPr>
                <w:rFonts w:ascii="Myriad Pro" w:hAnsi="Myriad Pro"/>
                <w:sz w:val="20"/>
                <w:szCs w:val="20"/>
              </w:rPr>
              <w:t>кВтч</w:t>
            </w:r>
            <w:proofErr w:type="spellEnd"/>
          </w:p>
        </w:tc>
        <w:tc>
          <w:tcPr>
            <w:tcW w:w="787" w:type="pct"/>
            <w:tcBorders>
              <w:top w:val="nil"/>
              <w:left w:val="nil"/>
              <w:bottom w:val="single" w:sz="4" w:space="0" w:color="auto"/>
              <w:right w:val="single" w:sz="4" w:space="0" w:color="auto"/>
            </w:tcBorders>
            <w:noWrap/>
            <w:vAlign w:val="center"/>
            <w:hideMark/>
          </w:tcPr>
          <w:p w14:paraId="29CBBF9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79,91</w:t>
            </w:r>
          </w:p>
        </w:tc>
        <w:tc>
          <w:tcPr>
            <w:tcW w:w="700" w:type="pct"/>
            <w:tcBorders>
              <w:top w:val="nil"/>
              <w:left w:val="nil"/>
              <w:bottom w:val="single" w:sz="4" w:space="0" w:color="auto"/>
              <w:right w:val="single" w:sz="4" w:space="0" w:color="auto"/>
            </w:tcBorders>
            <w:noWrap/>
            <w:vAlign w:val="center"/>
            <w:hideMark/>
          </w:tcPr>
          <w:p w14:paraId="0880DD5E"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82,28</w:t>
            </w:r>
          </w:p>
        </w:tc>
        <w:tc>
          <w:tcPr>
            <w:tcW w:w="663" w:type="pct"/>
            <w:tcBorders>
              <w:top w:val="nil"/>
              <w:left w:val="nil"/>
              <w:bottom w:val="single" w:sz="4" w:space="0" w:color="auto"/>
              <w:right w:val="single" w:sz="4" w:space="0" w:color="auto"/>
            </w:tcBorders>
            <w:noWrap/>
            <w:vAlign w:val="center"/>
            <w:hideMark/>
          </w:tcPr>
          <w:p w14:paraId="52B921C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162,18</w:t>
            </w:r>
          </w:p>
        </w:tc>
      </w:tr>
      <w:tr w:rsidR="0037761B" w:rsidRPr="00A319B5" w14:paraId="5F1E712A" w14:textId="77777777" w:rsidTr="003C0191">
        <w:trPr>
          <w:trHeight w:val="300"/>
        </w:trPr>
        <w:tc>
          <w:tcPr>
            <w:tcW w:w="2049" w:type="pct"/>
            <w:tcBorders>
              <w:top w:val="nil"/>
              <w:left w:val="single" w:sz="4" w:space="0" w:color="auto"/>
              <w:bottom w:val="single" w:sz="4" w:space="0" w:color="auto"/>
              <w:right w:val="single" w:sz="4" w:space="0" w:color="auto"/>
            </w:tcBorders>
            <w:noWrap/>
            <w:vAlign w:val="center"/>
            <w:hideMark/>
          </w:tcPr>
          <w:p w14:paraId="74D3DA69"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5. Ставка по оплате потерь</w:t>
            </w:r>
          </w:p>
        </w:tc>
        <w:tc>
          <w:tcPr>
            <w:tcW w:w="800" w:type="pct"/>
            <w:tcBorders>
              <w:top w:val="nil"/>
              <w:left w:val="nil"/>
              <w:bottom w:val="single" w:sz="4" w:space="0" w:color="auto"/>
              <w:right w:val="single" w:sz="4" w:space="0" w:color="auto"/>
            </w:tcBorders>
            <w:noWrap/>
            <w:vAlign w:val="center"/>
            <w:hideMark/>
          </w:tcPr>
          <w:p w14:paraId="7E6EE1AE"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Руб./</w:t>
            </w:r>
            <w:proofErr w:type="spellStart"/>
            <w:r w:rsidRPr="00A319B5">
              <w:rPr>
                <w:rFonts w:ascii="Myriad Pro" w:hAnsi="Myriad Pro"/>
                <w:sz w:val="20"/>
                <w:szCs w:val="20"/>
              </w:rPr>
              <w:t>МВтч</w:t>
            </w:r>
            <w:proofErr w:type="spellEnd"/>
          </w:p>
        </w:tc>
        <w:tc>
          <w:tcPr>
            <w:tcW w:w="787" w:type="pct"/>
            <w:tcBorders>
              <w:top w:val="nil"/>
              <w:left w:val="nil"/>
              <w:bottom w:val="single" w:sz="4" w:space="0" w:color="auto"/>
              <w:right w:val="single" w:sz="4" w:space="0" w:color="auto"/>
            </w:tcBorders>
            <w:noWrap/>
            <w:vAlign w:val="center"/>
            <w:hideMark/>
          </w:tcPr>
          <w:p w14:paraId="7ED4D40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1 516,00</w:t>
            </w:r>
          </w:p>
        </w:tc>
        <w:tc>
          <w:tcPr>
            <w:tcW w:w="700" w:type="pct"/>
            <w:tcBorders>
              <w:top w:val="nil"/>
              <w:left w:val="nil"/>
              <w:bottom w:val="single" w:sz="4" w:space="0" w:color="auto"/>
              <w:right w:val="single" w:sz="4" w:space="0" w:color="auto"/>
            </w:tcBorders>
            <w:noWrap/>
            <w:vAlign w:val="center"/>
            <w:hideMark/>
          </w:tcPr>
          <w:p w14:paraId="45D63E0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1 516,00</w:t>
            </w:r>
          </w:p>
        </w:tc>
        <w:tc>
          <w:tcPr>
            <w:tcW w:w="663" w:type="pct"/>
            <w:tcBorders>
              <w:top w:val="nil"/>
              <w:left w:val="nil"/>
              <w:bottom w:val="single" w:sz="4" w:space="0" w:color="auto"/>
              <w:right w:val="single" w:sz="4" w:space="0" w:color="auto"/>
            </w:tcBorders>
            <w:noWrap/>
            <w:vAlign w:val="center"/>
            <w:hideMark/>
          </w:tcPr>
          <w:p w14:paraId="47172CC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Х</w:t>
            </w:r>
          </w:p>
        </w:tc>
      </w:tr>
      <w:tr w:rsidR="0037761B" w:rsidRPr="00A319B5" w14:paraId="7277F20C" w14:textId="77777777" w:rsidTr="003C0191">
        <w:trPr>
          <w:trHeight w:val="300"/>
        </w:trPr>
        <w:tc>
          <w:tcPr>
            <w:tcW w:w="2049" w:type="pct"/>
            <w:tcBorders>
              <w:top w:val="nil"/>
              <w:left w:val="single" w:sz="4" w:space="0" w:color="auto"/>
              <w:bottom w:val="single" w:sz="4" w:space="0" w:color="auto"/>
              <w:right w:val="single" w:sz="4" w:space="0" w:color="auto"/>
            </w:tcBorders>
            <w:vAlign w:val="center"/>
            <w:hideMark/>
          </w:tcPr>
          <w:p w14:paraId="2DE8370B"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6. Затраты на покупку потерь </w:t>
            </w:r>
          </w:p>
        </w:tc>
        <w:tc>
          <w:tcPr>
            <w:tcW w:w="800" w:type="pct"/>
            <w:tcBorders>
              <w:top w:val="nil"/>
              <w:left w:val="nil"/>
              <w:bottom w:val="single" w:sz="4" w:space="0" w:color="auto"/>
              <w:right w:val="single" w:sz="4" w:space="0" w:color="auto"/>
            </w:tcBorders>
            <w:noWrap/>
            <w:vAlign w:val="center"/>
            <w:hideMark/>
          </w:tcPr>
          <w:p w14:paraId="4094723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19EEA44A"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121 136,39</w:t>
            </w:r>
          </w:p>
        </w:tc>
        <w:tc>
          <w:tcPr>
            <w:tcW w:w="700" w:type="pct"/>
            <w:tcBorders>
              <w:top w:val="nil"/>
              <w:left w:val="nil"/>
              <w:bottom w:val="single" w:sz="4" w:space="0" w:color="auto"/>
              <w:right w:val="single" w:sz="4" w:space="0" w:color="auto"/>
            </w:tcBorders>
            <w:noWrap/>
            <w:vAlign w:val="center"/>
            <w:hideMark/>
          </w:tcPr>
          <w:p w14:paraId="73216B78"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124 729,75</w:t>
            </w:r>
          </w:p>
        </w:tc>
        <w:tc>
          <w:tcPr>
            <w:tcW w:w="663" w:type="pct"/>
            <w:tcBorders>
              <w:top w:val="nil"/>
              <w:left w:val="nil"/>
              <w:bottom w:val="single" w:sz="4" w:space="0" w:color="auto"/>
              <w:right w:val="single" w:sz="4" w:space="0" w:color="auto"/>
            </w:tcBorders>
            <w:noWrap/>
            <w:vAlign w:val="center"/>
            <w:hideMark/>
          </w:tcPr>
          <w:p w14:paraId="6424CA76"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245 866,14</w:t>
            </w:r>
          </w:p>
        </w:tc>
      </w:tr>
      <w:tr w:rsidR="0037761B" w:rsidRPr="00A319B5" w14:paraId="1588A301" w14:textId="77777777" w:rsidTr="003C0191">
        <w:trPr>
          <w:trHeight w:val="300"/>
        </w:trPr>
        <w:tc>
          <w:tcPr>
            <w:tcW w:w="2049" w:type="pct"/>
            <w:tcBorders>
              <w:top w:val="nil"/>
              <w:left w:val="single" w:sz="4" w:space="0" w:color="auto"/>
              <w:bottom w:val="single" w:sz="4" w:space="0" w:color="auto"/>
              <w:right w:val="single" w:sz="4" w:space="0" w:color="auto"/>
            </w:tcBorders>
            <w:vAlign w:val="center"/>
            <w:hideMark/>
          </w:tcPr>
          <w:p w14:paraId="7E8DA6C0"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7. Услуги </w:t>
            </w:r>
            <w:r w:rsidR="00A311E0">
              <w:rPr>
                <w:rFonts w:ascii="Myriad Pro" w:hAnsi="Myriad Pro"/>
                <w:sz w:val="20"/>
                <w:szCs w:val="20"/>
              </w:rPr>
              <w:t>ПАО </w:t>
            </w:r>
            <w:r w:rsidRPr="00A319B5">
              <w:rPr>
                <w:rFonts w:ascii="Myriad Pro" w:hAnsi="Myriad Pro"/>
                <w:sz w:val="20"/>
                <w:szCs w:val="20"/>
              </w:rPr>
              <w:t xml:space="preserve">«ФСК ЕЭС» - всего </w:t>
            </w:r>
          </w:p>
        </w:tc>
        <w:tc>
          <w:tcPr>
            <w:tcW w:w="800" w:type="pct"/>
            <w:tcBorders>
              <w:top w:val="nil"/>
              <w:left w:val="nil"/>
              <w:bottom w:val="single" w:sz="4" w:space="0" w:color="auto"/>
              <w:right w:val="single" w:sz="4" w:space="0" w:color="auto"/>
            </w:tcBorders>
            <w:noWrap/>
            <w:vAlign w:val="center"/>
            <w:hideMark/>
          </w:tcPr>
          <w:p w14:paraId="1B42FF46"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7447ED14"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465 455,81</w:t>
            </w:r>
          </w:p>
        </w:tc>
        <w:tc>
          <w:tcPr>
            <w:tcW w:w="700" w:type="pct"/>
            <w:tcBorders>
              <w:top w:val="nil"/>
              <w:left w:val="nil"/>
              <w:bottom w:val="single" w:sz="4" w:space="0" w:color="auto"/>
              <w:right w:val="single" w:sz="4" w:space="0" w:color="auto"/>
            </w:tcBorders>
            <w:noWrap/>
            <w:vAlign w:val="center"/>
            <w:hideMark/>
          </w:tcPr>
          <w:p w14:paraId="065F118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490 464,21</w:t>
            </w:r>
          </w:p>
        </w:tc>
        <w:tc>
          <w:tcPr>
            <w:tcW w:w="663" w:type="pct"/>
            <w:tcBorders>
              <w:top w:val="nil"/>
              <w:left w:val="nil"/>
              <w:bottom w:val="single" w:sz="4" w:space="0" w:color="auto"/>
              <w:right w:val="single" w:sz="4" w:space="0" w:color="auto"/>
            </w:tcBorders>
            <w:noWrap/>
            <w:vAlign w:val="center"/>
            <w:hideMark/>
          </w:tcPr>
          <w:p w14:paraId="082F3172"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955 920,02</w:t>
            </w:r>
          </w:p>
        </w:tc>
      </w:tr>
      <w:tr w:rsidR="0037761B" w:rsidRPr="00A319B5" w14:paraId="729C0648" w14:textId="77777777" w:rsidTr="003C0191">
        <w:trPr>
          <w:trHeight w:val="510"/>
        </w:trPr>
        <w:tc>
          <w:tcPr>
            <w:tcW w:w="2049" w:type="pct"/>
            <w:tcBorders>
              <w:top w:val="nil"/>
              <w:left w:val="single" w:sz="4" w:space="0" w:color="auto"/>
              <w:bottom w:val="single" w:sz="4" w:space="0" w:color="auto"/>
              <w:right w:val="single" w:sz="4" w:space="0" w:color="auto"/>
            </w:tcBorders>
            <w:vAlign w:val="center"/>
            <w:hideMark/>
          </w:tcPr>
          <w:p w14:paraId="35E226DE" w14:textId="77777777" w:rsidR="00A319B5" w:rsidRPr="00A319B5" w:rsidRDefault="00A319B5" w:rsidP="00A319B5">
            <w:pPr>
              <w:spacing w:line="240" w:lineRule="auto"/>
              <w:contextualSpacing/>
              <w:rPr>
                <w:rFonts w:ascii="Myriad Pro" w:hAnsi="Myriad Pro"/>
                <w:sz w:val="20"/>
                <w:szCs w:val="20"/>
              </w:rPr>
            </w:pPr>
            <w:r w:rsidRPr="00A319B5">
              <w:rPr>
                <w:rFonts w:ascii="Myriad Pro" w:hAnsi="Myriad Pro"/>
                <w:sz w:val="20"/>
                <w:szCs w:val="20"/>
              </w:rPr>
              <w:t xml:space="preserve">8. Оплата услуг </w:t>
            </w:r>
            <w:r w:rsidR="00A311E0">
              <w:rPr>
                <w:rFonts w:ascii="Myriad Pro" w:hAnsi="Myriad Pro"/>
                <w:sz w:val="20"/>
                <w:szCs w:val="20"/>
              </w:rPr>
              <w:t>ПАО </w:t>
            </w:r>
            <w:r w:rsidRPr="00A319B5">
              <w:rPr>
                <w:rFonts w:ascii="Myriad Pro" w:hAnsi="Myriad Pro"/>
                <w:sz w:val="20"/>
                <w:szCs w:val="20"/>
              </w:rPr>
              <w:t>«ФСК ЕЭС» без учета ВН1</w:t>
            </w:r>
          </w:p>
        </w:tc>
        <w:tc>
          <w:tcPr>
            <w:tcW w:w="800" w:type="pct"/>
            <w:tcBorders>
              <w:top w:val="nil"/>
              <w:left w:val="nil"/>
              <w:bottom w:val="single" w:sz="4" w:space="0" w:color="auto"/>
              <w:right w:val="single" w:sz="4" w:space="0" w:color="auto"/>
            </w:tcBorders>
            <w:noWrap/>
            <w:vAlign w:val="center"/>
            <w:hideMark/>
          </w:tcPr>
          <w:p w14:paraId="3FF9F3C1"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тыс. руб.</w:t>
            </w:r>
          </w:p>
        </w:tc>
        <w:tc>
          <w:tcPr>
            <w:tcW w:w="787" w:type="pct"/>
            <w:tcBorders>
              <w:top w:val="nil"/>
              <w:left w:val="nil"/>
              <w:bottom w:val="single" w:sz="4" w:space="0" w:color="auto"/>
              <w:right w:val="single" w:sz="4" w:space="0" w:color="auto"/>
            </w:tcBorders>
            <w:noWrap/>
            <w:vAlign w:val="center"/>
            <w:hideMark/>
          </w:tcPr>
          <w:p w14:paraId="73091C89"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183 761,40</w:t>
            </w:r>
          </w:p>
        </w:tc>
        <w:tc>
          <w:tcPr>
            <w:tcW w:w="700" w:type="pct"/>
            <w:tcBorders>
              <w:top w:val="nil"/>
              <w:left w:val="nil"/>
              <w:bottom w:val="single" w:sz="4" w:space="0" w:color="auto"/>
              <w:right w:val="single" w:sz="4" w:space="0" w:color="auto"/>
            </w:tcBorders>
            <w:noWrap/>
            <w:vAlign w:val="center"/>
            <w:hideMark/>
          </w:tcPr>
          <w:p w14:paraId="3F98A36A"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169 292,25</w:t>
            </w:r>
          </w:p>
        </w:tc>
        <w:tc>
          <w:tcPr>
            <w:tcW w:w="663" w:type="pct"/>
            <w:tcBorders>
              <w:top w:val="nil"/>
              <w:left w:val="nil"/>
              <w:bottom w:val="single" w:sz="4" w:space="0" w:color="auto"/>
              <w:right w:val="single" w:sz="4" w:space="0" w:color="auto"/>
            </w:tcBorders>
            <w:noWrap/>
            <w:vAlign w:val="center"/>
            <w:hideMark/>
          </w:tcPr>
          <w:p w14:paraId="5DC1E5DC" w14:textId="77777777" w:rsidR="00A319B5" w:rsidRPr="00A319B5" w:rsidRDefault="00A319B5" w:rsidP="00A319B5">
            <w:pPr>
              <w:spacing w:line="240" w:lineRule="auto"/>
              <w:contextualSpacing/>
              <w:jc w:val="center"/>
              <w:rPr>
                <w:rFonts w:ascii="Myriad Pro" w:hAnsi="Myriad Pro"/>
                <w:sz w:val="20"/>
                <w:szCs w:val="20"/>
              </w:rPr>
            </w:pPr>
            <w:r w:rsidRPr="00A319B5">
              <w:rPr>
                <w:rFonts w:ascii="Myriad Pro" w:hAnsi="Myriad Pro"/>
                <w:sz w:val="20"/>
                <w:szCs w:val="20"/>
              </w:rPr>
              <w:t>353 053,65</w:t>
            </w:r>
          </w:p>
        </w:tc>
      </w:tr>
    </w:tbl>
    <w:p w14:paraId="66A9DE6E" w14:textId="77777777" w:rsidR="00A319B5" w:rsidRPr="00A319B5" w:rsidRDefault="00A319B5" w:rsidP="00A319B5">
      <w:pPr>
        <w:rPr>
          <w:rFonts w:ascii="Myriad Pro" w:hAnsi="Myriad Pro"/>
        </w:rPr>
      </w:pPr>
    </w:p>
    <w:p w14:paraId="1DC71FEB" w14:textId="77777777" w:rsidR="00A319B5" w:rsidRPr="00A319B5" w:rsidRDefault="00A319B5" w:rsidP="001A7C32">
      <w:pPr>
        <w:pStyle w:val="afffe"/>
      </w:pPr>
      <w:r w:rsidRPr="00A319B5">
        <w:t>ПОЗИЦИЯ ИСПОЛНИТЕЛЯ</w:t>
      </w:r>
    </w:p>
    <w:p w14:paraId="7B203ACE" w14:textId="77777777" w:rsidR="00A319B5" w:rsidRPr="00A319B5" w:rsidRDefault="00A319B5" w:rsidP="00A319B5">
      <w:pPr>
        <w:spacing w:line="360" w:lineRule="auto"/>
        <w:ind w:firstLine="709"/>
        <w:contextualSpacing/>
        <w:jc w:val="both"/>
        <w:rPr>
          <w:rFonts w:ascii="Myriad Pro" w:eastAsia="Calibri" w:hAnsi="Myriad Pro"/>
          <w:color w:val="000000"/>
          <w:sz w:val="26"/>
          <w:szCs w:val="26"/>
        </w:rPr>
      </w:pPr>
      <w:bookmarkStart w:id="117" w:name="_Hlk50294360"/>
      <w:r w:rsidRPr="00A319B5">
        <w:rPr>
          <w:rFonts w:ascii="Myriad Pro" w:eastAsia="Calibri" w:hAnsi="Myriad Pro"/>
          <w:color w:val="000000"/>
          <w:sz w:val="26"/>
          <w:szCs w:val="26"/>
        </w:rPr>
        <w:t>Действующим законодательством для Забайкальского края предусмотрены особенности расчетов за услуги по передаче электрической энергии по сетям единой национальной (общероссийской) электрической сети (далее – ЕНЭС):</w:t>
      </w:r>
    </w:p>
    <w:p w14:paraId="1E7CF922" w14:textId="77777777" w:rsidR="00A319B5" w:rsidRPr="00A319B5" w:rsidRDefault="00A319B5" w:rsidP="00A319B5">
      <w:pPr>
        <w:shd w:val="clear" w:color="auto" w:fill="FFFFFF"/>
        <w:spacing w:after="0" w:line="360" w:lineRule="auto"/>
        <w:ind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части 5 статьи 8 Федерального закона от 26.03.2003 </w:t>
      </w:r>
      <w:r w:rsidR="00A311E0">
        <w:rPr>
          <w:rFonts w:ascii="Myriad Pro" w:eastAsia="Calibri" w:hAnsi="Myriad Pro"/>
          <w:color w:val="000000"/>
          <w:sz w:val="26"/>
          <w:szCs w:val="26"/>
        </w:rPr>
        <w:t>№ </w:t>
      </w:r>
      <w:r w:rsidRPr="00A319B5">
        <w:rPr>
          <w:rFonts w:ascii="Myriad Pro" w:eastAsia="Calibri" w:hAnsi="Myriad Pro"/>
          <w:color w:val="000000"/>
          <w:sz w:val="26"/>
          <w:szCs w:val="26"/>
        </w:rPr>
        <w:t>35 –</w:t>
      </w:r>
      <w:r w:rsidR="00D77B86">
        <w:rPr>
          <w:rFonts w:ascii="Myriad Pro" w:eastAsia="Calibri" w:hAnsi="Myriad Pro"/>
          <w:color w:val="000000"/>
          <w:sz w:val="26"/>
          <w:szCs w:val="26"/>
        </w:rPr>
        <w:t xml:space="preserve"> </w:t>
      </w:r>
      <w:r w:rsidRPr="00A319B5">
        <w:rPr>
          <w:rFonts w:ascii="Myriad Pro" w:eastAsia="Calibri" w:hAnsi="Myriad Pro"/>
          <w:color w:val="000000"/>
          <w:sz w:val="26"/>
          <w:szCs w:val="26"/>
        </w:rPr>
        <w:t xml:space="preserve">ФЗ (далее – Закон </w:t>
      </w:r>
      <w:r w:rsidR="00A311E0">
        <w:rPr>
          <w:rFonts w:ascii="Myriad Pro" w:eastAsia="Calibri" w:hAnsi="Myriad Pro"/>
          <w:color w:val="000000"/>
          <w:sz w:val="26"/>
          <w:szCs w:val="26"/>
        </w:rPr>
        <w:t>№ </w:t>
      </w:r>
      <w:r w:rsidRPr="00A319B5">
        <w:rPr>
          <w:rFonts w:ascii="Myriad Pro" w:eastAsia="Calibri" w:hAnsi="Myriad Pro"/>
          <w:color w:val="000000"/>
          <w:sz w:val="26"/>
          <w:szCs w:val="26"/>
        </w:rPr>
        <w:t>35-ФЗ), с 1 января 2014 года не допускается передача в аренду организацией по управлению единой национальной (общероссийской) электрической сетью территориальным сетевым организациям объектов электросетевого хозяйства и (или) их частей, к которым технологически присоединены энергопринимающие устройства потребителей электрической энергии, за исключением случаев, предусмотренных пунктами 6, </w:t>
      </w:r>
      <w:hyperlink r:id="rId81" w:anchor="dst101252" w:history="1">
        <w:r w:rsidRPr="00A319B5">
          <w:rPr>
            <w:rFonts w:ascii="Myriad Pro" w:eastAsia="Calibri" w:hAnsi="Myriad Pro"/>
            <w:color w:val="000000"/>
            <w:sz w:val="26"/>
            <w:szCs w:val="26"/>
          </w:rPr>
          <w:t>7</w:t>
        </w:r>
      </w:hyperlink>
      <w:r w:rsidRPr="00A319B5">
        <w:rPr>
          <w:rFonts w:ascii="Myriad Pro" w:eastAsia="Calibri" w:hAnsi="Myriad Pro"/>
          <w:color w:val="000000"/>
          <w:sz w:val="26"/>
          <w:szCs w:val="26"/>
        </w:rPr>
        <w:t> и </w:t>
      </w:r>
      <w:hyperlink r:id="rId82" w:anchor="dst101253" w:history="1">
        <w:r w:rsidRPr="00A319B5">
          <w:rPr>
            <w:rFonts w:ascii="Myriad Pro" w:eastAsia="Calibri" w:hAnsi="Myriad Pro"/>
            <w:color w:val="000000"/>
            <w:sz w:val="26"/>
            <w:szCs w:val="26"/>
          </w:rPr>
          <w:t>8</w:t>
        </w:r>
      </w:hyperlink>
      <w:r w:rsidRPr="00A319B5">
        <w:rPr>
          <w:rFonts w:ascii="Myriad Pro" w:eastAsia="Calibri" w:hAnsi="Myriad Pro"/>
          <w:color w:val="000000"/>
          <w:sz w:val="26"/>
          <w:szCs w:val="26"/>
        </w:rPr>
        <w:t xml:space="preserve"> настоящей </w:t>
      </w:r>
      <w:r w:rsidRPr="00A319B5">
        <w:rPr>
          <w:rFonts w:ascii="Myriad Pro" w:eastAsia="Calibri" w:hAnsi="Myriad Pro"/>
          <w:color w:val="000000"/>
          <w:sz w:val="26"/>
          <w:szCs w:val="26"/>
        </w:rPr>
        <w:lastRenderedPageBreak/>
        <w:t xml:space="preserve">статьи. Согласно части 9 статьи 8 Закона </w:t>
      </w:r>
      <w:r w:rsidR="00A311E0">
        <w:rPr>
          <w:rFonts w:ascii="Myriad Pro" w:eastAsia="Calibri" w:hAnsi="Myriad Pro"/>
          <w:color w:val="000000"/>
          <w:sz w:val="26"/>
          <w:szCs w:val="26"/>
        </w:rPr>
        <w:t>№ </w:t>
      </w:r>
      <w:r w:rsidRPr="00A319B5">
        <w:rPr>
          <w:rFonts w:ascii="Myriad Pro" w:eastAsia="Calibri" w:hAnsi="Myriad Pro"/>
          <w:color w:val="000000"/>
          <w:sz w:val="26"/>
          <w:szCs w:val="26"/>
        </w:rPr>
        <w:t>35-ФЗ передача в аренду объектов электросетевого хозяйства ЕНЭС и (или) их частей в соответствии с пунктами 7 и </w:t>
      </w:r>
      <w:hyperlink r:id="rId83" w:anchor="dst101253" w:history="1">
        <w:r w:rsidRPr="00A319B5">
          <w:rPr>
            <w:rFonts w:ascii="Myriad Pro" w:eastAsia="Calibri" w:hAnsi="Myriad Pro"/>
            <w:color w:val="000000"/>
            <w:sz w:val="26"/>
            <w:szCs w:val="26"/>
          </w:rPr>
          <w:t>8</w:t>
        </w:r>
      </w:hyperlink>
      <w:r w:rsidRPr="00A319B5">
        <w:rPr>
          <w:rFonts w:ascii="Myriad Pro" w:eastAsia="Calibri" w:hAnsi="Myriad Pro"/>
          <w:color w:val="000000"/>
          <w:sz w:val="26"/>
          <w:szCs w:val="26"/>
        </w:rPr>
        <w:t xml:space="preserve"> настоящей статьи осуществляется до 1 июля 2029 года на территориях Республики Бурятия, Забайкальского края, Амурской области, Еврейской автономной области. </w:t>
      </w:r>
    </w:p>
    <w:p w14:paraId="3B6E506A"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пункту 81 (1)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w:t>
      </w:r>
      <w:r w:rsidRPr="00A319B5">
        <w:rPr>
          <w:rFonts w:ascii="Myriad Pro" w:eastAsia="Calibri" w:hAnsi="Myriad Pro"/>
          <w:color w:val="000000"/>
          <w:sz w:val="26"/>
          <w:szCs w:val="26"/>
          <w:lang w:eastAsia="en-US"/>
        </w:rPr>
        <w:t xml:space="preserve">единые (котловые) тарифы дифференцируются по следующим уровням напряжения, в том числе по </w:t>
      </w:r>
      <w:r w:rsidRPr="00A319B5">
        <w:rPr>
          <w:rFonts w:ascii="Myriad Pro" w:eastAsia="Calibri" w:hAnsi="Myriad Pro"/>
          <w:color w:val="000000"/>
          <w:sz w:val="26"/>
          <w:szCs w:val="26"/>
        </w:rPr>
        <w:t xml:space="preserve">высокому первому напряжению (ВН1) - объекты электросетевого хозяйства и (или) их части, переданные в аренду организацией по управлению единой национальной (общероссийской) электрической сетью территориальным сетевым организациям с учетом требований пунктов 7 и 8 статьи 8 Закона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35-ФЗ, за исключением таких объектов и (или) их частей, находящихся на территориях Амурской области и Еврейской автономной области. Цены (тарифы) на услуги по передаче электрической энергии, оказываемые территориальными сетевыми организациями на уровне напряжения ВН1, определяются только в виде </w:t>
      </w:r>
      <w:proofErr w:type="spellStart"/>
      <w:r w:rsidRPr="00A319B5">
        <w:rPr>
          <w:rFonts w:ascii="Myriad Pro" w:eastAsia="Calibri" w:hAnsi="Myriad Pro"/>
          <w:color w:val="000000"/>
          <w:sz w:val="26"/>
          <w:szCs w:val="26"/>
        </w:rPr>
        <w:t>двухставочного</w:t>
      </w:r>
      <w:proofErr w:type="spellEnd"/>
      <w:r w:rsidRPr="00A319B5">
        <w:rPr>
          <w:rFonts w:ascii="Myriad Pro" w:eastAsia="Calibri" w:hAnsi="Myriad Pro"/>
          <w:color w:val="000000"/>
          <w:sz w:val="26"/>
          <w:szCs w:val="26"/>
        </w:rPr>
        <w:t xml:space="preserve"> варианта тарифа в виде согласно положениям пункта 81 (2)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w:t>
      </w:r>
    </w:p>
    <w:p w14:paraId="120FBBCA" w14:textId="77777777" w:rsidR="00A319B5" w:rsidRPr="00A319B5" w:rsidRDefault="00A319B5" w:rsidP="00982F73">
      <w:pPr>
        <w:pStyle w:val="ConsPlusNormal"/>
        <w:numPr>
          <w:ilvl w:val="0"/>
          <w:numId w:val="14"/>
        </w:numPr>
        <w:spacing w:line="360" w:lineRule="auto"/>
        <w:ind w:left="0" w:firstLine="540"/>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ставки на содержание электрических сетей, рассчитываемой по формуле:</w:t>
      </w:r>
    </w:p>
    <w:p w14:paraId="00A40097" w14:textId="77777777" w:rsidR="00A319B5" w:rsidRPr="00A319B5" w:rsidRDefault="00A319B5" w:rsidP="00A319B5">
      <w:pPr>
        <w:pStyle w:val="ConsPlusNormal"/>
        <w:spacing w:line="360" w:lineRule="auto"/>
        <w:ind w:firstLine="540"/>
        <w:jc w:val="center"/>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29D93B87" wp14:editId="0DCD7234">
            <wp:extent cx="1857375" cy="561975"/>
            <wp:effectExtent l="0" t="0" r="0" b="0"/>
            <wp:docPr id="69"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pic:cNvPicPr>
                      <a:picLocks/>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57375" cy="561975"/>
                    </a:xfrm>
                    <a:prstGeom prst="rect">
                      <a:avLst/>
                    </a:prstGeom>
                    <a:noFill/>
                    <a:ln>
                      <a:noFill/>
                    </a:ln>
                  </pic:spPr>
                </pic:pic>
              </a:graphicData>
            </a:graphic>
          </wp:inline>
        </w:drawing>
      </w:r>
      <w:r w:rsidRPr="00A319B5">
        <w:rPr>
          <w:rFonts w:ascii="Myriad Pro" w:eastAsia="Calibri" w:hAnsi="Myriad Pro"/>
          <w:color w:val="000000"/>
          <w:sz w:val="26"/>
          <w:szCs w:val="26"/>
          <w:lang w:eastAsia="en-US"/>
        </w:rPr>
        <w:t>;</w:t>
      </w:r>
    </w:p>
    <w:p w14:paraId="2EB749EB"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где:</w:t>
      </w:r>
    </w:p>
    <w:p w14:paraId="489B8487"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i - период регулирования (год);</w:t>
      </w:r>
    </w:p>
    <w:p w14:paraId="11381151" w14:textId="77777777" w:rsidR="00A319B5" w:rsidRPr="00A319B5" w:rsidRDefault="00A319B5" w:rsidP="00A319B5">
      <w:pPr>
        <w:pStyle w:val="ConsPlusNormal"/>
        <w:spacing w:line="360" w:lineRule="auto"/>
        <w:ind w:firstLine="70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j - отчетный период (месяц);</w:t>
      </w:r>
    </w:p>
    <w:p w14:paraId="2EFCF930"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1DA2E54C" wp14:editId="0D435520">
            <wp:extent cx="361950" cy="276225"/>
            <wp:effectExtent l="0" t="0" r="0" b="0"/>
            <wp:docPr id="70"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pic:cNvPicPr>
                      <a:picLocks/>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для субъектов Российской Федерации, утвержденная Федеральной антимонопольной службой на год (i), рублей/</w:t>
      </w:r>
      <w:proofErr w:type="spellStart"/>
      <w:r w:rsidRPr="00A319B5">
        <w:rPr>
          <w:rFonts w:ascii="Myriad Pro" w:eastAsia="Calibri" w:hAnsi="Myriad Pro"/>
          <w:color w:val="000000"/>
          <w:sz w:val="26"/>
          <w:szCs w:val="26"/>
          <w:lang w:eastAsia="en-US"/>
        </w:rPr>
        <w:t>МВт·мес</w:t>
      </w:r>
      <w:proofErr w:type="spellEnd"/>
      <w:r w:rsidRPr="00A319B5">
        <w:rPr>
          <w:rFonts w:ascii="Myriad Pro" w:eastAsia="Calibri" w:hAnsi="Myriad Pro"/>
          <w:color w:val="000000"/>
          <w:sz w:val="26"/>
          <w:szCs w:val="26"/>
          <w:lang w:eastAsia="en-US"/>
        </w:rPr>
        <w:t>.;</w:t>
      </w:r>
    </w:p>
    <w:p w14:paraId="39F07916"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6B256F29" wp14:editId="16265D20">
            <wp:extent cx="361950" cy="276225"/>
            <wp:effectExtent l="0" t="0" r="0" b="0"/>
            <wp:docPr id="71"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pic:cNvPicPr>
                      <a:picLocks/>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ставка перекрестного субсидирования по субъекту Российской </w:t>
      </w:r>
      <w:r w:rsidRPr="00A319B5">
        <w:rPr>
          <w:rFonts w:ascii="Myriad Pro" w:eastAsia="Calibri" w:hAnsi="Myriad Pro"/>
          <w:color w:val="000000"/>
          <w:sz w:val="26"/>
          <w:szCs w:val="26"/>
          <w:lang w:eastAsia="en-US"/>
        </w:rPr>
        <w:lastRenderedPageBreak/>
        <w:t xml:space="preserve">Федерации, определенная в соответствии с </w:t>
      </w:r>
      <w:r w:rsidRPr="00A319B5">
        <w:rPr>
          <w:rFonts w:ascii="Myriad Pro" w:eastAsia="Calibri" w:hAnsi="Myriad Pro"/>
          <w:sz w:val="26"/>
          <w:szCs w:val="26"/>
          <w:lang w:eastAsia="en-US"/>
        </w:rPr>
        <w:t>пунктом 81(3)</w:t>
      </w:r>
      <w:r w:rsidRPr="00A319B5">
        <w:rPr>
          <w:rFonts w:ascii="Myriad Pro" w:eastAsia="Calibri" w:hAnsi="Myriad Pro"/>
          <w:color w:val="000000"/>
          <w:sz w:val="26"/>
          <w:szCs w:val="26"/>
          <w:lang w:eastAsia="en-US"/>
        </w:rPr>
        <w:t xml:space="preserve"> Основ ценообразования </w:t>
      </w:r>
      <w:r w:rsidR="00A311E0">
        <w:rPr>
          <w:rFonts w:ascii="Myriad Pro" w:eastAsia="Calibri" w:hAnsi="Myriad Pro"/>
          <w:color w:val="000000"/>
          <w:sz w:val="26"/>
          <w:szCs w:val="26"/>
          <w:lang w:eastAsia="en-US"/>
        </w:rPr>
        <w:t>№ </w:t>
      </w:r>
      <w:r w:rsidRPr="00A319B5">
        <w:rPr>
          <w:rFonts w:ascii="Myriad Pro" w:eastAsia="Calibri" w:hAnsi="Myriad Pro"/>
          <w:color w:val="000000"/>
          <w:sz w:val="26"/>
          <w:szCs w:val="26"/>
          <w:lang w:eastAsia="en-US"/>
        </w:rPr>
        <w:t>1178, рублей/</w:t>
      </w:r>
      <w:proofErr w:type="spellStart"/>
      <w:r w:rsidRPr="00A319B5">
        <w:rPr>
          <w:rFonts w:ascii="Myriad Pro" w:eastAsia="Calibri" w:hAnsi="Myriad Pro"/>
          <w:color w:val="000000"/>
          <w:sz w:val="26"/>
          <w:szCs w:val="26"/>
          <w:lang w:eastAsia="en-US"/>
        </w:rPr>
        <w:t>МВт·ч</w:t>
      </w:r>
      <w:proofErr w:type="spellEnd"/>
      <w:r w:rsidRPr="00A319B5">
        <w:rPr>
          <w:rFonts w:ascii="Myriad Pro" w:eastAsia="Calibri" w:hAnsi="Myriad Pro"/>
          <w:color w:val="000000"/>
          <w:sz w:val="26"/>
          <w:szCs w:val="26"/>
          <w:lang w:eastAsia="en-US"/>
        </w:rPr>
        <w:t>;</w:t>
      </w:r>
    </w:p>
    <w:p w14:paraId="596201E1" w14:textId="77777777" w:rsidR="00A319B5" w:rsidRPr="00A319B5" w:rsidRDefault="00A319B5" w:rsidP="00A319B5">
      <w:pPr>
        <w:pStyle w:val="ConsPlusNormal"/>
        <w:spacing w:before="240"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58CF5763" wp14:editId="255844BD">
            <wp:extent cx="361950" cy="276225"/>
            <wp:effectExtent l="0" t="0" r="0" b="0"/>
            <wp:docPr id="72"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pic:cNvPicPr>
                      <a:picLocks/>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фактический объем полезного отпуска электрической энергии потребителю на уровне напряжения ВН1 за отчетный период (j), </w:t>
      </w:r>
      <w:proofErr w:type="spellStart"/>
      <w:r w:rsidRPr="00A319B5">
        <w:rPr>
          <w:rFonts w:ascii="Myriad Pro" w:eastAsia="Calibri" w:hAnsi="Myriad Pro"/>
          <w:color w:val="000000"/>
          <w:sz w:val="26"/>
          <w:szCs w:val="26"/>
          <w:lang w:eastAsia="en-US"/>
        </w:rPr>
        <w:t>МВт·ч</w:t>
      </w:r>
      <w:proofErr w:type="spellEnd"/>
      <w:r w:rsidRPr="00A319B5">
        <w:rPr>
          <w:rFonts w:ascii="Myriad Pro" w:eastAsia="Calibri" w:hAnsi="Myriad Pro"/>
          <w:color w:val="000000"/>
          <w:sz w:val="26"/>
          <w:szCs w:val="26"/>
          <w:lang w:eastAsia="en-US"/>
        </w:rPr>
        <w:t>;</w:t>
      </w:r>
    </w:p>
    <w:p w14:paraId="1FEEFA1E"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4651BCFC" wp14:editId="48CBDD79">
            <wp:extent cx="361950" cy="276225"/>
            <wp:effectExtent l="0" t="0" r="0" b="0"/>
            <wp:docPr id="7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pic:cNvPicPr>
                      <a:picLocks/>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фактический объем мощности потребителя на уровне напряжения ВН1 за отчетный период (j), МВт;</w:t>
      </w:r>
    </w:p>
    <w:p w14:paraId="2DFE2186"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2) ставки на оплату технологического расхода (потерь) электрической энергии, рассчитываемой по формуле:</w:t>
      </w:r>
    </w:p>
    <w:p w14:paraId="0958D63E" w14:textId="77777777" w:rsidR="00A319B5" w:rsidRPr="00A319B5" w:rsidRDefault="00A319B5" w:rsidP="00A319B5">
      <w:pPr>
        <w:pStyle w:val="ConsPlusNormal"/>
        <w:spacing w:line="360" w:lineRule="auto"/>
        <w:ind w:firstLine="540"/>
        <w:jc w:val="center"/>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4FFC4133" wp14:editId="1B5E1DFE">
            <wp:extent cx="1832266" cy="270663"/>
            <wp:effectExtent l="19050" t="0" r="0" b="0"/>
            <wp:docPr id="7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850183" cy="273310"/>
                    </a:xfrm>
                    <a:prstGeom prst="rect">
                      <a:avLst/>
                    </a:prstGeom>
                    <a:noFill/>
                    <a:ln>
                      <a:noFill/>
                    </a:ln>
                  </pic:spPr>
                </pic:pic>
              </a:graphicData>
            </a:graphic>
          </wp:inline>
        </w:drawing>
      </w:r>
      <w:r w:rsidRPr="00A319B5">
        <w:rPr>
          <w:rFonts w:ascii="Myriad Pro" w:eastAsia="Calibri" w:hAnsi="Myriad Pro"/>
          <w:color w:val="000000"/>
          <w:sz w:val="26"/>
          <w:szCs w:val="26"/>
          <w:lang w:eastAsia="en-US"/>
        </w:rPr>
        <w:t>,</w:t>
      </w:r>
    </w:p>
    <w:p w14:paraId="301FC3B8" w14:textId="77777777" w:rsidR="00A319B5" w:rsidRPr="00A319B5" w:rsidRDefault="00A319B5" w:rsidP="00A319B5">
      <w:pPr>
        <w:pStyle w:val="ConsPlusNormal"/>
        <w:spacing w:line="360" w:lineRule="auto"/>
        <w:ind w:firstLine="53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где:</w:t>
      </w:r>
    </w:p>
    <w:p w14:paraId="4DA4305A" w14:textId="77777777" w:rsidR="00A319B5" w:rsidRPr="00A319B5" w:rsidRDefault="00A319B5" w:rsidP="00A319B5">
      <w:pPr>
        <w:pStyle w:val="ConsPlusNormal"/>
        <w:spacing w:line="360" w:lineRule="auto"/>
        <w:ind w:firstLine="539"/>
        <w:jc w:val="both"/>
        <w:rPr>
          <w:rFonts w:ascii="Myriad Pro" w:eastAsia="Calibri" w:hAnsi="Myriad Pro"/>
          <w:color w:val="000000"/>
          <w:sz w:val="26"/>
          <w:szCs w:val="26"/>
          <w:lang w:eastAsia="en-US"/>
        </w:rPr>
      </w:pPr>
      <w:r w:rsidRPr="00A319B5">
        <w:rPr>
          <w:rFonts w:ascii="Myriad Pro" w:eastAsia="Calibri" w:hAnsi="Myriad Pro"/>
          <w:color w:val="000000"/>
          <w:sz w:val="26"/>
          <w:szCs w:val="26"/>
          <w:lang w:eastAsia="en-US"/>
        </w:rPr>
        <w:t>i - период регулирования (год);</w:t>
      </w:r>
    </w:p>
    <w:p w14:paraId="2EDFC39D" w14:textId="77777777" w:rsidR="00A319B5" w:rsidRPr="00A319B5" w:rsidRDefault="00A319B5" w:rsidP="00A319B5">
      <w:pPr>
        <w:pStyle w:val="ConsPlusNormal"/>
        <w:spacing w:line="360" w:lineRule="auto"/>
        <w:ind w:firstLine="539"/>
        <w:jc w:val="both"/>
        <w:rPr>
          <w:rFonts w:ascii="Myriad Pro" w:eastAsia="Calibri" w:hAnsi="Myriad Pro"/>
          <w:color w:val="000000"/>
          <w:sz w:val="26"/>
          <w:szCs w:val="26"/>
          <w:lang w:eastAsia="en-US"/>
        </w:rPr>
      </w:pPr>
      <w:r w:rsidRPr="00A319B5">
        <w:rPr>
          <w:rFonts w:ascii="Myriad Pro" w:eastAsia="Calibri" w:hAnsi="Myriad Pro"/>
          <w:noProof/>
          <w:color w:val="000000"/>
          <w:sz w:val="26"/>
          <w:szCs w:val="26"/>
        </w:rPr>
        <w:drawing>
          <wp:inline distT="0" distB="0" distL="0" distR="0" wp14:anchorId="04B1524C" wp14:editId="21AEE9DB">
            <wp:extent cx="361950" cy="276225"/>
            <wp:effectExtent l="0" t="0" r="0" b="0"/>
            <wp:docPr id="7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A319B5">
        <w:rPr>
          <w:rFonts w:ascii="Myriad Pro" w:eastAsia="Calibri" w:hAnsi="Myriad Pro"/>
          <w:color w:val="000000"/>
          <w:sz w:val="26"/>
          <w:szCs w:val="26"/>
          <w:lang w:eastAsia="en-US"/>
        </w:rPr>
        <w:t xml:space="preserve"> - ставка тарифа на оплату нормативных потерь электрической энергии при ее передаче по электрическим сетям единой национальной (общероссийской) электрической сети для i-</w:t>
      </w:r>
      <w:proofErr w:type="spellStart"/>
      <w:r w:rsidRPr="00A319B5">
        <w:rPr>
          <w:rFonts w:ascii="Myriad Pro" w:eastAsia="Calibri" w:hAnsi="Myriad Pro"/>
          <w:color w:val="000000"/>
          <w:sz w:val="26"/>
          <w:szCs w:val="26"/>
          <w:lang w:eastAsia="en-US"/>
        </w:rPr>
        <w:t>го</w:t>
      </w:r>
      <w:proofErr w:type="spellEnd"/>
      <w:r w:rsidRPr="00A319B5">
        <w:rPr>
          <w:rFonts w:ascii="Myriad Pro" w:eastAsia="Calibri" w:hAnsi="Myriad Pro"/>
          <w:color w:val="000000"/>
          <w:sz w:val="26"/>
          <w:szCs w:val="26"/>
          <w:lang w:eastAsia="en-US"/>
        </w:rPr>
        <w:t xml:space="preserve"> субъекта Российской Федерации потребителем услуг по передаче электрической энергии по единой национальной (общероссийской) электрической сети, утвержденная Федеральной антимонопольной службой на год (i), рублей/</w:t>
      </w:r>
      <w:proofErr w:type="spellStart"/>
      <w:r w:rsidRPr="00A319B5">
        <w:rPr>
          <w:rFonts w:ascii="Myriad Pro" w:eastAsia="Calibri" w:hAnsi="Myriad Pro"/>
          <w:color w:val="000000"/>
          <w:sz w:val="26"/>
          <w:szCs w:val="26"/>
          <w:lang w:eastAsia="en-US"/>
        </w:rPr>
        <w:t>МВт·ч</w:t>
      </w:r>
      <w:proofErr w:type="spellEnd"/>
      <w:r w:rsidRPr="00A319B5">
        <w:rPr>
          <w:rFonts w:ascii="Myriad Pro" w:eastAsia="Calibri" w:hAnsi="Myriad Pro"/>
          <w:color w:val="000000"/>
          <w:sz w:val="26"/>
          <w:szCs w:val="26"/>
          <w:lang w:eastAsia="en-US"/>
        </w:rPr>
        <w:t>;</w:t>
      </w:r>
    </w:p>
    <w:p w14:paraId="59602C7C" w14:textId="77777777" w:rsidR="00A319B5" w:rsidRPr="00A319B5" w:rsidRDefault="00A319B5" w:rsidP="00A319B5">
      <w:pPr>
        <w:pStyle w:val="ConsPlusNormal"/>
        <w:spacing w:line="360" w:lineRule="auto"/>
        <w:ind w:firstLine="540"/>
        <w:jc w:val="both"/>
        <w:rPr>
          <w:rFonts w:ascii="Myriad Pro" w:eastAsia="Calibri" w:hAnsi="Myriad Pro"/>
          <w:color w:val="000000"/>
          <w:sz w:val="26"/>
          <w:szCs w:val="26"/>
          <w:lang w:eastAsia="en-US"/>
        </w:rPr>
      </w:pPr>
      <w:proofErr w:type="spellStart"/>
      <w:r w:rsidRPr="00A319B5">
        <w:rPr>
          <w:rFonts w:ascii="Myriad Pro" w:eastAsia="Calibri" w:hAnsi="Myriad Pro"/>
          <w:color w:val="000000"/>
          <w:sz w:val="26"/>
          <w:szCs w:val="26"/>
          <w:lang w:eastAsia="en-US"/>
        </w:rPr>
        <w:t>НТПЭi</w:t>
      </w:r>
      <w:proofErr w:type="spellEnd"/>
      <w:r w:rsidRPr="00A319B5">
        <w:rPr>
          <w:rFonts w:ascii="Myriad Pro" w:eastAsia="Calibri" w:hAnsi="Myriad Pro"/>
          <w:color w:val="000000"/>
          <w:sz w:val="26"/>
          <w:szCs w:val="26"/>
          <w:lang w:eastAsia="en-US"/>
        </w:rPr>
        <w:t xml:space="preserve"> - норматив потерь электрической энергии при ее передаче по электрическим сетям единой национальной (общероссийской) электрической сети для соответствующего класса напряжения, утвержденный Министерством энергетики Российской Федерации, процентов.</w:t>
      </w:r>
    </w:p>
    <w:p w14:paraId="599771B4" w14:textId="77777777" w:rsidR="00A319B5" w:rsidRPr="00A319B5" w:rsidRDefault="00A319B5" w:rsidP="00A319B5">
      <w:pPr>
        <w:spacing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Учитывая данные особенности оплата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в Забайкальском крае делится на две части:</w:t>
      </w:r>
    </w:p>
    <w:p w14:paraId="21F1EC5F" w14:textId="77777777" w:rsidR="00A319B5" w:rsidRPr="00A319B5" w:rsidRDefault="00A319B5" w:rsidP="00600876">
      <w:pPr>
        <w:pStyle w:val="a3"/>
        <w:numPr>
          <w:ilvl w:val="3"/>
          <w:numId w:val="13"/>
        </w:numPr>
        <w:spacing w:after="0" w:line="360" w:lineRule="auto"/>
        <w:ind w:left="0"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Оплата расходов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«ФСК ЕЭС», включенных в состав единых (котловых) тарифов на услуги по передаче электрической энергии на соответствующий период регулирования. </w:t>
      </w:r>
    </w:p>
    <w:p w14:paraId="5905B427" w14:textId="77777777" w:rsidR="00A319B5" w:rsidRPr="00A319B5" w:rsidRDefault="00A319B5" w:rsidP="00600876">
      <w:pPr>
        <w:pStyle w:val="a3"/>
        <w:numPr>
          <w:ilvl w:val="3"/>
          <w:numId w:val="13"/>
        </w:numPr>
        <w:spacing w:after="0" w:line="360" w:lineRule="auto"/>
        <w:ind w:left="0"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Оплата расходов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«ФСК ЕЭС», которые осуществляются через филиал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-«Читаэнерго» потребителями, </w:t>
      </w:r>
      <w:r w:rsidRPr="00A319B5">
        <w:rPr>
          <w:rFonts w:ascii="Myriad Pro" w:eastAsia="Calibri" w:hAnsi="Myriad Pro"/>
          <w:color w:val="000000"/>
          <w:sz w:val="26"/>
          <w:szCs w:val="26"/>
        </w:rPr>
        <w:lastRenderedPageBreak/>
        <w:t xml:space="preserve">присоединенными к сетям ЕНЭС, по тарифу определенному по уровню напряжения ВН1. </w:t>
      </w:r>
    </w:p>
    <w:bookmarkEnd w:id="117"/>
    <w:p w14:paraId="4ADD2C7C"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По результатам анализа документов, предоставленных филиалом </w:t>
      </w:r>
      <w:r w:rsidRPr="00A319B5">
        <w:rPr>
          <w:rFonts w:ascii="Myriad Pro" w:eastAsia="Calibri" w:hAnsi="Myriad Pro"/>
          <w:color w:val="000000"/>
          <w:sz w:val="26"/>
          <w:szCs w:val="26"/>
        </w:rPr>
        <w:br/>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в РСТ Забайкальского края для обоснования заявляемых расходов по статье, Исполнитель отмечает следующее.</w:t>
      </w:r>
    </w:p>
    <w:p w14:paraId="2200759A"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составе материалов тарифной заявки не представлены документы, подтверждающие согласованный с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объем заявленной мощности и объем передачи электрической энергии, планируемой к получению из ЕНЭС, на 2018 год.</w:t>
      </w:r>
    </w:p>
    <w:p w14:paraId="06AC65A6"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Величина мощности и объем потерь, заявленные в расчете затрат на 2018 год со стороны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не соответствует величине, принятой в расчет затрат на оплату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со стороны регулирующего органа.</w:t>
      </w:r>
    </w:p>
    <w:p w14:paraId="1EC43679" w14:textId="40A288A4"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Тарифы утверждены РСТ Забайкальского края 29.12.2017. Исполнитель отмечает, что ставка на содержание сетей ЕНЭС в расчете затрат на 2 полугодие 2018 года обосновано принята Регулирующим органом в соответствии с приказом ФАС России от 19.12.2017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1748/17 «О внесении изменений в приложение №1 и приложение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 к приказу ФСТ России от 09.12.2014 </w:t>
      </w:r>
      <w:r w:rsidR="00A311E0">
        <w:rPr>
          <w:rFonts w:ascii="Myriad Pro" w:eastAsia="Calibri" w:hAnsi="Myriad Pro"/>
          <w:color w:val="000000"/>
          <w:sz w:val="26"/>
          <w:szCs w:val="26"/>
        </w:rPr>
        <w:t>№ </w:t>
      </w:r>
      <w:r w:rsidRPr="00A319B5">
        <w:rPr>
          <w:rFonts w:ascii="Myriad Pro" w:eastAsia="Calibri" w:hAnsi="Myriad Pro"/>
          <w:color w:val="000000"/>
          <w:sz w:val="26"/>
          <w:szCs w:val="26"/>
        </w:rPr>
        <w:t>297-э/3» в размере 173</w:t>
      </w:r>
      <w:r w:rsidR="003C0191">
        <w:rPr>
          <w:rFonts w:ascii="Myriad Pro" w:eastAsia="Calibri" w:hAnsi="Myriad Pro"/>
          <w:color w:val="000000"/>
          <w:sz w:val="26"/>
          <w:szCs w:val="26"/>
        </w:rPr>
        <w:t> </w:t>
      </w:r>
      <w:r w:rsidRPr="00A319B5">
        <w:rPr>
          <w:rFonts w:ascii="Myriad Pro" w:eastAsia="Calibri" w:hAnsi="Myriad Pro"/>
          <w:color w:val="000000"/>
          <w:sz w:val="26"/>
          <w:szCs w:val="26"/>
        </w:rPr>
        <w:t>164,15 руб./МВт в мес., так как данный приказ зарегистрирован в Минюсте России 29 декабря 2017 г.</w:t>
      </w:r>
    </w:p>
    <w:p w14:paraId="686A7707"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Относительно значения ставки тарифа на услуги по передаче электрической энергии, используемой РСТ Забайкальского края для целей определения расходов на оплату потерь в ЕНЭС, Исполнитель также считает необходимым отметить следующее. Последними актуальными данными о прогнозных значениях ставки тарифа для оплаты потерь являлись данные, опубликованы на официальном сайте Ассоциации «НП Совет рынка» по состоянию на 01.11.2017. Величина тарифа на первое полугодие 2018 года составила 916 руб./МВТ*ч, на второе полугодие 2018 года – 867 руб./МВТ*ч. РСТ Забайкальского края величина соответствующего тарифа была принята на 2018 год в размере 1 516 руб./МВт*ч .</w:t>
      </w:r>
    </w:p>
    <w:p w14:paraId="576534CA"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color w:val="000000"/>
          <w:sz w:val="26"/>
          <w:szCs w:val="26"/>
        </w:rPr>
        <w:t xml:space="preserve">Основываясь на положениях пункта 23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(определение расходов на оплату услуг, оказываемых организациями, </w:t>
      </w:r>
      <w:r w:rsidRPr="00A319B5">
        <w:rPr>
          <w:rFonts w:ascii="Myriad Pro" w:eastAsia="Calibri" w:hAnsi="Myriad Pro"/>
          <w:color w:val="000000"/>
          <w:sz w:val="26"/>
          <w:szCs w:val="26"/>
        </w:rPr>
        <w:lastRenderedPageBreak/>
        <w:t xml:space="preserve">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«ФСК ЕЭС» в размере 1 172 649,08 тыс. руб.</w:t>
      </w:r>
    </w:p>
    <w:tbl>
      <w:tblPr>
        <w:tblW w:w="5000" w:type="pct"/>
        <w:jc w:val="center"/>
        <w:tblLayout w:type="fixed"/>
        <w:tblLook w:val="04A0" w:firstRow="1" w:lastRow="0" w:firstColumn="1" w:lastColumn="0" w:noHBand="0" w:noVBand="1"/>
      </w:tblPr>
      <w:tblGrid>
        <w:gridCol w:w="3532"/>
        <w:gridCol w:w="1648"/>
        <w:gridCol w:w="1331"/>
        <w:gridCol w:w="99"/>
        <w:gridCol w:w="1375"/>
        <w:gridCol w:w="148"/>
        <w:gridCol w:w="1211"/>
      </w:tblGrid>
      <w:tr w:rsidR="00A319B5" w:rsidRPr="00A319B5" w14:paraId="6C4CE246" w14:textId="77777777" w:rsidTr="00A319B5">
        <w:trPr>
          <w:trHeight w:val="194"/>
          <w:tblHeader/>
          <w:jc w:val="center"/>
        </w:trPr>
        <w:tc>
          <w:tcPr>
            <w:tcW w:w="18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6FCC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 показателя</w:t>
            </w:r>
          </w:p>
        </w:tc>
        <w:tc>
          <w:tcPr>
            <w:tcW w:w="8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C3E8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Ед. изм.</w:t>
            </w:r>
          </w:p>
        </w:tc>
        <w:tc>
          <w:tcPr>
            <w:tcW w:w="222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36970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Расходы на 2018 год Исполнитель</w:t>
            </w:r>
          </w:p>
        </w:tc>
      </w:tr>
      <w:tr w:rsidR="00A319B5" w:rsidRPr="00A319B5" w14:paraId="51162595" w14:textId="77777777" w:rsidTr="00A319B5">
        <w:trPr>
          <w:trHeight w:val="300"/>
          <w:tblHeader/>
          <w:jc w:val="center"/>
        </w:trPr>
        <w:tc>
          <w:tcPr>
            <w:tcW w:w="18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19109"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8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5FEF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7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3AE8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 полугодие</w:t>
            </w:r>
          </w:p>
        </w:tc>
        <w:tc>
          <w:tcPr>
            <w:tcW w:w="8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C99D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 полугодие</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58FA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год</w:t>
            </w:r>
          </w:p>
        </w:tc>
      </w:tr>
      <w:tr w:rsidR="00A319B5" w:rsidRPr="00A319B5" w14:paraId="13604BD6" w14:textId="77777777" w:rsidTr="00A319B5">
        <w:trPr>
          <w:trHeight w:val="300"/>
          <w:tblHeader/>
          <w:jc w:val="center"/>
        </w:trPr>
        <w:tc>
          <w:tcPr>
            <w:tcW w:w="18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ACAC7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60CA7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44E9EA"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8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CE7AF1"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4F4D9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r>
      <w:tr w:rsidR="00A319B5" w:rsidRPr="00A319B5" w14:paraId="6373BFCC" w14:textId="77777777" w:rsidTr="00A319B5">
        <w:trPr>
          <w:trHeight w:val="300"/>
          <w:jc w:val="center"/>
        </w:trPr>
        <w:tc>
          <w:tcPr>
            <w:tcW w:w="5000" w:type="pct"/>
            <w:gridSpan w:val="7"/>
            <w:tcBorders>
              <w:top w:val="single" w:sz="4" w:space="0" w:color="FFFFFF" w:themeColor="background1"/>
              <w:left w:val="single" w:sz="4" w:space="0" w:color="auto"/>
              <w:bottom w:val="single" w:sz="4" w:space="0" w:color="auto"/>
              <w:right w:val="single" w:sz="4" w:space="0" w:color="auto"/>
            </w:tcBorders>
            <w:noWrap/>
            <w:vAlign w:val="center"/>
            <w:hideMark/>
          </w:tcPr>
          <w:p w14:paraId="704A0A22" w14:textId="77777777" w:rsidR="00A319B5" w:rsidRPr="00A319B5" w:rsidRDefault="00A319B5" w:rsidP="00A319B5">
            <w:pPr>
              <w:spacing w:after="0" w:line="240" w:lineRule="auto"/>
              <w:jc w:val="center"/>
              <w:rPr>
                <w:rFonts w:ascii="Myriad Pro" w:hAnsi="Myriad Pro"/>
                <w:b/>
                <w:bCs/>
                <w:sz w:val="20"/>
                <w:szCs w:val="20"/>
              </w:rPr>
            </w:pPr>
            <w:r w:rsidRPr="00A319B5">
              <w:rPr>
                <w:rFonts w:ascii="Myriad Pro" w:hAnsi="Myriad Pro"/>
                <w:b/>
                <w:bCs/>
                <w:sz w:val="20"/>
                <w:szCs w:val="20"/>
              </w:rPr>
              <w:t>Оплата услуг ФСК с учетом ВН1</w:t>
            </w:r>
          </w:p>
        </w:tc>
      </w:tr>
      <w:tr w:rsidR="00A319B5" w:rsidRPr="00A319B5" w14:paraId="5BD5B797"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6A91E247"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1. Заявленная мощность</w:t>
            </w:r>
          </w:p>
        </w:tc>
        <w:tc>
          <w:tcPr>
            <w:tcW w:w="882" w:type="pct"/>
            <w:tcBorders>
              <w:top w:val="nil"/>
              <w:left w:val="nil"/>
              <w:bottom w:val="single" w:sz="4" w:space="0" w:color="auto"/>
              <w:right w:val="single" w:sz="4" w:space="0" w:color="auto"/>
            </w:tcBorders>
            <w:noWrap/>
            <w:vAlign w:val="center"/>
            <w:hideMark/>
          </w:tcPr>
          <w:p w14:paraId="79A2B09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МВт</w:t>
            </w:r>
          </w:p>
        </w:tc>
        <w:tc>
          <w:tcPr>
            <w:tcW w:w="712" w:type="pct"/>
            <w:tcBorders>
              <w:top w:val="nil"/>
              <w:left w:val="nil"/>
              <w:bottom w:val="single" w:sz="4" w:space="0" w:color="auto"/>
              <w:right w:val="single" w:sz="4" w:space="0" w:color="auto"/>
            </w:tcBorders>
            <w:vAlign w:val="center"/>
            <w:hideMark/>
          </w:tcPr>
          <w:p w14:paraId="715D287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484,27</w:t>
            </w:r>
          </w:p>
        </w:tc>
        <w:tc>
          <w:tcPr>
            <w:tcW w:w="789" w:type="pct"/>
            <w:gridSpan w:val="2"/>
            <w:tcBorders>
              <w:top w:val="nil"/>
              <w:left w:val="nil"/>
              <w:bottom w:val="single" w:sz="4" w:space="0" w:color="auto"/>
              <w:right w:val="single" w:sz="4" w:space="0" w:color="auto"/>
            </w:tcBorders>
            <w:vAlign w:val="center"/>
            <w:hideMark/>
          </w:tcPr>
          <w:p w14:paraId="1DE5F2B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481,93</w:t>
            </w:r>
          </w:p>
        </w:tc>
        <w:tc>
          <w:tcPr>
            <w:tcW w:w="727" w:type="pct"/>
            <w:gridSpan w:val="2"/>
            <w:tcBorders>
              <w:top w:val="nil"/>
              <w:left w:val="nil"/>
              <w:bottom w:val="single" w:sz="4" w:space="0" w:color="auto"/>
              <w:right w:val="single" w:sz="4" w:space="0" w:color="auto"/>
            </w:tcBorders>
            <w:vAlign w:val="center"/>
            <w:hideMark/>
          </w:tcPr>
          <w:p w14:paraId="199DF53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Х</w:t>
            </w:r>
          </w:p>
        </w:tc>
      </w:tr>
      <w:tr w:rsidR="00A319B5" w:rsidRPr="00A319B5" w14:paraId="4DA99C0C"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30F10FEC"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2. Ставка на содержание сетей</w:t>
            </w:r>
          </w:p>
        </w:tc>
        <w:tc>
          <w:tcPr>
            <w:tcW w:w="882" w:type="pct"/>
            <w:tcBorders>
              <w:top w:val="nil"/>
              <w:left w:val="nil"/>
              <w:bottom w:val="single" w:sz="4" w:space="0" w:color="auto"/>
              <w:right w:val="single" w:sz="4" w:space="0" w:color="auto"/>
            </w:tcBorders>
            <w:noWrap/>
            <w:vAlign w:val="center"/>
            <w:hideMark/>
          </w:tcPr>
          <w:p w14:paraId="2AFC921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Руб./МВт в мес.</w:t>
            </w:r>
          </w:p>
        </w:tc>
        <w:tc>
          <w:tcPr>
            <w:tcW w:w="712" w:type="pct"/>
            <w:tcBorders>
              <w:top w:val="nil"/>
              <w:left w:val="nil"/>
              <w:bottom w:val="single" w:sz="4" w:space="0" w:color="auto"/>
              <w:right w:val="single" w:sz="4" w:space="0" w:color="auto"/>
            </w:tcBorders>
            <w:noWrap/>
            <w:vAlign w:val="center"/>
            <w:hideMark/>
          </w:tcPr>
          <w:p w14:paraId="367CA55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164 095,64</w:t>
            </w:r>
          </w:p>
        </w:tc>
        <w:tc>
          <w:tcPr>
            <w:tcW w:w="789" w:type="pct"/>
            <w:gridSpan w:val="2"/>
            <w:tcBorders>
              <w:top w:val="nil"/>
              <w:left w:val="nil"/>
              <w:bottom w:val="single" w:sz="4" w:space="0" w:color="auto"/>
              <w:right w:val="single" w:sz="4" w:space="0" w:color="auto"/>
            </w:tcBorders>
            <w:noWrap/>
            <w:vAlign w:val="center"/>
            <w:hideMark/>
          </w:tcPr>
          <w:p w14:paraId="66E0BF0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173 164,15</w:t>
            </w:r>
          </w:p>
        </w:tc>
        <w:tc>
          <w:tcPr>
            <w:tcW w:w="727" w:type="pct"/>
            <w:gridSpan w:val="2"/>
            <w:tcBorders>
              <w:top w:val="nil"/>
              <w:left w:val="nil"/>
              <w:bottom w:val="single" w:sz="4" w:space="0" w:color="auto"/>
              <w:right w:val="single" w:sz="4" w:space="0" w:color="auto"/>
            </w:tcBorders>
            <w:noWrap/>
            <w:vAlign w:val="center"/>
            <w:hideMark/>
          </w:tcPr>
          <w:p w14:paraId="570DF62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Х</w:t>
            </w:r>
          </w:p>
        </w:tc>
      </w:tr>
      <w:tr w:rsidR="00A319B5" w:rsidRPr="00A319B5" w14:paraId="2478B987" w14:textId="77777777" w:rsidTr="00A319B5">
        <w:trPr>
          <w:trHeight w:val="300"/>
          <w:jc w:val="center"/>
        </w:trPr>
        <w:tc>
          <w:tcPr>
            <w:tcW w:w="1890" w:type="pct"/>
            <w:tcBorders>
              <w:top w:val="nil"/>
              <w:left w:val="single" w:sz="4" w:space="0" w:color="auto"/>
              <w:bottom w:val="single" w:sz="4" w:space="0" w:color="auto"/>
              <w:right w:val="single" w:sz="4" w:space="0" w:color="auto"/>
            </w:tcBorders>
            <w:vAlign w:val="center"/>
            <w:hideMark/>
          </w:tcPr>
          <w:p w14:paraId="7ED45CAF"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3. Плата за содержание </w:t>
            </w:r>
          </w:p>
        </w:tc>
        <w:tc>
          <w:tcPr>
            <w:tcW w:w="882" w:type="pct"/>
            <w:tcBorders>
              <w:top w:val="nil"/>
              <w:left w:val="nil"/>
              <w:bottom w:val="single" w:sz="4" w:space="0" w:color="auto"/>
              <w:right w:val="single" w:sz="4" w:space="0" w:color="auto"/>
            </w:tcBorders>
            <w:noWrap/>
            <w:vAlign w:val="center"/>
            <w:hideMark/>
          </w:tcPr>
          <w:p w14:paraId="33F4AE1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single" w:sz="4" w:space="0" w:color="auto"/>
              <w:right w:val="single" w:sz="4" w:space="0" w:color="auto"/>
            </w:tcBorders>
            <w:noWrap/>
            <w:vAlign w:val="center"/>
            <w:hideMark/>
          </w:tcPr>
          <w:p w14:paraId="4CC7A6C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476 802,53</w:t>
            </w:r>
          </w:p>
        </w:tc>
        <w:tc>
          <w:tcPr>
            <w:tcW w:w="789" w:type="pct"/>
            <w:gridSpan w:val="2"/>
            <w:tcBorders>
              <w:top w:val="nil"/>
              <w:left w:val="nil"/>
              <w:bottom w:val="single" w:sz="4" w:space="0" w:color="auto"/>
              <w:right w:val="single" w:sz="4" w:space="0" w:color="auto"/>
            </w:tcBorders>
            <w:noWrap/>
            <w:vAlign w:val="center"/>
            <w:hideMark/>
          </w:tcPr>
          <w:p w14:paraId="22554AB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500 712,90</w:t>
            </w:r>
          </w:p>
        </w:tc>
        <w:tc>
          <w:tcPr>
            <w:tcW w:w="727" w:type="pct"/>
            <w:gridSpan w:val="2"/>
            <w:tcBorders>
              <w:top w:val="nil"/>
              <w:left w:val="nil"/>
              <w:bottom w:val="single" w:sz="4" w:space="0" w:color="auto"/>
              <w:right w:val="single" w:sz="4" w:space="0" w:color="auto"/>
            </w:tcBorders>
            <w:noWrap/>
            <w:vAlign w:val="center"/>
            <w:hideMark/>
          </w:tcPr>
          <w:p w14:paraId="3D208AC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977 515,43</w:t>
            </w:r>
          </w:p>
        </w:tc>
      </w:tr>
      <w:tr w:rsidR="00A319B5" w:rsidRPr="00A319B5" w14:paraId="5B7A5F17"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46724397"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4. Объем потерь</w:t>
            </w:r>
          </w:p>
        </w:tc>
        <w:tc>
          <w:tcPr>
            <w:tcW w:w="882" w:type="pct"/>
            <w:tcBorders>
              <w:top w:val="nil"/>
              <w:left w:val="nil"/>
              <w:bottom w:val="single" w:sz="4" w:space="0" w:color="auto"/>
              <w:right w:val="single" w:sz="4" w:space="0" w:color="auto"/>
            </w:tcBorders>
            <w:noWrap/>
            <w:vAlign w:val="center"/>
            <w:hideMark/>
          </w:tcPr>
          <w:p w14:paraId="2897BFA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 xml:space="preserve">млн. </w:t>
            </w:r>
            <w:proofErr w:type="spellStart"/>
            <w:r w:rsidRPr="00A319B5">
              <w:rPr>
                <w:rFonts w:ascii="Myriad Pro" w:hAnsi="Myriad Pro"/>
                <w:sz w:val="20"/>
                <w:szCs w:val="20"/>
              </w:rPr>
              <w:t>кВтч</w:t>
            </w:r>
            <w:proofErr w:type="spellEnd"/>
          </w:p>
        </w:tc>
        <w:tc>
          <w:tcPr>
            <w:tcW w:w="712" w:type="pct"/>
            <w:tcBorders>
              <w:top w:val="nil"/>
              <w:left w:val="nil"/>
              <w:bottom w:val="single" w:sz="4" w:space="0" w:color="auto"/>
              <w:right w:val="single" w:sz="4" w:space="0" w:color="auto"/>
            </w:tcBorders>
            <w:noWrap/>
            <w:vAlign w:val="center"/>
            <w:hideMark/>
          </w:tcPr>
          <w:p w14:paraId="609FAA80"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113,73</w:t>
            </w:r>
          </w:p>
        </w:tc>
        <w:tc>
          <w:tcPr>
            <w:tcW w:w="789" w:type="pct"/>
            <w:gridSpan w:val="2"/>
            <w:tcBorders>
              <w:top w:val="nil"/>
              <w:left w:val="nil"/>
              <w:bottom w:val="single" w:sz="4" w:space="0" w:color="auto"/>
              <w:right w:val="single" w:sz="4" w:space="0" w:color="auto"/>
            </w:tcBorders>
            <w:noWrap/>
            <w:vAlign w:val="center"/>
            <w:hideMark/>
          </w:tcPr>
          <w:p w14:paraId="685CEBF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104,91</w:t>
            </w:r>
          </w:p>
        </w:tc>
        <w:tc>
          <w:tcPr>
            <w:tcW w:w="727" w:type="pct"/>
            <w:gridSpan w:val="2"/>
            <w:tcBorders>
              <w:top w:val="nil"/>
              <w:left w:val="nil"/>
              <w:bottom w:val="single" w:sz="4" w:space="0" w:color="auto"/>
              <w:right w:val="single" w:sz="4" w:space="0" w:color="auto"/>
            </w:tcBorders>
            <w:noWrap/>
            <w:vAlign w:val="center"/>
            <w:hideMark/>
          </w:tcPr>
          <w:p w14:paraId="4FD5E33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Х</w:t>
            </w:r>
          </w:p>
        </w:tc>
      </w:tr>
      <w:tr w:rsidR="00A319B5" w:rsidRPr="00A319B5" w14:paraId="5F62C1A2"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009ED258"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5. Ставка по оплате потерь</w:t>
            </w:r>
          </w:p>
        </w:tc>
        <w:tc>
          <w:tcPr>
            <w:tcW w:w="882" w:type="pct"/>
            <w:tcBorders>
              <w:top w:val="nil"/>
              <w:left w:val="nil"/>
              <w:bottom w:val="single" w:sz="4" w:space="0" w:color="auto"/>
              <w:right w:val="single" w:sz="4" w:space="0" w:color="auto"/>
            </w:tcBorders>
            <w:noWrap/>
            <w:vAlign w:val="center"/>
            <w:hideMark/>
          </w:tcPr>
          <w:p w14:paraId="67F83D6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Руб./</w:t>
            </w:r>
            <w:proofErr w:type="spellStart"/>
            <w:r w:rsidRPr="00A319B5">
              <w:rPr>
                <w:rFonts w:ascii="Myriad Pro" w:hAnsi="Myriad Pro"/>
                <w:sz w:val="20"/>
                <w:szCs w:val="20"/>
              </w:rPr>
              <w:t>МВтч</w:t>
            </w:r>
            <w:proofErr w:type="spellEnd"/>
          </w:p>
        </w:tc>
        <w:tc>
          <w:tcPr>
            <w:tcW w:w="712" w:type="pct"/>
            <w:tcBorders>
              <w:top w:val="nil"/>
              <w:left w:val="nil"/>
              <w:bottom w:val="single" w:sz="4" w:space="0" w:color="auto"/>
              <w:right w:val="single" w:sz="4" w:space="0" w:color="auto"/>
            </w:tcBorders>
            <w:noWrap/>
            <w:vAlign w:val="center"/>
            <w:hideMark/>
          </w:tcPr>
          <w:p w14:paraId="3958848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916,00</w:t>
            </w:r>
          </w:p>
        </w:tc>
        <w:tc>
          <w:tcPr>
            <w:tcW w:w="789" w:type="pct"/>
            <w:gridSpan w:val="2"/>
            <w:tcBorders>
              <w:top w:val="nil"/>
              <w:left w:val="nil"/>
              <w:bottom w:val="single" w:sz="4" w:space="0" w:color="auto"/>
              <w:right w:val="single" w:sz="4" w:space="0" w:color="auto"/>
            </w:tcBorders>
            <w:noWrap/>
            <w:vAlign w:val="center"/>
            <w:hideMark/>
          </w:tcPr>
          <w:p w14:paraId="13E18B8F"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867,00</w:t>
            </w:r>
          </w:p>
        </w:tc>
        <w:tc>
          <w:tcPr>
            <w:tcW w:w="727" w:type="pct"/>
            <w:gridSpan w:val="2"/>
            <w:tcBorders>
              <w:top w:val="nil"/>
              <w:left w:val="nil"/>
              <w:bottom w:val="single" w:sz="4" w:space="0" w:color="auto"/>
              <w:right w:val="single" w:sz="4" w:space="0" w:color="auto"/>
            </w:tcBorders>
            <w:noWrap/>
            <w:vAlign w:val="center"/>
            <w:hideMark/>
          </w:tcPr>
          <w:p w14:paraId="4EB3B63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Х</w:t>
            </w:r>
          </w:p>
        </w:tc>
      </w:tr>
      <w:tr w:rsidR="00A319B5" w:rsidRPr="00A319B5" w14:paraId="3B7F89F9" w14:textId="77777777" w:rsidTr="00A319B5">
        <w:trPr>
          <w:trHeight w:val="300"/>
          <w:jc w:val="center"/>
        </w:trPr>
        <w:tc>
          <w:tcPr>
            <w:tcW w:w="1890" w:type="pct"/>
            <w:tcBorders>
              <w:top w:val="nil"/>
              <w:left w:val="single" w:sz="4" w:space="0" w:color="auto"/>
              <w:bottom w:val="single" w:sz="4" w:space="0" w:color="auto"/>
              <w:right w:val="single" w:sz="4" w:space="0" w:color="auto"/>
            </w:tcBorders>
            <w:vAlign w:val="center"/>
            <w:hideMark/>
          </w:tcPr>
          <w:p w14:paraId="6AAB59A3"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6. Затраты на покупку потерь </w:t>
            </w:r>
          </w:p>
        </w:tc>
        <w:tc>
          <w:tcPr>
            <w:tcW w:w="882" w:type="pct"/>
            <w:tcBorders>
              <w:top w:val="nil"/>
              <w:left w:val="nil"/>
              <w:bottom w:val="single" w:sz="4" w:space="0" w:color="auto"/>
              <w:right w:val="single" w:sz="4" w:space="0" w:color="auto"/>
            </w:tcBorders>
            <w:noWrap/>
            <w:vAlign w:val="center"/>
            <w:hideMark/>
          </w:tcPr>
          <w:p w14:paraId="4A9AB0B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single" w:sz="4" w:space="0" w:color="auto"/>
              <w:right w:val="single" w:sz="4" w:space="0" w:color="auto"/>
            </w:tcBorders>
            <w:noWrap/>
            <w:vAlign w:val="center"/>
            <w:hideMark/>
          </w:tcPr>
          <w:p w14:paraId="2B7AF31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104 176,68</w:t>
            </w:r>
          </w:p>
        </w:tc>
        <w:tc>
          <w:tcPr>
            <w:tcW w:w="789" w:type="pct"/>
            <w:gridSpan w:val="2"/>
            <w:tcBorders>
              <w:top w:val="nil"/>
              <w:left w:val="nil"/>
              <w:bottom w:val="single" w:sz="4" w:space="0" w:color="auto"/>
              <w:right w:val="single" w:sz="4" w:space="0" w:color="auto"/>
            </w:tcBorders>
            <w:noWrap/>
            <w:vAlign w:val="center"/>
            <w:hideMark/>
          </w:tcPr>
          <w:p w14:paraId="26CB93B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90 956,97</w:t>
            </w:r>
          </w:p>
        </w:tc>
        <w:tc>
          <w:tcPr>
            <w:tcW w:w="727" w:type="pct"/>
            <w:gridSpan w:val="2"/>
            <w:tcBorders>
              <w:top w:val="nil"/>
              <w:left w:val="nil"/>
              <w:bottom w:val="single" w:sz="4" w:space="0" w:color="auto"/>
              <w:right w:val="single" w:sz="4" w:space="0" w:color="auto"/>
            </w:tcBorders>
            <w:noWrap/>
            <w:vAlign w:val="center"/>
            <w:hideMark/>
          </w:tcPr>
          <w:p w14:paraId="6AEDAFD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195 133,65</w:t>
            </w:r>
          </w:p>
        </w:tc>
      </w:tr>
      <w:tr w:rsidR="00A319B5" w:rsidRPr="00A319B5" w14:paraId="6FF89B64" w14:textId="77777777" w:rsidTr="00A319B5">
        <w:trPr>
          <w:trHeight w:val="300"/>
          <w:jc w:val="center"/>
        </w:trPr>
        <w:tc>
          <w:tcPr>
            <w:tcW w:w="1890" w:type="pct"/>
            <w:tcBorders>
              <w:top w:val="nil"/>
              <w:left w:val="single" w:sz="4" w:space="0" w:color="auto"/>
              <w:bottom w:val="single" w:sz="4" w:space="0" w:color="auto"/>
              <w:right w:val="single" w:sz="4" w:space="0" w:color="auto"/>
            </w:tcBorders>
            <w:vAlign w:val="center"/>
            <w:hideMark/>
          </w:tcPr>
          <w:p w14:paraId="26DCD838"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7. Услуги </w:t>
            </w:r>
            <w:r w:rsidR="00A311E0">
              <w:rPr>
                <w:rFonts w:ascii="Myriad Pro" w:hAnsi="Myriad Pro"/>
                <w:sz w:val="20"/>
                <w:szCs w:val="20"/>
              </w:rPr>
              <w:t>ПАО </w:t>
            </w:r>
            <w:r w:rsidRPr="00A319B5">
              <w:rPr>
                <w:rFonts w:ascii="Myriad Pro" w:hAnsi="Myriad Pro"/>
                <w:sz w:val="20"/>
                <w:szCs w:val="20"/>
              </w:rPr>
              <w:t xml:space="preserve">«ФСК ЕЭС» - всего </w:t>
            </w:r>
          </w:p>
        </w:tc>
        <w:tc>
          <w:tcPr>
            <w:tcW w:w="882" w:type="pct"/>
            <w:tcBorders>
              <w:top w:val="nil"/>
              <w:left w:val="nil"/>
              <w:bottom w:val="single" w:sz="4" w:space="0" w:color="auto"/>
              <w:right w:val="single" w:sz="4" w:space="0" w:color="auto"/>
            </w:tcBorders>
            <w:noWrap/>
            <w:vAlign w:val="center"/>
            <w:hideMark/>
          </w:tcPr>
          <w:p w14:paraId="015FB01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single" w:sz="4" w:space="0" w:color="auto"/>
              <w:right w:val="single" w:sz="4" w:space="0" w:color="auto"/>
            </w:tcBorders>
            <w:noWrap/>
            <w:vAlign w:val="center"/>
            <w:hideMark/>
          </w:tcPr>
          <w:p w14:paraId="4EF4253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580 979,21</w:t>
            </w:r>
          </w:p>
        </w:tc>
        <w:tc>
          <w:tcPr>
            <w:tcW w:w="789" w:type="pct"/>
            <w:gridSpan w:val="2"/>
            <w:tcBorders>
              <w:top w:val="nil"/>
              <w:left w:val="nil"/>
              <w:bottom w:val="single" w:sz="4" w:space="0" w:color="auto"/>
              <w:right w:val="single" w:sz="4" w:space="0" w:color="auto"/>
            </w:tcBorders>
            <w:noWrap/>
            <w:vAlign w:val="center"/>
            <w:hideMark/>
          </w:tcPr>
          <w:p w14:paraId="0744C9A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591 669,87</w:t>
            </w:r>
          </w:p>
        </w:tc>
        <w:tc>
          <w:tcPr>
            <w:tcW w:w="727" w:type="pct"/>
            <w:gridSpan w:val="2"/>
            <w:tcBorders>
              <w:top w:val="nil"/>
              <w:left w:val="nil"/>
              <w:bottom w:val="single" w:sz="4" w:space="0" w:color="auto"/>
              <w:right w:val="single" w:sz="4" w:space="0" w:color="auto"/>
            </w:tcBorders>
            <w:noWrap/>
            <w:vAlign w:val="center"/>
            <w:hideMark/>
          </w:tcPr>
          <w:p w14:paraId="74F82D8E"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1 172 649,08</w:t>
            </w:r>
          </w:p>
        </w:tc>
      </w:tr>
      <w:tr w:rsidR="00A319B5" w:rsidRPr="00A319B5" w14:paraId="15970124" w14:textId="77777777" w:rsidTr="00A319B5">
        <w:trPr>
          <w:trHeight w:val="300"/>
          <w:jc w:val="center"/>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42F6EAB5" w14:textId="77777777" w:rsidR="00A319B5" w:rsidRPr="00A319B5" w:rsidRDefault="00A319B5" w:rsidP="00A319B5">
            <w:pPr>
              <w:spacing w:after="0" w:line="240" w:lineRule="auto"/>
              <w:jc w:val="center"/>
              <w:rPr>
                <w:rFonts w:ascii="Myriad Pro" w:hAnsi="Myriad Pro"/>
                <w:b/>
                <w:bCs/>
                <w:sz w:val="20"/>
                <w:szCs w:val="20"/>
              </w:rPr>
            </w:pPr>
            <w:r w:rsidRPr="00A319B5">
              <w:rPr>
                <w:rFonts w:ascii="Myriad Pro" w:hAnsi="Myriad Pro"/>
                <w:b/>
                <w:bCs/>
                <w:sz w:val="20"/>
                <w:szCs w:val="20"/>
              </w:rPr>
              <w:t>Оплата услуг ФСК без учета ВН1</w:t>
            </w:r>
          </w:p>
        </w:tc>
      </w:tr>
      <w:tr w:rsidR="00A319B5" w:rsidRPr="00A319B5" w14:paraId="5DF4A585"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5D137E52"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1. Заявленная мощность</w:t>
            </w:r>
          </w:p>
        </w:tc>
        <w:tc>
          <w:tcPr>
            <w:tcW w:w="882" w:type="pct"/>
            <w:tcBorders>
              <w:top w:val="nil"/>
              <w:left w:val="nil"/>
              <w:bottom w:val="single" w:sz="4" w:space="0" w:color="auto"/>
              <w:right w:val="single" w:sz="4" w:space="0" w:color="auto"/>
            </w:tcBorders>
            <w:noWrap/>
            <w:vAlign w:val="center"/>
            <w:hideMark/>
          </w:tcPr>
          <w:p w14:paraId="4FE1EB20"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МВт</w:t>
            </w:r>
          </w:p>
        </w:tc>
        <w:tc>
          <w:tcPr>
            <w:tcW w:w="712" w:type="pct"/>
            <w:tcBorders>
              <w:top w:val="nil"/>
              <w:left w:val="nil"/>
              <w:bottom w:val="single" w:sz="4" w:space="0" w:color="auto"/>
              <w:right w:val="single" w:sz="4" w:space="0" w:color="auto"/>
            </w:tcBorders>
            <w:vAlign w:val="center"/>
            <w:hideMark/>
          </w:tcPr>
          <w:p w14:paraId="2906149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349,71</w:t>
            </w:r>
          </w:p>
        </w:tc>
        <w:tc>
          <w:tcPr>
            <w:tcW w:w="789" w:type="pct"/>
            <w:gridSpan w:val="2"/>
            <w:tcBorders>
              <w:top w:val="nil"/>
              <w:left w:val="nil"/>
              <w:bottom w:val="single" w:sz="4" w:space="0" w:color="auto"/>
              <w:right w:val="single" w:sz="4" w:space="0" w:color="auto"/>
            </w:tcBorders>
            <w:vAlign w:val="center"/>
            <w:hideMark/>
          </w:tcPr>
          <w:p w14:paraId="69501F1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352,01</w:t>
            </w:r>
          </w:p>
        </w:tc>
        <w:tc>
          <w:tcPr>
            <w:tcW w:w="727" w:type="pct"/>
            <w:gridSpan w:val="2"/>
            <w:tcBorders>
              <w:top w:val="nil"/>
              <w:left w:val="nil"/>
              <w:bottom w:val="single" w:sz="4" w:space="0" w:color="auto"/>
              <w:right w:val="single" w:sz="4" w:space="0" w:color="auto"/>
            </w:tcBorders>
            <w:noWrap/>
            <w:vAlign w:val="center"/>
            <w:hideMark/>
          </w:tcPr>
          <w:p w14:paraId="41C5D7C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Х</w:t>
            </w:r>
          </w:p>
        </w:tc>
      </w:tr>
      <w:tr w:rsidR="00A319B5" w:rsidRPr="00A319B5" w14:paraId="6FAAE4FE"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0D7EB530"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2. Ставка на содержание сетей</w:t>
            </w:r>
          </w:p>
        </w:tc>
        <w:tc>
          <w:tcPr>
            <w:tcW w:w="882" w:type="pct"/>
            <w:tcBorders>
              <w:top w:val="nil"/>
              <w:left w:val="nil"/>
              <w:bottom w:val="single" w:sz="4" w:space="0" w:color="auto"/>
              <w:right w:val="single" w:sz="4" w:space="0" w:color="auto"/>
            </w:tcBorders>
            <w:noWrap/>
            <w:vAlign w:val="center"/>
            <w:hideMark/>
          </w:tcPr>
          <w:p w14:paraId="50F9AC0F"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Руб./МВт в мес.</w:t>
            </w:r>
          </w:p>
        </w:tc>
        <w:tc>
          <w:tcPr>
            <w:tcW w:w="712" w:type="pct"/>
            <w:tcBorders>
              <w:top w:val="nil"/>
              <w:left w:val="nil"/>
              <w:bottom w:val="single" w:sz="4" w:space="0" w:color="auto"/>
              <w:right w:val="single" w:sz="4" w:space="0" w:color="auto"/>
            </w:tcBorders>
            <w:noWrap/>
            <w:vAlign w:val="center"/>
            <w:hideMark/>
          </w:tcPr>
          <w:p w14:paraId="154A891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164 095,64</w:t>
            </w:r>
          </w:p>
        </w:tc>
        <w:tc>
          <w:tcPr>
            <w:tcW w:w="789" w:type="pct"/>
            <w:gridSpan w:val="2"/>
            <w:tcBorders>
              <w:top w:val="nil"/>
              <w:left w:val="nil"/>
              <w:bottom w:val="single" w:sz="4" w:space="0" w:color="auto"/>
              <w:right w:val="single" w:sz="4" w:space="0" w:color="auto"/>
            </w:tcBorders>
            <w:noWrap/>
            <w:vAlign w:val="center"/>
            <w:hideMark/>
          </w:tcPr>
          <w:p w14:paraId="67797EA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173 164,15</w:t>
            </w:r>
          </w:p>
        </w:tc>
        <w:tc>
          <w:tcPr>
            <w:tcW w:w="727" w:type="pct"/>
            <w:gridSpan w:val="2"/>
            <w:tcBorders>
              <w:top w:val="nil"/>
              <w:left w:val="nil"/>
              <w:bottom w:val="single" w:sz="4" w:space="0" w:color="auto"/>
              <w:right w:val="single" w:sz="4" w:space="0" w:color="auto"/>
            </w:tcBorders>
            <w:noWrap/>
            <w:vAlign w:val="center"/>
            <w:hideMark/>
          </w:tcPr>
          <w:p w14:paraId="3AFBF9C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Х</w:t>
            </w:r>
          </w:p>
        </w:tc>
      </w:tr>
      <w:tr w:rsidR="00A319B5" w:rsidRPr="00A319B5" w14:paraId="665A429B" w14:textId="77777777" w:rsidTr="00A319B5">
        <w:trPr>
          <w:trHeight w:val="300"/>
          <w:jc w:val="center"/>
        </w:trPr>
        <w:tc>
          <w:tcPr>
            <w:tcW w:w="1890" w:type="pct"/>
            <w:tcBorders>
              <w:top w:val="nil"/>
              <w:left w:val="single" w:sz="4" w:space="0" w:color="auto"/>
              <w:bottom w:val="single" w:sz="4" w:space="0" w:color="auto"/>
              <w:right w:val="single" w:sz="4" w:space="0" w:color="auto"/>
            </w:tcBorders>
            <w:vAlign w:val="center"/>
            <w:hideMark/>
          </w:tcPr>
          <w:p w14:paraId="0A1FD4F8"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3. Плата за содержание </w:t>
            </w:r>
          </w:p>
        </w:tc>
        <w:tc>
          <w:tcPr>
            <w:tcW w:w="882" w:type="pct"/>
            <w:tcBorders>
              <w:top w:val="nil"/>
              <w:left w:val="nil"/>
              <w:bottom w:val="single" w:sz="4" w:space="0" w:color="auto"/>
              <w:right w:val="single" w:sz="4" w:space="0" w:color="auto"/>
            </w:tcBorders>
            <w:noWrap/>
            <w:vAlign w:val="center"/>
            <w:hideMark/>
          </w:tcPr>
          <w:p w14:paraId="0239E8C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single" w:sz="4" w:space="0" w:color="auto"/>
              <w:right w:val="single" w:sz="4" w:space="0" w:color="auto"/>
            </w:tcBorders>
            <w:noWrap/>
            <w:vAlign w:val="center"/>
            <w:hideMark/>
          </w:tcPr>
          <w:p w14:paraId="02A3634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344 319,42</w:t>
            </w:r>
          </w:p>
        </w:tc>
        <w:tc>
          <w:tcPr>
            <w:tcW w:w="789" w:type="pct"/>
            <w:gridSpan w:val="2"/>
            <w:tcBorders>
              <w:top w:val="nil"/>
              <w:left w:val="nil"/>
              <w:bottom w:val="single" w:sz="4" w:space="0" w:color="auto"/>
              <w:right w:val="single" w:sz="4" w:space="0" w:color="auto"/>
            </w:tcBorders>
            <w:noWrap/>
            <w:vAlign w:val="center"/>
            <w:hideMark/>
          </w:tcPr>
          <w:p w14:paraId="51252803"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365 734,46</w:t>
            </w:r>
          </w:p>
        </w:tc>
        <w:tc>
          <w:tcPr>
            <w:tcW w:w="727" w:type="pct"/>
            <w:gridSpan w:val="2"/>
            <w:tcBorders>
              <w:top w:val="nil"/>
              <w:left w:val="nil"/>
              <w:bottom w:val="single" w:sz="4" w:space="0" w:color="auto"/>
              <w:right w:val="single" w:sz="4" w:space="0" w:color="auto"/>
            </w:tcBorders>
            <w:noWrap/>
            <w:vAlign w:val="center"/>
            <w:hideMark/>
          </w:tcPr>
          <w:p w14:paraId="197CDDE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710 053,88</w:t>
            </w:r>
          </w:p>
        </w:tc>
      </w:tr>
      <w:tr w:rsidR="00A319B5" w:rsidRPr="00A319B5" w14:paraId="077746DE"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2FBA2407"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4. Объем потерь</w:t>
            </w:r>
          </w:p>
        </w:tc>
        <w:tc>
          <w:tcPr>
            <w:tcW w:w="882" w:type="pct"/>
            <w:tcBorders>
              <w:top w:val="nil"/>
              <w:left w:val="nil"/>
              <w:bottom w:val="single" w:sz="4" w:space="0" w:color="auto"/>
              <w:right w:val="single" w:sz="4" w:space="0" w:color="auto"/>
            </w:tcBorders>
            <w:noWrap/>
            <w:vAlign w:val="center"/>
            <w:hideMark/>
          </w:tcPr>
          <w:p w14:paraId="1304F3B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 xml:space="preserve">млн. </w:t>
            </w:r>
            <w:proofErr w:type="spellStart"/>
            <w:r w:rsidRPr="00A319B5">
              <w:rPr>
                <w:rFonts w:ascii="Myriad Pro" w:hAnsi="Myriad Pro"/>
                <w:sz w:val="20"/>
                <w:szCs w:val="20"/>
              </w:rPr>
              <w:t>кВтч</w:t>
            </w:r>
            <w:proofErr w:type="spellEnd"/>
          </w:p>
        </w:tc>
        <w:tc>
          <w:tcPr>
            <w:tcW w:w="712" w:type="pct"/>
            <w:tcBorders>
              <w:top w:val="nil"/>
              <w:left w:val="nil"/>
              <w:bottom w:val="single" w:sz="4" w:space="0" w:color="auto"/>
              <w:right w:val="single" w:sz="4" w:space="0" w:color="auto"/>
            </w:tcBorders>
            <w:noWrap/>
            <w:vAlign w:val="center"/>
            <w:hideMark/>
          </w:tcPr>
          <w:p w14:paraId="40067EC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79,91</w:t>
            </w:r>
          </w:p>
        </w:tc>
        <w:tc>
          <w:tcPr>
            <w:tcW w:w="789" w:type="pct"/>
            <w:gridSpan w:val="2"/>
            <w:tcBorders>
              <w:top w:val="nil"/>
              <w:left w:val="nil"/>
              <w:bottom w:val="single" w:sz="4" w:space="0" w:color="auto"/>
              <w:right w:val="single" w:sz="4" w:space="0" w:color="auto"/>
            </w:tcBorders>
            <w:noWrap/>
            <w:vAlign w:val="center"/>
            <w:hideMark/>
          </w:tcPr>
          <w:p w14:paraId="543AAD8D"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82,28</w:t>
            </w:r>
          </w:p>
        </w:tc>
        <w:tc>
          <w:tcPr>
            <w:tcW w:w="727" w:type="pct"/>
            <w:gridSpan w:val="2"/>
            <w:tcBorders>
              <w:top w:val="nil"/>
              <w:left w:val="nil"/>
              <w:bottom w:val="single" w:sz="4" w:space="0" w:color="auto"/>
              <w:right w:val="single" w:sz="4" w:space="0" w:color="auto"/>
            </w:tcBorders>
            <w:noWrap/>
            <w:vAlign w:val="center"/>
            <w:hideMark/>
          </w:tcPr>
          <w:p w14:paraId="6A20CD7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162,18</w:t>
            </w:r>
          </w:p>
        </w:tc>
      </w:tr>
      <w:tr w:rsidR="00A319B5" w:rsidRPr="00A319B5" w14:paraId="68F57B60" w14:textId="77777777" w:rsidTr="00A319B5">
        <w:trPr>
          <w:trHeight w:val="300"/>
          <w:jc w:val="center"/>
        </w:trPr>
        <w:tc>
          <w:tcPr>
            <w:tcW w:w="1890" w:type="pct"/>
            <w:tcBorders>
              <w:top w:val="nil"/>
              <w:left w:val="single" w:sz="4" w:space="0" w:color="auto"/>
              <w:bottom w:val="single" w:sz="4" w:space="0" w:color="auto"/>
              <w:right w:val="single" w:sz="4" w:space="0" w:color="auto"/>
            </w:tcBorders>
            <w:noWrap/>
            <w:vAlign w:val="center"/>
            <w:hideMark/>
          </w:tcPr>
          <w:p w14:paraId="05E67710"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5. Ставка по оплате потерь</w:t>
            </w:r>
          </w:p>
        </w:tc>
        <w:tc>
          <w:tcPr>
            <w:tcW w:w="882" w:type="pct"/>
            <w:tcBorders>
              <w:top w:val="nil"/>
              <w:left w:val="nil"/>
              <w:bottom w:val="single" w:sz="4" w:space="0" w:color="auto"/>
              <w:right w:val="single" w:sz="4" w:space="0" w:color="auto"/>
            </w:tcBorders>
            <w:noWrap/>
            <w:vAlign w:val="center"/>
            <w:hideMark/>
          </w:tcPr>
          <w:p w14:paraId="75724E1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Руб./</w:t>
            </w:r>
            <w:proofErr w:type="spellStart"/>
            <w:r w:rsidRPr="00A319B5">
              <w:rPr>
                <w:rFonts w:ascii="Myriad Pro" w:hAnsi="Myriad Pro"/>
                <w:sz w:val="20"/>
                <w:szCs w:val="20"/>
              </w:rPr>
              <w:t>МВтч</w:t>
            </w:r>
            <w:proofErr w:type="spellEnd"/>
          </w:p>
        </w:tc>
        <w:tc>
          <w:tcPr>
            <w:tcW w:w="712" w:type="pct"/>
            <w:tcBorders>
              <w:top w:val="nil"/>
              <w:left w:val="nil"/>
              <w:bottom w:val="single" w:sz="4" w:space="0" w:color="auto"/>
              <w:right w:val="single" w:sz="4" w:space="0" w:color="auto"/>
            </w:tcBorders>
            <w:noWrap/>
            <w:vAlign w:val="center"/>
            <w:hideMark/>
          </w:tcPr>
          <w:p w14:paraId="3D29D74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916,00</w:t>
            </w:r>
          </w:p>
        </w:tc>
        <w:tc>
          <w:tcPr>
            <w:tcW w:w="789" w:type="pct"/>
            <w:gridSpan w:val="2"/>
            <w:tcBorders>
              <w:top w:val="nil"/>
              <w:left w:val="nil"/>
              <w:bottom w:val="single" w:sz="4" w:space="0" w:color="auto"/>
              <w:right w:val="single" w:sz="4" w:space="0" w:color="auto"/>
            </w:tcBorders>
            <w:noWrap/>
            <w:vAlign w:val="center"/>
            <w:hideMark/>
          </w:tcPr>
          <w:p w14:paraId="09350821"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867,00</w:t>
            </w:r>
          </w:p>
        </w:tc>
        <w:tc>
          <w:tcPr>
            <w:tcW w:w="727" w:type="pct"/>
            <w:gridSpan w:val="2"/>
            <w:tcBorders>
              <w:top w:val="nil"/>
              <w:left w:val="nil"/>
              <w:bottom w:val="single" w:sz="4" w:space="0" w:color="auto"/>
              <w:right w:val="single" w:sz="4" w:space="0" w:color="auto"/>
            </w:tcBorders>
            <w:noWrap/>
            <w:vAlign w:val="center"/>
            <w:hideMark/>
          </w:tcPr>
          <w:p w14:paraId="5285901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Х</w:t>
            </w:r>
          </w:p>
        </w:tc>
      </w:tr>
      <w:tr w:rsidR="00A319B5" w:rsidRPr="00A319B5" w14:paraId="63312579" w14:textId="77777777" w:rsidTr="00A319B5">
        <w:trPr>
          <w:trHeight w:val="300"/>
          <w:jc w:val="center"/>
        </w:trPr>
        <w:tc>
          <w:tcPr>
            <w:tcW w:w="1890" w:type="pct"/>
            <w:tcBorders>
              <w:top w:val="nil"/>
              <w:left w:val="single" w:sz="4" w:space="0" w:color="auto"/>
              <w:bottom w:val="single" w:sz="4" w:space="0" w:color="auto"/>
              <w:right w:val="single" w:sz="4" w:space="0" w:color="auto"/>
            </w:tcBorders>
            <w:vAlign w:val="center"/>
            <w:hideMark/>
          </w:tcPr>
          <w:p w14:paraId="2C8AF47B"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6. Затраты на покупку потерь </w:t>
            </w:r>
          </w:p>
        </w:tc>
        <w:tc>
          <w:tcPr>
            <w:tcW w:w="882" w:type="pct"/>
            <w:tcBorders>
              <w:top w:val="nil"/>
              <w:left w:val="nil"/>
              <w:bottom w:val="single" w:sz="4" w:space="0" w:color="auto"/>
              <w:right w:val="single" w:sz="4" w:space="0" w:color="auto"/>
            </w:tcBorders>
            <w:noWrap/>
            <w:vAlign w:val="center"/>
            <w:hideMark/>
          </w:tcPr>
          <w:p w14:paraId="69D1EE0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single" w:sz="4" w:space="0" w:color="auto"/>
              <w:right w:val="single" w:sz="4" w:space="0" w:color="auto"/>
            </w:tcBorders>
            <w:noWrap/>
            <w:vAlign w:val="center"/>
            <w:hideMark/>
          </w:tcPr>
          <w:p w14:paraId="35A51FC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73 197,56</w:t>
            </w:r>
          </w:p>
        </w:tc>
        <w:tc>
          <w:tcPr>
            <w:tcW w:w="789" w:type="pct"/>
            <w:gridSpan w:val="2"/>
            <w:tcBorders>
              <w:top w:val="nil"/>
              <w:left w:val="nil"/>
              <w:bottom w:val="single" w:sz="4" w:space="0" w:color="auto"/>
              <w:right w:val="single" w:sz="4" w:space="0" w:color="auto"/>
            </w:tcBorders>
            <w:noWrap/>
            <w:vAlign w:val="center"/>
            <w:hideMark/>
          </w:tcPr>
          <w:p w14:paraId="1AC075E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71 336,76</w:t>
            </w:r>
          </w:p>
        </w:tc>
        <w:tc>
          <w:tcPr>
            <w:tcW w:w="727" w:type="pct"/>
            <w:gridSpan w:val="2"/>
            <w:tcBorders>
              <w:top w:val="nil"/>
              <w:left w:val="nil"/>
              <w:bottom w:val="single" w:sz="4" w:space="0" w:color="auto"/>
              <w:right w:val="single" w:sz="4" w:space="0" w:color="auto"/>
            </w:tcBorders>
            <w:noWrap/>
            <w:vAlign w:val="center"/>
            <w:hideMark/>
          </w:tcPr>
          <w:p w14:paraId="6477CE4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144 534,32</w:t>
            </w:r>
          </w:p>
        </w:tc>
      </w:tr>
      <w:tr w:rsidR="00A319B5" w:rsidRPr="00A319B5" w14:paraId="541FC432" w14:textId="77777777" w:rsidTr="00A319B5">
        <w:trPr>
          <w:trHeight w:val="300"/>
          <w:jc w:val="center"/>
        </w:trPr>
        <w:tc>
          <w:tcPr>
            <w:tcW w:w="1890" w:type="pct"/>
            <w:tcBorders>
              <w:top w:val="nil"/>
              <w:left w:val="single" w:sz="4" w:space="0" w:color="auto"/>
              <w:bottom w:val="single" w:sz="4" w:space="0" w:color="auto"/>
              <w:right w:val="single" w:sz="4" w:space="0" w:color="auto"/>
            </w:tcBorders>
            <w:vAlign w:val="center"/>
            <w:hideMark/>
          </w:tcPr>
          <w:p w14:paraId="6F778F30"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7. Услуги </w:t>
            </w:r>
            <w:r w:rsidR="00A311E0">
              <w:rPr>
                <w:rFonts w:ascii="Myriad Pro" w:hAnsi="Myriad Pro"/>
                <w:sz w:val="20"/>
                <w:szCs w:val="20"/>
              </w:rPr>
              <w:t>ПАО </w:t>
            </w:r>
            <w:r w:rsidRPr="00A319B5">
              <w:rPr>
                <w:rFonts w:ascii="Myriad Pro" w:hAnsi="Myriad Pro"/>
                <w:sz w:val="20"/>
                <w:szCs w:val="20"/>
              </w:rPr>
              <w:t xml:space="preserve">«ФСК ЕЭС» - всего </w:t>
            </w:r>
          </w:p>
        </w:tc>
        <w:tc>
          <w:tcPr>
            <w:tcW w:w="882" w:type="pct"/>
            <w:tcBorders>
              <w:top w:val="nil"/>
              <w:left w:val="nil"/>
              <w:bottom w:val="single" w:sz="4" w:space="0" w:color="auto"/>
              <w:right w:val="single" w:sz="4" w:space="0" w:color="auto"/>
            </w:tcBorders>
            <w:noWrap/>
            <w:vAlign w:val="center"/>
            <w:hideMark/>
          </w:tcPr>
          <w:p w14:paraId="58BD046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single" w:sz="4" w:space="0" w:color="auto"/>
              <w:right w:val="single" w:sz="4" w:space="0" w:color="auto"/>
            </w:tcBorders>
            <w:noWrap/>
            <w:vAlign w:val="center"/>
            <w:hideMark/>
          </w:tcPr>
          <w:p w14:paraId="665F70EF"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417 516,98</w:t>
            </w:r>
          </w:p>
        </w:tc>
        <w:tc>
          <w:tcPr>
            <w:tcW w:w="789" w:type="pct"/>
            <w:gridSpan w:val="2"/>
            <w:tcBorders>
              <w:top w:val="nil"/>
              <w:left w:val="nil"/>
              <w:bottom w:val="single" w:sz="4" w:space="0" w:color="auto"/>
              <w:right w:val="single" w:sz="4" w:space="0" w:color="auto"/>
            </w:tcBorders>
            <w:noWrap/>
            <w:vAlign w:val="center"/>
            <w:hideMark/>
          </w:tcPr>
          <w:p w14:paraId="767C6886"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437 071,22</w:t>
            </w:r>
          </w:p>
        </w:tc>
        <w:tc>
          <w:tcPr>
            <w:tcW w:w="727" w:type="pct"/>
            <w:gridSpan w:val="2"/>
            <w:tcBorders>
              <w:top w:val="nil"/>
              <w:left w:val="nil"/>
              <w:bottom w:val="single" w:sz="4" w:space="0" w:color="auto"/>
              <w:right w:val="single" w:sz="4" w:space="0" w:color="auto"/>
            </w:tcBorders>
            <w:noWrap/>
            <w:vAlign w:val="center"/>
            <w:hideMark/>
          </w:tcPr>
          <w:p w14:paraId="1DC2C582"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854 588,20</w:t>
            </w:r>
          </w:p>
        </w:tc>
      </w:tr>
      <w:tr w:rsidR="00A319B5" w:rsidRPr="00A319B5" w14:paraId="1012E9F7" w14:textId="77777777" w:rsidTr="00A319B5">
        <w:trPr>
          <w:trHeight w:val="510"/>
          <w:jc w:val="center"/>
        </w:trPr>
        <w:tc>
          <w:tcPr>
            <w:tcW w:w="1890" w:type="pct"/>
            <w:tcBorders>
              <w:top w:val="nil"/>
              <w:left w:val="single" w:sz="4" w:space="0" w:color="auto"/>
              <w:bottom w:val="nil"/>
              <w:right w:val="single" w:sz="4" w:space="0" w:color="auto"/>
            </w:tcBorders>
            <w:vAlign w:val="center"/>
            <w:hideMark/>
          </w:tcPr>
          <w:p w14:paraId="61B6A64D"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8. Оплата услуг </w:t>
            </w:r>
            <w:r w:rsidR="00A311E0">
              <w:rPr>
                <w:rFonts w:ascii="Myriad Pro" w:hAnsi="Myriad Pro"/>
                <w:sz w:val="20"/>
                <w:szCs w:val="20"/>
              </w:rPr>
              <w:t>ПАО </w:t>
            </w:r>
            <w:r w:rsidRPr="00A319B5">
              <w:rPr>
                <w:rFonts w:ascii="Myriad Pro" w:hAnsi="Myriad Pro"/>
                <w:sz w:val="20"/>
                <w:szCs w:val="20"/>
              </w:rPr>
              <w:t>«ФСК ЕЭС» без учета ВН1</w:t>
            </w:r>
          </w:p>
        </w:tc>
        <w:tc>
          <w:tcPr>
            <w:tcW w:w="882" w:type="pct"/>
            <w:tcBorders>
              <w:top w:val="nil"/>
              <w:left w:val="nil"/>
              <w:bottom w:val="nil"/>
              <w:right w:val="single" w:sz="4" w:space="0" w:color="auto"/>
            </w:tcBorders>
            <w:noWrap/>
            <w:vAlign w:val="center"/>
            <w:hideMark/>
          </w:tcPr>
          <w:p w14:paraId="3716C6A5"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тыс. руб.</w:t>
            </w:r>
          </w:p>
        </w:tc>
        <w:tc>
          <w:tcPr>
            <w:tcW w:w="712" w:type="pct"/>
            <w:tcBorders>
              <w:top w:val="nil"/>
              <w:left w:val="nil"/>
              <w:bottom w:val="nil"/>
              <w:right w:val="single" w:sz="4" w:space="0" w:color="auto"/>
            </w:tcBorders>
            <w:noWrap/>
            <w:vAlign w:val="center"/>
            <w:hideMark/>
          </w:tcPr>
          <w:p w14:paraId="7FCF6647"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163 462,23</w:t>
            </w:r>
          </w:p>
        </w:tc>
        <w:tc>
          <w:tcPr>
            <w:tcW w:w="789" w:type="pct"/>
            <w:gridSpan w:val="2"/>
            <w:tcBorders>
              <w:top w:val="nil"/>
              <w:left w:val="nil"/>
              <w:bottom w:val="nil"/>
              <w:right w:val="single" w:sz="4" w:space="0" w:color="auto"/>
            </w:tcBorders>
            <w:noWrap/>
            <w:vAlign w:val="center"/>
            <w:hideMark/>
          </w:tcPr>
          <w:p w14:paraId="5293B6CA"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154 598,65</w:t>
            </w:r>
          </w:p>
        </w:tc>
        <w:tc>
          <w:tcPr>
            <w:tcW w:w="727" w:type="pct"/>
            <w:gridSpan w:val="2"/>
            <w:tcBorders>
              <w:top w:val="nil"/>
              <w:left w:val="nil"/>
              <w:bottom w:val="nil"/>
              <w:right w:val="single" w:sz="4" w:space="0" w:color="auto"/>
            </w:tcBorders>
            <w:noWrap/>
            <w:vAlign w:val="center"/>
            <w:hideMark/>
          </w:tcPr>
          <w:p w14:paraId="07D84D1C"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cs="Arial"/>
                <w:sz w:val="20"/>
                <w:szCs w:val="20"/>
              </w:rPr>
              <w:t>318 060,88</w:t>
            </w:r>
          </w:p>
        </w:tc>
      </w:tr>
      <w:tr w:rsidR="00A319B5" w:rsidRPr="00A319B5" w14:paraId="200CFDDB" w14:textId="77777777" w:rsidTr="00A319B5">
        <w:trPr>
          <w:trHeight w:val="510"/>
          <w:jc w:val="center"/>
        </w:trPr>
        <w:tc>
          <w:tcPr>
            <w:tcW w:w="189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0A66473" w14:textId="77777777" w:rsidR="00A319B5" w:rsidRPr="00A319B5" w:rsidRDefault="00A319B5" w:rsidP="00A319B5">
            <w:pPr>
              <w:spacing w:after="0" w:line="240" w:lineRule="auto"/>
              <w:rPr>
                <w:rFonts w:ascii="Myriad Pro" w:hAnsi="Myriad Pro"/>
                <w:b/>
                <w:bCs/>
                <w:color w:val="000000"/>
                <w:sz w:val="20"/>
                <w:szCs w:val="20"/>
              </w:rPr>
            </w:pPr>
            <w:r w:rsidRPr="00A319B5">
              <w:rPr>
                <w:rFonts w:ascii="Myriad Pro" w:hAnsi="Myriad Pro"/>
                <w:b/>
                <w:bCs/>
                <w:color w:val="000000"/>
                <w:sz w:val="20"/>
                <w:szCs w:val="20"/>
              </w:rPr>
              <w:t>Отклонение от величины расходов определенных РСТ Забайкальского края</w:t>
            </w:r>
          </w:p>
        </w:tc>
        <w:tc>
          <w:tcPr>
            <w:tcW w:w="88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A6860B3" w14:textId="77777777" w:rsidR="00A319B5" w:rsidRPr="00A319B5" w:rsidRDefault="00A319B5" w:rsidP="00A319B5">
            <w:pPr>
              <w:spacing w:after="0" w:line="240" w:lineRule="auto"/>
              <w:jc w:val="center"/>
              <w:rPr>
                <w:rFonts w:ascii="Myriad Pro" w:hAnsi="Myriad Pro"/>
                <w:b/>
                <w:bCs/>
                <w:color w:val="000000"/>
                <w:sz w:val="20"/>
                <w:szCs w:val="20"/>
              </w:rPr>
            </w:pPr>
            <w:r w:rsidRPr="00A319B5">
              <w:rPr>
                <w:rFonts w:ascii="Myriad Pro" w:hAnsi="Myriad Pro"/>
                <w:b/>
                <w:bCs/>
                <w:color w:val="000000"/>
                <w:sz w:val="20"/>
                <w:szCs w:val="20"/>
              </w:rPr>
              <w:t>тыс. руб.</w:t>
            </w:r>
          </w:p>
        </w:tc>
        <w:tc>
          <w:tcPr>
            <w:tcW w:w="71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1529376" w14:textId="77777777" w:rsidR="00A319B5" w:rsidRPr="00A319B5" w:rsidRDefault="00DE5419" w:rsidP="00DE5419">
            <w:pPr>
              <w:spacing w:after="0" w:line="240" w:lineRule="auto"/>
              <w:jc w:val="center"/>
              <w:rPr>
                <w:rFonts w:ascii="Myriad Pro" w:hAnsi="Myriad Pro"/>
                <w:b/>
                <w:bCs/>
                <w:sz w:val="20"/>
                <w:szCs w:val="20"/>
              </w:rPr>
            </w:pPr>
            <w:r>
              <w:rPr>
                <w:rFonts w:ascii="Myriad Pro" w:hAnsi="Myriad Pro" w:cs="Arial"/>
                <w:b/>
                <w:bCs/>
                <w:color w:val="000000"/>
                <w:sz w:val="20"/>
                <w:szCs w:val="20"/>
              </w:rPr>
              <w:t>-68 238,00</w:t>
            </w:r>
          </w:p>
        </w:tc>
        <w:tc>
          <w:tcPr>
            <w:tcW w:w="789" w:type="pct"/>
            <w:gridSpan w:val="2"/>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7EFE6F0" w14:textId="77777777" w:rsidR="00A319B5" w:rsidRPr="00A319B5" w:rsidRDefault="00DE5419" w:rsidP="00A319B5">
            <w:pPr>
              <w:spacing w:after="0" w:line="240" w:lineRule="auto"/>
              <w:jc w:val="center"/>
              <w:rPr>
                <w:rFonts w:ascii="Myriad Pro" w:hAnsi="Myriad Pro"/>
                <w:b/>
                <w:bCs/>
                <w:sz w:val="20"/>
                <w:szCs w:val="20"/>
              </w:rPr>
            </w:pPr>
            <w:r>
              <w:rPr>
                <w:rFonts w:ascii="Myriad Pro" w:hAnsi="Myriad Pro"/>
                <w:b/>
                <w:bCs/>
                <w:sz w:val="20"/>
                <w:szCs w:val="20"/>
              </w:rPr>
              <w:t>-68 086,59</w:t>
            </w:r>
          </w:p>
        </w:tc>
        <w:tc>
          <w:tcPr>
            <w:tcW w:w="727" w:type="pct"/>
            <w:gridSpan w:val="2"/>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97B738E" w14:textId="77777777" w:rsidR="00A319B5" w:rsidRPr="00A319B5" w:rsidRDefault="00DE5419" w:rsidP="00A319B5">
            <w:pPr>
              <w:spacing w:after="0" w:line="240" w:lineRule="auto"/>
              <w:jc w:val="center"/>
              <w:rPr>
                <w:rFonts w:ascii="Myriad Pro" w:hAnsi="Myriad Pro"/>
                <w:b/>
                <w:bCs/>
                <w:sz w:val="20"/>
                <w:szCs w:val="20"/>
              </w:rPr>
            </w:pPr>
            <w:r>
              <w:rPr>
                <w:rFonts w:ascii="Myriad Pro" w:hAnsi="Myriad Pro"/>
                <w:b/>
                <w:bCs/>
                <w:sz w:val="20"/>
                <w:szCs w:val="20"/>
              </w:rPr>
              <w:t>- 136 324,59</w:t>
            </w:r>
          </w:p>
        </w:tc>
      </w:tr>
    </w:tbl>
    <w:p w14:paraId="2D738A49" w14:textId="77777777" w:rsidR="00A319B5" w:rsidRPr="00A319B5" w:rsidRDefault="00A319B5" w:rsidP="00B52C11">
      <w:pPr>
        <w:spacing w:before="240"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 xml:space="preserve">«ФСК ЕЭС» относятся к составу неподконтрольных расходов, величина которых в соответствии с пунктом 11 Методических указаний </w:t>
      </w:r>
      <w:r w:rsidR="00A311E0">
        <w:rPr>
          <w:rFonts w:ascii="Myriad Pro" w:eastAsia="Calibri" w:hAnsi="Myriad Pro"/>
          <w:sz w:val="26"/>
          <w:szCs w:val="26"/>
        </w:rPr>
        <w:t>№ </w:t>
      </w:r>
      <w:r w:rsidRPr="00A319B5">
        <w:rPr>
          <w:rFonts w:ascii="Myriad Pro" w:eastAsia="Calibri" w:hAnsi="Myriad Pro"/>
          <w:sz w:val="26"/>
          <w:szCs w:val="26"/>
        </w:rPr>
        <w:t xml:space="preserve">98-э подлежит корректировке в периоде (i+2). </w:t>
      </w:r>
    </w:p>
    <w:p w14:paraId="448CD030"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данными представленными филиала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фактические 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за 2018 год составили 1 333 065 тыс. руб.</w:t>
      </w:r>
    </w:p>
    <w:p w14:paraId="691B87B8"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Фактические расходы на оплату услуг </w:t>
      </w:r>
      <w:r w:rsidR="00A311E0">
        <w:rPr>
          <w:rFonts w:ascii="Myriad Pro" w:eastAsia="Calibri" w:hAnsi="Myriad Pro"/>
          <w:sz w:val="26"/>
          <w:szCs w:val="26"/>
        </w:rPr>
        <w:t>ПАО </w:t>
      </w:r>
      <w:r w:rsidRPr="00A319B5">
        <w:rPr>
          <w:rFonts w:ascii="Myriad Pro" w:eastAsia="Calibri" w:hAnsi="Myriad Pro"/>
          <w:sz w:val="26"/>
          <w:szCs w:val="26"/>
        </w:rPr>
        <w:t>«ФСК ЕЭС» за 2018 год превысили плановое значение расходов, учтенных РСТ Забайкальского края в составе неподконтрольных расходов 2018 года, на 24 091,33 тыс. руб.</w:t>
      </w:r>
    </w:p>
    <w:p w14:paraId="60328638" w14:textId="3660D964" w:rsidR="001A7C32" w:rsidRDefault="00D460F7" w:rsidP="00A319B5">
      <w:pPr>
        <w:spacing w:after="0" w:line="360" w:lineRule="auto"/>
        <w:ind w:firstLine="708"/>
        <w:jc w:val="both"/>
        <w:rPr>
          <w:rFonts w:ascii="Myriad Pro" w:hAnsi="Myriad Pro"/>
          <w:sz w:val="26"/>
          <w:szCs w:val="26"/>
        </w:rPr>
      </w:pPr>
      <w:r w:rsidRPr="00E17399">
        <w:rPr>
          <w:rFonts w:ascii="Myriad Pro" w:hAnsi="Myriad Pro"/>
          <w:sz w:val="26"/>
          <w:szCs w:val="26"/>
        </w:rPr>
        <w:lastRenderedPageBreak/>
        <w:t xml:space="preserve">На основании изложенного Исполнитель считает, что </w:t>
      </w:r>
      <w:r w:rsidRPr="00A319B5">
        <w:rPr>
          <w:rFonts w:ascii="Myriad Pro" w:eastAsia="Calibri" w:hAnsi="Myriad Pro"/>
          <w:sz w:val="26"/>
          <w:szCs w:val="26"/>
        </w:rPr>
        <w:t>РСТ Забайкальского края</w:t>
      </w:r>
      <w:r w:rsidRPr="00E17399">
        <w:rPr>
          <w:rFonts w:ascii="Myriad Pro" w:hAnsi="Myriad Pro"/>
          <w:sz w:val="26"/>
          <w:szCs w:val="26"/>
        </w:rPr>
        <w:t xml:space="preserve"> </w:t>
      </w:r>
      <w:r>
        <w:rPr>
          <w:rFonts w:ascii="Myriad Pro" w:hAnsi="Myriad Pro"/>
          <w:sz w:val="26"/>
          <w:szCs w:val="26"/>
        </w:rPr>
        <w:t>принял</w:t>
      </w:r>
      <w:r w:rsidRPr="00E17399">
        <w:rPr>
          <w:rFonts w:ascii="Myriad Pro" w:hAnsi="Myriad Pro"/>
          <w:sz w:val="26"/>
          <w:szCs w:val="26"/>
        </w:rPr>
        <w:t xml:space="preserve"> расходы </w:t>
      </w:r>
      <w:r w:rsidRPr="00A319B5">
        <w:rPr>
          <w:rFonts w:ascii="Myriad Pro" w:eastAsia="Calibri" w:hAnsi="Myriad Pro"/>
          <w:sz w:val="26"/>
          <w:szCs w:val="26"/>
        </w:rPr>
        <w:t xml:space="preserve">на оплату услуг </w:t>
      </w:r>
      <w:r>
        <w:rPr>
          <w:rFonts w:ascii="Myriad Pro" w:eastAsia="Calibri" w:hAnsi="Myriad Pro"/>
          <w:sz w:val="26"/>
          <w:szCs w:val="26"/>
        </w:rPr>
        <w:t>ПАО </w:t>
      </w:r>
      <w:r w:rsidRPr="00A319B5">
        <w:rPr>
          <w:rFonts w:ascii="Myriad Pro" w:eastAsia="Calibri" w:hAnsi="Myriad Pro"/>
          <w:sz w:val="26"/>
          <w:szCs w:val="26"/>
        </w:rPr>
        <w:t>«ФСК ЕЭС»</w:t>
      </w:r>
      <w:r>
        <w:rPr>
          <w:rFonts w:ascii="Myriad Pro" w:eastAsia="Calibri" w:hAnsi="Myriad Pro"/>
          <w:sz w:val="26"/>
          <w:szCs w:val="26"/>
        </w:rPr>
        <w:t xml:space="preserve"> в размере 1 308 973,67 тыс. руб.</w:t>
      </w:r>
      <w:r w:rsidRPr="00E17399">
        <w:rPr>
          <w:rFonts w:ascii="Myriad Pro" w:hAnsi="Myriad Pro"/>
          <w:sz w:val="26"/>
          <w:szCs w:val="26"/>
        </w:rPr>
        <w:t xml:space="preserve"> обосновано.</w:t>
      </w:r>
    </w:p>
    <w:p w14:paraId="3C8094B0" w14:textId="77777777" w:rsidR="003C0191" w:rsidRDefault="003C0191" w:rsidP="00A319B5">
      <w:pPr>
        <w:spacing w:after="0" w:line="360" w:lineRule="auto"/>
        <w:ind w:firstLine="708"/>
        <w:jc w:val="both"/>
        <w:rPr>
          <w:rFonts w:ascii="Myriad Pro" w:eastAsia="Calibri" w:hAnsi="Myriad Pro"/>
          <w:color w:val="000000"/>
          <w:sz w:val="26"/>
          <w:szCs w:val="26"/>
        </w:rPr>
      </w:pPr>
    </w:p>
    <w:p w14:paraId="0D53ED29"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18" w:name="_Toc50382803"/>
      <w:bookmarkStart w:id="119" w:name="_Toc53236647"/>
      <w:bookmarkStart w:id="120" w:name="_Toc63420411"/>
      <w:r w:rsidRPr="001A7C32">
        <w:rPr>
          <w:rFonts w:ascii="Myriad Pro" w:hAnsi="Myriad Pro"/>
          <w:b/>
          <w:bCs/>
          <w:color w:val="4F6228" w:themeColor="accent3" w:themeShade="80"/>
          <w:sz w:val="28"/>
          <w:szCs w:val="28"/>
          <w:lang w:eastAsia="en-US"/>
        </w:rPr>
        <w:t>Арендная плата</w:t>
      </w:r>
      <w:bookmarkEnd w:id="118"/>
      <w:bookmarkEnd w:id="119"/>
      <w:bookmarkEnd w:id="120"/>
    </w:p>
    <w:p w14:paraId="67BDF710"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 28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w:t>
      </w:r>
      <w:hyperlink r:id="rId84" w:anchor="block_200188" w:history="1">
        <w:r w:rsidRPr="00A319B5">
          <w:rPr>
            <w:rFonts w:ascii="Myriad Pro" w:eastAsia="Calibri" w:hAnsi="Myriad Pro"/>
            <w:color w:val="000000"/>
            <w:sz w:val="26"/>
            <w:szCs w:val="26"/>
          </w:rPr>
          <w:t>38</w:t>
        </w:r>
      </w:hyperlink>
      <w:r w:rsidRPr="00A319B5">
        <w:rPr>
          <w:rFonts w:ascii="Myriad Pro" w:eastAsia="Calibri" w:hAnsi="Myriad Pro"/>
          <w:color w:val="000000"/>
          <w:sz w:val="26"/>
          <w:szCs w:val="26"/>
        </w:rPr>
        <w:t xml:space="preserve">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w:t>
      </w:r>
    </w:p>
    <w:tbl>
      <w:tblPr>
        <w:tblW w:w="5000" w:type="pct"/>
        <w:jc w:val="center"/>
        <w:tblCellMar>
          <w:left w:w="11" w:type="dxa"/>
          <w:right w:w="11" w:type="dxa"/>
        </w:tblCellMar>
        <w:tblLook w:val="04A0" w:firstRow="1" w:lastRow="0" w:firstColumn="1" w:lastColumn="0" w:noHBand="0" w:noVBand="1"/>
      </w:tblPr>
      <w:tblGrid>
        <w:gridCol w:w="1558"/>
        <w:gridCol w:w="1701"/>
        <w:gridCol w:w="1985"/>
        <w:gridCol w:w="1701"/>
        <w:gridCol w:w="1559"/>
        <w:gridCol w:w="812"/>
        <w:gridCol w:w="28"/>
      </w:tblGrid>
      <w:tr w:rsidR="00A319B5" w:rsidRPr="00A319B5" w14:paraId="2FCC58AC" w14:textId="77777777" w:rsidTr="00A319B5">
        <w:trPr>
          <w:gridAfter w:val="1"/>
          <w:cantSplit/>
          <w:trHeight w:val="283"/>
          <w:tblHeader/>
          <w:jc w:val="center"/>
        </w:trPr>
        <w:tc>
          <w:tcPr>
            <w:tcW w:w="15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C115A"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2A328"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69F9F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A6662B"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A74BB"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8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D268A"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3FEF6311" w14:textId="77777777" w:rsidTr="00A319B5">
        <w:trPr>
          <w:gridAfter w:val="1"/>
          <w:cantSplit/>
          <w:trHeight w:val="509"/>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27E79"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6AC67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BB8C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BF744"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9D129"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9C31F"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r>
      <w:tr w:rsidR="00A319B5" w:rsidRPr="00A319B5" w14:paraId="23D38532" w14:textId="77777777" w:rsidTr="00A319B5">
        <w:trPr>
          <w:cantSplit/>
          <w:trHeight w:val="28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855BF"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E60AC"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F699F"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3C902"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3402C"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1A7C8"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E8EA6" w14:textId="77777777" w:rsidR="00A319B5" w:rsidRPr="00A319B5" w:rsidRDefault="00A319B5" w:rsidP="00A319B5">
            <w:pPr>
              <w:rPr>
                <w:rFonts w:ascii="Myriad Pro" w:eastAsia="Calibri" w:hAnsi="Myriad Pro"/>
                <w:b/>
                <w:bCs/>
                <w:color w:val="FFFFFF"/>
                <w:sz w:val="20"/>
                <w:szCs w:val="20"/>
                <w:lang w:eastAsia="en-US"/>
              </w:rPr>
            </w:pPr>
          </w:p>
        </w:tc>
      </w:tr>
      <w:tr w:rsidR="00A319B5" w:rsidRPr="00A319B5" w14:paraId="4F54C10D" w14:textId="77777777" w:rsidTr="00A319B5">
        <w:trPr>
          <w:cantSplit/>
          <w:trHeight w:val="283"/>
          <w:tblHeader/>
          <w:jc w:val="center"/>
        </w:trPr>
        <w:tc>
          <w:tcPr>
            <w:tcW w:w="1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991A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44856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BDEDC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57916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73145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FE5E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2E340" w14:textId="77777777" w:rsidR="00A319B5" w:rsidRPr="00A319B5" w:rsidRDefault="00A319B5" w:rsidP="00A319B5">
            <w:pPr>
              <w:spacing w:after="0" w:line="240" w:lineRule="auto"/>
              <w:rPr>
                <w:rFonts w:ascii="Myriad Pro" w:hAnsi="Myriad Pro" w:cs="Calibri"/>
                <w:sz w:val="20"/>
                <w:szCs w:val="20"/>
              </w:rPr>
            </w:pPr>
          </w:p>
        </w:tc>
      </w:tr>
      <w:tr w:rsidR="00A319B5" w:rsidRPr="00A319B5" w14:paraId="5D95DC6A" w14:textId="77777777" w:rsidTr="00A319B5">
        <w:trPr>
          <w:cantSplit/>
          <w:trHeight w:val="283"/>
          <w:jc w:val="center"/>
        </w:trPr>
        <w:tc>
          <w:tcPr>
            <w:tcW w:w="1590" w:type="dxa"/>
            <w:tcBorders>
              <w:top w:val="single" w:sz="4" w:space="0" w:color="FFFFFF" w:themeColor="background1"/>
              <w:left w:val="single" w:sz="4" w:space="0" w:color="auto"/>
              <w:bottom w:val="single" w:sz="4" w:space="0" w:color="auto"/>
              <w:right w:val="single" w:sz="4" w:space="0" w:color="auto"/>
            </w:tcBorders>
            <w:vAlign w:val="center"/>
            <w:hideMark/>
          </w:tcPr>
          <w:p w14:paraId="017EEF69" w14:textId="77777777" w:rsidR="00A319B5" w:rsidRPr="00A319B5" w:rsidRDefault="00A319B5" w:rsidP="00A319B5">
            <w:pPr>
              <w:spacing w:after="0" w:line="240" w:lineRule="auto"/>
              <w:rPr>
                <w:rFonts w:ascii="Myriad Pro" w:hAnsi="Myriad Pro"/>
                <w:color w:val="000000"/>
                <w:sz w:val="20"/>
                <w:szCs w:val="20"/>
              </w:rPr>
            </w:pPr>
            <w:r w:rsidRPr="00A319B5">
              <w:rPr>
                <w:rFonts w:ascii="Myriad Pro" w:hAnsi="Myriad Pro"/>
                <w:color w:val="000000"/>
                <w:sz w:val="20"/>
                <w:szCs w:val="20"/>
              </w:rPr>
              <w:t xml:space="preserve"> Аренда</w:t>
            </w:r>
          </w:p>
        </w:tc>
        <w:tc>
          <w:tcPr>
            <w:tcW w:w="1701" w:type="dxa"/>
            <w:tcBorders>
              <w:top w:val="single" w:sz="4" w:space="0" w:color="FFFFFF" w:themeColor="background1"/>
              <w:left w:val="nil"/>
              <w:bottom w:val="single" w:sz="4" w:space="0" w:color="auto"/>
              <w:right w:val="single" w:sz="4" w:space="0" w:color="auto"/>
            </w:tcBorders>
            <w:noWrap/>
            <w:vAlign w:val="center"/>
            <w:hideMark/>
          </w:tcPr>
          <w:p w14:paraId="7DB340E5"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17 749</w:t>
            </w:r>
          </w:p>
        </w:tc>
        <w:tc>
          <w:tcPr>
            <w:tcW w:w="1985" w:type="dxa"/>
            <w:tcBorders>
              <w:top w:val="single" w:sz="4" w:space="0" w:color="FFFFFF" w:themeColor="background1"/>
              <w:left w:val="nil"/>
              <w:bottom w:val="single" w:sz="4" w:space="0" w:color="auto"/>
              <w:right w:val="single" w:sz="4" w:space="0" w:color="auto"/>
            </w:tcBorders>
            <w:noWrap/>
            <w:vAlign w:val="center"/>
            <w:hideMark/>
          </w:tcPr>
          <w:p w14:paraId="60CD8268"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23 696</w:t>
            </w:r>
          </w:p>
        </w:tc>
        <w:tc>
          <w:tcPr>
            <w:tcW w:w="1701" w:type="dxa"/>
            <w:tcBorders>
              <w:top w:val="single" w:sz="4" w:space="0" w:color="FFFFFF" w:themeColor="background1"/>
              <w:left w:val="nil"/>
              <w:bottom w:val="single" w:sz="4" w:space="0" w:color="auto"/>
              <w:right w:val="single" w:sz="4" w:space="0" w:color="auto"/>
            </w:tcBorders>
            <w:noWrap/>
            <w:vAlign w:val="center"/>
            <w:hideMark/>
          </w:tcPr>
          <w:p w14:paraId="4710C6D8"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15 804</w:t>
            </w:r>
          </w:p>
        </w:tc>
        <w:tc>
          <w:tcPr>
            <w:tcW w:w="1559" w:type="dxa"/>
            <w:tcBorders>
              <w:top w:val="single" w:sz="4" w:space="0" w:color="FFFFFF" w:themeColor="background1"/>
              <w:left w:val="nil"/>
              <w:bottom w:val="single" w:sz="4" w:space="0" w:color="auto"/>
              <w:right w:val="single" w:sz="4" w:space="0" w:color="auto"/>
            </w:tcBorders>
            <w:noWrap/>
            <w:vAlign w:val="center"/>
            <w:hideMark/>
          </w:tcPr>
          <w:p w14:paraId="69A917FF"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-33,3%</w:t>
            </w:r>
          </w:p>
        </w:tc>
        <w:tc>
          <w:tcPr>
            <w:tcW w:w="812" w:type="dxa"/>
            <w:tcBorders>
              <w:top w:val="single" w:sz="4" w:space="0" w:color="FFFFFF" w:themeColor="background1"/>
              <w:left w:val="nil"/>
              <w:bottom w:val="single" w:sz="4" w:space="0" w:color="auto"/>
              <w:right w:val="single" w:sz="4" w:space="0" w:color="auto"/>
            </w:tcBorders>
            <w:noWrap/>
            <w:vAlign w:val="center"/>
            <w:hideMark/>
          </w:tcPr>
          <w:p w14:paraId="170A6F13" w14:textId="77777777" w:rsidR="00A319B5" w:rsidRPr="00A319B5" w:rsidRDefault="00A319B5" w:rsidP="00A319B5">
            <w:pPr>
              <w:spacing w:after="0" w:line="240" w:lineRule="auto"/>
              <w:jc w:val="center"/>
              <w:rPr>
                <w:rFonts w:ascii="Myriad Pro" w:hAnsi="Myriad Pro"/>
                <w:color w:val="000000"/>
                <w:sz w:val="20"/>
                <w:szCs w:val="20"/>
              </w:rPr>
            </w:pPr>
            <w:r w:rsidRPr="00A319B5">
              <w:rPr>
                <w:rFonts w:ascii="Myriad Pro" w:hAnsi="Myriad Pro"/>
                <w:color w:val="000000"/>
                <w:sz w:val="20"/>
                <w:szCs w:val="20"/>
              </w:rPr>
              <w:t>-10,9%</w:t>
            </w:r>
          </w:p>
        </w:tc>
        <w:tc>
          <w:tcPr>
            <w:tcW w:w="0" w:type="auto"/>
            <w:tcBorders>
              <w:top w:val="single" w:sz="4" w:space="0" w:color="FFFFFF" w:themeColor="background1"/>
            </w:tcBorders>
            <w:vAlign w:val="center"/>
            <w:hideMark/>
          </w:tcPr>
          <w:p w14:paraId="0653F2CA" w14:textId="77777777" w:rsidR="00A319B5" w:rsidRPr="00A319B5" w:rsidRDefault="00A319B5" w:rsidP="00A319B5">
            <w:pPr>
              <w:spacing w:after="0" w:line="240" w:lineRule="auto"/>
              <w:rPr>
                <w:rFonts w:ascii="Myriad Pro" w:hAnsi="Myriad Pro" w:cs="Calibri"/>
                <w:sz w:val="20"/>
                <w:szCs w:val="20"/>
              </w:rPr>
            </w:pPr>
          </w:p>
        </w:tc>
      </w:tr>
    </w:tbl>
    <w:p w14:paraId="5935AEB7" w14:textId="77777777" w:rsidR="00A319B5" w:rsidRPr="00A319B5" w:rsidRDefault="00A319B5" w:rsidP="00A319B5">
      <w:pPr>
        <w:spacing w:line="360" w:lineRule="auto"/>
        <w:contextualSpacing/>
        <w:jc w:val="both"/>
        <w:rPr>
          <w:rFonts w:ascii="Myriad Pro" w:eastAsia="Calibri" w:hAnsi="Myriad Pro"/>
          <w:color w:val="000000"/>
          <w:sz w:val="26"/>
          <w:szCs w:val="26"/>
        </w:rPr>
      </w:pPr>
    </w:p>
    <w:p w14:paraId="7B7C8502" w14:textId="77777777" w:rsidR="00A319B5" w:rsidRPr="00A319B5" w:rsidRDefault="00A319B5" w:rsidP="001A7C32">
      <w:pPr>
        <w:pStyle w:val="afffe"/>
        <w:rPr>
          <w:rFonts w:eastAsia="Calibri"/>
        </w:rPr>
      </w:pPr>
      <w:r w:rsidRPr="00A319B5">
        <w:rPr>
          <w:rFonts w:eastAsia="Calibri"/>
        </w:rPr>
        <w:t>ПОЗИЦИЯ ТЕРРИТОРИАЛЬНОЙ СЕТЕВОЙ ОРГАНИЗАЦИИ</w:t>
      </w:r>
    </w:p>
    <w:p w14:paraId="73079875" w14:textId="77777777" w:rsidR="00A319B5" w:rsidRPr="00A319B5" w:rsidRDefault="00A319B5" w:rsidP="001A7C32">
      <w:pPr>
        <w:spacing w:after="0" w:line="360" w:lineRule="auto"/>
        <w:ind w:firstLine="567"/>
        <w:jc w:val="both"/>
        <w:rPr>
          <w:rFonts w:ascii="Myriad Pro" w:hAnsi="Myriad Pro"/>
          <w:sz w:val="26"/>
          <w:szCs w:val="26"/>
        </w:rPr>
      </w:pPr>
      <w:r w:rsidRPr="00A319B5">
        <w:rPr>
          <w:rFonts w:ascii="Myriad Pro" w:hAnsi="Myriad Pro"/>
          <w:sz w:val="26"/>
          <w:szCs w:val="26"/>
        </w:rPr>
        <w:t xml:space="preserve">Филиалом </w:t>
      </w:r>
      <w:r w:rsidR="00A311E0">
        <w:rPr>
          <w:rFonts w:ascii="Myriad Pro" w:hAnsi="Myriad Pro"/>
          <w:sz w:val="26"/>
          <w:szCs w:val="26"/>
        </w:rPr>
        <w:t>ПАО </w:t>
      </w:r>
      <w:r w:rsidRPr="00A319B5">
        <w:rPr>
          <w:rFonts w:ascii="Myriad Pro" w:hAnsi="Myriad Pro"/>
          <w:sz w:val="26"/>
          <w:szCs w:val="26"/>
        </w:rPr>
        <w:t>«МРСК Сибири» «Читаэнерго» по статье «Плата за аренду имущества и лизинг» на 2018 год была заявлена величина расходов в размере 23 696 тыс. руб.</w:t>
      </w:r>
    </w:p>
    <w:p w14:paraId="0570AEBA" w14:textId="77777777" w:rsidR="00A319B5" w:rsidRPr="00A319B5" w:rsidRDefault="00A319B5" w:rsidP="00A319B5">
      <w:pPr>
        <w:pStyle w:val="ConsPlusNormal"/>
        <w:spacing w:line="360" w:lineRule="auto"/>
        <w:ind w:firstLine="709"/>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целях обеспечения производственной деятельности филиалом </w:t>
      </w:r>
      <w:r w:rsidRPr="00A319B5">
        <w:rPr>
          <w:rFonts w:ascii="Myriad Pro" w:eastAsia="Calibri" w:hAnsi="Myriad Pro"/>
          <w:sz w:val="26"/>
          <w:szCs w:val="26"/>
          <w:lang w:eastAsia="en-US"/>
        </w:rPr>
        <w:br/>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 «Читаэнерго» заключены договоры аренды земельных </w:t>
      </w:r>
      <w:r w:rsidRPr="00A319B5">
        <w:rPr>
          <w:rFonts w:ascii="Myriad Pro" w:eastAsia="Calibri" w:hAnsi="Myriad Pro"/>
          <w:sz w:val="26"/>
          <w:szCs w:val="26"/>
          <w:lang w:eastAsia="en-US"/>
        </w:rPr>
        <w:lastRenderedPageBreak/>
        <w:t>участков, объектов электросетевого хозяйства и помещений.</w:t>
      </w:r>
    </w:p>
    <w:p w14:paraId="4EEBD08A" w14:textId="77777777" w:rsidR="00A319B5" w:rsidRPr="00A319B5" w:rsidRDefault="00A319B5" w:rsidP="00A319B5">
      <w:pPr>
        <w:pStyle w:val="ConsPlusNormal"/>
        <w:spacing w:line="360" w:lineRule="auto"/>
        <w:ind w:firstLine="709"/>
        <w:jc w:val="both"/>
        <w:rPr>
          <w:rFonts w:ascii="Myriad Pro" w:eastAsia="Calibri" w:hAnsi="Myriad Pro"/>
          <w:sz w:val="26"/>
          <w:szCs w:val="26"/>
          <w:lang w:eastAsia="en-US"/>
        </w:rPr>
      </w:pPr>
      <w:r w:rsidRPr="00A319B5">
        <w:rPr>
          <w:rFonts w:ascii="Myriad Pro" w:eastAsia="Calibri" w:hAnsi="Myriad Pro"/>
          <w:sz w:val="26"/>
          <w:szCs w:val="26"/>
          <w:lang w:eastAsia="en-US"/>
        </w:rPr>
        <w:t>Величина затрат на аренду зданий, помещений определена от факта 2016 года с учетом индекса потребительских цен на 2018 год 4,0%.</w:t>
      </w:r>
    </w:p>
    <w:p w14:paraId="47AC1619" w14:textId="77777777" w:rsidR="00A319B5" w:rsidRPr="00A319B5" w:rsidRDefault="00A319B5" w:rsidP="00A319B5">
      <w:pPr>
        <w:pStyle w:val="ConsPlusNormal"/>
        <w:spacing w:line="360" w:lineRule="auto"/>
        <w:ind w:firstLine="709"/>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Расчет расходов на аренду имущества выполнен на основании заключенных договоров в соответствии с п. 28 Основ ценообразования </w:t>
      </w:r>
      <w:r w:rsidR="00D77B86">
        <w:rPr>
          <w:rFonts w:ascii="Myriad Pro" w:eastAsia="Calibri" w:hAnsi="Myriad Pro"/>
          <w:color w:val="000000"/>
          <w:sz w:val="26"/>
          <w:szCs w:val="26"/>
        </w:rPr>
        <w:t>№ </w:t>
      </w:r>
      <w:r w:rsidR="00D77B86" w:rsidRPr="00A319B5">
        <w:rPr>
          <w:rFonts w:ascii="Myriad Pro" w:eastAsia="Calibri" w:hAnsi="Myriad Pro"/>
          <w:color w:val="000000"/>
          <w:sz w:val="26"/>
          <w:szCs w:val="26"/>
        </w:rPr>
        <w:t xml:space="preserve">1178 </w:t>
      </w:r>
      <w:r w:rsidRPr="00A319B5">
        <w:rPr>
          <w:rFonts w:ascii="Myriad Pro" w:eastAsia="Calibri" w:hAnsi="Myriad Pro"/>
          <w:sz w:val="26"/>
          <w:szCs w:val="26"/>
          <w:lang w:eastAsia="en-US"/>
        </w:rPr>
        <w:t>исходя из величины амортизации и налога на имущество, относящихся к арендуемому имуществу.</w:t>
      </w:r>
    </w:p>
    <w:p w14:paraId="2FD8A05D" w14:textId="77777777" w:rsidR="00A319B5" w:rsidRPr="00A319B5" w:rsidRDefault="00A319B5" w:rsidP="00A319B5">
      <w:pPr>
        <w:spacing w:after="0" w:line="360" w:lineRule="auto"/>
        <w:jc w:val="both"/>
        <w:rPr>
          <w:rFonts w:ascii="Myriad Pro" w:hAnsi="Myriad Pro"/>
          <w:sz w:val="26"/>
          <w:szCs w:val="26"/>
        </w:rPr>
      </w:pPr>
      <w:r w:rsidRPr="00A319B5">
        <w:rPr>
          <w:rFonts w:ascii="Myriad Pro" w:hAnsi="Myriad Pro"/>
          <w:sz w:val="26"/>
          <w:szCs w:val="26"/>
        </w:rPr>
        <w:tab/>
        <w:t>В обоснование заявленной суммы были представлены следующие документы:</w:t>
      </w:r>
    </w:p>
    <w:p w14:paraId="248CDD1D"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Пояснительная записка;</w:t>
      </w:r>
    </w:p>
    <w:p w14:paraId="4B0B6665"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Реестр договоров аренды земельных участков, 2016 год;</w:t>
      </w:r>
    </w:p>
    <w:p w14:paraId="0F6407C3"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Реестр договоров аренды земельных участков, распространяющих действие на 2018-2019гг.;</w:t>
      </w:r>
    </w:p>
    <w:p w14:paraId="0B8A79DE"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Реестр договоров аренды помещений, 2016 год;</w:t>
      </w:r>
    </w:p>
    <w:p w14:paraId="5A71EBB3"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 xml:space="preserve">Договор аренды объектов электросетевого хозяйства от 24.04.2013 </w:t>
      </w:r>
      <w:r w:rsidR="00A311E0">
        <w:rPr>
          <w:rFonts w:ascii="Myriad Pro" w:hAnsi="Myriad Pro"/>
          <w:sz w:val="26"/>
          <w:szCs w:val="26"/>
        </w:rPr>
        <w:t>№ </w:t>
      </w:r>
      <w:r w:rsidRPr="00A319B5">
        <w:rPr>
          <w:rFonts w:ascii="Myriad Pro" w:hAnsi="Myriad Pro"/>
          <w:sz w:val="26"/>
          <w:szCs w:val="26"/>
        </w:rPr>
        <w:t>04.7500.2499.13 (</w:t>
      </w:r>
      <w:r w:rsidR="00A311E0">
        <w:rPr>
          <w:rFonts w:ascii="Myriad Pro" w:hAnsi="Myriad Pro"/>
          <w:sz w:val="26"/>
          <w:szCs w:val="26"/>
        </w:rPr>
        <w:t>ОАО </w:t>
      </w:r>
      <w:r w:rsidRPr="00A319B5">
        <w:rPr>
          <w:rFonts w:ascii="Myriad Pro" w:hAnsi="Myriad Pro"/>
          <w:sz w:val="26"/>
          <w:szCs w:val="26"/>
        </w:rPr>
        <w:t>ФСК);</w:t>
      </w:r>
    </w:p>
    <w:p w14:paraId="5F6C18C1"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 xml:space="preserve">Реестр счетов-фактур по аренде объектов электросетевого хозяйства </w:t>
      </w:r>
      <w:r w:rsidR="00A311E0">
        <w:rPr>
          <w:rFonts w:ascii="Myriad Pro" w:hAnsi="Myriad Pro"/>
          <w:sz w:val="26"/>
          <w:szCs w:val="26"/>
        </w:rPr>
        <w:t>ПАО </w:t>
      </w:r>
      <w:r w:rsidRPr="00A319B5">
        <w:rPr>
          <w:rFonts w:ascii="Myriad Pro" w:hAnsi="Myriad Pro"/>
          <w:sz w:val="26"/>
          <w:szCs w:val="26"/>
        </w:rPr>
        <w:t>"ФСК ЕЭС" за 2016 год;</w:t>
      </w:r>
    </w:p>
    <w:p w14:paraId="50FE7F13"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 xml:space="preserve">Счета-фактуры  по аренде объектов электросетевого хозяйства </w:t>
      </w:r>
      <w:r w:rsidR="00A311E0">
        <w:rPr>
          <w:rFonts w:ascii="Myriad Pro" w:hAnsi="Myriad Pro"/>
          <w:sz w:val="26"/>
          <w:szCs w:val="26"/>
        </w:rPr>
        <w:t>ПАО </w:t>
      </w:r>
      <w:r w:rsidRPr="00A319B5">
        <w:rPr>
          <w:rFonts w:ascii="Myriad Pro" w:hAnsi="Myriad Pro"/>
          <w:sz w:val="26"/>
          <w:szCs w:val="26"/>
        </w:rPr>
        <w:t>"ФСК ЕЭС" январь-декабрь 2016 года;</w:t>
      </w:r>
    </w:p>
    <w:p w14:paraId="4E5DE95F"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 xml:space="preserve">Договор аренды нежилого помещения от 05.04.2012 </w:t>
      </w:r>
      <w:r w:rsidR="00A311E0">
        <w:rPr>
          <w:rFonts w:ascii="Myriad Pro" w:hAnsi="Myriad Pro"/>
          <w:sz w:val="26"/>
          <w:szCs w:val="26"/>
        </w:rPr>
        <w:t>№ </w:t>
      </w:r>
      <w:r w:rsidRPr="00A319B5">
        <w:rPr>
          <w:rFonts w:ascii="Myriad Pro" w:hAnsi="Myriad Pro"/>
          <w:sz w:val="26"/>
          <w:szCs w:val="26"/>
        </w:rPr>
        <w:t>04.7500.513.12 (</w:t>
      </w:r>
      <w:r w:rsidR="00A311E0">
        <w:rPr>
          <w:rFonts w:ascii="Myriad Pro" w:hAnsi="Myriad Pro"/>
          <w:sz w:val="26"/>
          <w:szCs w:val="26"/>
        </w:rPr>
        <w:t>ПАО </w:t>
      </w:r>
      <w:r w:rsidRPr="00A319B5">
        <w:rPr>
          <w:rFonts w:ascii="Myriad Pro" w:hAnsi="Myriad Pro"/>
          <w:sz w:val="26"/>
          <w:szCs w:val="26"/>
        </w:rPr>
        <w:t>ТГК-14);</w:t>
      </w:r>
    </w:p>
    <w:p w14:paraId="03CEC9D1" w14:textId="77777777" w:rsidR="00A319B5" w:rsidRPr="00A319B5" w:rsidRDefault="00A319B5" w:rsidP="003C0191">
      <w:pPr>
        <w:pStyle w:val="a3"/>
        <w:numPr>
          <w:ilvl w:val="0"/>
          <w:numId w:val="29"/>
        </w:numPr>
        <w:spacing w:line="360" w:lineRule="auto"/>
        <w:ind w:left="1134" w:hanging="567"/>
        <w:jc w:val="both"/>
        <w:rPr>
          <w:rFonts w:ascii="Myriad Pro" w:hAnsi="Myriad Pro"/>
          <w:sz w:val="26"/>
          <w:szCs w:val="26"/>
        </w:rPr>
      </w:pPr>
      <w:r w:rsidRPr="00A319B5">
        <w:rPr>
          <w:rFonts w:ascii="Myriad Pro" w:hAnsi="Myriad Pro"/>
          <w:sz w:val="26"/>
          <w:szCs w:val="26"/>
        </w:rPr>
        <w:t xml:space="preserve">Договор аренды нежилого помещения от 28.12.2007 </w:t>
      </w:r>
      <w:r w:rsidR="00A311E0">
        <w:rPr>
          <w:rFonts w:ascii="Myriad Pro" w:hAnsi="Myriad Pro"/>
          <w:sz w:val="26"/>
          <w:szCs w:val="26"/>
        </w:rPr>
        <w:t>№ </w:t>
      </w:r>
      <w:r w:rsidRPr="00A319B5">
        <w:rPr>
          <w:rFonts w:ascii="Myriad Pro" w:hAnsi="Myriad Pro"/>
          <w:sz w:val="26"/>
          <w:szCs w:val="26"/>
        </w:rPr>
        <w:t>05.75.4311а.07 (ЦОК).</w:t>
      </w:r>
    </w:p>
    <w:p w14:paraId="15C92AB9" w14:textId="77777777" w:rsidR="00C704B5" w:rsidRDefault="00C704B5" w:rsidP="001A7C32">
      <w:pPr>
        <w:pStyle w:val="afffe"/>
        <w:rPr>
          <w:rFonts w:eastAsia="Calibri"/>
        </w:rPr>
      </w:pPr>
    </w:p>
    <w:p w14:paraId="2F210469" w14:textId="419BEC68" w:rsidR="00A319B5" w:rsidRPr="00A319B5" w:rsidRDefault="00A319B5" w:rsidP="001A7C32">
      <w:pPr>
        <w:pStyle w:val="afffe"/>
        <w:rPr>
          <w:rFonts w:eastAsia="Calibri"/>
        </w:rPr>
      </w:pPr>
      <w:r w:rsidRPr="00A319B5">
        <w:rPr>
          <w:rFonts w:eastAsia="Calibri"/>
        </w:rPr>
        <w:t>ПОЗИЦИЯ ОРГАНА РЕГУЛИРОВАНИЯ</w:t>
      </w:r>
    </w:p>
    <w:p w14:paraId="20B2ED70"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Величина арендной платы, принятая РСТ Забайкальского края в состав неподконтрольных расходов на 2018 год, составила – 15 804 тыс. руб.</w:t>
      </w:r>
    </w:p>
    <w:p w14:paraId="0B4BAB7F"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Фактическая величина арендной платы за 2016 год составила </w:t>
      </w:r>
      <w:r w:rsidRPr="00A319B5">
        <w:rPr>
          <w:rFonts w:ascii="Myriad Pro" w:eastAsia="Calibri" w:hAnsi="Myriad Pro"/>
          <w:color w:val="000000"/>
          <w:sz w:val="26"/>
          <w:szCs w:val="26"/>
        </w:rPr>
        <w:br/>
        <w:t>17</w:t>
      </w:r>
      <w:r w:rsidRPr="00A319B5">
        <w:rPr>
          <w:rFonts w:ascii="Myriad Pro" w:eastAsia="Calibri" w:hAnsi="Myriad Pro"/>
          <w:color w:val="000000"/>
          <w:sz w:val="26"/>
          <w:szCs w:val="26"/>
          <w:lang w:val="en-US"/>
        </w:rPr>
        <w:t> </w:t>
      </w:r>
      <w:r w:rsidRPr="00A319B5">
        <w:rPr>
          <w:rFonts w:ascii="Myriad Pro" w:eastAsia="Calibri" w:hAnsi="Myriad Pro"/>
          <w:color w:val="000000"/>
          <w:sz w:val="26"/>
          <w:szCs w:val="26"/>
        </w:rPr>
        <w:t xml:space="preserve">749 тыс. руб. </w:t>
      </w:r>
    </w:p>
    <w:p w14:paraId="70FED763" w14:textId="77777777" w:rsidR="00A319B5" w:rsidRPr="00A319B5" w:rsidRDefault="00A319B5" w:rsidP="00A319B5">
      <w:pPr>
        <w:spacing w:line="360" w:lineRule="auto"/>
        <w:ind w:firstLine="567"/>
        <w:contextualSpacing/>
        <w:jc w:val="both"/>
        <w:rPr>
          <w:rFonts w:ascii="Myriad Pro" w:hAnsi="Myriad Pro"/>
          <w:sz w:val="26"/>
          <w:szCs w:val="26"/>
        </w:rPr>
      </w:pPr>
      <w:r w:rsidRPr="00A319B5">
        <w:rPr>
          <w:rFonts w:ascii="Myriad Pro" w:hAnsi="Myriad Pro"/>
          <w:sz w:val="26"/>
          <w:szCs w:val="26"/>
        </w:rPr>
        <w:lastRenderedPageBreak/>
        <w:t xml:space="preserve">В связи с отсутствием в представленных материалах сведений, подтверждающих планируемое увеличение сумм арендных платежей по каждому из представленных договоров на 2018 год (дополнительные соглашения) расходы на аренду имущества учтены РСТ Забайкальского края по факту 2016 года исходя из размера обязательных платежей, а именно амортизации, налога на имущество и платы на землю, с отнесением на услуги по передаче исходя из фактически сложившейся доли распределения данных затрат по факту 2016 года. </w:t>
      </w:r>
    </w:p>
    <w:p w14:paraId="7B99F044" w14:textId="77777777" w:rsidR="00A319B5" w:rsidRPr="00A319B5" w:rsidRDefault="00A319B5" w:rsidP="00A319B5">
      <w:pPr>
        <w:pStyle w:val="a3"/>
        <w:spacing w:after="0" w:line="360" w:lineRule="auto"/>
        <w:ind w:left="0" w:firstLine="567"/>
        <w:jc w:val="both"/>
        <w:rPr>
          <w:rFonts w:ascii="Myriad Pro" w:hAnsi="Myriad Pro"/>
          <w:sz w:val="26"/>
          <w:szCs w:val="26"/>
        </w:rPr>
      </w:pPr>
    </w:p>
    <w:p w14:paraId="5BA351EB" w14:textId="77777777" w:rsidR="00A319B5" w:rsidRPr="00A319B5" w:rsidRDefault="00A319B5" w:rsidP="001A7C32">
      <w:pPr>
        <w:pStyle w:val="afffe"/>
        <w:rPr>
          <w:rFonts w:eastAsia="Calibri"/>
        </w:rPr>
      </w:pPr>
      <w:r w:rsidRPr="00A319B5">
        <w:rPr>
          <w:rFonts w:eastAsia="Calibri"/>
        </w:rPr>
        <w:t>ПОЗИЦИЯ ИСПОЛНИТЕЛЯ</w:t>
      </w:r>
    </w:p>
    <w:p w14:paraId="238A8FE5" w14:textId="77777777" w:rsidR="00A319B5" w:rsidRPr="00A319B5" w:rsidRDefault="00A319B5" w:rsidP="00A319B5">
      <w:pPr>
        <w:spacing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Аренда земли</w:t>
      </w:r>
    </w:p>
    <w:p w14:paraId="15BF10C5"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Фактическая величина арендной платы земельных участков за 2016 год составила – 11</w:t>
      </w:r>
      <w:r w:rsidRPr="00A319B5">
        <w:rPr>
          <w:rFonts w:ascii="Myriad Pro" w:eastAsia="Calibri" w:hAnsi="Myriad Pro"/>
          <w:color w:val="000000"/>
          <w:sz w:val="26"/>
          <w:szCs w:val="26"/>
          <w:lang w:val="en-US"/>
        </w:rPr>
        <w:t> </w:t>
      </w:r>
      <w:r w:rsidRPr="00A319B5">
        <w:rPr>
          <w:rFonts w:ascii="Myriad Pro" w:eastAsia="Calibri" w:hAnsi="Myriad Pro"/>
          <w:color w:val="000000"/>
          <w:sz w:val="26"/>
          <w:szCs w:val="26"/>
        </w:rPr>
        <w:t xml:space="preserve">623 тыс. руб. </w:t>
      </w:r>
    </w:p>
    <w:p w14:paraId="5DF32178" w14:textId="77777777" w:rsidR="00A319B5" w:rsidRPr="00A319B5" w:rsidRDefault="00A319B5" w:rsidP="00A319B5">
      <w:pPr>
        <w:spacing w:line="360" w:lineRule="auto"/>
        <w:ind w:firstLine="567"/>
        <w:contextualSpacing/>
        <w:jc w:val="both"/>
        <w:rPr>
          <w:rFonts w:ascii="Myriad Pro" w:hAnsi="Myriad Pro"/>
          <w:sz w:val="26"/>
          <w:szCs w:val="26"/>
        </w:rPr>
      </w:pPr>
      <w:r w:rsidRPr="00A319B5">
        <w:rPr>
          <w:rFonts w:ascii="Myriad Pro" w:eastAsia="Calibri" w:hAnsi="Myriad Pro"/>
          <w:color w:val="000000"/>
          <w:sz w:val="26"/>
          <w:szCs w:val="26"/>
        </w:rPr>
        <w:t xml:space="preserve">В составе материалов предложения филиала </w:t>
      </w:r>
      <w:r w:rsidR="00A311E0">
        <w:rPr>
          <w:rFonts w:ascii="Myriad Pro" w:hAnsi="Myriad Pro"/>
          <w:sz w:val="26"/>
          <w:szCs w:val="26"/>
        </w:rPr>
        <w:t>ПАО </w:t>
      </w:r>
      <w:r w:rsidRPr="00A319B5">
        <w:rPr>
          <w:rFonts w:ascii="Myriad Pro" w:hAnsi="Myriad Pro"/>
          <w:sz w:val="26"/>
          <w:szCs w:val="26"/>
        </w:rPr>
        <w:t>«МРСК Сибири» «Читаэнерго» представлен расчет ожидаемых расходов на арендную плату земельных участков на 2019 год в размере 17 432 тыс. руб.</w:t>
      </w:r>
    </w:p>
    <w:p w14:paraId="5357D282"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Pr="00A319B5">
        <w:rPr>
          <w:rFonts w:ascii="Myriad Pro" w:eastAsia="Calibri" w:hAnsi="Myriad Pro"/>
          <w:color w:val="000000"/>
          <w:sz w:val="26"/>
          <w:szCs w:val="26"/>
        </w:rPr>
        <w:br/>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6B339DDD"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 2001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363C22EB"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w:t>
      </w:r>
      <w:r w:rsidRPr="00A319B5">
        <w:rPr>
          <w:rFonts w:ascii="Myriad Pro" w:eastAsia="Calibri" w:hAnsi="Myriad Pro"/>
          <w:color w:val="000000"/>
          <w:sz w:val="26"/>
          <w:szCs w:val="26"/>
        </w:rPr>
        <w:lastRenderedPageBreak/>
        <w:t xml:space="preserve">НК РФ при определении налога на имущество земельные участки не признаются в качестве объектов налогообложения. </w:t>
      </w:r>
    </w:p>
    <w:p w14:paraId="3C14601F" w14:textId="77777777" w:rsid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 учетом изложенного, а также учитывая внесенные в настоящее время изменения в Основы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Исполнитель считает позицию РСТ Забайкальского края в части не применимости положений (действующих на дату принятия решения об установлении тарифа) подпункта 5 пункта 28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обоснованной.</w:t>
      </w:r>
    </w:p>
    <w:p w14:paraId="74B85B6D" w14:textId="77777777" w:rsidR="00543A47" w:rsidRDefault="00543A47" w:rsidP="00543A47">
      <w:pPr>
        <w:spacing w:after="0" w:line="360" w:lineRule="auto"/>
        <w:ind w:firstLine="567"/>
        <w:contextualSpacing/>
        <w:jc w:val="both"/>
        <w:rPr>
          <w:rFonts w:ascii="Myriad Pro" w:hAnsi="Myriad Pro" w:cs="Myriad Pro"/>
          <w:color w:val="000000"/>
          <w:sz w:val="26"/>
          <w:szCs w:val="26"/>
        </w:rPr>
      </w:pPr>
      <w:r w:rsidRPr="00A319B5">
        <w:rPr>
          <w:rFonts w:ascii="Myriad Pro" w:eastAsia="Calibri" w:hAnsi="Myriad Pro"/>
          <w:color w:val="000000"/>
          <w:sz w:val="26"/>
          <w:szCs w:val="26"/>
        </w:rPr>
        <w:t xml:space="preserve">Исполнитель считает </w:t>
      </w:r>
      <w:r w:rsidRPr="00A319B5">
        <w:rPr>
          <w:rFonts w:ascii="Myriad Pro" w:hAnsi="Myriad Pro" w:cs="Myriad Pro"/>
          <w:color w:val="000000"/>
          <w:sz w:val="26"/>
          <w:szCs w:val="26"/>
        </w:rPr>
        <w:t>обоснованной величину расходов</w:t>
      </w:r>
      <w:r>
        <w:rPr>
          <w:rFonts w:ascii="Myriad Pro" w:hAnsi="Myriad Pro" w:cs="Myriad Pro"/>
          <w:color w:val="000000"/>
          <w:sz w:val="26"/>
          <w:szCs w:val="26"/>
        </w:rPr>
        <w:t xml:space="preserve"> по аренде земельных участков на 2018 год</w:t>
      </w:r>
      <w:r w:rsidRPr="00A319B5">
        <w:rPr>
          <w:rFonts w:ascii="Myriad Pro" w:hAnsi="Myriad Pro" w:cs="Myriad Pro"/>
          <w:color w:val="000000"/>
          <w:sz w:val="26"/>
          <w:szCs w:val="26"/>
        </w:rPr>
        <w:t xml:space="preserve"> в размере </w:t>
      </w:r>
      <w:r>
        <w:rPr>
          <w:rFonts w:ascii="Myriad Pro" w:hAnsi="Myriad Pro" w:cs="Myriad Pro"/>
          <w:color w:val="000000"/>
          <w:sz w:val="26"/>
          <w:szCs w:val="26"/>
        </w:rPr>
        <w:t>17 431 тыс. руб.</w:t>
      </w:r>
    </w:p>
    <w:p w14:paraId="5F986074" w14:textId="77777777" w:rsidR="00A319B5" w:rsidRPr="00A319B5" w:rsidRDefault="00A319B5" w:rsidP="00B52C11">
      <w:pPr>
        <w:keepNext/>
        <w:widowControl w:val="0"/>
        <w:spacing w:before="24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Аренда зданий и помещений</w:t>
      </w:r>
    </w:p>
    <w:p w14:paraId="73B925B8" w14:textId="77777777" w:rsidR="00A319B5" w:rsidRPr="00A319B5" w:rsidRDefault="00A319B5" w:rsidP="00A319B5">
      <w:pPr>
        <w:spacing w:line="360" w:lineRule="auto"/>
        <w:ind w:firstLine="708"/>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Фактическая величина арендной платы помещений за 2016 год составила 3 114 тыс. руб.</w:t>
      </w:r>
    </w:p>
    <w:p w14:paraId="20E8ED0C" w14:textId="77777777" w:rsidR="00A319B5" w:rsidRPr="00A319B5" w:rsidRDefault="00A319B5" w:rsidP="00A319B5">
      <w:pPr>
        <w:spacing w:line="360" w:lineRule="auto"/>
        <w:ind w:firstLine="567"/>
        <w:contextualSpacing/>
        <w:jc w:val="both"/>
        <w:rPr>
          <w:rFonts w:ascii="Myriad Pro" w:hAnsi="Myriad Pro"/>
          <w:sz w:val="26"/>
          <w:szCs w:val="26"/>
        </w:rPr>
      </w:pPr>
      <w:r w:rsidRPr="00A319B5">
        <w:rPr>
          <w:rFonts w:ascii="Myriad Pro" w:hAnsi="Myriad Pro"/>
          <w:sz w:val="26"/>
          <w:szCs w:val="26"/>
        </w:rPr>
        <w:t xml:space="preserve">В соответствии с материалами, предоставленными в адрес РСТ Забайкальского края было заявлено 2 874 тыс. руб. </w:t>
      </w:r>
    </w:p>
    <w:p w14:paraId="22DA99BD" w14:textId="77777777"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Проанализировав представленные материалы, Исполнитель считает необходимым отметить следующее:</w:t>
      </w:r>
    </w:p>
    <w:p w14:paraId="374899DD" w14:textId="77777777" w:rsidR="00A319B5" w:rsidRPr="00A319B5" w:rsidRDefault="00A319B5" w:rsidP="003C0191">
      <w:pPr>
        <w:pStyle w:val="a3"/>
        <w:numPr>
          <w:ilvl w:val="0"/>
          <w:numId w:val="32"/>
        </w:numPr>
        <w:spacing w:after="0" w:line="360" w:lineRule="auto"/>
        <w:ind w:left="1134" w:hanging="567"/>
        <w:jc w:val="both"/>
        <w:rPr>
          <w:rFonts w:ascii="Myriad Pro" w:eastAsia="Calibri" w:hAnsi="Myriad Pro"/>
          <w:color w:val="000000"/>
          <w:sz w:val="26"/>
          <w:szCs w:val="26"/>
        </w:rPr>
      </w:pPr>
      <w:r w:rsidRPr="00A319B5">
        <w:rPr>
          <w:rFonts w:ascii="Myriad Pro" w:hAnsi="Myriad Pro"/>
          <w:sz w:val="26"/>
          <w:szCs w:val="26"/>
        </w:rPr>
        <w:t xml:space="preserve">Представленный договор аренды помещений (№04.7500.513.12 от 05.04.2012 с </w:t>
      </w:r>
      <w:r w:rsidR="00A311E0">
        <w:rPr>
          <w:rFonts w:ascii="Myriad Pro" w:hAnsi="Myriad Pro"/>
          <w:sz w:val="26"/>
          <w:szCs w:val="26"/>
        </w:rPr>
        <w:t>ПАО </w:t>
      </w:r>
      <w:r w:rsidRPr="00A319B5">
        <w:rPr>
          <w:rFonts w:ascii="Myriad Pro" w:hAnsi="Myriad Pro"/>
          <w:sz w:val="26"/>
          <w:szCs w:val="26"/>
        </w:rPr>
        <w:t xml:space="preserve">«ТГК-14», №05.75.4311а.07 от 01.12.2007 с Комитетом по управлению имуществом администрации городского округа «Город Чита») имеют пролонгацию и распространяют свое действие на регулируемый период; </w:t>
      </w:r>
    </w:p>
    <w:p w14:paraId="77438195" w14:textId="77777777" w:rsidR="00A319B5" w:rsidRPr="00A319B5" w:rsidRDefault="00A319B5" w:rsidP="003C0191">
      <w:pPr>
        <w:pStyle w:val="a3"/>
        <w:numPr>
          <w:ilvl w:val="0"/>
          <w:numId w:val="32"/>
        </w:numPr>
        <w:spacing w:after="0" w:line="360" w:lineRule="auto"/>
        <w:ind w:left="1134" w:hanging="567"/>
        <w:jc w:val="both"/>
        <w:rPr>
          <w:rFonts w:ascii="Myriad Pro" w:eastAsia="Calibri" w:hAnsi="Myriad Pro"/>
          <w:color w:val="000000"/>
          <w:sz w:val="26"/>
          <w:szCs w:val="26"/>
        </w:rPr>
      </w:pPr>
      <w:r w:rsidRPr="00A319B5">
        <w:rPr>
          <w:rFonts w:ascii="Myriad Pro" w:hAnsi="Myriad Pro"/>
          <w:sz w:val="26"/>
          <w:szCs w:val="26"/>
        </w:rPr>
        <w:t>Договоры аренды прочих объектов не представлены;</w:t>
      </w:r>
    </w:p>
    <w:p w14:paraId="73CF2A36" w14:textId="77777777" w:rsidR="00A319B5" w:rsidRPr="00A319B5" w:rsidRDefault="00A319B5" w:rsidP="003C0191">
      <w:pPr>
        <w:pStyle w:val="a3"/>
        <w:numPr>
          <w:ilvl w:val="0"/>
          <w:numId w:val="32"/>
        </w:numPr>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Документы (письма,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 в тарифном деле не представлены;</w:t>
      </w:r>
    </w:p>
    <w:p w14:paraId="6D9347D6" w14:textId="77777777" w:rsidR="00A319B5" w:rsidRPr="00A319B5" w:rsidRDefault="00A319B5" w:rsidP="003C0191">
      <w:pPr>
        <w:pStyle w:val="a3"/>
        <w:numPr>
          <w:ilvl w:val="0"/>
          <w:numId w:val="32"/>
        </w:numPr>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расчет расходов на аренду помещений, выполненный в соответствии с пунктом 28 Основ </w:t>
      </w:r>
      <w:r w:rsidRPr="00A319B5">
        <w:rPr>
          <w:rFonts w:ascii="Myriad Pro" w:eastAsia="Calibri" w:hAnsi="Myriad Pro"/>
          <w:color w:val="000000"/>
          <w:sz w:val="26"/>
          <w:szCs w:val="26"/>
        </w:rPr>
        <w:lastRenderedPageBreak/>
        <w:t>ценообразования №1178, в адрес регулирующего органа не направлялся;</w:t>
      </w:r>
    </w:p>
    <w:p w14:paraId="4637BE13" w14:textId="77777777" w:rsidR="00A319B5" w:rsidRPr="00A319B5" w:rsidRDefault="00A319B5" w:rsidP="003C0191">
      <w:pPr>
        <w:pStyle w:val="a3"/>
        <w:numPr>
          <w:ilvl w:val="0"/>
          <w:numId w:val="32"/>
        </w:numPr>
        <w:spacing w:after="0" w:line="360" w:lineRule="auto"/>
        <w:ind w:left="1134" w:hanging="567"/>
        <w:jc w:val="both"/>
        <w:rPr>
          <w:rFonts w:ascii="Myriad Pro" w:hAnsi="Myriad Pro"/>
          <w:sz w:val="26"/>
          <w:szCs w:val="26"/>
        </w:rPr>
      </w:pPr>
      <w:r w:rsidRPr="00A319B5">
        <w:rPr>
          <w:rFonts w:ascii="Myriad Pro" w:hAnsi="Myriad Pro"/>
          <w:sz w:val="26"/>
          <w:szCs w:val="26"/>
        </w:rPr>
        <w:t>Оборотно-сальдовая ведомость по счету 001 «Арендованные основные средства» за 2016 год, отражающая стоимость арендованного имущества в составе материалов тарифного дела отсутствуют.</w:t>
      </w:r>
    </w:p>
    <w:p w14:paraId="6383B6F1" w14:textId="77777777" w:rsidR="00A319B5" w:rsidRPr="00A319B5" w:rsidRDefault="00A319B5" w:rsidP="00A319B5">
      <w:pPr>
        <w:autoSpaceDE w:val="0"/>
        <w:autoSpaceDN w:val="0"/>
        <w:adjustRightInd w:val="0"/>
        <w:spacing w:after="0" w:line="360" w:lineRule="auto"/>
        <w:ind w:firstLine="585"/>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w:t>
      </w:r>
      <w:hyperlink r:id="rId85" w:history="1">
        <w:r w:rsidRPr="00A319B5">
          <w:rPr>
            <w:rFonts w:ascii="Myriad Pro" w:hAnsi="Myriad Pro"/>
            <w:sz w:val="26"/>
            <w:szCs w:val="26"/>
          </w:rPr>
          <w:t>пунктом 17</w:t>
        </w:r>
      </w:hyperlink>
      <w:r w:rsidRPr="00A319B5">
        <w:rPr>
          <w:rFonts w:ascii="Myriad Pro" w:hAnsi="Myriad Pro"/>
          <w:sz w:val="26"/>
          <w:szCs w:val="26"/>
        </w:rPr>
        <w:t xml:space="preserve"> ПБУ 6/01 и </w:t>
      </w:r>
      <w:hyperlink r:id="rId86" w:history="1">
        <w:r w:rsidRPr="00A319B5">
          <w:rPr>
            <w:rFonts w:ascii="Myriad Pro" w:hAnsi="Myriad Pro"/>
            <w:sz w:val="26"/>
            <w:szCs w:val="26"/>
          </w:rPr>
          <w:t>пунктом 49</w:t>
        </w:r>
      </w:hyperlink>
      <w:r w:rsidRPr="00A319B5">
        <w:rPr>
          <w:rFonts w:ascii="Myriad Pro" w:hAnsi="Myriad Pro"/>
          <w:sz w:val="26"/>
          <w:szCs w:val="26"/>
        </w:rPr>
        <w:t xml:space="preserve"> Методических указаний по бухгалтерскому учету основных средств, утв</w:t>
      </w:r>
      <w:r w:rsidRPr="00A319B5">
        <w:rPr>
          <w:rFonts w:ascii="Myriad Pro" w:eastAsia="Calibri" w:hAnsi="Myriad Pro"/>
          <w:color w:val="000000"/>
          <w:sz w:val="26"/>
          <w:szCs w:val="26"/>
        </w:rPr>
        <w:t xml:space="preserve">ержденными приказом Министерства финансов Российской Федерации от 13 октября 2003 </w:t>
      </w:r>
      <w:r w:rsidR="00A311E0">
        <w:rPr>
          <w:rFonts w:ascii="Myriad Pro" w:eastAsia="Calibri" w:hAnsi="Myriad Pro"/>
          <w:color w:val="000000"/>
          <w:sz w:val="26"/>
          <w:szCs w:val="26"/>
        </w:rPr>
        <w:t>№ </w:t>
      </w:r>
      <w:r w:rsidRPr="00A319B5">
        <w:rPr>
          <w:rFonts w:ascii="Myriad Pro" w:eastAsia="Calibri" w:hAnsi="Myriad Pro"/>
          <w:color w:val="000000"/>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4F0E25CC" w14:textId="77777777" w:rsidR="00A319B5" w:rsidRPr="00A319B5" w:rsidRDefault="00A319B5" w:rsidP="00A319B5">
      <w:pPr>
        <w:autoSpaceDE w:val="0"/>
        <w:autoSpaceDN w:val="0"/>
        <w:adjustRightInd w:val="0"/>
        <w:spacing w:after="0" w:line="360" w:lineRule="auto"/>
        <w:ind w:firstLine="585"/>
        <w:jc w:val="both"/>
        <w:rPr>
          <w:rFonts w:ascii="Myriad Pro" w:eastAsia="Calibri" w:hAnsi="Myriad Pro"/>
          <w:color w:val="000000"/>
          <w:sz w:val="26"/>
          <w:szCs w:val="26"/>
        </w:rPr>
      </w:pPr>
      <w:r w:rsidRPr="00A319B5">
        <w:rPr>
          <w:rFonts w:ascii="Myriad Pro" w:eastAsia="Calibri" w:hAnsi="Myriad Pro"/>
          <w:color w:val="000000"/>
          <w:sz w:val="26"/>
          <w:szCs w:val="26"/>
        </w:rPr>
        <w:t>Начисление амортизации по объектам основных средств, сданным в аренду, производится арендодателем (</w:t>
      </w:r>
      <w:hyperlink r:id="rId87" w:history="1">
        <w:r w:rsidRPr="00A319B5">
          <w:rPr>
            <w:rFonts w:ascii="Myriad Pro" w:eastAsia="Calibri" w:hAnsi="Myriad Pro"/>
            <w:color w:val="000000"/>
            <w:sz w:val="26"/>
            <w:szCs w:val="26"/>
          </w:rPr>
          <w:t>пункт 50</w:t>
        </w:r>
      </w:hyperlink>
      <w:r w:rsidRPr="00A319B5">
        <w:rPr>
          <w:rFonts w:ascii="Myriad Pro" w:eastAsia="Calibri" w:hAnsi="Myriad Pro"/>
          <w:color w:val="000000"/>
          <w:sz w:val="26"/>
          <w:szCs w:val="26"/>
        </w:rPr>
        <w:t xml:space="preserve"> Методических указаний №91н).</w:t>
      </w:r>
    </w:p>
    <w:p w14:paraId="6CCCF2AD"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Методическими указаниями №91н бухгалтерской службе арендатора рекомендовано организовывать учет арендованных объектов на забалансовом счете.</w:t>
      </w:r>
    </w:p>
    <w:p w14:paraId="0D86C273"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не была представлена Оборотно-сальдовая ведомость по счету «001», подтверждающая учет арендованных объектов на забалансовом счете.</w:t>
      </w:r>
    </w:p>
    <w:p w14:paraId="05DE62F7" w14:textId="77777777" w:rsidR="00A319B5" w:rsidRPr="00A319B5" w:rsidRDefault="00A319B5" w:rsidP="00A319B5">
      <w:pPr>
        <w:autoSpaceDE w:val="0"/>
        <w:autoSpaceDN w:val="0"/>
        <w:adjustRightInd w:val="0"/>
        <w:spacing w:after="0" w:line="360" w:lineRule="auto"/>
        <w:ind w:firstLine="540"/>
        <w:jc w:val="both"/>
        <w:rPr>
          <w:rFonts w:ascii="Myriad Pro" w:eastAsia="Calibri" w:hAnsi="Myriad Pro"/>
          <w:color w:val="000000"/>
          <w:sz w:val="26"/>
          <w:szCs w:val="26"/>
        </w:rPr>
      </w:pPr>
      <w:r w:rsidRPr="00A319B5">
        <w:rPr>
          <w:rFonts w:ascii="Myriad Pro" w:eastAsia="Calibri" w:hAnsi="Myriad Pro"/>
          <w:color w:val="000000"/>
          <w:sz w:val="26"/>
          <w:szCs w:val="26"/>
        </w:rPr>
        <w:t>Таким образом, у регулирующего органа отсутствовали необходимые документы для определения величины арендной платы помещений и прочих объектов в соответствии с пунктом 28 Основ ценообразования №1178.</w:t>
      </w:r>
    </w:p>
    <w:p w14:paraId="3F873F26" w14:textId="77777777" w:rsidR="00A319B5" w:rsidRPr="00A319B5" w:rsidRDefault="00A319B5" w:rsidP="00A319B5">
      <w:pPr>
        <w:shd w:val="clear" w:color="auto" w:fill="FFFFFF"/>
        <w:autoSpaceDE w:val="0"/>
        <w:autoSpaceDN w:val="0"/>
        <w:adjustRightInd w:val="0"/>
        <w:spacing w:after="0" w:line="360" w:lineRule="auto"/>
        <w:ind w:firstLine="540"/>
        <w:jc w:val="both"/>
        <w:rPr>
          <w:rFonts w:ascii="Myriad Pro" w:hAnsi="Myriad Pro"/>
          <w:color w:val="000000"/>
          <w:sz w:val="26"/>
          <w:szCs w:val="26"/>
        </w:rPr>
      </w:pPr>
      <w:r w:rsidRPr="00A319B5">
        <w:rPr>
          <w:rFonts w:ascii="Myriad Pro" w:eastAsia="Calibri" w:hAnsi="Myriad Pro"/>
          <w:color w:val="000000"/>
          <w:sz w:val="26"/>
          <w:szCs w:val="26"/>
        </w:rPr>
        <w:t xml:space="preserve">На основании изложенного выше, а также принимая во внимание положения действующего законодательства относительно не начисления величины амортизации и налогов на имущество на объекты, включенные в состав муниципальной казны, а также учитывая положения </w:t>
      </w:r>
      <w:hyperlink r:id="rId88" w:history="1">
        <w:r w:rsidRPr="00A319B5">
          <w:rPr>
            <w:rFonts w:ascii="Myriad Pro" w:eastAsia="Calibri" w:hAnsi="Myriad Pro"/>
            <w:color w:val="000000"/>
            <w:sz w:val="26"/>
            <w:szCs w:val="26"/>
          </w:rPr>
          <w:t>пункта 1 статьи 6</w:t>
        </w:r>
      </w:hyperlink>
      <w:r w:rsidRPr="00A319B5">
        <w:rPr>
          <w:rFonts w:ascii="Myriad Pro" w:eastAsia="Calibri" w:hAnsi="Myriad Pro"/>
          <w:color w:val="000000"/>
          <w:sz w:val="26"/>
          <w:szCs w:val="26"/>
        </w:rPr>
        <w:t xml:space="preserve"> Закона об электроэнергетике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35-ФЗ в части соблюдения принципа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w:t>
      </w:r>
      <w:r w:rsidRPr="00A319B5">
        <w:rPr>
          <w:rFonts w:ascii="Myriad Pro" w:eastAsia="Calibri" w:hAnsi="Myriad Pro"/>
          <w:color w:val="000000"/>
          <w:sz w:val="26"/>
          <w:szCs w:val="26"/>
        </w:rPr>
        <w:lastRenderedPageBreak/>
        <w:t xml:space="preserve">расходов сетевой организации по уплате этому собственнику дохода от аренды имущества, </w:t>
      </w:r>
      <w:r w:rsidRPr="00A319B5">
        <w:rPr>
          <w:rFonts w:ascii="Myriad Pro" w:hAnsi="Myriad Pro"/>
          <w:color w:val="000000"/>
          <w:sz w:val="26"/>
          <w:szCs w:val="26"/>
        </w:rPr>
        <w:t xml:space="preserve">Исполнитель считает обоснованной величиной расходов – 0,00 руб.  </w:t>
      </w:r>
    </w:p>
    <w:p w14:paraId="428E6F18" w14:textId="77777777" w:rsidR="00A319B5" w:rsidRPr="00A319B5" w:rsidRDefault="00A319B5" w:rsidP="00A319B5">
      <w:pPr>
        <w:spacing w:line="360" w:lineRule="auto"/>
        <w:contextualSpacing/>
        <w:jc w:val="both"/>
        <w:rPr>
          <w:rFonts w:ascii="Myriad Pro" w:eastAsia="Calibri" w:hAnsi="Myriad Pro"/>
          <w:b/>
          <w:color w:val="000000"/>
          <w:sz w:val="26"/>
          <w:szCs w:val="26"/>
        </w:rPr>
      </w:pPr>
    </w:p>
    <w:p w14:paraId="6D48C0D6" w14:textId="77777777" w:rsidR="00A319B5" w:rsidRPr="00A319B5" w:rsidRDefault="00A319B5" w:rsidP="00A319B5">
      <w:pPr>
        <w:keepNext/>
        <w:widowControl w:val="0"/>
        <w:spacing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Аренда электросетевого хозяйства</w:t>
      </w:r>
    </w:p>
    <w:p w14:paraId="1B1AB8C5"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Фактическая величина арендной платы электросетевого хозяйства за 2016 год составила 3 012 тыс. руб.</w:t>
      </w:r>
    </w:p>
    <w:p w14:paraId="6B2F2E1D" w14:textId="77777777" w:rsidR="00A319B5" w:rsidRPr="00A319B5" w:rsidRDefault="00A319B5" w:rsidP="00A319B5">
      <w:pPr>
        <w:spacing w:line="360" w:lineRule="auto"/>
        <w:ind w:firstLine="567"/>
        <w:contextualSpacing/>
        <w:jc w:val="both"/>
        <w:rPr>
          <w:rFonts w:ascii="Myriad Pro" w:hAnsi="Myriad Pro"/>
          <w:sz w:val="26"/>
          <w:szCs w:val="26"/>
        </w:rPr>
      </w:pPr>
      <w:r w:rsidRPr="00A319B5">
        <w:rPr>
          <w:rFonts w:ascii="Myriad Pro" w:hAnsi="Myriad Pro"/>
          <w:sz w:val="26"/>
          <w:szCs w:val="26"/>
        </w:rPr>
        <w:t xml:space="preserve">В соответствии с материалами, предоставленными в адрес </w:t>
      </w:r>
      <w:r w:rsidRPr="00A319B5">
        <w:rPr>
          <w:rFonts w:ascii="Myriad Pro" w:hAnsi="Myriad Pro"/>
          <w:sz w:val="26"/>
          <w:szCs w:val="26"/>
        </w:rPr>
        <w:br/>
        <w:t xml:space="preserve">РСТ Забайкальского края, филиалом </w:t>
      </w:r>
      <w:r w:rsidR="00A311E0">
        <w:rPr>
          <w:rFonts w:ascii="Myriad Pro" w:hAnsi="Myriad Pro"/>
          <w:sz w:val="26"/>
          <w:szCs w:val="26"/>
        </w:rPr>
        <w:t>ПАО </w:t>
      </w:r>
      <w:r w:rsidRPr="00A319B5">
        <w:rPr>
          <w:rFonts w:ascii="Myriad Pro" w:hAnsi="Myriad Pro"/>
          <w:sz w:val="26"/>
          <w:szCs w:val="26"/>
        </w:rPr>
        <w:t xml:space="preserve">«МРСК Сибири» - «Читаэнерго» в качестве плановых расходов на 2018 было заявлено 3 390 тыс. руб. </w:t>
      </w:r>
    </w:p>
    <w:p w14:paraId="0C08F27E" w14:textId="77777777" w:rsidR="00A319B5" w:rsidRPr="00A319B5" w:rsidRDefault="00A319B5" w:rsidP="00A319B5">
      <w:pPr>
        <w:spacing w:after="0" w:line="360" w:lineRule="auto"/>
        <w:ind w:firstLine="567"/>
        <w:contextualSpacing/>
        <w:jc w:val="both"/>
        <w:rPr>
          <w:rFonts w:ascii="Myriad Pro" w:hAnsi="Myriad Pro"/>
          <w:sz w:val="26"/>
          <w:szCs w:val="26"/>
        </w:rPr>
      </w:pPr>
      <w:r w:rsidRPr="00A319B5">
        <w:rPr>
          <w:rFonts w:ascii="Myriad Pro" w:hAnsi="Myriad Pro"/>
          <w:sz w:val="26"/>
          <w:szCs w:val="26"/>
        </w:rPr>
        <w:t>Проанализировав представленные материалы, Исполнитель считает необходимым отметить следующее:</w:t>
      </w:r>
    </w:p>
    <w:p w14:paraId="4E4B8B3D" w14:textId="77777777" w:rsidR="00A319B5" w:rsidRPr="00A319B5" w:rsidRDefault="00A319B5" w:rsidP="003C0191">
      <w:pPr>
        <w:pStyle w:val="a3"/>
        <w:numPr>
          <w:ilvl w:val="0"/>
          <w:numId w:val="33"/>
        </w:numPr>
        <w:spacing w:after="0" w:line="360" w:lineRule="auto"/>
        <w:ind w:left="1134" w:hanging="567"/>
        <w:jc w:val="both"/>
        <w:rPr>
          <w:rFonts w:ascii="Myriad Pro" w:hAnsi="Myriad Pro"/>
          <w:sz w:val="26"/>
          <w:szCs w:val="26"/>
        </w:rPr>
      </w:pPr>
      <w:r w:rsidRPr="00A319B5">
        <w:rPr>
          <w:rFonts w:ascii="Myriad Pro" w:hAnsi="Myriad Pro"/>
          <w:sz w:val="26"/>
          <w:szCs w:val="26"/>
        </w:rPr>
        <w:t xml:space="preserve">Представленный договор аренды электросетевого хозяйства (договор №04.7500.2499.13 от 24.06.2013 с </w:t>
      </w:r>
      <w:r w:rsidR="00A311E0">
        <w:rPr>
          <w:rFonts w:ascii="Myriad Pro" w:hAnsi="Myriad Pro"/>
          <w:sz w:val="26"/>
          <w:szCs w:val="26"/>
        </w:rPr>
        <w:t>ПАО </w:t>
      </w:r>
      <w:r w:rsidRPr="00A319B5">
        <w:rPr>
          <w:rFonts w:ascii="Myriad Pro" w:hAnsi="Myriad Pro"/>
          <w:sz w:val="26"/>
          <w:szCs w:val="26"/>
        </w:rPr>
        <w:t xml:space="preserve">«ФСК ЕЭС») имеет пролонгацию и распространяет свое действие на регулируемый период; </w:t>
      </w:r>
    </w:p>
    <w:p w14:paraId="4329773B" w14:textId="77777777" w:rsidR="00A319B5" w:rsidRPr="00A319B5" w:rsidRDefault="00A319B5" w:rsidP="003C0191">
      <w:pPr>
        <w:pStyle w:val="a3"/>
        <w:numPr>
          <w:ilvl w:val="0"/>
          <w:numId w:val="33"/>
        </w:numPr>
        <w:spacing w:after="0" w:line="360" w:lineRule="auto"/>
        <w:ind w:left="1134" w:hanging="567"/>
        <w:jc w:val="both"/>
        <w:rPr>
          <w:rFonts w:ascii="Myriad Pro" w:hAnsi="Myriad Pro"/>
          <w:sz w:val="26"/>
          <w:szCs w:val="26"/>
        </w:rPr>
      </w:pPr>
      <w:r w:rsidRPr="00A319B5">
        <w:rPr>
          <w:rFonts w:ascii="Myriad Pro" w:eastAsia="Calibri" w:hAnsi="Myriad Pro"/>
          <w:color w:val="000000"/>
          <w:sz w:val="26"/>
          <w:szCs w:val="26"/>
        </w:rPr>
        <w:t>Документы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 в тарифном деле не представлены;</w:t>
      </w:r>
    </w:p>
    <w:p w14:paraId="28CFE4A2" w14:textId="77777777" w:rsidR="00A319B5" w:rsidRPr="00A319B5" w:rsidRDefault="00A319B5" w:rsidP="003C0191">
      <w:pPr>
        <w:pStyle w:val="a3"/>
        <w:numPr>
          <w:ilvl w:val="0"/>
          <w:numId w:val="33"/>
        </w:numPr>
        <w:spacing w:after="0" w:line="360" w:lineRule="auto"/>
        <w:ind w:left="1134" w:hanging="567"/>
        <w:jc w:val="both"/>
        <w:rPr>
          <w:rFonts w:ascii="Myriad Pro" w:hAnsi="Myriad Pro"/>
          <w:sz w:val="26"/>
          <w:szCs w:val="26"/>
        </w:rPr>
      </w:pPr>
      <w:r w:rsidRPr="00A319B5">
        <w:rPr>
          <w:rFonts w:ascii="Myriad Pro" w:hAnsi="Myriad Pro"/>
          <w:sz w:val="26"/>
          <w:szCs w:val="26"/>
        </w:rPr>
        <w:t>Оборотно-сальдовая ведомость по счету 001 «Арендованные основные средства» за 2016 год, отражающая стоимость арендованного оборудования в составе материалов тарифного дела отсутствует.</w:t>
      </w:r>
    </w:p>
    <w:p w14:paraId="4A82D84B"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Принимая во внимание состав представленных материалов, Исполнитель считает, что у регулирующего органа отсутствовали необходимые документы для определения на 2018 год величины арендной платы электросетевого оборудования в соответствии с пунктом 28 Основ ценообразования №1178.</w:t>
      </w:r>
    </w:p>
    <w:p w14:paraId="18B08CFD" w14:textId="77777777" w:rsidR="00A319B5" w:rsidRPr="00A319B5" w:rsidRDefault="00A319B5" w:rsidP="00A319B5">
      <w:pPr>
        <w:autoSpaceDE w:val="0"/>
        <w:autoSpaceDN w:val="0"/>
        <w:adjustRightInd w:val="0"/>
        <w:spacing w:after="0" w:line="360" w:lineRule="auto"/>
        <w:ind w:firstLine="540"/>
        <w:jc w:val="both"/>
        <w:rPr>
          <w:rFonts w:ascii="Myriad Pro" w:hAnsi="Myriad Pro"/>
          <w:sz w:val="26"/>
          <w:szCs w:val="26"/>
        </w:rPr>
      </w:pPr>
      <w:r w:rsidRPr="00A319B5">
        <w:rPr>
          <w:rFonts w:ascii="Myriad Pro" w:eastAsia="Calibri" w:hAnsi="Myriad Pro"/>
          <w:color w:val="000000"/>
          <w:sz w:val="26"/>
          <w:szCs w:val="26"/>
        </w:rPr>
        <w:t xml:space="preserve">В соответствии с пунктом 2 статьи 23 Федерального закона от 26.03.2003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35-ФЗ «Об электроэнергетике» </w:t>
      </w:r>
      <w:r w:rsidRPr="00A319B5">
        <w:rPr>
          <w:rFonts w:ascii="Myriad Pro" w:hAnsi="Myriad Pro"/>
          <w:sz w:val="26"/>
          <w:szCs w:val="26"/>
        </w:rPr>
        <w:t xml:space="preserve">при государственном регулировании цен (тарифов) должен соблюдаться принцип обеспечение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w:t>
      </w:r>
      <w:r w:rsidRPr="00A319B5">
        <w:rPr>
          <w:rFonts w:ascii="Myriad Pro" w:hAnsi="Myriad Pro"/>
          <w:sz w:val="26"/>
          <w:szCs w:val="26"/>
        </w:rPr>
        <w:lastRenderedPageBreak/>
        <w:t xml:space="preserve">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 </w:t>
      </w:r>
    </w:p>
    <w:p w14:paraId="481D9449" w14:textId="77777777" w:rsidR="00A319B5" w:rsidRPr="00A319B5" w:rsidRDefault="00A319B5" w:rsidP="00A319B5">
      <w:pPr>
        <w:shd w:val="clear" w:color="auto" w:fill="FFFFFF"/>
        <w:autoSpaceDE w:val="0"/>
        <w:autoSpaceDN w:val="0"/>
        <w:adjustRightInd w:val="0"/>
        <w:spacing w:after="0" w:line="360" w:lineRule="auto"/>
        <w:ind w:firstLine="540"/>
        <w:jc w:val="both"/>
        <w:rPr>
          <w:rFonts w:ascii="Myriad Pro" w:hAnsi="Myriad Pro"/>
          <w:color w:val="000000"/>
          <w:sz w:val="26"/>
          <w:szCs w:val="26"/>
        </w:rPr>
      </w:pPr>
      <w:r w:rsidRPr="00A319B5">
        <w:rPr>
          <w:rFonts w:ascii="Myriad Pro" w:eastAsia="Calibri" w:hAnsi="Myriad Pro"/>
          <w:color w:val="000000"/>
          <w:sz w:val="26"/>
          <w:szCs w:val="26"/>
        </w:rPr>
        <w:t xml:space="preserve">На основании изложенного, </w:t>
      </w:r>
      <w:r w:rsidRPr="00A319B5">
        <w:rPr>
          <w:rFonts w:ascii="Myriad Pro" w:hAnsi="Myriad Pro"/>
          <w:color w:val="000000"/>
          <w:sz w:val="26"/>
          <w:szCs w:val="26"/>
        </w:rPr>
        <w:t xml:space="preserve">Исполнитель считает обоснованной величиной расходов – </w:t>
      </w:r>
      <w:r w:rsidR="009C7269">
        <w:rPr>
          <w:rFonts w:ascii="Myriad Pro" w:hAnsi="Myriad Pro"/>
          <w:color w:val="000000"/>
          <w:sz w:val="26"/>
          <w:szCs w:val="26"/>
        </w:rPr>
        <w:t xml:space="preserve">17 431 </w:t>
      </w:r>
      <w:r w:rsidRPr="00A319B5">
        <w:rPr>
          <w:rFonts w:ascii="Myriad Pro" w:hAnsi="Myriad Pro"/>
          <w:color w:val="000000"/>
          <w:sz w:val="26"/>
          <w:szCs w:val="26"/>
        </w:rPr>
        <w:t xml:space="preserve">руб. </w:t>
      </w:r>
    </w:p>
    <w:tbl>
      <w:tblPr>
        <w:tblW w:w="5000" w:type="pct"/>
        <w:jc w:val="center"/>
        <w:tblCellMar>
          <w:left w:w="11" w:type="dxa"/>
          <w:right w:w="11" w:type="dxa"/>
        </w:tblCellMar>
        <w:tblLook w:val="04A0" w:firstRow="1" w:lastRow="0" w:firstColumn="1" w:lastColumn="0" w:noHBand="0" w:noVBand="1"/>
      </w:tblPr>
      <w:tblGrid>
        <w:gridCol w:w="2370"/>
        <w:gridCol w:w="1559"/>
        <w:gridCol w:w="1418"/>
        <w:gridCol w:w="1361"/>
        <w:gridCol w:w="1305"/>
        <w:gridCol w:w="1303"/>
        <w:gridCol w:w="28"/>
      </w:tblGrid>
      <w:tr w:rsidR="00A319B5" w:rsidRPr="00A319B5" w14:paraId="37DCCA5D" w14:textId="77777777" w:rsidTr="00A319B5">
        <w:trPr>
          <w:gridAfter w:val="1"/>
          <w:cantSplit/>
          <w:trHeight w:val="283"/>
          <w:tblHeader/>
          <w:jc w:val="center"/>
        </w:trPr>
        <w:tc>
          <w:tcPr>
            <w:tcW w:w="25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E8E3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32715A"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336B54"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A942F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26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BDD1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Исполнитель, тыс. руб.</w:t>
            </w:r>
          </w:p>
        </w:tc>
      </w:tr>
      <w:tr w:rsidR="00A319B5" w:rsidRPr="00A319B5" w14:paraId="611DB7FD" w14:textId="77777777" w:rsidTr="00A319B5">
        <w:trPr>
          <w:gridAfter w:val="1"/>
          <w:cantSplit/>
          <w:trHeight w:val="509"/>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C2EEC"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B0E51C"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220A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Заявка, тыс. руб.</w:t>
            </w:r>
          </w:p>
        </w:tc>
        <w:tc>
          <w:tcPr>
            <w:tcW w:w="1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CDEA6"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13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667A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всего</w:t>
            </w: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2B02F" w14:textId="77777777" w:rsidR="00A319B5" w:rsidRPr="00A319B5" w:rsidRDefault="00A319B5" w:rsidP="009C7269">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 xml:space="preserve">в т.ч. </w:t>
            </w:r>
            <w:r w:rsidR="009C7269">
              <w:rPr>
                <w:rFonts w:ascii="Myriad Pro" w:eastAsia="Calibri" w:hAnsi="Myriad Pro"/>
                <w:b/>
                <w:bCs/>
                <w:color w:val="FFFFFF"/>
                <w:sz w:val="20"/>
                <w:szCs w:val="20"/>
                <w:lang w:eastAsia="en-US"/>
              </w:rPr>
              <w:t>неучтенные расходы</w:t>
            </w:r>
          </w:p>
        </w:tc>
      </w:tr>
      <w:tr w:rsidR="00A319B5" w:rsidRPr="00A319B5" w14:paraId="4CBA9DA0" w14:textId="77777777" w:rsidTr="00A319B5">
        <w:trPr>
          <w:cantSplit/>
          <w:trHeight w:val="28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85899"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BD0C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645E8"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48B4D"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107C1"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3377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41E48" w14:textId="77777777" w:rsidR="00A319B5" w:rsidRPr="00A319B5" w:rsidRDefault="00A319B5" w:rsidP="00A319B5">
            <w:pPr>
              <w:rPr>
                <w:rFonts w:ascii="Myriad Pro" w:eastAsia="Calibri" w:hAnsi="Myriad Pro"/>
                <w:b/>
                <w:bCs/>
                <w:color w:val="FFFFFF"/>
                <w:sz w:val="20"/>
                <w:szCs w:val="20"/>
                <w:lang w:eastAsia="en-US"/>
              </w:rPr>
            </w:pPr>
          </w:p>
        </w:tc>
      </w:tr>
      <w:tr w:rsidR="00A319B5" w:rsidRPr="00A319B5" w14:paraId="5D84E4D3" w14:textId="77777777" w:rsidTr="00A319B5">
        <w:trPr>
          <w:cantSplit/>
          <w:trHeight w:val="283"/>
          <w:tblHeader/>
          <w:jc w:val="center"/>
        </w:trPr>
        <w:tc>
          <w:tcPr>
            <w:tcW w:w="2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DEB6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7D887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E83AB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0FB8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3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5F739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E15A9E"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E2A2D" w14:textId="77777777" w:rsidR="00A319B5" w:rsidRPr="00A319B5" w:rsidRDefault="00A319B5" w:rsidP="00A319B5">
            <w:pPr>
              <w:spacing w:after="0" w:line="240" w:lineRule="auto"/>
              <w:rPr>
                <w:rFonts w:ascii="Myriad Pro" w:hAnsi="Myriad Pro" w:cs="Calibri"/>
                <w:sz w:val="20"/>
                <w:szCs w:val="20"/>
              </w:rPr>
            </w:pPr>
          </w:p>
        </w:tc>
      </w:tr>
      <w:tr w:rsidR="00A319B5" w:rsidRPr="00A319B5" w14:paraId="04E7F3E8" w14:textId="77777777" w:rsidTr="00A319B5">
        <w:trPr>
          <w:cantSplit/>
          <w:trHeight w:val="283"/>
          <w:jc w:val="center"/>
        </w:trPr>
        <w:tc>
          <w:tcPr>
            <w:tcW w:w="2563" w:type="dxa"/>
            <w:tcBorders>
              <w:top w:val="single" w:sz="4" w:space="0" w:color="FFFFFF" w:themeColor="background1"/>
              <w:left w:val="single" w:sz="4" w:space="0" w:color="auto"/>
              <w:bottom w:val="single" w:sz="4" w:space="0" w:color="auto"/>
              <w:right w:val="single" w:sz="4" w:space="0" w:color="auto"/>
            </w:tcBorders>
            <w:vAlign w:val="center"/>
            <w:hideMark/>
          </w:tcPr>
          <w:p w14:paraId="4E4B62BF"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 xml:space="preserve"> Аренда</w:t>
            </w:r>
          </w:p>
        </w:tc>
        <w:tc>
          <w:tcPr>
            <w:tcW w:w="1559" w:type="dxa"/>
            <w:tcBorders>
              <w:top w:val="single" w:sz="4" w:space="0" w:color="FFFFFF" w:themeColor="background1"/>
              <w:left w:val="nil"/>
              <w:bottom w:val="single" w:sz="4" w:space="0" w:color="auto"/>
              <w:right w:val="single" w:sz="4" w:space="0" w:color="auto"/>
            </w:tcBorders>
            <w:noWrap/>
            <w:vAlign w:val="center"/>
            <w:hideMark/>
          </w:tcPr>
          <w:p w14:paraId="3D18090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17 749</w:t>
            </w:r>
          </w:p>
        </w:tc>
        <w:tc>
          <w:tcPr>
            <w:tcW w:w="1418" w:type="dxa"/>
            <w:tcBorders>
              <w:top w:val="single" w:sz="4" w:space="0" w:color="FFFFFF" w:themeColor="background1"/>
              <w:left w:val="nil"/>
              <w:bottom w:val="single" w:sz="4" w:space="0" w:color="auto"/>
              <w:right w:val="single" w:sz="4" w:space="0" w:color="auto"/>
            </w:tcBorders>
            <w:noWrap/>
            <w:vAlign w:val="center"/>
            <w:hideMark/>
          </w:tcPr>
          <w:p w14:paraId="5E1F7B54"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23 696</w:t>
            </w:r>
          </w:p>
        </w:tc>
        <w:tc>
          <w:tcPr>
            <w:tcW w:w="1361" w:type="dxa"/>
            <w:tcBorders>
              <w:top w:val="single" w:sz="4" w:space="0" w:color="FFFFFF" w:themeColor="background1"/>
              <w:left w:val="single" w:sz="4" w:space="0" w:color="auto"/>
              <w:bottom w:val="single" w:sz="4" w:space="0" w:color="000000"/>
              <w:right w:val="single" w:sz="4" w:space="0" w:color="auto"/>
            </w:tcBorders>
            <w:noWrap/>
            <w:vAlign w:val="center"/>
            <w:hideMark/>
          </w:tcPr>
          <w:p w14:paraId="78CB3648"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15 804</w:t>
            </w:r>
          </w:p>
        </w:tc>
        <w:tc>
          <w:tcPr>
            <w:tcW w:w="1305" w:type="dxa"/>
            <w:tcBorders>
              <w:top w:val="single" w:sz="4" w:space="0" w:color="FFFFFF" w:themeColor="background1"/>
              <w:left w:val="single" w:sz="4" w:space="0" w:color="auto"/>
              <w:bottom w:val="single" w:sz="4" w:space="0" w:color="000000"/>
              <w:right w:val="single" w:sz="4" w:space="0" w:color="auto"/>
            </w:tcBorders>
            <w:noWrap/>
            <w:vAlign w:val="center"/>
            <w:hideMark/>
          </w:tcPr>
          <w:p w14:paraId="26EE5029" w14:textId="77777777" w:rsidR="00A319B5" w:rsidRPr="00A319B5" w:rsidRDefault="009C7269" w:rsidP="00A319B5">
            <w:pPr>
              <w:spacing w:after="0" w:line="240" w:lineRule="auto"/>
              <w:jc w:val="center"/>
              <w:rPr>
                <w:rFonts w:ascii="Myriad Pro" w:hAnsi="Myriad Pro"/>
                <w:sz w:val="20"/>
                <w:szCs w:val="20"/>
              </w:rPr>
            </w:pPr>
            <w:r>
              <w:rPr>
                <w:rFonts w:ascii="Myriad Pro" w:hAnsi="Myriad Pro"/>
                <w:sz w:val="20"/>
                <w:szCs w:val="20"/>
              </w:rPr>
              <w:t>17 431</w:t>
            </w:r>
          </w:p>
        </w:tc>
        <w:tc>
          <w:tcPr>
            <w:tcW w:w="1303" w:type="dxa"/>
            <w:tcBorders>
              <w:top w:val="single" w:sz="4" w:space="0" w:color="FFFFFF" w:themeColor="background1"/>
              <w:left w:val="single" w:sz="4" w:space="0" w:color="auto"/>
              <w:bottom w:val="single" w:sz="4" w:space="0" w:color="000000"/>
              <w:right w:val="single" w:sz="4" w:space="0" w:color="auto"/>
            </w:tcBorders>
            <w:noWrap/>
            <w:vAlign w:val="center"/>
            <w:hideMark/>
          </w:tcPr>
          <w:p w14:paraId="1F85ECDE" w14:textId="77777777" w:rsidR="00A319B5" w:rsidRPr="00A319B5" w:rsidRDefault="009C7269" w:rsidP="00A319B5">
            <w:pPr>
              <w:spacing w:after="0" w:line="240" w:lineRule="auto"/>
              <w:jc w:val="center"/>
              <w:rPr>
                <w:rFonts w:ascii="Myriad Pro" w:hAnsi="Myriad Pro"/>
                <w:sz w:val="20"/>
                <w:szCs w:val="20"/>
              </w:rPr>
            </w:pPr>
            <w:r>
              <w:rPr>
                <w:rFonts w:ascii="Myriad Pro" w:hAnsi="Myriad Pro"/>
                <w:sz w:val="20"/>
                <w:szCs w:val="20"/>
              </w:rPr>
              <w:t>1 627</w:t>
            </w:r>
          </w:p>
        </w:tc>
        <w:tc>
          <w:tcPr>
            <w:tcW w:w="0" w:type="auto"/>
            <w:tcBorders>
              <w:top w:val="single" w:sz="4" w:space="0" w:color="FFFFFF" w:themeColor="background1"/>
            </w:tcBorders>
            <w:vAlign w:val="center"/>
            <w:hideMark/>
          </w:tcPr>
          <w:p w14:paraId="6FDCCE6C" w14:textId="77777777" w:rsidR="00A319B5" w:rsidRPr="00A319B5" w:rsidRDefault="00A319B5" w:rsidP="00A319B5">
            <w:pPr>
              <w:spacing w:after="0" w:line="240" w:lineRule="auto"/>
              <w:rPr>
                <w:rFonts w:ascii="Myriad Pro" w:hAnsi="Myriad Pro" w:cs="Calibri"/>
                <w:sz w:val="20"/>
                <w:szCs w:val="20"/>
              </w:rPr>
            </w:pPr>
          </w:p>
        </w:tc>
      </w:tr>
    </w:tbl>
    <w:p w14:paraId="4762EBF1" w14:textId="77777777" w:rsidR="003C0191" w:rsidRDefault="003C0191" w:rsidP="00A319B5">
      <w:pPr>
        <w:shd w:val="clear" w:color="auto" w:fill="FFFFFF"/>
        <w:spacing w:after="0" w:line="360" w:lineRule="auto"/>
        <w:ind w:firstLine="567"/>
        <w:jc w:val="both"/>
        <w:rPr>
          <w:rFonts w:ascii="Myriad Pro" w:hAnsi="Myriad Pro"/>
          <w:sz w:val="26"/>
          <w:szCs w:val="26"/>
        </w:rPr>
      </w:pPr>
    </w:p>
    <w:p w14:paraId="5184C9B2" w14:textId="63081037" w:rsidR="00A319B5" w:rsidRPr="00A319B5" w:rsidRDefault="00A319B5" w:rsidP="00A319B5">
      <w:pPr>
        <w:shd w:val="clear" w:color="auto" w:fill="FFFFFF"/>
        <w:spacing w:after="0" w:line="360" w:lineRule="auto"/>
        <w:ind w:firstLine="567"/>
        <w:jc w:val="both"/>
        <w:rPr>
          <w:rFonts w:ascii="Myriad Pro" w:hAnsi="Myriad Pro"/>
          <w:sz w:val="26"/>
          <w:szCs w:val="26"/>
        </w:rPr>
      </w:pPr>
      <w:r w:rsidRPr="00A319B5">
        <w:rPr>
          <w:rFonts w:ascii="Myriad Pro" w:hAnsi="Myriad Pro"/>
          <w:sz w:val="26"/>
          <w:szCs w:val="26"/>
        </w:rPr>
        <w:t xml:space="preserve">Исполнитель также считает необходимым рекомендовать филиалу </w:t>
      </w:r>
      <w:r w:rsidRPr="00A319B5">
        <w:rPr>
          <w:rFonts w:ascii="Myriad Pro" w:hAnsi="Myriad Pro"/>
          <w:sz w:val="26"/>
          <w:szCs w:val="26"/>
        </w:rPr>
        <w:br/>
      </w:r>
      <w:r w:rsidR="00A311E0">
        <w:rPr>
          <w:rFonts w:ascii="Myriad Pro" w:hAnsi="Myriad Pro"/>
          <w:sz w:val="26"/>
          <w:szCs w:val="26"/>
        </w:rPr>
        <w:t>ПАО </w:t>
      </w:r>
      <w:r w:rsidRPr="00A319B5">
        <w:rPr>
          <w:rFonts w:ascii="Myriad Pro" w:hAnsi="Myriad Pro"/>
          <w:sz w:val="26"/>
          <w:szCs w:val="26"/>
        </w:rPr>
        <w:t>«МРСК Сибири» - «Читаэнерго» в составе обосновывающих материалов на очередной период регулирования предоставлять:</w:t>
      </w:r>
    </w:p>
    <w:p w14:paraId="6E3A9744" w14:textId="77777777" w:rsidR="00A319B5" w:rsidRPr="00A319B5" w:rsidRDefault="00A319B5" w:rsidP="003C0191">
      <w:pPr>
        <w:pStyle w:val="a3"/>
        <w:numPr>
          <w:ilvl w:val="0"/>
          <w:numId w:val="34"/>
        </w:numPr>
        <w:shd w:val="clear" w:color="auto" w:fill="FFFFFF"/>
        <w:spacing w:after="0" w:line="360" w:lineRule="auto"/>
        <w:ind w:left="1134" w:hanging="567"/>
        <w:jc w:val="both"/>
        <w:rPr>
          <w:rFonts w:ascii="Myriad Pro" w:hAnsi="Myriad Pro"/>
          <w:sz w:val="26"/>
          <w:szCs w:val="26"/>
        </w:rPr>
      </w:pPr>
      <w:proofErr w:type="spellStart"/>
      <w:r w:rsidRPr="00A319B5">
        <w:rPr>
          <w:rFonts w:ascii="Myriad Pro" w:hAnsi="Myriad Pro"/>
          <w:sz w:val="26"/>
          <w:szCs w:val="26"/>
        </w:rPr>
        <w:t>Пообъектный</w:t>
      </w:r>
      <w:proofErr w:type="spellEnd"/>
      <w:r w:rsidRPr="00A319B5">
        <w:rPr>
          <w:rFonts w:ascii="Myriad Pro" w:hAnsi="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58C9F13B" w14:textId="77777777" w:rsidR="00A319B5" w:rsidRPr="00A319B5" w:rsidRDefault="00A319B5" w:rsidP="003C0191">
      <w:pPr>
        <w:pStyle w:val="a3"/>
        <w:numPr>
          <w:ilvl w:val="0"/>
          <w:numId w:val="34"/>
        </w:numPr>
        <w:shd w:val="clear" w:color="auto" w:fill="FFFFFF"/>
        <w:spacing w:line="360" w:lineRule="auto"/>
        <w:ind w:left="1134" w:hanging="567"/>
        <w:jc w:val="both"/>
        <w:rPr>
          <w:rFonts w:ascii="Myriad Pro" w:hAnsi="Myriad Pro"/>
          <w:sz w:val="26"/>
          <w:szCs w:val="26"/>
        </w:rPr>
      </w:pPr>
      <w:r w:rsidRPr="00A319B5">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56384311" w14:textId="77777777" w:rsidR="00A319B5" w:rsidRPr="00A319B5" w:rsidRDefault="00A319B5" w:rsidP="003C0191">
      <w:pPr>
        <w:pStyle w:val="a3"/>
        <w:numPr>
          <w:ilvl w:val="0"/>
          <w:numId w:val="34"/>
        </w:numPr>
        <w:shd w:val="clear" w:color="auto" w:fill="FFFFFF"/>
        <w:spacing w:line="360" w:lineRule="auto"/>
        <w:ind w:left="1134" w:hanging="567"/>
        <w:jc w:val="both"/>
        <w:rPr>
          <w:rFonts w:ascii="Myriad Pro" w:hAnsi="Myriad Pro"/>
          <w:sz w:val="26"/>
          <w:szCs w:val="26"/>
        </w:rPr>
      </w:pPr>
      <w:r w:rsidRPr="00A319B5">
        <w:rPr>
          <w:rFonts w:ascii="Myriad Pro" w:hAnsi="Myriad Pro"/>
          <w:sz w:val="26"/>
          <w:szCs w:val="26"/>
        </w:rPr>
        <w:t>Акты оказанных услуг по договорам аренды за предшествующий год и истекший период текущего года;</w:t>
      </w:r>
    </w:p>
    <w:p w14:paraId="4771CCD3" w14:textId="77777777" w:rsidR="00A319B5" w:rsidRPr="00A319B5" w:rsidRDefault="00A319B5" w:rsidP="003C0191">
      <w:pPr>
        <w:pStyle w:val="a3"/>
        <w:numPr>
          <w:ilvl w:val="0"/>
          <w:numId w:val="34"/>
        </w:numPr>
        <w:shd w:val="clear" w:color="auto" w:fill="FFFFFF"/>
        <w:spacing w:line="360" w:lineRule="auto"/>
        <w:ind w:left="1134" w:hanging="567"/>
        <w:jc w:val="both"/>
        <w:rPr>
          <w:rFonts w:ascii="Myriad Pro" w:hAnsi="Myriad Pro"/>
          <w:sz w:val="26"/>
          <w:szCs w:val="26"/>
        </w:rPr>
      </w:pPr>
      <w:r w:rsidRPr="00A319B5">
        <w:rPr>
          <w:rFonts w:ascii="Myriad Pro" w:hAnsi="Myriad Pro"/>
          <w:sz w:val="26"/>
          <w:szCs w:val="26"/>
        </w:rPr>
        <w:t>Оборотно-сальдовую ведомость по счету 001 «Арендованные основные средства».</w:t>
      </w:r>
    </w:p>
    <w:p w14:paraId="73CB98D6" w14:textId="77777777" w:rsidR="001A7C32" w:rsidRDefault="001A7C32" w:rsidP="00A319B5">
      <w:pPr>
        <w:rPr>
          <w:rFonts w:ascii="Myriad Pro" w:hAnsi="Myriad Pro"/>
        </w:rPr>
      </w:pPr>
    </w:p>
    <w:p w14:paraId="64B32FF1"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21" w:name="_Toc50382804"/>
      <w:bookmarkStart w:id="122" w:name="_Toc53236648"/>
      <w:bookmarkStart w:id="123" w:name="_Toc63420412"/>
      <w:r w:rsidRPr="001A7C32">
        <w:rPr>
          <w:rFonts w:ascii="Myriad Pro" w:hAnsi="Myriad Pro"/>
          <w:b/>
          <w:bCs/>
          <w:color w:val="4F6228" w:themeColor="accent3" w:themeShade="80"/>
          <w:sz w:val="28"/>
          <w:szCs w:val="28"/>
          <w:lang w:eastAsia="en-US"/>
        </w:rPr>
        <w:lastRenderedPageBreak/>
        <w:t>Налоги</w:t>
      </w:r>
      <w:bookmarkEnd w:id="121"/>
      <w:bookmarkEnd w:id="122"/>
      <w:bookmarkEnd w:id="123"/>
      <w:r w:rsidRPr="001A7C32">
        <w:rPr>
          <w:rFonts w:ascii="Myriad Pro" w:hAnsi="Myriad Pro"/>
          <w:b/>
          <w:bCs/>
          <w:color w:val="4F6228" w:themeColor="accent3" w:themeShade="80"/>
          <w:sz w:val="28"/>
          <w:szCs w:val="28"/>
          <w:lang w:eastAsia="en-US"/>
        </w:rPr>
        <w:t xml:space="preserve"> </w:t>
      </w:r>
    </w:p>
    <w:p w14:paraId="49432776"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28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в необходимую валовую выручку включаются:</w:t>
      </w:r>
    </w:p>
    <w:p w14:paraId="304DBDD3"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а) Земельный налог - порядок исчисления, уплаты налога определен главой 31 НК РФ (часть вторая);</w:t>
      </w:r>
    </w:p>
    <w:p w14:paraId="317806F8"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б) Транспортный налог - порядок исчисления, уплаты налога определен главой 28 НК РФ (часть вторая);</w:t>
      </w:r>
    </w:p>
    <w:p w14:paraId="64B01E3A"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в) Водный налог - порядок исчисления, уплаты налога определен главой 25.2 НК РФ (часть вторая);</w:t>
      </w:r>
    </w:p>
    <w:p w14:paraId="53847182"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1B036B49" w14:textId="77777777" w:rsidR="00A319B5" w:rsidRPr="00A319B5" w:rsidRDefault="00A319B5" w:rsidP="001A7C32">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д) Плата за негативное воздействие на окружающую среду  - рассчитывается и уплачивается на основании статьи 16 Федерального закона от 10.01.2002 </w:t>
      </w:r>
      <w:r w:rsidR="00A311E0">
        <w:rPr>
          <w:rFonts w:ascii="Myriad Pro" w:eastAsia="Calibri" w:hAnsi="Myriad Pro"/>
          <w:sz w:val="26"/>
          <w:szCs w:val="26"/>
        </w:rPr>
        <w:t>№ </w:t>
      </w:r>
      <w:r w:rsidRPr="00A319B5">
        <w:rPr>
          <w:rFonts w:ascii="Myriad Pro" w:eastAsia="Calibri" w:hAnsi="Myriad Pro"/>
          <w:sz w:val="26"/>
          <w:szCs w:val="26"/>
        </w:rPr>
        <w:t>7-ФЗ  «Об охране окружающей среды»,</w:t>
      </w:r>
      <w:r w:rsidRPr="00A319B5">
        <w:rPr>
          <w:rFonts w:ascii="Myriad Pro" w:hAnsi="Myriad Pro"/>
          <w:sz w:val="28"/>
          <w:szCs w:val="28"/>
        </w:rPr>
        <w:t xml:space="preserve"> </w:t>
      </w:r>
      <w:r w:rsidRPr="00A319B5">
        <w:rPr>
          <w:rFonts w:ascii="Myriad Pro" w:eastAsia="Calibri" w:hAnsi="Myriad Pro"/>
          <w:sz w:val="26"/>
          <w:szCs w:val="26"/>
        </w:rPr>
        <w:t xml:space="preserve">постановления Правительства РФ от 19.11.2014 </w:t>
      </w:r>
      <w:r w:rsidR="00A311E0">
        <w:rPr>
          <w:rFonts w:ascii="Myriad Pro" w:eastAsia="Calibri" w:hAnsi="Myriad Pro"/>
          <w:sz w:val="26"/>
          <w:szCs w:val="26"/>
        </w:rPr>
        <w:t>№ </w:t>
      </w:r>
      <w:r w:rsidRPr="00A319B5">
        <w:rPr>
          <w:rFonts w:ascii="Myriad Pro" w:eastAsia="Calibri" w:hAnsi="Myriad Pro"/>
          <w:sz w:val="26"/>
          <w:szCs w:val="26"/>
        </w:rPr>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w:t>
      </w:r>
      <w:r w:rsidR="00A311E0">
        <w:rPr>
          <w:rFonts w:ascii="Myriad Pro" w:eastAsia="Calibri" w:hAnsi="Myriad Pro"/>
          <w:sz w:val="26"/>
          <w:szCs w:val="26"/>
        </w:rPr>
        <w:t>№ </w:t>
      </w:r>
      <w:r w:rsidRPr="00A319B5">
        <w:rPr>
          <w:rFonts w:ascii="Myriad Pro" w:eastAsia="Calibri" w:hAnsi="Myriad Pro"/>
          <w:sz w:val="26"/>
          <w:szCs w:val="26"/>
        </w:rPr>
        <w:t>632 «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p>
    <w:tbl>
      <w:tblPr>
        <w:tblW w:w="5050" w:type="pct"/>
        <w:jc w:val="center"/>
        <w:tblLayout w:type="fixed"/>
        <w:tblCellMar>
          <w:left w:w="40" w:type="dxa"/>
          <w:right w:w="40" w:type="dxa"/>
        </w:tblCellMar>
        <w:tblLook w:val="04A0" w:firstRow="1" w:lastRow="0" w:firstColumn="1" w:lastColumn="0" w:noHBand="0" w:noVBand="1"/>
      </w:tblPr>
      <w:tblGrid>
        <w:gridCol w:w="2916"/>
        <w:gridCol w:w="1079"/>
        <w:gridCol w:w="1600"/>
        <w:gridCol w:w="1382"/>
        <w:gridCol w:w="1594"/>
        <w:gridCol w:w="866"/>
      </w:tblGrid>
      <w:tr w:rsidR="00A319B5" w:rsidRPr="00A319B5" w14:paraId="6E828D57" w14:textId="77777777" w:rsidTr="00A319B5">
        <w:trPr>
          <w:trHeight w:hRule="exact" w:val="353"/>
          <w:tblHeader/>
          <w:jc w:val="center"/>
        </w:trPr>
        <w:tc>
          <w:tcPr>
            <w:tcW w:w="29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3787F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6F9C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w:t>
            </w: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8F6E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3AFF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6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2603D"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8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2BEE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2FFC6224" w14:textId="77777777" w:rsidTr="00A319B5">
        <w:trPr>
          <w:trHeight w:hRule="exact" w:val="880"/>
          <w:tblHeader/>
          <w:jc w:val="center"/>
        </w:trPr>
        <w:tc>
          <w:tcPr>
            <w:tcW w:w="29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53240"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58D9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62A4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1D89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16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FD68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8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6BF0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r>
      <w:tr w:rsidR="00A319B5" w:rsidRPr="00A319B5" w14:paraId="4E0AFE6C" w14:textId="77777777" w:rsidTr="00A319B5">
        <w:trPr>
          <w:trHeight w:hRule="exact" w:val="312"/>
          <w:tblHeader/>
          <w:jc w:val="center"/>
        </w:trPr>
        <w:tc>
          <w:tcPr>
            <w:tcW w:w="2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4DC1D8"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1228E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B6F610"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0AA01F"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ADBD1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3B4677" w14:textId="77777777" w:rsidR="00A319B5" w:rsidRPr="00A319B5" w:rsidRDefault="00A319B5" w:rsidP="00A319B5">
            <w:pPr>
              <w:spacing w:after="0" w:line="240" w:lineRule="auto"/>
              <w:ind w:right="14"/>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2DC6D856" w14:textId="77777777" w:rsidTr="00A319B5">
        <w:trPr>
          <w:trHeight w:hRule="exact" w:val="312"/>
          <w:jc w:val="center"/>
        </w:trPr>
        <w:tc>
          <w:tcPr>
            <w:tcW w:w="2948" w:type="dxa"/>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16CF621C" w14:textId="77777777" w:rsidR="00A319B5" w:rsidRPr="00A319B5" w:rsidRDefault="00A319B5" w:rsidP="00A319B5">
            <w:pPr>
              <w:keepNext/>
              <w:spacing w:after="0" w:line="240" w:lineRule="auto"/>
              <w:rPr>
                <w:rFonts w:ascii="Myriad Pro" w:eastAsia="Calibri" w:hAnsi="Myriad Pro"/>
                <w:sz w:val="20"/>
                <w:szCs w:val="20"/>
              </w:rPr>
            </w:pPr>
            <w:r w:rsidRPr="00A319B5">
              <w:rPr>
                <w:rFonts w:ascii="Myriad Pro" w:eastAsia="Calibri" w:hAnsi="Myriad Pro"/>
                <w:sz w:val="20"/>
                <w:szCs w:val="20"/>
              </w:rPr>
              <w:t>Налоги и сборы, всего</w:t>
            </w:r>
          </w:p>
        </w:tc>
        <w:tc>
          <w:tcPr>
            <w:tcW w:w="1090" w:type="dxa"/>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2CF37CBA"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69 459,65</w:t>
            </w:r>
          </w:p>
        </w:tc>
        <w:tc>
          <w:tcPr>
            <w:tcW w:w="1617" w:type="dxa"/>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1404BA06"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116 323,65</w:t>
            </w:r>
          </w:p>
        </w:tc>
        <w:tc>
          <w:tcPr>
            <w:tcW w:w="1397" w:type="dxa"/>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1461327A"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92 677,15</w:t>
            </w:r>
          </w:p>
        </w:tc>
        <w:tc>
          <w:tcPr>
            <w:tcW w:w="1611" w:type="dxa"/>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6FDA31EF"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-20%</w:t>
            </w:r>
          </w:p>
        </w:tc>
        <w:tc>
          <w:tcPr>
            <w:tcW w:w="875" w:type="dxa"/>
            <w:tcBorders>
              <w:top w:val="single" w:sz="4" w:space="0" w:color="FFFFFF" w:themeColor="background1"/>
              <w:left w:val="single" w:sz="6" w:space="0" w:color="auto"/>
              <w:bottom w:val="single" w:sz="6" w:space="0" w:color="auto"/>
              <w:right w:val="single" w:sz="6" w:space="0" w:color="auto"/>
            </w:tcBorders>
            <w:shd w:val="clear" w:color="auto" w:fill="FFFFFF"/>
            <w:hideMark/>
          </w:tcPr>
          <w:p w14:paraId="20BA7FD5" w14:textId="77777777" w:rsidR="00A319B5" w:rsidRPr="00A319B5" w:rsidRDefault="00A319B5" w:rsidP="00A319B5">
            <w:pPr>
              <w:keepNext/>
              <w:spacing w:after="0" w:line="240" w:lineRule="auto"/>
              <w:ind w:right="14"/>
              <w:jc w:val="center"/>
              <w:rPr>
                <w:rFonts w:ascii="Myriad Pro" w:eastAsia="Calibri" w:hAnsi="Myriad Pro"/>
                <w:sz w:val="20"/>
                <w:szCs w:val="20"/>
              </w:rPr>
            </w:pPr>
            <w:r w:rsidRPr="00A319B5">
              <w:rPr>
                <w:rFonts w:ascii="Myriad Pro" w:eastAsia="Calibri" w:hAnsi="Myriad Pro"/>
                <w:sz w:val="20"/>
                <w:szCs w:val="20"/>
              </w:rPr>
              <w:t>33%</w:t>
            </w:r>
          </w:p>
        </w:tc>
      </w:tr>
      <w:tr w:rsidR="00A319B5" w:rsidRPr="00A319B5" w14:paraId="56389810" w14:textId="77777777" w:rsidTr="00A319B5">
        <w:trPr>
          <w:trHeight w:hRule="exact" w:val="312"/>
          <w:jc w:val="center"/>
        </w:trPr>
        <w:tc>
          <w:tcPr>
            <w:tcW w:w="2948" w:type="dxa"/>
            <w:tcBorders>
              <w:top w:val="single" w:sz="6" w:space="0" w:color="auto"/>
              <w:left w:val="single" w:sz="6" w:space="0" w:color="auto"/>
              <w:bottom w:val="single" w:sz="6" w:space="0" w:color="auto"/>
              <w:right w:val="single" w:sz="6" w:space="0" w:color="auto"/>
            </w:tcBorders>
            <w:shd w:val="clear" w:color="auto" w:fill="FFFFFF"/>
            <w:hideMark/>
          </w:tcPr>
          <w:p w14:paraId="4066196F" w14:textId="77777777" w:rsidR="00A319B5" w:rsidRPr="00A319B5" w:rsidRDefault="00A319B5" w:rsidP="00A319B5">
            <w:pPr>
              <w:keepNext/>
              <w:spacing w:after="0" w:line="240" w:lineRule="auto"/>
              <w:ind w:firstLine="297"/>
              <w:rPr>
                <w:rFonts w:ascii="Myriad Pro" w:eastAsia="Calibri" w:hAnsi="Myriad Pro"/>
                <w:sz w:val="20"/>
                <w:szCs w:val="20"/>
              </w:rPr>
            </w:pPr>
            <w:r w:rsidRPr="00A319B5">
              <w:rPr>
                <w:rFonts w:ascii="Myriad Pro" w:eastAsia="Calibri" w:hAnsi="Myriad Pro"/>
                <w:sz w:val="20"/>
                <w:szCs w:val="20"/>
              </w:rPr>
              <w:t>Налог на землю</w:t>
            </w:r>
          </w:p>
        </w:tc>
        <w:tc>
          <w:tcPr>
            <w:tcW w:w="1090" w:type="dxa"/>
            <w:tcBorders>
              <w:top w:val="single" w:sz="6" w:space="0" w:color="auto"/>
              <w:left w:val="single" w:sz="6" w:space="0" w:color="auto"/>
              <w:bottom w:val="single" w:sz="6" w:space="0" w:color="auto"/>
              <w:right w:val="single" w:sz="6" w:space="0" w:color="auto"/>
            </w:tcBorders>
            <w:shd w:val="clear" w:color="auto" w:fill="FFFFFF"/>
            <w:hideMark/>
          </w:tcPr>
          <w:p w14:paraId="27EA8806"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1,32</w:t>
            </w:r>
          </w:p>
        </w:tc>
        <w:tc>
          <w:tcPr>
            <w:tcW w:w="1617" w:type="dxa"/>
            <w:tcBorders>
              <w:top w:val="single" w:sz="6" w:space="0" w:color="auto"/>
              <w:left w:val="single" w:sz="6" w:space="0" w:color="auto"/>
              <w:bottom w:val="single" w:sz="6" w:space="0" w:color="auto"/>
              <w:right w:val="single" w:sz="6" w:space="0" w:color="auto"/>
            </w:tcBorders>
            <w:shd w:val="clear" w:color="auto" w:fill="FFFFFF"/>
            <w:hideMark/>
          </w:tcPr>
          <w:p w14:paraId="6B7119B5"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1,32</w:t>
            </w:r>
          </w:p>
        </w:tc>
        <w:tc>
          <w:tcPr>
            <w:tcW w:w="1397" w:type="dxa"/>
            <w:tcBorders>
              <w:top w:val="single" w:sz="6" w:space="0" w:color="auto"/>
              <w:left w:val="single" w:sz="6" w:space="0" w:color="auto"/>
              <w:bottom w:val="single" w:sz="6" w:space="0" w:color="auto"/>
              <w:right w:val="single" w:sz="6" w:space="0" w:color="auto"/>
            </w:tcBorders>
            <w:shd w:val="clear" w:color="auto" w:fill="FFFFFF"/>
            <w:hideMark/>
          </w:tcPr>
          <w:p w14:paraId="6CF41230"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w:t>
            </w:r>
          </w:p>
        </w:tc>
        <w:tc>
          <w:tcPr>
            <w:tcW w:w="1611" w:type="dxa"/>
            <w:tcBorders>
              <w:top w:val="single" w:sz="6" w:space="0" w:color="auto"/>
              <w:left w:val="single" w:sz="6" w:space="0" w:color="auto"/>
              <w:bottom w:val="single" w:sz="6" w:space="0" w:color="auto"/>
              <w:right w:val="single" w:sz="6" w:space="0" w:color="auto"/>
            </w:tcBorders>
            <w:shd w:val="clear" w:color="auto" w:fill="FFFFFF"/>
            <w:hideMark/>
          </w:tcPr>
          <w:p w14:paraId="6A6AA8C1"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-100%</w:t>
            </w:r>
          </w:p>
        </w:tc>
        <w:tc>
          <w:tcPr>
            <w:tcW w:w="875" w:type="dxa"/>
            <w:tcBorders>
              <w:top w:val="single" w:sz="6" w:space="0" w:color="auto"/>
              <w:left w:val="single" w:sz="6" w:space="0" w:color="auto"/>
              <w:bottom w:val="single" w:sz="6" w:space="0" w:color="auto"/>
              <w:right w:val="single" w:sz="6" w:space="0" w:color="auto"/>
            </w:tcBorders>
            <w:shd w:val="clear" w:color="auto" w:fill="FFFFFF"/>
            <w:hideMark/>
          </w:tcPr>
          <w:p w14:paraId="18D8F4EB" w14:textId="77777777" w:rsidR="00A319B5" w:rsidRPr="00A319B5" w:rsidRDefault="00A319B5" w:rsidP="00A319B5">
            <w:pPr>
              <w:keepNext/>
              <w:spacing w:after="0" w:line="240" w:lineRule="auto"/>
              <w:ind w:right="14"/>
              <w:jc w:val="center"/>
              <w:rPr>
                <w:rFonts w:ascii="Myriad Pro" w:eastAsia="Calibri" w:hAnsi="Myriad Pro"/>
                <w:sz w:val="20"/>
                <w:szCs w:val="20"/>
              </w:rPr>
            </w:pPr>
            <w:r w:rsidRPr="00A319B5">
              <w:rPr>
                <w:rFonts w:ascii="Myriad Pro" w:eastAsia="Calibri" w:hAnsi="Myriad Pro"/>
                <w:sz w:val="20"/>
                <w:szCs w:val="20"/>
              </w:rPr>
              <w:t>-100%</w:t>
            </w:r>
          </w:p>
        </w:tc>
      </w:tr>
      <w:tr w:rsidR="00A319B5" w:rsidRPr="00A319B5" w14:paraId="1EB0F1C0" w14:textId="77777777" w:rsidTr="00A319B5">
        <w:trPr>
          <w:trHeight w:hRule="exact" w:val="307"/>
          <w:jc w:val="center"/>
        </w:trPr>
        <w:tc>
          <w:tcPr>
            <w:tcW w:w="2948" w:type="dxa"/>
            <w:tcBorders>
              <w:top w:val="single" w:sz="6" w:space="0" w:color="auto"/>
              <w:left w:val="single" w:sz="6" w:space="0" w:color="auto"/>
              <w:bottom w:val="single" w:sz="6" w:space="0" w:color="auto"/>
              <w:right w:val="single" w:sz="6" w:space="0" w:color="auto"/>
            </w:tcBorders>
            <w:shd w:val="clear" w:color="auto" w:fill="FFFFFF"/>
            <w:hideMark/>
          </w:tcPr>
          <w:p w14:paraId="542E7C99" w14:textId="77777777" w:rsidR="00A319B5" w:rsidRPr="00A319B5" w:rsidRDefault="00A319B5" w:rsidP="00A319B5">
            <w:pPr>
              <w:keepNext/>
              <w:spacing w:after="0" w:line="240" w:lineRule="auto"/>
              <w:ind w:firstLine="297"/>
              <w:rPr>
                <w:rFonts w:ascii="Myriad Pro" w:eastAsia="Calibri" w:hAnsi="Myriad Pro"/>
                <w:sz w:val="20"/>
                <w:szCs w:val="20"/>
              </w:rPr>
            </w:pPr>
            <w:r w:rsidRPr="00A319B5">
              <w:rPr>
                <w:rFonts w:ascii="Myriad Pro" w:eastAsia="Calibri" w:hAnsi="Myriad Pro"/>
                <w:sz w:val="20"/>
                <w:szCs w:val="20"/>
              </w:rPr>
              <w:t>Налог на имущество</w:t>
            </w:r>
          </w:p>
        </w:tc>
        <w:tc>
          <w:tcPr>
            <w:tcW w:w="1090" w:type="dxa"/>
            <w:tcBorders>
              <w:top w:val="single" w:sz="6" w:space="0" w:color="auto"/>
              <w:left w:val="single" w:sz="6" w:space="0" w:color="auto"/>
              <w:bottom w:val="single" w:sz="6" w:space="0" w:color="auto"/>
              <w:right w:val="single" w:sz="6" w:space="0" w:color="auto"/>
            </w:tcBorders>
            <w:shd w:val="clear" w:color="auto" w:fill="FFFFFF"/>
            <w:hideMark/>
          </w:tcPr>
          <w:p w14:paraId="166ECACF"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67 658,13</w:t>
            </w:r>
          </w:p>
        </w:tc>
        <w:tc>
          <w:tcPr>
            <w:tcW w:w="1617" w:type="dxa"/>
            <w:tcBorders>
              <w:top w:val="single" w:sz="6" w:space="0" w:color="auto"/>
              <w:left w:val="single" w:sz="6" w:space="0" w:color="auto"/>
              <w:bottom w:val="single" w:sz="6" w:space="0" w:color="auto"/>
              <w:right w:val="single" w:sz="6" w:space="0" w:color="auto"/>
            </w:tcBorders>
            <w:shd w:val="clear" w:color="auto" w:fill="FFFFFF"/>
            <w:hideMark/>
          </w:tcPr>
          <w:p w14:paraId="336716C8"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114 185,00</w:t>
            </w:r>
          </w:p>
        </w:tc>
        <w:tc>
          <w:tcPr>
            <w:tcW w:w="1397" w:type="dxa"/>
            <w:tcBorders>
              <w:top w:val="single" w:sz="6" w:space="0" w:color="auto"/>
              <w:left w:val="single" w:sz="6" w:space="0" w:color="auto"/>
              <w:bottom w:val="single" w:sz="6" w:space="0" w:color="auto"/>
              <w:right w:val="single" w:sz="6" w:space="0" w:color="auto"/>
            </w:tcBorders>
            <w:shd w:val="clear" w:color="auto" w:fill="FFFFFF"/>
            <w:hideMark/>
          </w:tcPr>
          <w:p w14:paraId="14E1B73F"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90 879,79</w:t>
            </w:r>
          </w:p>
        </w:tc>
        <w:tc>
          <w:tcPr>
            <w:tcW w:w="1611" w:type="dxa"/>
            <w:tcBorders>
              <w:top w:val="single" w:sz="6" w:space="0" w:color="auto"/>
              <w:left w:val="single" w:sz="6" w:space="0" w:color="auto"/>
              <w:bottom w:val="single" w:sz="6" w:space="0" w:color="auto"/>
              <w:right w:val="single" w:sz="6" w:space="0" w:color="auto"/>
            </w:tcBorders>
            <w:shd w:val="clear" w:color="auto" w:fill="FFFFFF"/>
            <w:hideMark/>
          </w:tcPr>
          <w:p w14:paraId="323FB564"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-20%</w:t>
            </w:r>
          </w:p>
        </w:tc>
        <w:tc>
          <w:tcPr>
            <w:tcW w:w="875" w:type="dxa"/>
            <w:tcBorders>
              <w:top w:val="single" w:sz="6" w:space="0" w:color="auto"/>
              <w:left w:val="single" w:sz="6" w:space="0" w:color="auto"/>
              <w:bottom w:val="single" w:sz="6" w:space="0" w:color="auto"/>
              <w:right w:val="single" w:sz="6" w:space="0" w:color="auto"/>
            </w:tcBorders>
            <w:shd w:val="clear" w:color="auto" w:fill="FFFFFF"/>
            <w:hideMark/>
          </w:tcPr>
          <w:p w14:paraId="511E9E6F"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34%</w:t>
            </w:r>
          </w:p>
        </w:tc>
      </w:tr>
      <w:tr w:rsidR="00A319B5" w:rsidRPr="00A319B5" w14:paraId="3FFA30DB" w14:textId="77777777" w:rsidTr="00A319B5">
        <w:trPr>
          <w:trHeight w:hRule="exact" w:val="307"/>
          <w:jc w:val="center"/>
        </w:trPr>
        <w:tc>
          <w:tcPr>
            <w:tcW w:w="2948" w:type="dxa"/>
            <w:tcBorders>
              <w:top w:val="single" w:sz="6" w:space="0" w:color="auto"/>
              <w:left w:val="single" w:sz="6" w:space="0" w:color="auto"/>
              <w:bottom w:val="single" w:sz="6" w:space="0" w:color="auto"/>
              <w:right w:val="single" w:sz="6" w:space="0" w:color="auto"/>
            </w:tcBorders>
            <w:shd w:val="clear" w:color="auto" w:fill="FFFFFF"/>
            <w:hideMark/>
          </w:tcPr>
          <w:p w14:paraId="05371C09" w14:textId="77777777" w:rsidR="00A319B5" w:rsidRPr="00A319B5" w:rsidRDefault="00A319B5" w:rsidP="00A319B5">
            <w:pPr>
              <w:keepNext/>
              <w:spacing w:after="0" w:line="240" w:lineRule="auto"/>
              <w:ind w:firstLine="297"/>
              <w:rPr>
                <w:rFonts w:ascii="Myriad Pro" w:eastAsia="Calibri" w:hAnsi="Myriad Pro"/>
                <w:sz w:val="20"/>
                <w:szCs w:val="20"/>
              </w:rPr>
            </w:pPr>
            <w:r w:rsidRPr="00A319B5">
              <w:rPr>
                <w:rFonts w:ascii="Myriad Pro" w:eastAsia="Calibri" w:hAnsi="Myriad Pro"/>
                <w:sz w:val="20"/>
                <w:szCs w:val="20"/>
              </w:rPr>
              <w:t>Прочие налоги</w:t>
            </w:r>
          </w:p>
        </w:tc>
        <w:tc>
          <w:tcPr>
            <w:tcW w:w="1090" w:type="dxa"/>
            <w:tcBorders>
              <w:top w:val="single" w:sz="6" w:space="0" w:color="auto"/>
              <w:left w:val="single" w:sz="6" w:space="0" w:color="auto"/>
              <w:bottom w:val="single" w:sz="6" w:space="0" w:color="auto"/>
              <w:right w:val="single" w:sz="6" w:space="0" w:color="auto"/>
            </w:tcBorders>
            <w:shd w:val="clear" w:color="auto" w:fill="FFFFFF"/>
            <w:hideMark/>
          </w:tcPr>
          <w:p w14:paraId="2E3B2B1C"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1 800,20</w:t>
            </w:r>
          </w:p>
        </w:tc>
        <w:tc>
          <w:tcPr>
            <w:tcW w:w="1617" w:type="dxa"/>
            <w:tcBorders>
              <w:top w:val="single" w:sz="6" w:space="0" w:color="auto"/>
              <w:left w:val="single" w:sz="6" w:space="0" w:color="auto"/>
              <w:bottom w:val="single" w:sz="6" w:space="0" w:color="auto"/>
              <w:right w:val="single" w:sz="6" w:space="0" w:color="auto"/>
            </w:tcBorders>
            <w:shd w:val="clear" w:color="auto" w:fill="FFFFFF"/>
            <w:hideMark/>
          </w:tcPr>
          <w:p w14:paraId="2EF1A099"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2 137,33</w:t>
            </w:r>
          </w:p>
        </w:tc>
        <w:tc>
          <w:tcPr>
            <w:tcW w:w="1397" w:type="dxa"/>
            <w:tcBorders>
              <w:top w:val="single" w:sz="6" w:space="0" w:color="auto"/>
              <w:left w:val="single" w:sz="6" w:space="0" w:color="auto"/>
              <w:bottom w:val="single" w:sz="6" w:space="0" w:color="auto"/>
              <w:right w:val="single" w:sz="6" w:space="0" w:color="auto"/>
            </w:tcBorders>
            <w:shd w:val="clear" w:color="auto" w:fill="FFFFFF"/>
            <w:hideMark/>
          </w:tcPr>
          <w:p w14:paraId="06AAD5BE"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1 797,36</w:t>
            </w:r>
          </w:p>
        </w:tc>
        <w:tc>
          <w:tcPr>
            <w:tcW w:w="1611" w:type="dxa"/>
            <w:tcBorders>
              <w:top w:val="single" w:sz="6" w:space="0" w:color="auto"/>
              <w:left w:val="single" w:sz="6" w:space="0" w:color="auto"/>
              <w:bottom w:val="single" w:sz="6" w:space="0" w:color="auto"/>
              <w:right w:val="single" w:sz="6" w:space="0" w:color="auto"/>
            </w:tcBorders>
            <w:shd w:val="clear" w:color="auto" w:fill="FFFFFF"/>
            <w:hideMark/>
          </w:tcPr>
          <w:p w14:paraId="62D68A6D"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-16%</w:t>
            </w:r>
          </w:p>
        </w:tc>
        <w:tc>
          <w:tcPr>
            <w:tcW w:w="875" w:type="dxa"/>
            <w:tcBorders>
              <w:top w:val="single" w:sz="6" w:space="0" w:color="auto"/>
              <w:left w:val="single" w:sz="6" w:space="0" w:color="auto"/>
              <w:bottom w:val="single" w:sz="6" w:space="0" w:color="auto"/>
              <w:right w:val="single" w:sz="6" w:space="0" w:color="auto"/>
            </w:tcBorders>
            <w:shd w:val="clear" w:color="auto" w:fill="FFFFFF"/>
            <w:hideMark/>
          </w:tcPr>
          <w:p w14:paraId="5B895E79"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-0,2%</w:t>
            </w:r>
          </w:p>
        </w:tc>
      </w:tr>
      <w:tr w:rsidR="00A319B5" w:rsidRPr="00A319B5" w14:paraId="5BE5D3B8" w14:textId="77777777" w:rsidTr="00A319B5">
        <w:trPr>
          <w:trHeight w:hRule="exact" w:val="307"/>
          <w:jc w:val="center"/>
        </w:trPr>
        <w:tc>
          <w:tcPr>
            <w:tcW w:w="2948" w:type="dxa"/>
            <w:tcBorders>
              <w:top w:val="single" w:sz="6" w:space="0" w:color="auto"/>
              <w:left w:val="single" w:sz="6" w:space="0" w:color="auto"/>
              <w:bottom w:val="single" w:sz="6" w:space="0" w:color="auto"/>
              <w:right w:val="single" w:sz="6" w:space="0" w:color="auto"/>
            </w:tcBorders>
            <w:shd w:val="clear" w:color="auto" w:fill="FFFFFF"/>
            <w:hideMark/>
          </w:tcPr>
          <w:p w14:paraId="7C3126C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Водный налог</w:t>
            </w:r>
          </w:p>
        </w:tc>
        <w:tc>
          <w:tcPr>
            <w:tcW w:w="1090" w:type="dxa"/>
            <w:tcBorders>
              <w:top w:val="single" w:sz="6" w:space="0" w:color="auto"/>
              <w:left w:val="single" w:sz="6" w:space="0" w:color="auto"/>
              <w:bottom w:val="single" w:sz="6" w:space="0" w:color="auto"/>
              <w:right w:val="single" w:sz="6" w:space="0" w:color="auto"/>
            </w:tcBorders>
            <w:shd w:val="clear" w:color="auto" w:fill="FFFFFF"/>
            <w:hideMark/>
          </w:tcPr>
          <w:p w14:paraId="04A9D613"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63,76</w:t>
            </w:r>
          </w:p>
        </w:tc>
        <w:tc>
          <w:tcPr>
            <w:tcW w:w="1617" w:type="dxa"/>
            <w:tcBorders>
              <w:top w:val="single" w:sz="6" w:space="0" w:color="auto"/>
              <w:left w:val="single" w:sz="6" w:space="0" w:color="auto"/>
              <w:bottom w:val="single" w:sz="6" w:space="0" w:color="auto"/>
              <w:right w:val="single" w:sz="6" w:space="0" w:color="auto"/>
            </w:tcBorders>
            <w:shd w:val="clear" w:color="auto" w:fill="FFFFFF"/>
            <w:hideMark/>
          </w:tcPr>
          <w:p w14:paraId="02863D7F"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0,31</w:t>
            </w:r>
          </w:p>
        </w:tc>
        <w:tc>
          <w:tcPr>
            <w:tcW w:w="1397" w:type="dxa"/>
            <w:tcBorders>
              <w:top w:val="single" w:sz="6" w:space="0" w:color="auto"/>
              <w:left w:val="single" w:sz="6" w:space="0" w:color="auto"/>
              <w:bottom w:val="single" w:sz="6" w:space="0" w:color="auto"/>
              <w:right w:val="single" w:sz="6" w:space="0" w:color="auto"/>
            </w:tcBorders>
            <w:shd w:val="clear" w:color="auto" w:fill="FFFFFF"/>
            <w:hideMark/>
          </w:tcPr>
          <w:p w14:paraId="72F1D327"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w:t>
            </w:r>
          </w:p>
        </w:tc>
        <w:tc>
          <w:tcPr>
            <w:tcW w:w="1611" w:type="dxa"/>
            <w:tcBorders>
              <w:top w:val="single" w:sz="6" w:space="0" w:color="auto"/>
              <w:left w:val="single" w:sz="6" w:space="0" w:color="auto"/>
              <w:bottom w:val="single" w:sz="6" w:space="0" w:color="auto"/>
              <w:right w:val="single" w:sz="6" w:space="0" w:color="auto"/>
            </w:tcBorders>
            <w:shd w:val="clear" w:color="auto" w:fill="FFFFFF"/>
            <w:hideMark/>
          </w:tcPr>
          <w:p w14:paraId="423E6AD8"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-100%</w:t>
            </w:r>
          </w:p>
        </w:tc>
        <w:tc>
          <w:tcPr>
            <w:tcW w:w="875" w:type="dxa"/>
            <w:tcBorders>
              <w:top w:val="single" w:sz="6" w:space="0" w:color="auto"/>
              <w:left w:val="single" w:sz="6" w:space="0" w:color="auto"/>
              <w:bottom w:val="single" w:sz="6" w:space="0" w:color="auto"/>
              <w:right w:val="single" w:sz="6" w:space="0" w:color="auto"/>
            </w:tcBorders>
            <w:shd w:val="clear" w:color="auto" w:fill="FFFFFF"/>
            <w:hideMark/>
          </w:tcPr>
          <w:p w14:paraId="6F95AB9F" w14:textId="77777777" w:rsidR="00A319B5" w:rsidRPr="00A319B5" w:rsidRDefault="00A319B5" w:rsidP="00A319B5">
            <w:pPr>
              <w:keepNext/>
              <w:spacing w:after="0" w:line="240" w:lineRule="auto"/>
              <w:ind w:right="14"/>
              <w:jc w:val="center"/>
              <w:rPr>
                <w:rFonts w:ascii="Myriad Pro" w:eastAsia="Calibri" w:hAnsi="Myriad Pro"/>
                <w:sz w:val="20"/>
                <w:szCs w:val="20"/>
              </w:rPr>
            </w:pPr>
            <w:r w:rsidRPr="00A319B5">
              <w:rPr>
                <w:rFonts w:ascii="Myriad Pro" w:eastAsia="Calibri" w:hAnsi="Myriad Pro"/>
                <w:sz w:val="20"/>
                <w:szCs w:val="20"/>
              </w:rPr>
              <w:t>-100%</w:t>
            </w:r>
          </w:p>
        </w:tc>
      </w:tr>
      <w:tr w:rsidR="00A319B5" w:rsidRPr="00A319B5" w14:paraId="15E8280C" w14:textId="77777777" w:rsidTr="00A319B5">
        <w:trPr>
          <w:trHeight w:hRule="exact" w:val="307"/>
          <w:jc w:val="center"/>
        </w:trPr>
        <w:tc>
          <w:tcPr>
            <w:tcW w:w="2948" w:type="dxa"/>
            <w:tcBorders>
              <w:top w:val="single" w:sz="6" w:space="0" w:color="auto"/>
              <w:left w:val="single" w:sz="6" w:space="0" w:color="auto"/>
              <w:bottom w:val="single" w:sz="6" w:space="0" w:color="auto"/>
              <w:right w:val="single" w:sz="6" w:space="0" w:color="auto"/>
            </w:tcBorders>
            <w:shd w:val="clear" w:color="auto" w:fill="FFFFFF"/>
            <w:hideMark/>
          </w:tcPr>
          <w:p w14:paraId="1AF8157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Транспортный налог</w:t>
            </w:r>
          </w:p>
        </w:tc>
        <w:tc>
          <w:tcPr>
            <w:tcW w:w="1090" w:type="dxa"/>
            <w:tcBorders>
              <w:top w:val="single" w:sz="6" w:space="0" w:color="auto"/>
              <w:left w:val="single" w:sz="6" w:space="0" w:color="auto"/>
              <w:bottom w:val="single" w:sz="6" w:space="0" w:color="auto"/>
              <w:right w:val="single" w:sz="6" w:space="0" w:color="auto"/>
            </w:tcBorders>
            <w:shd w:val="clear" w:color="auto" w:fill="FFFFFF"/>
            <w:hideMark/>
          </w:tcPr>
          <w:p w14:paraId="3A5CEF25"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1 241,08</w:t>
            </w:r>
          </w:p>
        </w:tc>
        <w:tc>
          <w:tcPr>
            <w:tcW w:w="1617" w:type="dxa"/>
            <w:tcBorders>
              <w:top w:val="single" w:sz="6" w:space="0" w:color="auto"/>
              <w:left w:val="single" w:sz="6" w:space="0" w:color="auto"/>
              <w:bottom w:val="single" w:sz="6" w:space="0" w:color="auto"/>
              <w:right w:val="single" w:sz="6" w:space="0" w:color="auto"/>
            </w:tcBorders>
            <w:shd w:val="clear" w:color="auto" w:fill="FFFFFF"/>
            <w:hideMark/>
          </w:tcPr>
          <w:p w14:paraId="1A4F21A8"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1 534,02</w:t>
            </w:r>
          </w:p>
        </w:tc>
        <w:tc>
          <w:tcPr>
            <w:tcW w:w="1397" w:type="dxa"/>
            <w:tcBorders>
              <w:top w:val="single" w:sz="6" w:space="0" w:color="auto"/>
              <w:left w:val="single" w:sz="6" w:space="0" w:color="auto"/>
              <w:bottom w:val="single" w:sz="6" w:space="0" w:color="auto"/>
              <w:right w:val="single" w:sz="6" w:space="0" w:color="auto"/>
            </w:tcBorders>
            <w:shd w:val="clear" w:color="auto" w:fill="FFFFFF"/>
            <w:hideMark/>
          </w:tcPr>
          <w:p w14:paraId="68CADAE2"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1 301,99</w:t>
            </w:r>
          </w:p>
        </w:tc>
        <w:tc>
          <w:tcPr>
            <w:tcW w:w="1611" w:type="dxa"/>
            <w:tcBorders>
              <w:top w:val="single" w:sz="6" w:space="0" w:color="auto"/>
              <w:left w:val="single" w:sz="6" w:space="0" w:color="auto"/>
              <w:bottom w:val="single" w:sz="6" w:space="0" w:color="auto"/>
              <w:right w:val="single" w:sz="6" w:space="0" w:color="auto"/>
            </w:tcBorders>
            <w:shd w:val="clear" w:color="auto" w:fill="FFFFFF"/>
            <w:hideMark/>
          </w:tcPr>
          <w:p w14:paraId="493BFA6D"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-15%</w:t>
            </w:r>
          </w:p>
        </w:tc>
        <w:tc>
          <w:tcPr>
            <w:tcW w:w="875" w:type="dxa"/>
            <w:tcBorders>
              <w:top w:val="single" w:sz="6" w:space="0" w:color="auto"/>
              <w:left w:val="single" w:sz="6" w:space="0" w:color="auto"/>
              <w:bottom w:val="single" w:sz="6" w:space="0" w:color="auto"/>
              <w:right w:val="single" w:sz="6" w:space="0" w:color="auto"/>
            </w:tcBorders>
            <w:shd w:val="clear" w:color="auto" w:fill="FFFFFF"/>
            <w:hideMark/>
          </w:tcPr>
          <w:p w14:paraId="1D02F7C6"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5%</w:t>
            </w:r>
          </w:p>
        </w:tc>
      </w:tr>
      <w:tr w:rsidR="00A319B5" w:rsidRPr="00A319B5" w14:paraId="7F456003" w14:textId="77777777" w:rsidTr="00A319B5">
        <w:trPr>
          <w:trHeight w:hRule="exact" w:val="307"/>
          <w:jc w:val="center"/>
        </w:trPr>
        <w:tc>
          <w:tcPr>
            <w:tcW w:w="2948" w:type="dxa"/>
            <w:tcBorders>
              <w:top w:val="single" w:sz="6" w:space="0" w:color="auto"/>
              <w:left w:val="single" w:sz="6" w:space="0" w:color="auto"/>
              <w:bottom w:val="single" w:sz="6" w:space="0" w:color="auto"/>
              <w:right w:val="single" w:sz="6" w:space="0" w:color="auto"/>
            </w:tcBorders>
            <w:shd w:val="clear" w:color="auto" w:fill="FFFFFF"/>
            <w:hideMark/>
          </w:tcPr>
          <w:p w14:paraId="065501E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Экологические платежи</w:t>
            </w:r>
          </w:p>
        </w:tc>
        <w:tc>
          <w:tcPr>
            <w:tcW w:w="1090" w:type="dxa"/>
            <w:tcBorders>
              <w:top w:val="single" w:sz="6" w:space="0" w:color="auto"/>
              <w:left w:val="single" w:sz="6" w:space="0" w:color="auto"/>
              <w:bottom w:val="single" w:sz="6" w:space="0" w:color="auto"/>
              <w:right w:val="single" w:sz="6" w:space="0" w:color="auto"/>
            </w:tcBorders>
            <w:shd w:val="clear" w:color="auto" w:fill="FFFFFF"/>
            <w:hideMark/>
          </w:tcPr>
          <w:p w14:paraId="063758A2"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495,36</w:t>
            </w:r>
          </w:p>
        </w:tc>
        <w:tc>
          <w:tcPr>
            <w:tcW w:w="1617" w:type="dxa"/>
            <w:tcBorders>
              <w:top w:val="single" w:sz="6" w:space="0" w:color="auto"/>
              <w:left w:val="single" w:sz="6" w:space="0" w:color="auto"/>
              <w:bottom w:val="single" w:sz="6" w:space="0" w:color="auto"/>
              <w:right w:val="single" w:sz="6" w:space="0" w:color="auto"/>
            </w:tcBorders>
            <w:shd w:val="clear" w:color="auto" w:fill="FFFFFF"/>
            <w:hideMark/>
          </w:tcPr>
          <w:p w14:paraId="1450048A"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hAnsi="Myriad Pro"/>
                <w:color w:val="000000"/>
                <w:sz w:val="20"/>
                <w:szCs w:val="20"/>
              </w:rPr>
              <w:t>603,00</w:t>
            </w:r>
          </w:p>
        </w:tc>
        <w:tc>
          <w:tcPr>
            <w:tcW w:w="1397" w:type="dxa"/>
            <w:tcBorders>
              <w:top w:val="single" w:sz="6" w:space="0" w:color="auto"/>
              <w:left w:val="single" w:sz="6" w:space="0" w:color="auto"/>
              <w:bottom w:val="single" w:sz="6" w:space="0" w:color="auto"/>
              <w:right w:val="single" w:sz="6" w:space="0" w:color="auto"/>
            </w:tcBorders>
            <w:shd w:val="clear" w:color="auto" w:fill="FFFFFF"/>
            <w:hideMark/>
          </w:tcPr>
          <w:p w14:paraId="5CCAD2C3"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495,37</w:t>
            </w:r>
          </w:p>
        </w:tc>
        <w:tc>
          <w:tcPr>
            <w:tcW w:w="1611" w:type="dxa"/>
            <w:tcBorders>
              <w:top w:val="single" w:sz="6" w:space="0" w:color="auto"/>
              <w:left w:val="single" w:sz="6" w:space="0" w:color="auto"/>
              <w:bottom w:val="single" w:sz="6" w:space="0" w:color="auto"/>
              <w:right w:val="single" w:sz="6" w:space="0" w:color="auto"/>
            </w:tcBorders>
            <w:shd w:val="clear" w:color="auto" w:fill="FFFFFF"/>
            <w:hideMark/>
          </w:tcPr>
          <w:p w14:paraId="6C045841"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-18%</w:t>
            </w:r>
          </w:p>
        </w:tc>
        <w:tc>
          <w:tcPr>
            <w:tcW w:w="875" w:type="dxa"/>
            <w:tcBorders>
              <w:top w:val="single" w:sz="6" w:space="0" w:color="auto"/>
              <w:left w:val="single" w:sz="6" w:space="0" w:color="auto"/>
              <w:bottom w:val="single" w:sz="6" w:space="0" w:color="auto"/>
              <w:right w:val="single" w:sz="6" w:space="0" w:color="auto"/>
            </w:tcBorders>
            <w:shd w:val="clear" w:color="auto" w:fill="FFFFFF"/>
            <w:hideMark/>
          </w:tcPr>
          <w:p w14:paraId="7DBAB882" w14:textId="77777777" w:rsidR="00A319B5" w:rsidRPr="00A319B5" w:rsidRDefault="00A319B5" w:rsidP="00A319B5">
            <w:pPr>
              <w:keepNext/>
              <w:spacing w:after="0" w:line="240" w:lineRule="auto"/>
              <w:jc w:val="center"/>
              <w:rPr>
                <w:rFonts w:ascii="Myriad Pro" w:eastAsia="Calibri" w:hAnsi="Myriad Pro"/>
                <w:sz w:val="20"/>
                <w:szCs w:val="20"/>
              </w:rPr>
            </w:pPr>
            <w:r w:rsidRPr="00A319B5">
              <w:rPr>
                <w:rFonts w:ascii="Myriad Pro" w:eastAsia="Calibri" w:hAnsi="Myriad Pro"/>
                <w:sz w:val="20"/>
                <w:szCs w:val="20"/>
              </w:rPr>
              <w:t>0,0%</w:t>
            </w:r>
          </w:p>
        </w:tc>
      </w:tr>
    </w:tbl>
    <w:p w14:paraId="23815EFC" w14:textId="77777777" w:rsidR="00A319B5" w:rsidRPr="00A319B5" w:rsidRDefault="00A319B5" w:rsidP="00A319B5">
      <w:pPr>
        <w:spacing w:line="360" w:lineRule="auto"/>
        <w:contextualSpacing/>
        <w:jc w:val="both"/>
        <w:rPr>
          <w:rFonts w:ascii="Myriad Pro" w:eastAsia="Calibri" w:hAnsi="Myriad Pro"/>
          <w:b/>
          <w:sz w:val="26"/>
          <w:szCs w:val="26"/>
        </w:rPr>
      </w:pPr>
    </w:p>
    <w:p w14:paraId="3525A1D2" w14:textId="77777777" w:rsidR="00A319B5" w:rsidRPr="00A319B5" w:rsidRDefault="00A319B5" w:rsidP="001A7C32">
      <w:pPr>
        <w:pStyle w:val="afffe"/>
        <w:rPr>
          <w:rFonts w:eastAsia="Calibri"/>
        </w:rPr>
      </w:pPr>
      <w:r w:rsidRPr="00A319B5">
        <w:rPr>
          <w:rFonts w:eastAsia="Calibri"/>
        </w:rPr>
        <w:lastRenderedPageBreak/>
        <w:t>ПОЗИЦИЯ ТЕРРИТОРИАЛЬНОЙ СЕТЕВОЙ ОРГАНИЗАЦИИ</w:t>
      </w:r>
    </w:p>
    <w:p w14:paraId="7FBDB892"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Сибирь» «Читаэнерго» по статье «</w:t>
      </w:r>
      <w:r w:rsidRPr="00A319B5">
        <w:rPr>
          <w:rFonts w:ascii="Myriad Pro" w:hAnsi="Myriad Pro"/>
          <w:sz w:val="26"/>
          <w:szCs w:val="26"/>
        </w:rPr>
        <w:t>Налоги» на 2018 год была заявлена сумма</w:t>
      </w:r>
      <w:r w:rsidRPr="00A319B5">
        <w:rPr>
          <w:rFonts w:ascii="Myriad Pro" w:eastAsia="Calibri" w:hAnsi="Myriad Pro"/>
          <w:sz w:val="26"/>
          <w:szCs w:val="26"/>
        </w:rPr>
        <w:t xml:space="preserve"> расходов в размере 116 323,65 тыс. руб.</w:t>
      </w:r>
    </w:p>
    <w:p w14:paraId="2C5EBD97" w14:textId="77777777" w:rsidR="00A319B5" w:rsidRPr="00A319B5" w:rsidRDefault="00A319B5" w:rsidP="00A319B5">
      <w:pPr>
        <w:tabs>
          <w:tab w:val="left" w:pos="0"/>
        </w:tabs>
        <w:spacing w:line="360" w:lineRule="auto"/>
        <w:ind w:firstLine="284"/>
        <w:contextualSpacing/>
        <w:jc w:val="both"/>
        <w:rPr>
          <w:rFonts w:ascii="Myriad Pro" w:eastAsia="Calibri" w:hAnsi="Myriad Pro"/>
          <w:sz w:val="26"/>
          <w:szCs w:val="26"/>
        </w:rPr>
      </w:pPr>
      <w:r w:rsidRPr="00A319B5">
        <w:rPr>
          <w:rFonts w:ascii="Myriad Pro" w:eastAsia="Calibri" w:hAnsi="Myriad Pro"/>
          <w:sz w:val="26"/>
          <w:szCs w:val="26"/>
        </w:rPr>
        <w:t>В обоснование заявленных расходов представлены:</w:t>
      </w:r>
    </w:p>
    <w:p w14:paraId="499C09C5" w14:textId="77777777" w:rsidR="00A319B5" w:rsidRPr="00A319B5" w:rsidRDefault="00A319B5" w:rsidP="003C0191">
      <w:pPr>
        <w:pStyle w:val="39"/>
        <w:numPr>
          <w:ilvl w:val="0"/>
          <w:numId w:val="12"/>
        </w:numPr>
        <w:ind w:left="1134" w:hanging="567"/>
      </w:pPr>
      <w:r w:rsidRPr="00A319B5">
        <w:t>Пояснительная записка;</w:t>
      </w:r>
    </w:p>
    <w:p w14:paraId="022FA216" w14:textId="77777777" w:rsidR="00A319B5" w:rsidRPr="00A319B5" w:rsidRDefault="00A319B5" w:rsidP="003C0191">
      <w:pPr>
        <w:pStyle w:val="39"/>
        <w:numPr>
          <w:ilvl w:val="0"/>
          <w:numId w:val="12"/>
        </w:numPr>
        <w:ind w:left="1134" w:hanging="567"/>
      </w:pPr>
      <w:r w:rsidRPr="00A319B5">
        <w:t>Налоговые декларации по земельному налогу за 2016 год;</w:t>
      </w:r>
    </w:p>
    <w:p w14:paraId="7869DF76" w14:textId="77777777" w:rsidR="00A319B5" w:rsidRPr="00A319B5" w:rsidRDefault="00A319B5" w:rsidP="003C0191">
      <w:pPr>
        <w:pStyle w:val="39"/>
        <w:numPr>
          <w:ilvl w:val="0"/>
          <w:numId w:val="12"/>
        </w:numPr>
        <w:ind w:left="1134" w:hanging="567"/>
      </w:pPr>
      <w:r w:rsidRPr="00A319B5">
        <w:t>Налоговая декларация по транспортному налогу за 2016 год;</w:t>
      </w:r>
    </w:p>
    <w:p w14:paraId="10AE97ED" w14:textId="77777777" w:rsidR="00A319B5" w:rsidRPr="00A319B5" w:rsidRDefault="00A319B5" w:rsidP="003C0191">
      <w:pPr>
        <w:pStyle w:val="39"/>
        <w:numPr>
          <w:ilvl w:val="0"/>
          <w:numId w:val="12"/>
        </w:numPr>
        <w:ind w:left="1134" w:hanging="567"/>
      </w:pPr>
      <w:r w:rsidRPr="00A319B5">
        <w:t xml:space="preserve">Расчёт транспортного налога на 2018 год по филиалу </w:t>
      </w:r>
      <w:r w:rsidR="00A311E0">
        <w:t>ПАО </w:t>
      </w:r>
      <w:r w:rsidRPr="00A319B5">
        <w:t>«МРСК Сибири» - «Читаэнерго»;</w:t>
      </w:r>
    </w:p>
    <w:p w14:paraId="1507126D" w14:textId="77777777" w:rsidR="00A319B5" w:rsidRPr="00A319B5" w:rsidRDefault="00A319B5" w:rsidP="003C0191">
      <w:pPr>
        <w:pStyle w:val="39"/>
        <w:numPr>
          <w:ilvl w:val="0"/>
          <w:numId w:val="12"/>
        </w:numPr>
        <w:ind w:left="1134" w:hanging="567"/>
      </w:pPr>
      <w:r w:rsidRPr="00A319B5">
        <w:t>Налоговая декларация по водному налогу за 2016 год;</w:t>
      </w:r>
    </w:p>
    <w:p w14:paraId="4B5AA355" w14:textId="77777777" w:rsidR="00A319B5" w:rsidRPr="00A319B5" w:rsidRDefault="00A319B5" w:rsidP="003C0191">
      <w:pPr>
        <w:pStyle w:val="39"/>
        <w:numPr>
          <w:ilvl w:val="0"/>
          <w:numId w:val="12"/>
        </w:numPr>
        <w:ind w:left="1134" w:hanging="567"/>
      </w:pPr>
      <w:r w:rsidRPr="00A319B5">
        <w:t>Лицензия на пользование недрами;</w:t>
      </w:r>
    </w:p>
    <w:p w14:paraId="6F38D582" w14:textId="77777777" w:rsidR="00A319B5" w:rsidRPr="00A319B5" w:rsidRDefault="00A319B5" w:rsidP="003C0191">
      <w:pPr>
        <w:pStyle w:val="39"/>
        <w:numPr>
          <w:ilvl w:val="0"/>
          <w:numId w:val="12"/>
        </w:numPr>
        <w:ind w:left="1134" w:hanging="567"/>
      </w:pPr>
      <w:r w:rsidRPr="00A319B5">
        <w:t xml:space="preserve">Расчет водного налога на 2018 год по филиалу </w:t>
      </w:r>
      <w:r w:rsidR="00A311E0">
        <w:t>ПАО </w:t>
      </w:r>
      <w:r w:rsidRPr="00A319B5">
        <w:t>«МРСК Сибири»- «Читаэнерго»;</w:t>
      </w:r>
    </w:p>
    <w:p w14:paraId="7263D010" w14:textId="77777777" w:rsidR="00A319B5" w:rsidRPr="00A319B5" w:rsidRDefault="00A319B5" w:rsidP="003C0191">
      <w:pPr>
        <w:pStyle w:val="39"/>
        <w:numPr>
          <w:ilvl w:val="0"/>
          <w:numId w:val="12"/>
        </w:numPr>
        <w:ind w:left="1134" w:hanging="567"/>
      </w:pPr>
      <w:r w:rsidRPr="00A319B5">
        <w:t>Налоговые декларации по налогу на имущество организаций за 2016 год;</w:t>
      </w:r>
    </w:p>
    <w:p w14:paraId="7A31EF1E" w14:textId="77777777" w:rsidR="00A319B5" w:rsidRPr="00A319B5" w:rsidRDefault="00A319B5" w:rsidP="003C0191">
      <w:pPr>
        <w:pStyle w:val="39"/>
        <w:numPr>
          <w:ilvl w:val="0"/>
          <w:numId w:val="12"/>
        </w:numPr>
        <w:ind w:left="1134" w:hanging="567"/>
      </w:pPr>
      <w:r w:rsidRPr="00A319B5">
        <w:t xml:space="preserve">Расчет налога на имущество по филиалу </w:t>
      </w:r>
      <w:r w:rsidR="00A311E0">
        <w:t>ПАО </w:t>
      </w:r>
      <w:r w:rsidRPr="00A319B5">
        <w:t>«МРСК Сибири» -«Читаэнерго» на 2018 год;</w:t>
      </w:r>
    </w:p>
    <w:p w14:paraId="68AF5519" w14:textId="77777777" w:rsidR="00A319B5" w:rsidRPr="00A319B5" w:rsidRDefault="00A319B5" w:rsidP="003C0191">
      <w:pPr>
        <w:pStyle w:val="39"/>
        <w:numPr>
          <w:ilvl w:val="0"/>
          <w:numId w:val="12"/>
        </w:numPr>
        <w:ind w:left="1134" w:hanging="567"/>
      </w:pPr>
      <w:r w:rsidRPr="00A319B5">
        <w:t>Декларация о плате за негативное воздействие на окружающую среду за 2016 год;</w:t>
      </w:r>
    </w:p>
    <w:p w14:paraId="29607C05" w14:textId="77777777" w:rsidR="00A319B5" w:rsidRPr="00A319B5" w:rsidRDefault="00A319B5" w:rsidP="00A319B5">
      <w:pPr>
        <w:spacing w:after="0" w:line="360" w:lineRule="auto"/>
        <w:jc w:val="both"/>
        <w:rPr>
          <w:rFonts w:ascii="Myriad Pro" w:eastAsia="Calibri" w:hAnsi="Myriad Pro"/>
          <w:b/>
          <w:sz w:val="26"/>
          <w:szCs w:val="26"/>
        </w:rPr>
      </w:pPr>
    </w:p>
    <w:p w14:paraId="7582A0C8" w14:textId="77777777" w:rsidR="00A319B5" w:rsidRPr="00A319B5" w:rsidRDefault="00A319B5" w:rsidP="001A7C32">
      <w:pPr>
        <w:pStyle w:val="afffe"/>
        <w:rPr>
          <w:rFonts w:eastAsia="Calibri"/>
        </w:rPr>
      </w:pPr>
      <w:r w:rsidRPr="00A319B5">
        <w:rPr>
          <w:rFonts w:eastAsia="Calibri"/>
        </w:rPr>
        <w:t>ПОЗИЦИЯ ОРГАНА РЕГУЛИРОВАНИЯ</w:t>
      </w:r>
    </w:p>
    <w:p w14:paraId="2F5F181C"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t>Величина расходов, принятая регулирующим органом на 2018 год – 92 377,15</w:t>
      </w:r>
      <w:r w:rsidRPr="00A319B5">
        <w:rPr>
          <w:rFonts w:ascii="Myriad Pro" w:eastAsia="Calibri" w:hAnsi="Myriad Pro"/>
          <w:sz w:val="18"/>
          <w:szCs w:val="18"/>
        </w:rPr>
        <w:t> </w:t>
      </w:r>
      <w:r w:rsidRPr="00A319B5">
        <w:rPr>
          <w:rFonts w:ascii="Myriad Pro" w:hAnsi="Myriad Pro"/>
          <w:sz w:val="26"/>
          <w:szCs w:val="26"/>
        </w:rPr>
        <w:t xml:space="preserve">тыс. руб. Согласно </w:t>
      </w:r>
      <w:r w:rsidRPr="00A319B5">
        <w:rPr>
          <w:rFonts w:ascii="Myriad Pro" w:eastAsia="Calibri" w:hAnsi="Myriad Pro"/>
          <w:sz w:val="26"/>
          <w:szCs w:val="26"/>
        </w:rPr>
        <w:t xml:space="preserve">Заключению по расчету тарифов на услуги по передаче электрической энергии Региональной службы по тарифам и ценообразованию Забайкальского края (далее РТС Забайкальского края) </w:t>
      </w:r>
      <w:r w:rsidRPr="00A319B5">
        <w:rPr>
          <w:rFonts w:ascii="Myriad Pro" w:hAnsi="Myriad Pro"/>
          <w:sz w:val="26"/>
          <w:szCs w:val="26"/>
        </w:rPr>
        <w:t>в составе необходимой валовой выручки организаций включаются следующие расходы:</w:t>
      </w:r>
    </w:p>
    <w:p w14:paraId="6E2CC2F6" w14:textId="77777777" w:rsidR="00A319B5" w:rsidRPr="00A319B5" w:rsidRDefault="00A319B5" w:rsidP="000F7140">
      <w:pPr>
        <w:numPr>
          <w:ilvl w:val="0"/>
          <w:numId w:val="35"/>
        </w:numPr>
        <w:spacing w:after="0" w:line="360" w:lineRule="auto"/>
        <w:ind w:left="993" w:hanging="426"/>
        <w:jc w:val="both"/>
        <w:rPr>
          <w:rFonts w:ascii="Myriad Pro" w:hAnsi="Myriad Pro"/>
          <w:sz w:val="26"/>
          <w:szCs w:val="26"/>
        </w:rPr>
      </w:pPr>
      <w:r w:rsidRPr="00A319B5">
        <w:rPr>
          <w:rFonts w:ascii="Myriad Pro" w:hAnsi="Myriad Pro"/>
          <w:sz w:val="26"/>
          <w:szCs w:val="26"/>
        </w:rPr>
        <w:t xml:space="preserve">расходы на уплату налога на имущество организаций, рассчитанные в соответствии с условием налогового законодательства, представленными декларациями об уплате налога на имущество и фактически сложившейся среднегодовой стоимости имущества в 2016 </w:t>
      </w:r>
      <w:r w:rsidRPr="00A319B5">
        <w:rPr>
          <w:rFonts w:ascii="Myriad Pro" w:hAnsi="Myriad Pro"/>
          <w:sz w:val="26"/>
          <w:szCs w:val="26"/>
        </w:rPr>
        <w:lastRenderedPageBreak/>
        <w:t>году. Плановая сумма налога на имущество на 2018 года по расчету РСТ Забайкальского края составит 90 879,79 тыс. руб.;</w:t>
      </w:r>
    </w:p>
    <w:p w14:paraId="46403A92" w14:textId="77777777" w:rsidR="00A319B5" w:rsidRPr="00A319B5" w:rsidRDefault="00A319B5" w:rsidP="000F7140">
      <w:pPr>
        <w:numPr>
          <w:ilvl w:val="0"/>
          <w:numId w:val="35"/>
        </w:numPr>
        <w:spacing w:after="0" w:line="360" w:lineRule="auto"/>
        <w:ind w:left="993" w:hanging="426"/>
        <w:jc w:val="both"/>
        <w:rPr>
          <w:rFonts w:ascii="Myriad Pro" w:hAnsi="Myriad Pro"/>
          <w:sz w:val="26"/>
          <w:szCs w:val="26"/>
        </w:rPr>
      </w:pPr>
      <w:r w:rsidRPr="00A319B5">
        <w:rPr>
          <w:rFonts w:ascii="Myriad Pro" w:hAnsi="Myriad Pro"/>
          <w:sz w:val="26"/>
          <w:szCs w:val="26"/>
        </w:rPr>
        <w:t xml:space="preserve">фактическая сумма транспортного налога за 2016 год составила 1 241,08 тыс. руб., в том числе сумма транспортного налога, приходящаяся на регулируемую деятельность согласно данным </w:t>
      </w:r>
      <w:r w:rsidRPr="00A319B5">
        <w:rPr>
          <w:rFonts w:ascii="Myriad Pro" w:eastAsia="Calibri" w:hAnsi="Myriad Pro"/>
          <w:sz w:val="26"/>
          <w:szCs w:val="26"/>
        </w:rPr>
        <w:t xml:space="preserve">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w:t>
      </w:r>
      <w:r w:rsidRPr="00A319B5">
        <w:rPr>
          <w:rFonts w:ascii="Myriad Pro" w:hAnsi="Myriad Pro"/>
          <w:sz w:val="26"/>
          <w:szCs w:val="26"/>
        </w:rPr>
        <w:t xml:space="preserve">1 169,64 тыс. руб. В обоснование предоставлены налоговая декларация по транспортному налогу за 2016 год. РСТ Забайкальского края исключена расчетная сумма транспортного налога 56,88 тыс. руб. по автотранспортным средствам марки </w:t>
      </w:r>
      <w:proofErr w:type="spellStart"/>
      <w:r w:rsidRPr="00A319B5">
        <w:rPr>
          <w:rFonts w:ascii="Myriad Pro" w:hAnsi="Myriad Pro"/>
          <w:sz w:val="26"/>
          <w:szCs w:val="26"/>
        </w:rPr>
        <w:t>Lexus</w:t>
      </w:r>
      <w:proofErr w:type="spellEnd"/>
      <w:r w:rsidRPr="00A319B5">
        <w:rPr>
          <w:rFonts w:ascii="Myriad Pro" w:hAnsi="Myriad Pro"/>
          <w:sz w:val="26"/>
          <w:szCs w:val="26"/>
        </w:rPr>
        <w:t xml:space="preserve"> LX 470, Тойота Ланд Круизер 200, Тойота Ланд Круизер, TOYOTA LAND CRUISER 200. Общая сумма транспортного налога распределена между видами деятельности пропорционально выручке, в результате чего в НВВ включены затраты на оплату транспортного налога в сумме 1 301,99 тыс. руб.;</w:t>
      </w:r>
    </w:p>
    <w:p w14:paraId="2913DFC3" w14:textId="77777777" w:rsidR="00A319B5" w:rsidRPr="00A319B5" w:rsidRDefault="00A319B5" w:rsidP="000F7140">
      <w:pPr>
        <w:numPr>
          <w:ilvl w:val="0"/>
          <w:numId w:val="35"/>
        </w:numPr>
        <w:spacing w:after="0" w:line="360" w:lineRule="auto"/>
        <w:ind w:left="993" w:hanging="426"/>
        <w:jc w:val="both"/>
        <w:rPr>
          <w:rFonts w:ascii="Myriad Pro" w:hAnsi="Myriad Pro"/>
          <w:sz w:val="26"/>
          <w:szCs w:val="26"/>
        </w:rPr>
      </w:pPr>
      <w:r w:rsidRPr="00A319B5">
        <w:rPr>
          <w:rFonts w:ascii="Myriad Pro" w:hAnsi="Myriad Pro"/>
          <w:sz w:val="26"/>
          <w:szCs w:val="26"/>
        </w:rPr>
        <w:t>Плата за негативное воздействие на окружающую среду также принята в расчет на уровне факта 2016 года в размере, полагающемся на отнесение в себестоимость услуг по передаче электрической энергии, 495,37 тыс. руб.;</w:t>
      </w:r>
    </w:p>
    <w:p w14:paraId="7A7C04D1" w14:textId="77777777" w:rsidR="00A319B5" w:rsidRPr="00A319B5" w:rsidRDefault="00A319B5" w:rsidP="000F7140">
      <w:pPr>
        <w:numPr>
          <w:ilvl w:val="0"/>
          <w:numId w:val="35"/>
        </w:numPr>
        <w:spacing w:after="0" w:line="360" w:lineRule="auto"/>
        <w:ind w:left="993" w:hanging="426"/>
        <w:jc w:val="both"/>
        <w:rPr>
          <w:rFonts w:ascii="Myriad Pro" w:hAnsi="Myriad Pro"/>
          <w:sz w:val="26"/>
          <w:szCs w:val="26"/>
        </w:rPr>
      </w:pPr>
      <w:r w:rsidRPr="00A319B5">
        <w:rPr>
          <w:rFonts w:ascii="Myriad Pro" w:hAnsi="Myriad Pro"/>
          <w:sz w:val="26"/>
          <w:szCs w:val="26"/>
        </w:rPr>
        <w:t>РСТ Забайкальского края исключены суммы затрат на уплату водного налога, представленные в рамках фактически затрат, в сумме 0,30 тыс. руб. ввиду отсутствия документального подтверждения необходимости включения указанных затрат в себестоимость услуг по передаче электрической энергии.</w:t>
      </w:r>
    </w:p>
    <w:p w14:paraId="24EF3C5E" w14:textId="77777777" w:rsidR="003C0191" w:rsidRDefault="003C0191" w:rsidP="003C0191">
      <w:pPr>
        <w:pStyle w:val="afffe"/>
        <w:keepNext w:val="0"/>
        <w:rPr>
          <w:rFonts w:eastAsia="Calibri"/>
        </w:rPr>
      </w:pPr>
    </w:p>
    <w:p w14:paraId="4431F72B" w14:textId="08F7C939" w:rsidR="00A319B5" w:rsidRPr="00A319B5" w:rsidRDefault="00A319B5" w:rsidP="003C0191">
      <w:pPr>
        <w:pStyle w:val="afffe"/>
        <w:keepNext w:val="0"/>
        <w:rPr>
          <w:rFonts w:eastAsia="Calibri"/>
        </w:rPr>
      </w:pPr>
      <w:r w:rsidRPr="00A319B5">
        <w:rPr>
          <w:rFonts w:eastAsia="Calibri"/>
        </w:rPr>
        <w:t>ПОЗИЦИЯ ИСПОЛНИТЕЛЯ</w:t>
      </w:r>
    </w:p>
    <w:p w14:paraId="4BE3FA40" w14:textId="77777777" w:rsidR="00A319B5" w:rsidRPr="00A319B5" w:rsidRDefault="00A319B5" w:rsidP="003C0191">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результатам анализа документов, представленных Филиалом </w:t>
      </w:r>
      <w:r w:rsidR="00A311E0">
        <w:rPr>
          <w:rFonts w:ascii="Myriad Pro" w:eastAsia="Calibri" w:hAnsi="Myriad Pro"/>
          <w:sz w:val="26"/>
          <w:szCs w:val="26"/>
        </w:rPr>
        <w:t>ПАО </w:t>
      </w:r>
      <w:r w:rsidRPr="00A319B5">
        <w:rPr>
          <w:rFonts w:ascii="Myriad Pro" w:hAnsi="Myriad Pro"/>
          <w:sz w:val="26"/>
          <w:szCs w:val="26"/>
        </w:rPr>
        <w:t xml:space="preserve">«МРСК Сибири» «Читаэнерго» </w:t>
      </w:r>
      <w:r w:rsidRPr="00A319B5">
        <w:rPr>
          <w:rFonts w:ascii="Myriad Pro" w:eastAsia="Calibri" w:hAnsi="Myriad Pro"/>
          <w:sz w:val="26"/>
          <w:szCs w:val="26"/>
        </w:rPr>
        <w:t xml:space="preserve">в </w:t>
      </w:r>
      <w:r w:rsidRPr="00A319B5">
        <w:rPr>
          <w:rFonts w:ascii="Myriad Pro" w:hAnsi="Myriad Pro"/>
          <w:sz w:val="26"/>
          <w:szCs w:val="26"/>
        </w:rPr>
        <w:t xml:space="preserve">РСТ Забайкальского края </w:t>
      </w:r>
      <w:r w:rsidRPr="00A319B5">
        <w:rPr>
          <w:rFonts w:ascii="Myriad Pro" w:eastAsia="Calibri" w:hAnsi="Myriad Pro"/>
          <w:sz w:val="26"/>
          <w:szCs w:val="26"/>
        </w:rPr>
        <w:t>для обоснования заявляемых расходов на оплату налогов, Исполнитель отмечает следующее:</w:t>
      </w:r>
    </w:p>
    <w:p w14:paraId="04043AA0" w14:textId="77777777" w:rsidR="00A319B5" w:rsidRPr="00A319B5" w:rsidRDefault="00A319B5" w:rsidP="003C0191">
      <w:pPr>
        <w:pStyle w:val="a3"/>
        <w:numPr>
          <w:ilvl w:val="0"/>
          <w:numId w:val="57"/>
        </w:numPr>
        <w:spacing w:after="0" w:line="360" w:lineRule="auto"/>
        <w:ind w:left="0" w:firstLine="0"/>
        <w:jc w:val="both"/>
        <w:rPr>
          <w:rFonts w:ascii="Myriad Pro" w:eastAsia="Calibri" w:hAnsi="Myriad Pro"/>
          <w:sz w:val="26"/>
          <w:szCs w:val="26"/>
        </w:rPr>
      </w:pPr>
      <w:r w:rsidRPr="00A319B5">
        <w:rPr>
          <w:rFonts w:ascii="Myriad Pro" w:eastAsia="Calibri" w:hAnsi="Myriad Pro"/>
          <w:sz w:val="26"/>
          <w:szCs w:val="26"/>
        </w:rPr>
        <w:t>Налог на землю:</w:t>
      </w:r>
    </w:p>
    <w:p w14:paraId="3149C9A4" w14:textId="77777777" w:rsidR="00A319B5" w:rsidRPr="00A319B5" w:rsidRDefault="00A319B5" w:rsidP="000F7140">
      <w:pPr>
        <w:pStyle w:val="39"/>
        <w:numPr>
          <w:ilvl w:val="0"/>
          <w:numId w:val="12"/>
        </w:numPr>
        <w:ind w:left="993" w:hanging="426"/>
      </w:pPr>
      <w:r w:rsidRPr="00A319B5">
        <w:lastRenderedPageBreak/>
        <w:t>величина налога на землю в налоговой декларации за 2016 год составляет 154 руб.;</w:t>
      </w:r>
    </w:p>
    <w:p w14:paraId="76C97749" w14:textId="77777777" w:rsidR="00A319B5" w:rsidRPr="00A319B5" w:rsidRDefault="00A319B5" w:rsidP="000F7140">
      <w:pPr>
        <w:pStyle w:val="39"/>
        <w:numPr>
          <w:ilvl w:val="0"/>
          <w:numId w:val="12"/>
        </w:numPr>
        <w:ind w:left="993" w:hanging="426"/>
      </w:pPr>
      <w:r w:rsidRPr="00A319B5">
        <w:t xml:space="preserve">Исполнитель отмечает, что расчет земельного налога на 2018 год </w:t>
      </w:r>
      <w:r w:rsidRPr="00A319B5">
        <w:rPr>
          <w:rFonts w:eastAsia="Calibri"/>
        </w:rPr>
        <w:t xml:space="preserve">филиалом </w:t>
      </w:r>
      <w:r w:rsidR="00A311E0">
        <w:rPr>
          <w:rFonts w:eastAsia="Calibri"/>
        </w:rPr>
        <w:t>ПАО </w:t>
      </w:r>
      <w:r w:rsidRPr="00A319B5">
        <w:rPr>
          <w:rFonts w:eastAsia="Calibri"/>
        </w:rPr>
        <w:t xml:space="preserve">«МРСК Сибири» «Читаэнерго» </w:t>
      </w:r>
      <w:r w:rsidRPr="00A319B5">
        <w:t>не представлен;</w:t>
      </w:r>
    </w:p>
    <w:p w14:paraId="29F21C23" w14:textId="77777777" w:rsidR="00A319B5" w:rsidRPr="00A319B5" w:rsidRDefault="00A319B5" w:rsidP="000F7140">
      <w:pPr>
        <w:pStyle w:val="39"/>
        <w:numPr>
          <w:ilvl w:val="0"/>
          <w:numId w:val="12"/>
        </w:numPr>
        <w:ind w:left="993" w:hanging="426"/>
      </w:pPr>
      <w:r w:rsidRPr="00A319B5">
        <w:t>РСТ Забайкальского края не принял сумму расходов по налогу на землю.;</w:t>
      </w:r>
    </w:p>
    <w:p w14:paraId="482E44DA" w14:textId="77777777" w:rsidR="00A319B5" w:rsidRPr="00A319B5" w:rsidRDefault="00A319B5" w:rsidP="000F7140">
      <w:pPr>
        <w:pStyle w:val="39"/>
        <w:numPr>
          <w:ilvl w:val="0"/>
          <w:numId w:val="12"/>
        </w:numPr>
        <w:ind w:left="993" w:hanging="426"/>
      </w:pPr>
      <w:bookmarkStart w:id="124" w:name="_Hlk49427865"/>
      <w:r w:rsidRPr="00A319B5">
        <w:t xml:space="preserve">Исполнитель считает обоснованным не принятие со стороны регулирующего орган соответствующих расходов, так как расчет земельного налога на 2018 год </w:t>
      </w:r>
      <w:r w:rsidRPr="00A319B5">
        <w:rPr>
          <w:rFonts w:eastAsia="Calibri"/>
        </w:rPr>
        <w:t xml:space="preserve">филиалом </w:t>
      </w:r>
      <w:r w:rsidR="00A311E0">
        <w:rPr>
          <w:rFonts w:eastAsia="Calibri"/>
        </w:rPr>
        <w:t>ПАО </w:t>
      </w:r>
      <w:r w:rsidRPr="00A319B5">
        <w:rPr>
          <w:rFonts w:eastAsia="Calibri"/>
        </w:rPr>
        <w:t xml:space="preserve">«МРСК Сибири» «Читаэнерго» </w:t>
      </w:r>
      <w:r w:rsidRPr="00A319B5">
        <w:t>не представлен</w:t>
      </w:r>
      <w:bookmarkEnd w:id="124"/>
      <w:r w:rsidRPr="00A319B5">
        <w:t>.</w:t>
      </w:r>
    </w:p>
    <w:p w14:paraId="32144CBE" w14:textId="77777777" w:rsidR="00A319B5" w:rsidRPr="00A319B5" w:rsidRDefault="00A319B5" w:rsidP="003C0191">
      <w:pPr>
        <w:pStyle w:val="a3"/>
        <w:numPr>
          <w:ilvl w:val="0"/>
          <w:numId w:val="57"/>
        </w:numPr>
        <w:spacing w:after="0" w:line="360" w:lineRule="auto"/>
        <w:ind w:left="0" w:firstLine="0"/>
        <w:jc w:val="both"/>
        <w:rPr>
          <w:rFonts w:ascii="Myriad Pro" w:eastAsia="Calibri" w:hAnsi="Myriad Pro"/>
          <w:sz w:val="26"/>
          <w:szCs w:val="26"/>
        </w:rPr>
      </w:pPr>
      <w:r w:rsidRPr="00A319B5">
        <w:rPr>
          <w:rFonts w:ascii="Myriad Pro" w:eastAsia="Calibri" w:hAnsi="Myriad Pro"/>
          <w:sz w:val="26"/>
          <w:szCs w:val="26"/>
        </w:rPr>
        <w:t>Транспортный налог:</w:t>
      </w:r>
    </w:p>
    <w:p w14:paraId="4FD0DDEE" w14:textId="77777777" w:rsidR="00A319B5" w:rsidRPr="00A319B5" w:rsidRDefault="00A319B5" w:rsidP="000F7140">
      <w:pPr>
        <w:pStyle w:val="39"/>
        <w:numPr>
          <w:ilvl w:val="0"/>
          <w:numId w:val="12"/>
        </w:numPr>
        <w:ind w:left="993" w:hanging="426"/>
      </w:pPr>
      <w:r w:rsidRPr="00A319B5">
        <w:t xml:space="preserve">величина транспортного налога </w:t>
      </w:r>
      <w:r w:rsidRPr="000F7140">
        <w:t xml:space="preserve">филиала </w:t>
      </w:r>
      <w:r w:rsidR="00A311E0" w:rsidRPr="000F7140">
        <w:t>ПАО </w:t>
      </w:r>
      <w:r w:rsidRPr="000F7140">
        <w:t xml:space="preserve">«МРСК Сибири» «Читаэнерго» по данным </w:t>
      </w:r>
      <w:r w:rsidRPr="00A319B5">
        <w:t xml:space="preserve">налоговой декларации за 2016 год составила 1 241,08 тыс. руб. Сумма транспортного налога, приходящаяся на регулируемую деятельность, составила 1 169,64 тыс. руб. согласно Пояснительной записке к расчету корректировки необходимой валовой выручки </w:t>
      </w:r>
      <w:r w:rsidRPr="000F7140">
        <w:t xml:space="preserve">филиала </w:t>
      </w:r>
      <w:r w:rsidR="00A311E0" w:rsidRPr="000F7140">
        <w:t>ПАО </w:t>
      </w:r>
      <w:r w:rsidRPr="000F7140">
        <w:t>«МРСК Сибири» «Читаэнерго»</w:t>
      </w:r>
      <w:r w:rsidRPr="00A319B5">
        <w:t>;</w:t>
      </w:r>
    </w:p>
    <w:p w14:paraId="1ADEC330" w14:textId="77777777" w:rsidR="00A319B5" w:rsidRPr="00A319B5" w:rsidRDefault="00A319B5" w:rsidP="000F7140">
      <w:pPr>
        <w:pStyle w:val="39"/>
        <w:numPr>
          <w:ilvl w:val="0"/>
          <w:numId w:val="12"/>
        </w:numPr>
        <w:ind w:left="993" w:hanging="426"/>
      </w:pPr>
      <w:r w:rsidRPr="00A319B5">
        <w:t xml:space="preserve">Расчет транспортного налога на 2018 год произведен </w:t>
      </w:r>
      <w:r w:rsidRPr="000F7140">
        <w:t xml:space="preserve">филиалом </w:t>
      </w:r>
      <w:r w:rsidRPr="000F7140">
        <w:br/>
      </w:r>
      <w:r w:rsidR="00A311E0" w:rsidRPr="000F7140">
        <w:t>ПАО </w:t>
      </w:r>
      <w:r w:rsidRPr="000F7140">
        <w:t xml:space="preserve">«МРСК Сибири» «Читаэнерго» </w:t>
      </w:r>
      <w:r w:rsidRPr="00A319B5">
        <w:t xml:space="preserve">с учетом </w:t>
      </w:r>
      <w:r w:rsidRPr="000F7140">
        <w:t>планового приобретения транспортных средств в 2016-2017 гг. исходя из мощности двигателя транспортных средств и налоговой ставки о чем свидетельствует «Расчет транспортного налога» (Приложение 71-73), представленный сетевой организацией</w:t>
      </w:r>
      <w:r w:rsidRPr="00A319B5">
        <w:t>;</w:t>
      </w:r>
    </w:p>
    <w:p w14:paraId="6EF2C61A" w14:textId="77777777" w:rsidR="00A319B5" w:rsidRPr="00A319B5" w:rsidRDefault="00A319B5" w:rsidP="000F7140">
      <w:pPr>
        <w:pStyle w:val="39"/>
        <w:numPr>
          <w:ilvl w:val="0"/>
          <w:numId w:val="12"/>
        </w:numPr>
        <w:ind w:left="993" w:hanging="426"/>
      </w:pPr>
      <w:r w:rsidRPr="00A319B5">
        <w:t xml:space="preserve">Со стороны РСТ Забайкальского края величина транспортного налога принята на уровне 2016 года, уменьшенная на сумму транспортного налога в размере 56,88 тыс. руб. по автотранспортным средствам марки </w:t>
      </w:r>
      <w:proofErr w:type="spellStart"/>
      <w:r w:rsidRPr="00A319B5">
        <w:t>Lexus</w:t>
      </w:r>
      <w:proofErr w:type="spellEnd"/>
      <w:r w:rsidRPr="00A319B5">
        <w:t xml:space="preserve"> LX 470, Тойота Ланд Круизер 200, Тойота Ланд Круизер, TOYOTA LAND CRUISER 200 и скорректированная на долю расходов по регулируемой деятельности.</w:t>
      </w:r>
    </w:p>
    <w:p w14:paraId="72A6C017" w14:textId="77777777" w:rsidR="00A319B5" w:rsidRPr="00A319B5" w:rsidRDefault="00A319B5" w:rsidP="00600876">
      <w:pPr>
        <w:pStyle w:val="a3"/>
        <w:keepNext/>
        <w:numPr>
          <w:ilvl w:val="0"/>
          <w:numId w:val="57"/>
        </w:numPr>
        <w:spacing w:after="0" w:line="360" w:lineRule="auto"/>
        <w:ind w:left="0" w:firstLine="0"/>
        <w:jc w:val="both"/>
        <w:rPr>
          <w:rFonts w:ascii="Myriad Pro" w:eastAsia="Calibri" w:hAnsi="Myriad Pro"/>
          <w:sz w:val="26"/>
          <w:szCs w:val="26"/>
        </w:rPr>
      </w:pPr>
      <w:r w:rsidRPr="00A319B5">
        <w:rPr>
          <w:rFonts w:ascii="Myriad Pro" w:eastAsia="Calibri" w:hAnsi="Myriad Pro"/>
          <w:sz w:val="26"/>
          <w:szCs w:val="26"/>
        </w:rPr>
        <w:t>Водный налог:</w:t>
      </w:r>
    </w:p>
    <w:p w14:paraId="02241AE2" w14:textId="77777777" w:rsidR="00A319B5" w:rsidRPr="00A319B5" w:rsidRDefault="00A319B5" w:rsidP="000F7140">
      <w:pPr>
        <w:pStyle w:val="39"/>
        <w:numPr>
          <w:ilvl w:val="0"/>
          <w:numId w:val="12"/>
        </w:numPr>
        <w:ind w:left="993" w:hanging="426"/>
      </w:pPr>
      <w:r w:rsidRPr="00A319B5">
        <w:t xml:space="preserve">величина водного налога </w:t>
      </w:r>
      <w:r w:rsidRPr="000F7140">
        <w:t xml:space="preserve">филиала </w:t>
      </w:r>
      <w:r w:rsidR="00A311E0" w:rsidRPr="000F7140">
        <w:t>ПАО </w:t>
      </w:r>
      <w:r w:rsidRPr="000F7140">
        <w:t xml:space="preserve">«МРСК Сибири» «Читаэнерго» по данным </w:t>
      </w:r>
      <w:r w:rsidRPr="00A319B5">
        <w:t xml:space="preserve">налоговой декларации за 2015 год составила 12 тыс. руб. Сумма </w:t>
      </w:r>
      <w:r w:rsidRPr="00A319B5">
        <w:lastRenderedPageBreak/>
        <w:t xml:space="preserve">водного налога, приходящаяся на регулируемую деятельность, составила 3,4 тыс. руб. согласно Пояснительной записке к расчету корректировки необходимой валовой выручки </w:t>
      </w:r>
      <w:r w:rsidRPr="000F7140">
        <w:t xml:space="preserve">филиала </w:t>
      </w:r>
      <w:r w:rsidR="00A311E0" w:rsidRPr="000F7140">
        <w:t>ПАО </w:t>
      </w:r>
      <w:r w:rsidRPr="000F7140">
        <w:t>«МРСК Сибири» «Читаэнерго»</w:t>
      </w:r>
      <w:r w:rsidRPr="00A319B5">
        <w:t>;</w:t>
      </w:r>
    </w:p>
    <w:p w14:paraId="3E281290" w14:textId="77777777" w:rsidR="00A319B5" w:rsidRPr="00A319B5" w:rsidRDefault="00A319B5" w:rsidP="000F7140">
      <w:pPr>
        <w:pStyle w:val="39"/>
        <w:numPr>
          <w:ilvl w:val="0"/>
          <w:numId w:val="12"/>
        </w:numPr>
        <w:ind w:left="993" w:hanging="426"/>
      </w:pPr>
      <w:r w:rsidRPr="00A319B5">
        <w:t xml:space="preserve">Расчет водного налога на 2018 год произведен в соответствии с Главой 25.2 НК РФ исходя из планового объема водопотребления на 2018 г. и налоговой ставки, определенной статьей 333.12 НК РФ, в размере 578 руб. за 1 </w:t>
      </w:r>
      <w:proofErr w:type="spellStart"/>
      <w:r w:rsidRPr="00A319B5">
        <w:t>тыс.куб.м</w:t>
      </w:r>
      <w:proofErr w:type="spellEnd"/>
      <w:r w:rsidRPr="00A319B5">
        <w:t>. воды (330*1,75);</w:t>
      </w:r>
    </w:p>
    <w:p w14:paraId="225CFC94" w14:textId="77777777" w:rsidR="00A319B5" w:rsidRPr="00A319B5" w:rsidRDefault="00A319B5" w:rsidP="000F7140">
      <w:pPr>
        <w:pStyle w:val="39"/>
        <w:numPr>
          <w:ilvl w:val="0"/>
          <w:numId w:val="12"/>
        </w:numPr>
        <w:ind w:left="993" w:hanging="426"/>
      </w:pPr>
      <w:r w:rsidRPr="00A319B5">
        <w:t xml:space="preserve">Расчет водного налога приходящейся на регулируемую деятельность на 2018 год филиалом </w:t>
      </w:r>
      <w:r w:rsidR="00A311E0">
        <w:t>ПАО </w:t>
      </w:r>
      <w:r w:rsidRPr="00A319B5">
        <w:t>«МРСК Сибири» «Читаэнерго» не представлен;</w:t>
      </w:r>
    </w:p>
    <w:p w14:paraId="64527136" w14:textId="77777777" w:rsidR="00A319B5" w:rsidRPr="00A319B5" w:rsidRDefault="00A319B5" w:rsidP="000F7140">
      <w:pPr>
        <w:pStyle w:val="39"/>
        <w:numPr>
          <w:ilvl w:val="0"/>
          <w:numId w:val="12"/>
        </w:numPr>
        <w:ind w:left="993" w:hanging="426"/>
      </w:pPr>
      <w:r w:rsidRPr="00A319B5">
        <w:t>РСТ Забайкальского края не принял сумму расходов по налогу на землю;</w:t>
      </w:r>
    </w:p>
    <w:p w14:paraId="49CE0E57" w14:textId="77777777" w:rsidR="00A319B5" w:rsidRPr="00A319B5" w:rsidRDefault="00A319B5" w:rsidP="000F7140">
      <w:pPr>
        <w:pStyle w:val="39"/>
        <w:numPr>
          <w:ilvl w:val="0"/>
          <w:numId w:val="12"/>
        </w:numPr>
        <w:ind w:left="993" w:hanging="426"/>
      </w:pPr>
      <w:r w:rsidRPr="00A319B5">
        <w:t xml:space="preserve">Исполнитель отмечает, что расчет водного налога приходящейся на регулируемую деятельность на 2018 год </w:t>
      </w:r>
      <w:r w:rsidRPr="000F7140">
        <w:t xml:space="preserve">филиалом </w:t>
      </w:r>
      <w:r w:rsidR="00A311E0" w:rsidRPr="000F7140">
        <w:t>ПАО </w:t>
      </w:r>
      <w:r w:rsidRPr="000F7140">
        <w:t xml:space="preserve">«МРСК Сибири» «Читаэнерго» </w:t>
      </w:r>
      <w:r w:rsidRPr="00A319B5">
        <w:t>не представлен;</w:t>
      </w:r>
    </w:p>
    <w:p w14:paraId="010904C3" w14:textId="77777777" w:rsidR="00A319B5" w:rsidRPr="00A319B5" w:rsidRDefault="00A319B5" w:rsidP="000F7140">
      <w:pPr>
        <w:pStyle w:val="39"/>
        <w:numPr>
          <w:ilvl w:val="0"/>
          <w:numId w:val="12"/>
        </w:numPr>
        <w:ind w:left="993" w:hanging="426"/>
      </w:pPr>
      <w:bookmarkStart w:id="125" w:name="_Hlk49427891"/>
      <w:r w:rsidRPr="00A319B5">
        <w:t xml:space="preserve">Исполнитель считает обоснованным не принятие со стороны регулирующего орган соответствующих расходов, так как расчет водного налога приходящейся на регулируемую деятельность на 2018 год филиалом </w:t>
      </w:r>
      <w:r w:rsidR="00A311E0">
        <w:t>ПАО </w:t>
      </w:r>
      <w:r w:rsidRPr="00A319B5">
        <w:t>«МРСК Сибири» «Читаэнерго» не представлен.</w:t>
      </w:r>
    </w:p>
    <w:bookmarkEnd w:id="125"/>
    <w:p w14:paraId="5208688F" w14:textId="77777777" w:rsidR="00A319B5" w:rsidRPr="00A319B5" w:rsidRDefault="00A319B5" w:rsidP="00600876">
      <w:pPr>
        <w:pStyle w:val="39"/>
        <w:keepNext/>
        <w:numPr>
          <w:ilvl w:val="0"/>
          <w:numId w:val="57"/>
        </w:numPr>
        <w:ind w:left="0" w:firstLine="0"/>
        <w:rPr>
          <w:rFonts w:eastAsia="Calibri"/>
        </w:rPr>
      </w:pPr>
      <w:r w:rsidRPr="00A319B5">
        <w:rPr>
          <w:rFonts w:eastAsia="Calibri"/>
        </w:rPr>
        <w:t>Экологические платежи:</w:t>
      </w:r>
    </w:p>
    <w:p w14:paraId="27A006E0" w14:textId="77777777" w:rsidR="00A319B5" w:rsidRPr="00A319B5" w:rsidRDefault="00A319B5" w:rsidP="000F7140">
      <w:pPr>
        <w:pStyle w:val="39"/>
        <w:numPr>
          <w:ilvl w:val="0"/>
          <w:numId w:val="12"/>
        </w:numPr>
        <w:ind w:left="993" w:hanging="426"/>
      </w:pPr>
      <w:r w:rsidRPr="00A319B5">
        <w:t xml:space="preserve">По данной статье учтены платежи в Управление </w:t>
      </w:r>
      <w:proofErr w:type="spellStart"/>
      <w:r w:rsidRPr="00A319B5">
        <w:t>Росприродназора</w:t>
      </w:r>
      <w:proofErr w:type="spellEnd"/>
      <w:r w:rsidRPr="00A319B5">
        <w:t xml:space="preserve"> по Забайкальскому края за негативное воздействие на окружающую среду;</w:t>
      </w:r>
    </w:p>
    <w:p w14:paraId="413484E9" w14:textId="77777777" w:rsidR="00A319B5" w:rsidRPr="00A319B5" w:rsidRDefault="00A319B5" w:rsidP="000F7140">
      <w:pPr>
        <w:pStyle w:val="39"/>
        <w:numPr>
          <w:ilvl w:val="0"/>
          <w:numId w:val="12"/>
        </w:numPr>
        <w:ind w:left="993" w:hanging="426"/>
      </w:pPr>
      <w:r w:rsidRPr="00A319B5">
        <w:t>Плата за негативное воздействие на окружающую среду принята РСТ Забайкальского края на уровне фактических затрат 2016 года по виду деятельности «передача электрической энергии»;</w:t>
      </w:r>
    </w:p>
    <w:p w14:paraId="16DBA7B4" w14:textId="77777777" w:rsidR="00A319B5" w:rsidRPr="00A319B5" w:rsidRDefault="00A319B5" w:rsidP="000F7140">
      <w:pPr>
        <w:pStyle w:val="39"/>
        <w:numPr>
          <w:ilvl w:val="0"/>
          <w:numId w:val="12"/>
        </w:numPr>
        <w:ind w:left="993" w:hanging="426"/>
      </w:pPr>
      <w:r w:rsidRPr="00A319B5">
        <w:t xml:space="preserve">Исполнитель отмечает, что документы по фактически уплаченным в 2016 году платежам и плановые расходы на уплату Управлению </w:t>
      </w:r>
      <w:proofErr w:type="spellStart"/>
      <w:r w:rsidRPr="00A319B5">
        <w:t>Росприродназора</w:t>
      </w:r>
      <w:proofErr w:type="spellEnd"/>
      <w:r w:rsidRPr="00A319B5">
        <w:t xml:space="preserve"> по Забайкальскому края за негативное воздействие на окружающую среду не представлены.</w:t>
      </w:r>
    </w:p>
    <w:p w14:paraId="03BD5BB1" w14:textId="77777777" w:rsidR="00A319B5" w:rsidRPr="00A319B5" w:rsidRDefault="00A319B5" w:rsidP="00600876">
      <w:pPr>
        <w:pStyle w:val="a3"/>
        <w:keepNext/>
        <w:numPr>
          <w:ilvl w:val="0"/>
          <w:numId w:val="57"/>
        </w:numPr>
        <w:spacing w:after="0" w:line="360" w:lineRule="auto"/>
        <w:ind w:left="0" w:firstLine="0"/>
        <w:jc w:val="both"/>
        <w:rPr>
          <w:rFonts w:ascii="Myriad Pro" w:eastAsia="Calibri" w:hAnsi="Myriad Pro"/>
          <w:sz w:val="26"/>
          <w:szCs w:val="26"/>
        </w:rPr>
      </w:pPr>
      <w:r w:rsidRPr="00A319B5">
        <w:rPr>
          <w:rFonts w:ascii="Myriad Pro" w:eastAsia="Calibri" w:hAnsi="Myriad Pro"/>
          <w:sz w:val="26"/>
          <w:szCs w:val="26"/>
        </w:rPr>
        <w:t>Налог на имущество:</w:t>
      </w:r>
    </w:p>
    <w:p w14:paraId="12734ABA" w14:textId="77777777" w:rsidR="00A319B5" w:rsidRPr="00A319B5" w:rsidRDefault="00A319B5" w:rsidP="000F7140">
      <w:pPr>
        <w:pStyle w:val="39"/>
        <w:numPr>
          <w:ilvl w:val="0"/>
          <w:numId w:val="12"/>
        </w:numPr>
        <w:ind w:left="993" w:hanging="426"/>
      </w:pPr>
      <w:r w:rsidRPr="00A319B5">
        <w:t xml:space="preserve">Филиалом </w:t>
      </w:r>
      <w:r w:rsidR="00A311E0">
        <w:t>ПАО </w:t>
      </w:r>
      <w:r w:rsidRPr="00A319B5">
        <w:t xml:space="preserve">«МРСК Сибири» «Читаэнерго» не представлен </w:t>
      </w:r>
      <w:proofErr w:type="spellStart"/>
      <w:r w:rsidRPr="00A319B5">
        <w:t>пообъектный</w:t>
      </w:r>
      <w:proofErr w:type="spellEnd"/>
      <w:r w:rsidRPr="00A319B5">
        <w:t xml:space="preserve"> расчет налога на имущество на 2018 год.;</w:t>
      </w:r>
    </w:p>
    <w:p w14:paraId="6C06889A" w14:textId="77777777" w:rsidR="00A319B5" w:rsidRPr="00A319B5" w:rsidRDefault="00A319B5" w:rsidP="000F7140">
      <w:pPr>
        <w:pStyle w:val="39"/>
        <w:numPr>
          <w:ilvl w:val="0"/>
          <w:numId w:val="12"/>
        </w:numPr>
        <w:ind w:left="993" w:hanging="426"/>
      </w:pPr>
      <w:r w:rsidRPr="00A319B5">
        <w:lastRenderedPageBreak/>
        <w:t xml:space="preserve">Филиалом </w:t>
      </w:r>
      <w:r w:rsidR="00A311E0">
        <w:t>ПАО </w:t>
      </w:r>
      <w:r w:rsidRPr="00A319B5">
        <w:t xml:space="preserve">«МРСК Сибири «Читаэнерго» представлен расчет налога на имущество на 2018 год, произведенный в соответствии с гл. 30 НК РФ, согласно которой налог на имущество исчисляется исходя из налоговой базы, определяемой как среднегодовая остаточная стоимость имущества по данным бухгалтерского учета, и ставок налога на имущество, установленных ст. 380  НК РФ, ст. 378.2 НК РФ с учетом особенностей определения налоговой базы, в отношении отдельных объектов недвижимого имущества, как кадастровой стоимости имущества, утвержденной в установленном порядке, а так же Закона Забайкальского края от 20.11.2008 </w:t>
      </w:r>
      <w:r w:rsidR="00A311E0">
        <w:t>№ </w:t>
      </w:r>
      <w:r w:rsidRPr="00A319B5">
        <w:t xml:space="preserve">72-ЗЗК (ред. от 29.11.2016 №1408-ЗЗК); в 2018 году налоговая ставка по линиям </w:t>
      </w:r>
      <w:proofErr w:type="spellStart"/>
      <w:r w:rsidRPr="00A319B5">
        <w:t>энергопередачи</w:t>
      </w:r>
      <w:proofErr w:type="spellEnd"/>
      <w:r w:rsidRPr="00A319B5">
        <w:t>, а также сооружений, являющихся неотъемлемой технологической частью этих объектов - 1,9 %,  по прочему имуществу - 2,2 %,  по объектам ОС рассчитанные по кадастровой стоимости - 2%. Согласно п. 25 ст. 381 НК РФ освобождаются от налогообложения организации - в отношении движимого имущества, принятого с 1 января 2013 года на учет в качестве основных средств;</w:t>
      </w:r>
    </w:p>
    <w:p w14:paraId="51B35D47" w14:textId="77777777" w:rsidR="00A319B5" w:rsidRPr="00A319B5" w:rsidRDefault="00A319B5" w:rsidP="000F7140">
      <w:pPr>
        <w:pStyle w:val="39"/>
        <w:numPr>
          <w:ilvl w:val="0"/>
          <w:numId w:val="12"/>
        </w:numPr>
        <w:ind w:left="993" w:hanging="426"/>
      </w:pPr>
      <w:r w:rsidRPr="00A319B5">
        <w:t xml:space="preserve">РСТ Забайкальского края принял фактическую сумму налога на имущества за 2016 год с учетом увеличения налоговой ставки в отношении линий </w:t>
      </w:r>
      <w:proofErr w:type="spellStart"/>
      <w:r w:rsidRPr="00A319B5">
        <w:t>энергопередач</w:t>
      </w:r>
      <w:proofErr w:type="spellEnd"/>
      <w:r w:rsidRPr="00A319B5">
        <w:t xml:space="preserve"> в 2018 году до 1,9%;</w:t>
      </w:r>
    </w:p>
    <w:p w14:paraId="690E44D5" w14:textId="77777777" w:rsidR="00A319B5" w:rsidRPr="00A319B5" w:rsidRDefault="00A319B5" w:rsidP="000F7140">
      <w:pPr>
        <w:pStyle w:val="39"/>
        <w:numPr>
          <w:ilvl w:val="0"/>
          <w:numId w:val="12"/>
        </w:numPr>
        <w:ind w:left="993" w:hanging="426"/>
      </w:pPr>
      <w:r w:rsidRPr="00A319B5">
        <w:t xml:space="preserve">Позиция Исполнителя по непринятию в расчет плановых вводов 2017 и 2018 годов основана на положениях пункта 27 Основ ценообразования </w:t>
      </w:r>
      <w:r w:rsidR="00A311E0">
        <w:t>№ </w:t>
      </w:r>
      <w:r w:rsidRPr="00A319B5">
        <w:t xml:space="preserve">1178 и позиции ФАС России (например, предписание по результатам проверки органа регулирования Ленинградской области приказ ФАС России от 26.04.2018 </w:t>
      </w:r>
      <w:r w:rsidR="00A311E0">
        <w:t>№ </w:t>
      </w:r>
      <w:r w:rsidRPr="00A319B5">
        <w:t xml:space="preserve">557/18, Акт проверки ФАС России от 26.07.2018 </w:t>
      </w:r>
      <w:r w:rsidR="00A311E0">
        <w:t>№ </w:t>
      </w:r>
      <w:r w:rsidRPr="00A319B5">
        <w:t xml:space="preserve">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налоге на имущества необходимо использовать стоимость объектов, фактически введенных в эксплуатацию в периоде, предшествующем расчетному периоду регулирования. </w:t>
      </w:r>
      <w:bookmarkStart w:id="126" w:name="_Hlk49427968"/>
      <w:r w:rsidRPr="00A319B5">
        <w:t xml:space="preserve">Исполнителем </w:t>
      </w:r>
      <w:r w:rsidRPr="00A319B5">
        <w:lastRenderedPageBreak/>
        <w:t xml:space="preserve">проведен расчет налога на имущества с учетом фактической суммы налога на имущества за 2016 год и увеличением налоговой ставки в отношении линий </w:t>
      </w:r>
      <w:proofErr w:type="spellStart"/>
      <w:r w:rsidRPr="00A319B5">
        <w:t>энергопередач</w:t>
      </w:r>
      <w:proofErr w:type="spellEnd"/>
      <w:r w:rsidRPr="00A319B5">
        <w:t xml:space="preserve"> в 2018 году до 1,9%. Плановая сумма налога на имущества по данным Исполнителя соответствует данным РСТ Забайкальского края.</w:t>
      </w:r>
      <w:bookmarkEnd w:id="126"/>
    </w:p>
    <w:p w14:paraId="637389A0"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Сводная информация по статье неподконтрольных расходов «Налоги» представлена в следующе таблице:</w:t>
      </w:r>
    </w:p>
    <w:tbl>
      <w:tblPr>
        <w:tblW w:w="9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179"/>
        <w:gridCol w:w="1578"/>
        <w:gridCol w:w="1366"/>
        <w:gridCol w:w="1178"/>
        <w:gridCol w:w="1821"/>
        <w:gridCol w:w="6"/>
      </w:tblGrid>
      <w:tr w:rsidR="00A319B5" w:rsidRPr="001A7C32" w14:paraId="196FC09E" w14:textId="77777777" w:rsidTr="00A319B5">
        <w:trPr>
          <w:trHeight w:val="283"/>
          <w:tblHeader/>
          <w:jc w:val="center"/>
        </w:trPr>
        <w:tc>
          <w:tcPr>
            <w:tcW w:w="24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3AEB1"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Наименование</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01A7E7"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2016</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92F619"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2018</w:t>
            </w:r>
          </w:p>
        </w:tc>
        <w:tc>
          <w:tcPr>
            <w:tcW w:w="1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F80B39"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2018</w:t>
            </w:r>
          </w:p>
        </w:tc>
        <w:tc>
          <w:tcPr>
            <w:tcW w:w="276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38A5C"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2018 - Исполнитель</w:t>
            </w:r>
          </w:p>
        </w:tc>
      </w:tr>
      <w:tr w:rsidR="00A319B5" w:rsidRPr="001A7C32" w14:paraId="4EF7F700" w14:textId="77777777" w:rsidTr="00A319B5">
        <w:trPr>
          <w:gridAfter w:val="1"/>
          <w:wAfter w:w="7" w:type="dxa"/>
          <w:trHeight w:val="28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D3507" w14:textId="77777777" w:rsidR="00A319B5" w:rsidRPr="001A7C32" w:rsidRDefault="00A319B5" w:rsidP="00A319B5">
            <w:pPr>
              <w:spacing w:after="0" w:line="240" w:lineRule="auto"/>
              <w:rPr>
                <w:rFonts w:ascii="Myriad Pro" w:eastAsia="Calibri" w:hAnsi="Myriad Pro"/>
                <w:b/>
                <w:bCs/>
                <w:color w:val="FFFFFF"/>
                <w:sz w:val="20"/>
                <w:szCs w:val="20"/>
                <w:lang w:eastAsia="en-US"/>
              </w:rPr>
            </w:pP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284043"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Факт,</w:t>
            </w:r>
          </w:p>
          <w:p w14:paraId="1536016A"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тыс. руб.</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10664"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Предложение филиала, тыс. руб.</w:t>
            </w:r>
          </w:p>
        </w:tc>
        <w:tc>
          <w:tcPr>
            <w:tcW w:w="1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EFDB8"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ТБР, тыс. руб.</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8826B"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тыс. руб.</w:t>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FFF0A"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в т.ч. расходы, требующие дополнительного обоснования</w:t>
            </w:r>
          </w:p>
        </w:tc>
      </w:tr>
      <w:tr w:rsidR="00A319B5" w:rsidRPr="001A7C32" w14:paraId="6DC5BEB9" w14:textId="77777777" w:rsidTr="00A319B5">
        <w:trPr>
          <w:gridAfter w:val="1"/>
          <w:wAfter w:w="7" w:type="dxa"/>
          <w:trHeight w:val="283"/>
          <w:tblHeader/>
          <w:jc w:val="center"/>
        </w:trPr>
        <w:tc>
          <w:tcPr>
            <w:tcW w:w="2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CBA913"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1</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21EADC"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2</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13BD329"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3</w:t>
            </w:r>
          </w:p>
        </w:tc>
        <w:tc>
          <w:tcPr>
            <w:tcW w:w="1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20B28C"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4</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46E7901"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5</w:t>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D24F487" w14:textId="77777777" w:rsidR="00A319B5" w:rsidRPr="001A7C32" w:rsidRDefault="00A319B5" w:rsidP="00A319B5">
            <w:pPr>
              <w:spacing w:after="0" w:line="240" w:lineRule="auto"/>
              <w:jc w:val="center"/>
              <w:rPr>
                <w:rFonts w:ascii="Myriad Pro" w:eastAsia="Calibri" w:hAnsi="Myriad Pro"/>
                <w:b/>
                <w:bCs/>
                <w:color w:val="FFFFFF"/>
                <w:sz w:val="20"/>
                <w:szCs w:val="20"/>
                <w:lang w:eastAsia="en-US"/>
              </w:rPr>
            </w:pPr>
            <w:r w:rsidRPr="001A7C32">
              <w:rPr>
                <w:rFonts w:ascii="Myriad Pro" w:eastAsia="Calibri" w:hAnsi="Myriad Pro"/>
                <w:b/>
                <w:bCs/>
                <w:color w:val="FFFFFF"/>
                <w:sz w:val="20"/>
                <w:szCs w:val="20"/>
                <w:lang w:eastAsia="en-US"/>
              </w:rPr>
              <w:t>6</w:t>
            </w:r>
          </w:p>
        </w:tc>
      </w:tr>
      <w:tr w:rsidR="00A319B5" w:rsidRPr="001A7C32" w14:paraId="55DBD03E" w14:textId="77777777" w:rsidTr="00A319B5">
        <w:trPr>
          <w:gridAfter w:val="1"/>
          <w:wAfter w:w="7" w:type="dxa"/>
          <w:trHeight w:val="283"/>
          <w:jc w:val="center"/>
        </w:trPr>
        <w:tc>
          <w:tcPr>
            <w:tcW w:w="2491" w:type="dxa"/>
            <w:tcBorders>
              <w:top w:val="single" w:sz="4" w:space="0" w:color="FFFFFF" w:themeColor="background1"/>
              <w:left w:val="single" w:sz="4" w:space="0" w:color="auto"/>
              <w:bottom w:val="single" w:sz="4" w:space="0" w:color="auto"/>
              <w:right w:val="single" w:sz="4" w:space="0" w:color="auto"/>
            </w:tcBorders>
            <w:shd w:val="clear" w:color="auto" w:fill="FFFFFF"/>
            <w:hideMark/>
          </w:tcPr>
          <w:p w14:paraId="5632BDAF" w14:textId="77777777" w:rsidR="00A319B5" w:rsidRPr="001A7C32" w:rsidRDefault="00A319B5" w:rsidP="00A319B5">
            <w:pPr>
              <w:spacing w:after="0" w:line="240" w:lineRule="auto"/>
              <w:rPr>
                <w:rFonts w:ascii="Myriad Pro" w:hAnsi="Myriad Pro"/>
                <w:color w:val="000000"/>
                <w:sz w:val="20"/>
                <w:szCs w:val="20"/>
              </w:rPr>
            </w:pPr>
            <w:r w:rsidRPr="001A7C32">
              <w:rPr>
                <w:rFonts w:ascii="Myriad Pro" w:eastAsia="Calibri" w:hAnsi="Myriad Pro"/>
                <w:sz w:val="20"/>
                <w:szCs w:val="20"/>
              </w:rPr>
              <w:t>Налоги и сборы, всего</w:t>
            </w:r>
          </w:p>
        </w:tc>
        <w:tc>
          <w:tcPr>
            <w:tcW w:w="1179" w:type="dxa"/>
            <w:tcBorders>
              <w:top w:val="single" w:sz="4" w:space="0" w:color="FFFFFF" w:themeColor="background1"/>
              <w:left w:val="single" w:sz="4" w:space="0" w:color="auto"/>
              <w:bottom w:val="single" w:sz="4" w:space="0" w:color="auto"/>
              <w:right w:val="single" w:sz="4" w:space="0" w:color="auto"/>
            </w:tcBorders>
            <w:shd w:val="clear" w:color="auto" w:fill="FFFFFF"/>
            <w:hideMark/>
          </w:tcPr>
          <w:p w14:paraId="73A3D3CA"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69 459,65</w:t>
            </w:r>
          </w:p>
        </w:tc>
        <w:tc>
          <w:tcPr>
            <w:tcW w:w="1578" w:type="dxa"/>
            <w:tcBorders>
              <w:top w:val="single" w:sz="4" w:space="0" w:color="FFFFFF" w:themeColor="background1"/>
              <w:left w:val="single" w:sz="4" w:space="0" w:color="auto"/>
              <w:bottom w:val="single" w:sz="4" w:space="0" w:color="auto"/>
              <w:right w:val="single" w:sz="4" w:space="0" w:color="auto"/>
            </w:tcBorders>
            <w:shd w:val="clear" w:color="auto" w:fill="FFFFFF"/>
            <w:hideMark/>
          </w:tcPr>
          <w:p w14:paraId="6F00D7D4"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116 323,65</w:t>
            </w:r>
          </w:p>
        </w:tc>
        <w:tc>
          <w:tcPr>
            <w:tcW w:w="1366" w:type="dxa"/>
            <w:tcBorders>
              <w:top w:val="single" w:sz="4" w:space="0" w:color="FFFFFF" w:themeColor="background1"/>
              <w:left w:val="single" w:sz="4" w:space="0" w:color="auto"/>
              <w:bottom w:val="single" w:sz="4" w:space="0" w:color="auto"/>
              <w:right w:val="single" w:sz="4" w:space="0" w:color="auto"/>
            </w:tcBorders>
            <w:shd w:val="clear" w:color="auto" w:fill="FFFFFF"/>
            <w:hideMark/>
          </w:tcPr>
          <w:p w14:paraId="0E64CC24"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92 677,15</w:t>
            </w:r>
          </w:p>
        </w:tc>
        <w:tc>
          <w:tcPr>
            <w:tcW w:w="1321" w:type="dxa"/>
            <w:tcBorders>
              <w:top w:val="single" w:sz="4" w:space="0" w:color="FFFFFF" w:themeColor="background1"/>
              <w:left w:val="single" w:sz="4" w:space="0" w:color="auto"/>
              <w:bottom w:val="single" w:sz="4" w:space="0" w:color="auto"/>
              <w:right w:val="single" w:sz="4" w:space="0" w:color="auto"/>
            </w:tcBorders>
            <w:shd w:val="clear" w:color="auto" w:fill="FFFFFF"/>
            <w:hideMark/>
          </w:tcPr>
          <w:p w14:paraId="4BF838C0"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92 677,15</w:t>
            </w:r>
          </w:p>
        </w:tc>
        <w:tc>
          <w:tcPr>
            <w:tcW w:w="1438" w:type="dxa"/>
            <w:tcBorders>
              <w:top w:val="single" w:sz="4" w:space="0" w:color="FFFFFF" w:themeColor="background1"/>
              <w:left w:val="single" w:sz="4" w:space="0" w:color="auto"/>
              <w:bottom w:val="single" w:sz="4" w:space="0" w:color="auto"/>
              <w:right w:val="single" w:sz="4" w:space="0" w:color="auto"/>
            </w:tcBorders>
            <w:noWrap/>
            <w:hideMark/>
          </w:tcPr>
          <w:p w14:paraId="0CA5F605"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684,36</w:t>
            </w:r>
          </w:p>
        </w:tc>
      </w:tr>
      <w:tr w:rsidR="00A319B5" w:rsidRPr="001A7C32" w14:paraId="4ED3E001" w14:textId="77777777" w:rsidTr="00A319B5">
        <w:trPr>
          <w:gridAfter w:val="1"/>
          <w:wAfter w:w="7" w:type="dxa"/>
          <w:trHeight w:val="283"/>
          <w:jc w:val="center"/>
        </w:trPr>
        <w:tc>
          <w:tcPr>
            <w:tcW w:w="2491" w:type="dxa"/>
            <w:tcBorders>
              <w:top w:val="single" w:sz="4" w:space="0" w:color="auto"/>
              <w:left w:val="single" w:sz="4" w:space="0" w:color="auto"/>
              <w:bottom w:val="single" w:sz="4" w:space="0" w:color="auto"/>
              <w:right w:val="single" w:sz="4" w:space="0" w:color="auto"/>
            </w:tcBorders>
            <w:shd w:val="clear" w:color="auto" w:fill="FFFFFF"/>
            <w:hideMark/>
          </w:tcPr>
          <w:p w14:paraId="6CD0BDBA" w14:textId="77777777" w:rsidR="00A319B5" w:rsidRPr="001A7C32" w:rsidRDefault="00A319B5" w:rsidP="00A319B5">
            <w:pPr>
              <w:spacing w:after="0" w:line="240" w:lineRule="auto"/>
              <w:rPr>
                <w:rFonts w:ascii="Myriad Pro" w:hAnsi="Myriad Pro"/>
                <w:color w:val="000000"/>
                <w:sz w:val="20"/>
                <w:szCs w:val="20"/>
              </w:rPr>
            </w:pPr>
            <w:r w:rsidRPr="001A7C32">
              <w:rPr>
                <w:rFonts w:ascii="Myriad Pro" w:eastAsia="Calibri" w:hAnsi="Myriad Pro"/>
                <w:sz w:val="20"/>
                <w:szCs w:val="20"/>
              </w:rPr>
              <w:t>Налог на землю</w:t>
            </w:r>
          </w:p>
        </w:tc>
        <w:tc>
          <w:tcPr>
            <w:tcW w:w="1179" w:type="dxa"/>
            <w:tcBorders>
              <w:top w:val="single" w:sz="4" w:space="0" w:color="auto"/>
              <w:left w:val="single" w:sz="4" w:space="0" w:color="auto"/>
              <w:bottom w:val="single" w:sz="4" w:space="0" w:color="auto"/>
              <w:right w:val="single" w:sz="4" w:space="0" w:color="auto"/>
            </w:tcBorders>
            <w:shd w:val="clear" w:color="auto" w:fill="FFFFFF"/>
            <w:hideMark/>
          </w:tcPr>
          <w:p w14:paraId="1F0B754B"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1,32</w:t>
            </w:r>
          </w:p>
        </w:tc>
        <w:tc>
          <w:tcPr>
            <w:tcW w:w="1578" w:type="dxa"/>
            <w:tcBorders>
              <w:top w:val="single" w:sz="4" w:space="0" w:color="auto"/>
              <w:left w:val="single" w:sz="4" w:space="0" w:color="auto"/>
              <w:bottom w:val="single" w:sz="4" w:space="0" w:color="auto"/>
              <w:right w:val="single" w:sz="4" w:space="0" w:color="auto"/>
            </w:tcBorders>
            <w:shd w:val="clear" w:color="auto" w:fill="FFFFFF"/>
            <w:hideMark/>
          </w:tcPr>
          <w:p w14:paraId="159F874E"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1,32</w:t>
            </w:r>
          </w:p>
        </w:tc>
        <w:tc>
          <w:tcPr>
            <w:tcW w:w="1366" w:type="dxa"/>
            <w:tcBorders>
              <w:top w:val="single" w:sz="4" w:space="0" w:color="auto"/>
              <w:left w:val="single" w:sz="4" w:space="0" w:color="auto"/>
              <w:bottom w:val="single" w:sz="4" w:space="0" w:color="auto"/>
              <w:right w:val="single" w:sz="4" w:space="0" w:color="auto"/>
            </w:tcBorders>
            <w:shd w:val="clear" w:color="auto" w:fill="FFFFFF"/>
            <w:hideMark/>
          </w:tcPr>
          <w:p w14:paraId="241672A3"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w:t>
            </w:r>
          </w:p>
        </w:tc>
        <w:tc>
          <w:tcPr>
            <w:tcW w:w="1321" w:type="dxa"/>
            <w:tcBorders>
              <w:top w:val="single" w:sz="4" w:space="0" w:color="auto"/>
              <w:left w:val="single" w:sz="4" w:space="0" w:color="auto"/>
              <w:bottom w:val="single" w:sz="4" w:space="0" w:color="auto"/>
              <w:right w:val="single" w:sz="4" w:space="0" w:color="auto"/>
            </w:tcBorders>
            <w:shd w:val="clear" w:color="auto" w:fill="FFFFFF"/>
            <w:hideMark/>
          </w:tcPr>
          <w:p w14:paraId="0C388CA4"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w:t>
            </w:r>
          </w:p>
        </w:tc>
        <w:tc>
          <w:tcPr>
            <w:tcW w:w="1438" w:type="dxa"/>
            <w:tcBorders>
              <w:top w:val="single" w:sz="4" w:space="0" w:color="auto"/>
              <w:left w:val="single" w:sz="4" w:space="0" w:color="auto"/>
              <w:bottom w:val="single" w:sz="4" w:space="0" w:color="auto"/>
              <w:right w:val="single" w:sz="4" w:space="0" w:color="auto"/>
            </w:tcBorders>
            <w:noWrap/>
          </w:tcPr>
          <w:p w14:paraId="7078369C" w14:textId="77777777" w:rsidR="00A319B5" w:rsidRPr="001A7C32" w:rsidRDefault="00A319B5" w:rsidP="00A319B5">
            <w:pPr>
              <w:spacing w:after="0" w:line="240" w:lineRule="auto"/>
              <w:jc w:val="center"/>
              <w:rPr>
                <w:rFonts w:ascii="Myriad Pro" w:hAnsi="Myriad Pro"/>
                <w:color w:val="000000"/>
                <w:sz w:val="20"/>
                <w:szCs w:val="20"/>
              </w:rPr>
            </w:pPr>
          </w:p>
        </w:tc>
      </w:tr>
      <w:tr w:rsidR="00A319B5" w:rsidRPr="001A7C32" w14:paraId="3AD8897D" w14:textId="77777777" w:rsidTr="00A319B5">
        <w:trPr>
          <w:gridAfter w:val="1"/>
          <w:wAfter w:w="7" w:type="dxa"/>
          <w:trHeight w:val="283"/>
          <w:jc w:val="center"/>
        </w:trPr>
        <w:tc>
          <w:tcPr>
            <w:tcW w:w="2491" w:type="dxa"/>
            <w:tcBorders>
              <w:top w:val="single" w:sz="4" w:space="0" w:color="auto"/>
              <w:left w:val="single" w:sz="4" w:space="0" w:color="auto"/>
              <w:bottom w:val="single" w:sz="4" w:space="0" w:color="auto"/>
              <w:right w:val="single" w:sz="4" w:space="0" w:color="auto"/>
            </w:tcBorders>
            <w:shd w:val="clear" w:color="auto" w:fill="FFFFFF"/>
            <w:hideMark/>
          </w:tcPr>
          <w:p w14:paraId="31455E68" w14:textId="77777777" w:rsidR="00A319B5" w:rsidRPr="001A7C32" w:rsidRDefault="00A319B5" w:rsidP="00A319B5">
            <w:pPr>
              <w:spacing w:after="0" w:line="240" w:lineRule="auto"/>
              <w:rPr>
                <w:rFonts w:ascii="Myriad Pro" w:hAnsi="Myriad Pro"/>
                <w:color w:val="000000"/>
                <w:sz w:val="20"/>
                <w:szCs w:val="20"/>
              </w:rPr>
            </w:pPr>
            <w:r w:rsidRPr="001A7C32">
              <w:rPr>
                <w:rFonts w:ascii="Myriad Pro" w:eastAsia="Calibri" w:hAnsi="Myriad Pro"/>
                <w:sz w:val="20"/>
                <w:szCs w:val="20"/>
              </w:rPr>
              <w:t>Налог на имущество</w:t>
            </w:r>
          </w:p>
        </w:tc>
        <w:tc>
          <w:tcPr>
            <w:tcW w:w="1179" w:type="dxa"/>
            <w:tcBorders>
              <w:top w:val="single" w:sz="4" w:space="0" w:color="auto"/>
              <w:left w:val="single" w:sz="4" w:space="0" w:color="auto"/>
              <w:bottom w:val="single" w:sz="4" w:space="0" w:color="auto"/>
              <w:right w:val="single" w:sz="4" w:space="0" w:color="auto"/>
            </w:tcBorders>
            <w:shd w:val="clear" w:color="auto" w:fill="FFFFFF"/>
            <w:hideMark/>
          </w:tcPr>
          <w:p w14:paraId="4D437FAA"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67 658,13</w:t>
            </w:r>
          </w:p>
        </w:tc>
        <w:tc>
          <w:tcPr>
            <w:tcW w:w="1578" w:type="dxa"/>
            <w:tcBorders>
              <w:top w:val="single" w:sz="4" w:space="0" w:color="auto"/>
              <w:left w:val="single" w:sz="4" w:space="0" w:color="auto"/>
              <w:bottom w:val="single" w:sz="4" w:space="0" w:color="auto"/>
              <w:right w:val="single" w:sz="4" w:space="0" w:color="auto"/>
            </w:tcBorders>
            <w:shd w:val="clear" w:color="auto" w:fill="FFFFFF"/>
            <w:hideMark/>
          </w:tcPr>
          <w:p w14:paraId="31858C54"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114 185,00</w:t>
            </w:r>
          </w:p>
        </w:tc>
        <w:tc>
          <w:tcPr>
            <w:tcW w:w="1366" w:type="dxa"/>
            <w:tcBorders>
              <w:top w:val="single" w:sz="4" w:space="0" w:color="auto"/>
              <w:left w:val="single" w:sz="4" w:space="0" w:color="auto"/>
              <w:bottom w:val="single" w:sz="4" w:space="0" w:color="auto"/>
              <w:right w:val="single" w:sz="4" w:space="0" w:color="auto"/>
            </w:tcBorders>
            <w:shd w:val="clear" w:color="auto" w:fill="FFFFFF"/>
            <w:hideMark/>
          </w:tcPr>
          <w:p w14:paraId="6B6537BF"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90 879,79</w:t>
            </w:r>
          </w:p>
        </w:tc>
        <w:tc>
          <w:tcPr>
            <w:tcW w:w="1321" w:type="dxa"/>
            <w:tcBorders>
              <w:top w:val="single" w:sz="4" w:space="0" w:color="auto"/>
              <w:left w:val="single" w:sz="4" w:space="0" w:color="auto"/>
              <w:bottom w:val="single" w:sz="4" w:space="0" w:color="auto"/>
              <w:right w:val="single" w:sz="4" w:space="0" w:color="auto"/>
            </w:tcBorders>
            <w:shd w:val="clear" w:color="auto" w:fill="FFFFFF"/>
            <w:hideMark/>
          </w:tcPr>
          <w:p w14:paraId="2518944C"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90 879,79</w:t>
            </w:r>
          </w:p>
        </w:tc>
        <w:tc>
          <w:tcPr>
            <w:tcW w:w="1438" w:type="dxa"/>
            <w:tcBorders>
              <w:top w:val="single" w:sz="4" w:space="0" w:color="auto"/>
              <w:left w:val="single" w:sz="4" w:space="0" w:color="auto"/>
              <w:bottom w:val="single" w:sz="4" w:space="0" w:color="auto"/>
              <w:right w:val="single" w:sz="4" w:space="0" w:color="auto"/>
            </w:tcBorders>
            <w:noWrap/>
          </w:tcPr>
          <w:p w14:paraId="3AFDEF77" w14:textId="77777777" w:rsidR="00A319B5" w:rsidRPr="001A7C32" w:rsidRDefault="00A319B5" w:rsidP="00A319B5">
            <w:pPr>
              <w:spacing w:after="0" w:line="240" w:lineRule="auto"/>
              <w:jc w:val="center"/>
              <w:rPr>
                <w:rFonts w:ascii="Myriad Pro" w:hAnsi="Myriad Pro"/>
                <w:color w:val="000000"/>
                <w:sz w:val="20"/>
                <w:szCs w:val="20"/>
              </w:rPr>
            </w:pPr>
          </w:p>
        </w:tc>
      </w:tr>
      <w:tr w:rsidR="00A319B5" w:rsidRPr="001A7C32" w14:paraId="6179005D" w14:textId="77777777" w:rsidTr="00A319B5">
        <w:trPr>
          <w:gridAfter w:val="1"/>
          <w:wAfter w:w="7" w:type="dxa"/>
          <w:trHeight w:val="283"/>
          <w:jc w:val="center"/>
        </w:trPr>
        <w:tc>
          <w:tcPr>
            <w:tcW w:w="2491" w:type="dxa"/>
            <w:tcBorders>
              <w:top w:val="single" w:sz="4" w:space="0" w:color="auto"/>
              <w:left w:val="single" w:sz="4" w:space="0" w:color="auto"/>
              <w:bottom w:val="single" w:sz="4" w:space="0" w:color="auto"/>
              <w:right w:val="single" w:sz="4" w:space="0" w:color="auto"/>
            </w:tcBorders>
            <w:shd w:val="clear" w:color="auto" w:fill="FFFFFF"/>
            <w:hideMark/>
          </w:tcPr>
          <w:p w14:paraId="201F5169" w14:textId="77777777" w:rsidR="00A319B5" w:rsidRPr="001A7C32" w:rsidRDefault="00A319B5" w:rsidP="00A319B5">
            <w:pPr>
              <w:spacing w:after="0" w:line="240" w:lineRule="auto"/>
              <w:jc w:val="right"/>
              <w:rPr>
                <w:rFonts w:ascii="Myriad Pro" w:hAnsi="Myriad Pro"/>
                <w:color w:val="000000"/>
                <w:sz w:val="20"/>
                <w:szCs w:val="20"/>
              </w:rPr>
            </w:pPr>
            <w:r w:rsidRPr="001A7C32">
              <w:rPr>
                <w:rFonts w:ascii="Myriad Pro" w:eastAsia="Calibri" w:hAnsi="Myriad Pro"/>
                <w:sz w:val="20"/>
                <w:szCs w:val="20"/>
              </w:rPr>
              <w:t>Прочие налоги</w:t>
            </w:r>
          </w:p>
        </w:tc>
        <w:tc>
          <w:tcPr>
            <w:tcW w:w="1179" w:type="dxa"/>
            <w:tcBorders>
              <w:top w:val="single" w:sz="4" w:space="0" w:color="auto"/>
              <w:left w:val="single" w:sz="4" w:space="0" w:color="auto"/>
              <w:bottom w:val="single" w:sz="4" w:space="0" w:color="auto"/>
              <w:right w:val="single" w:sz="4" w:space="0" w:color="auto"/>
            </w:tcBorders>
            <w:shd w:val="clear" w:color="auto" w:fill="FFFFFF"/>
            <w:hideMark/>
          </w:tcPr>
          <w:p w14:paraId="6C82EA2E"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1 800,20</w:t>
            </w:r>
          </w:p>
        </w:tc>
        <w:tc>
          <w:tcPr>
            <w:tcW w:w="1578" w:type="dxa"/>
            <w:tcBorders>
              <w:top w:val="single" w:sz="4" w:space="0" w:color="auto"/>
              <w:left w:val="single" w:sz="4" w:space="0" w:color="auto"/>
              <w:bottom w:val="single" w:sz="4" w:space="0" w:color="auto"/>
              <w:right w:val="single" w:sz="4" w:space="0" w:color="auto"/>
            </w:tcBorders>
            <w:shd w:val="clear" w:color="auto" w:fill="FFFFFF"/>
            <w:hideMark/>
          </w:tcPr>
          <w:p w14:paraId="755EDA06"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2 137,33</w:t>
            </w:r>
          </w:p>
        </w:tc>
        <w:tc>
          <w:tcPr>
            <w:tcW w:w="1366" w:type="dxa"/>
            <w:tcBorders>
              <w:top w:val="single" w:sz="4" w:space="0" w:color="auto"/>
              <w:left w:val="single" w:sz="4" w:space="0" w:color="auto"/>
              <w:bottom w:val="single" w:sz="4" w:space="0" w:color="auto"/>
              <w:right w:val="single" w:sz="4" w:space="0" w:color="auto"/>
            </w:tcBorders>
            <w:shd w:val="clear" w:color="auto" w:fill="FFFFFF"/>
            <w:hideMark/>
          </w:tcPr>
          <w:p w14:paraId="52DF06FF"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1 797,36</w:t>
            </w:r>
          </w:p>
        </w:tc>
        <w:tc>
          <w:tcPr>
            <w:tcW w:w="1321" w:type="dxa"/>
            <w:tcBorders>
              <w:top w:val="single" w:sz="4" w:space="0" w:color="auto"/>
              <w:left w:val="single" w:sz="4" w:space="0" w:color="auto"/>
              <w:bottom w:val="single" w:sz="4" w:space="0" w:color="auto"/>
              <w:right w:val="single" w:sz="4" w:space="0" w:color="auto"/>
            </w:tcBorders>
            <w:shd w:val="clear" w:color="auto" w:fill="FFFFFF"/>
            <w:hideMark/>
          </w:tcPr>
          <w:p w14:paraId="511C575A"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1 797,36</w:t>
            </w:r>
          </w:p>
        </w:tc>
        <w:tc>
          <w:tcPr>
            <w:tcW w:w="1438" w:type="dxa"/>
            <w:tcBorders>
              <w:top w:val="single" w:sz="4" w:space="0" w:color="auto"/>
              <w:left w:val="single" w:sz="4" w:space="0" w:color="auto"/>
              <w:bottom w:val="single" w:sz="4" w:space="0" w:color="auto"/>
              <w:right w:val="single" w:sz="4" w:space="0" w:color="auto"/>
            </w:tcBorders>
            <w:noWrap/>
            <w:hideMark/>
          </w:tcPr>
          <w:p w14:paraId="474FF50E"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684,36</w:t>
            </w:r>
          </w:p>
        </w:tc>
      </w:tr>
      <w:tr w:rsidR="00A319B5" w:rsidRPr="001A7C32" w14:paraId="4A6D4B73" w14:textId="77777777" w:rsidTr="00A319B5">
        <w:trPr>
          <w:gridAfter w:val="1"/>
          <w:wAfter w:w="7" w:type="dxa"/>
          <w:trHeight w:val="283"/>
          <w:jc w:val="center"/>
        </w:trPr>
        <w:tc>
          <w:tcPr>
            <w:tcW w:w="2491" w:type="dxa"/>
            <w:tcBorders>
              <w:top w:val="single" w:sz="4" w:space="0" w:color="auto"/>
              <w:left w:val="single" w:sz="4" w:space="0" w:color="auto"/>
              <w:bottom w:val="single" w:sz="4" w:space="0" w:color="auto"/>
              <w:right w:val="single" w:sz="4" w:space="0" w:color="auto"/>
            </w:tcBorders>
            <w:shd w:val="clear" w:color="auto" w:fill="FFFFFF"/>
            <w:hideMark/>
          </w:tcPr>
          <w:p w14:paraId="7A0FC74C" w14:textId="77777777" w:rsidR="00A319B5" w:rsidRPr="001A7C32" w:rsidRDefault="00A319B5" w:rsidP="00A319B5">
            <w:pPr>
              <w:spacing w:after="0" w:line="240" w:lineRule="auto"/>
              <w:jc w:val="right"/>
              <w:rPr>
                <w:rFonts w:ascii="Myriad Pro" w:hAnsi="Myriad Pro"/>
                <w:color w:val="000000"/>
                <w:sz w:val="20"/>
                <w:szCs w:val="20"/>
              </w:rPr>
            </w:pPr>
            <w:r w:rsidRPr="001A7C32">
              <w:rPr>
                <w:rFonts w:ascii="Myriad Pro" w:eastAsia="Calibri" w:hAnsi="Myriad Pro"/>
                <w:sz w:val="20"/>
                <w:szCs w:val="20"/>
              </w:rPr>
              <w:t>Водный налог</w:t>
            </w:r>
          </w:p>
        </w:tc>
        <w:tc>
          <w:tcPr>
            <w:tcW w:w="1179" w:type="dxa"/>
            <w:tcBorders>
              <w:top w:val="single" w:sz="4" w:space="0" w:color="auto"/>
              <w:left w:val="single" w:sz="4" w:space="0" w:color="auto"/>
              <w:bottom w:val="single" w:sz="4" w:space="0" w:color="auto"/>
              <w:right w:val="single" w:sz="4" w:space="0" w:color="auto"/>
            </w:tcBorders>
            <w:shd w:val="clear" w:color="auto" w:fill="FFFFFF"/>
            <w:hideMark/>
          </w:tcPr>
          <w:p w14:paraId="4A5DB4CE"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63,76</w:t>
            </w:r>
          </w:p>
        </w:tc>
        <w:tc>
          <w:tcPr>
            <w:tcW w:w="1578" w:type="dxa"/>
            <w:tcBorders>
              <w:top w:val="single" w:sz="4" w:space="0" w:color="auto"/>
              <w:left w:val="single" w:sz="4" w:space="0" w:color="auto"/>
              <w:bottom w:val="single" w:sz="4" w:space="0" w:color="auto"/>
              <w:right w:val="single" w:sz="4" w:space="0" w:color="auto"/>
            </w:tcBorders>
            <w:shd w:val="clear" w:color="auto" w:fill="FFFFFF"/>
            <w:hideMark/>
          </w:tcPr>
          <w:p w14:paraId="07EE28F8"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0,31</w:t>
            </w:r>
          </w:p>
        </w:tc>
        <w:tc>
          <w:tcPr>
            <w:tcW w:w="1366" w:type="dxa"/>
            <w:tcBorders>
              <w:top w:val="single" w:sz="4" w:space="0" w:color="auto"/>
              <w:left w:val="single" w:sz="4" w:space="0" w:color="auto"/>
              <w:bottom w:val="single" w:sz="4" w:space="0" w:color="auto"/>
              <w:right w:val="single" w:sz="4" w:space="0" w:color="auto"/>
            </w:tcBorders>
            <w:shd w:val="clear" w:color="auto" w:fill="FFFFFF"/>
            <w:hideMark/>
          </w:tcPr>
          <w:p w14:paraId="56A6554F"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w:t>
            </w:r>
          </w:p>
        </w:tc>
        <w:tc>
          <w:tcPr>
            <w:tcW w:w="1321" w:type="dxa"/>
            <w:tcBorders>
              <w:top w:val="single" w:sz="4" w:space="0" w:color="auto"/>
              <w:left w:val="single" w:sz="4" w:space="0" w:color="auto"/>
              <w:bottom w:val="single" w:sz="4" w:space="0" w:color="auto"/>
              <w:right w:val="single" w:sz="4" w:space="0" w:color="auto"/>
            </w:tcBorders>
            <w:shd w:val="clear" w:color="auto" w:fill="FFFFFF"/>
            <w:hideMark/>
          </w:tcPr>
          <w:p w14:paraId="46239FC6"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w:t>
            </w:r>
          </w:p>
        </w:tc>
        <w:tc>
          <w:tcPr>
            <w:tcW w:w="1438" w:type="dxa"/>
            <w:tcBorders>
              <w:top w:val="single" w:sz="4" w:space="0" w:color="auto"/>
              <w:left w:val="single" w:sz="4" w:space="0" w:color="auto"/>
              <w:bottom w:val="single" w:sz="4" w:space="0" w:color="auto"/>
              <w:right w:val="single" w:sz="4" w:space="0" w:color="auto"/>
            </w:tcBorders>
            <w:noWrap/>
          </w:tcPr>
          <w:p w14:paraId="5FB5543B" w14:textId="77777777" w:rsidR="00A319B5" w:rsidRPr="001A7C32" w:rsidRDefault="00A319B5" w:rsidP="00A319B5">
            <w:pPr>
              <w:spacing w:after="0" w:line="240" w:lineRule="auto"/>
              <w:jc w:val="center"/>
              <w:rPr>
                <w:rFonts w:ascii="Myriad Pro" w:hAnsi="Myriad Pro"/>
                <w:color w:val="000000"/>
                <w:sz w:val="20"/>
                <w:szCs w:val="20"/>
              </w:rPr>
            </w:pPr>
          </w:p>
        </w:tc>
      </w:tr>
      <w:tr w:rsidR="00A319B5" w:rsidRPr="001A7C32" w14:paraId="4B761763" w14:textId="77777777" w:rsidTr="00A319B5">
        <w:trPr>
          <w:gridAfter w:val="1"/>
          <w:wAfter w:w="7" w:type="dxa"/>
          <w:trHeight w:val="283"/>
          <w:jc w:val="center"/>
        </w:trPr>
        <w:tc>
          <w:tcPr>
            <w:tcW w:w="2491" w:type="dxa"/>
            <w:tcBorders>
              <w:top w:val="single" w:sz="4" w:space="0" w:color="auto"/>
              <w:left w:val="single" w:sz="4" w:space="0" w:color="auto"/>
              <w:bottom w:val="single" w:sz="4" w:space="0" w:color="auto"/>
              <w:right w:val="single" w:sz="4" w:space="0" w:color="auto"/>
            </w:tcBorders>
            <w:shd w:val="clear" w:color="auto" w:fill="FFFFFF"/>
            <w:hideMark/>
          </w:tcPr>
          <w:p w14:paraId="5DF469D2" w14:textId="77777777" w:rsidR="00A319B5" w:rsidRPr="001A7C32" w:rsidRDefault="00A319B5" w:rsidP="00A319B5">
            <w:pPr>
              <w:spacing w:after="0" w:line="240" w:lineRule="auto"/>
              <w:jc w:val="right"/>
              <w:rPr>
                <w:rFonts w:ascii="Myriad Pro" w:hAnsi="Myriad Pro"/>
                <w:color w:val="000000"/>
                <w:sz w:val="20"/>
                <w:szCs w:val="20"/>
              </w:rPr>
            </w:pPr>
            <w:r w:rsidRPr="001A7C32">
              <w:rPr>
                <w:rFonts w:ascii="Myriad Pro" w:eastAsia="Calibri" w:hAnsi="Myriad Pro"/>
                <w:sz w:val="20"/>
                <w:szCs w:val="20"/>
              </w:rPr>
              <w:t>Транспортный налог</w:t>
            </w:r>
          </w:p>
        </w:tc>
        <w:tc>
          <w:tcPr>
            <w:tcW w:w="1179" w:type="dxa"/>
            <w:tcBorders>
              <w:top w:val="single" w:sz="4" w:space="0" w:color="auto"/>
              <w:left w:val="single" w:sz="4" w:space="0" w:color="auto"/>
              <w:bottom w:val="single" w:sz="4" w:space="0" w:color="auto"/>
              <w:right w:val="single" w:sz="4" w:space="0" w:color="auto"/>
            </w:tcBorders>
            <w:shd w:val="clear" w:color="auto" w:fill="FFFFFF"/>
            <w:hideMark/>
          </w:tcPr>
          <w:p w14:paraId="048C7E7A"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1 241,08</w:t>
            </w:r>
          </w:p>
        </w:tc>
        <w:tc>
          <w:tcPr>
            <w:tcW w:w="1578" w:type="dxa"/>
            <w:tcBorders>
              <w:top w:val="single" w:sz="4" w:space="0" w:color="auto"/>
              <w:left w:val="single" w:sz="4" w:space="0" w:color="auto"/>
              <w:bottom w:val="single" w:sz="4" w:space="0" w:color="auto"/>
              <w:right w:val="single" w:sz="4" w:space="0" w:color="auto"/>
            </w:tcBorders>
            <w:shd w:val="clear" w:color="auto" w:fill="FFFFFF"/>
            <w:hideMark/>
          </w:tcPr>
          <w:p w14:paraId="1CDCB1FD"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1 534,02</w:t>
            </w:r>
          </w:p>
        </w:tc>
        <w:tc>
          <w:tcPr>
            <w:tcW w:w="1366" w:type="dxa"/>
            <w:tcBorders>
              <w:top w:val="single" w:sz="4" w:space="0" w:color="auto"/>
              <w:left w:val="single" w:sz="4" w:space="0" w:color="auto"/>
              <w:bottom w:val="single" w:sz="4" w:space="0" w:color="auto"/>
              <w:right w:val="single" w:sz="4" w:space="0" w:color="auto"/>
            </w:tcBorders>
            <w:shd w:val="clear" w:color="auto" w:fill="FFFFFF"/>
            <w:hideMark/>
          </w:tcPr>
          <w:p w14:paraId="59A4FC11"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1 301,99</w:t>
            </w:r>
          </w:p>
        </w:tc>
        <w:tc>
          <w:tcPr>
            <w:tcW w:w="1321" w:type="dxa"/>
            <w:tcBorders>
              <w:top w:val="single" w:sz="4" w:space="0" w:color="auto"/>
              <w:left w:val="single" w:sz="4" w:space="0" w:color="auto"/>
              <w:bottom w:val="single" w:sz="4" w:space="0" w:color="auto"/>
              <w:right w:val="single" w:sz="4" w:space="0" w:color="auto"/>
            </w:tcBorders>
            <w:shd w:val="clear" w:color="auto" w:fill="FFFFFF"/>
            <w:hideMark/>
          </w:tcPr>
          <w:p w14:paraId="29670B1E"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1 301,99</w:t>
            </w:r>
          </w:p>
        </w:tc>
        <w:tc>
          <w:tcPr>
            <w:tcW w:w="1438" w:type="dxa"/>
            <w:tcBorders>
              <w:top w:val="single" w:sz="4" w:space="0" w:color="auto"/>
              <w:left w:val="single" w:sz="4" w:space="0" w:color="auto"/>
              <w:bottom w:val="single" w:sz="4" w:space="0" w:color="auto"/>
              <w:right w:val="single" w:sz="4" w:space="0" w:color="auto"/>
            </w:tcBorders>
            <w:noWrap/>
            <w:hideMark/>
          </w:tcPr>
          <w:p w14:paraId="712249CC"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188,99</w:t>
            </w:r>
          </w:p>
        </w:tc>
      </w:tr>
      <w:tr w:rsidR="00A319B5" w:rsidRPr="001A7C32" w14:paraId="3EE173E4" w14:textId="77777777" w:rsidTr="00A319B5">
        <w:trPr>
          <w:gridAfter w:val="1"/>
          <w:wAfter w:w="7" w:type="dxa"/>
          <w:trHeight w:val="283"/>
          <w:jc w:val="center"/>
        </w:trPr>
        <w:tc>
          <w:tcPr>
            <w:tcW w:w="2491" w:type="dxa"/>
            <w:tcBorders>
              <w:top w:val="single" w:sz="4" w:space="0" w:color="auto"/>
              <w:left w:val="single" w:sz="4" w:space="0" w:color="auto"/>
              <w:bottom w:val="single" w:sz="4" w:space="0" w:color="auto"/>
              <w:right w:val="single" w:sz="4" w:space="0" w:color="auto"/>
            </w:tcBorders>
            <w:shd w:val="clear" w:color="auto" w:fill="FFFFFF"/>
            <w:hideMark/>
          </w:tcPr>
          <w:p w14:paraId="0C6C099C" w14:textId="77777777" w:rsidR="00A319B5" w:rsidRPr="001A7C32" w:rsidRDefault="00A319B5" w:rsidP="00A319B5">
            <w:pPr>
              <w:spacing w:after="0" w:line="240" w:lineRule="auto"/>
              <w:jc w:val="right"/>
              <w:rPr>
                <w:rFonts w:ascii="Myriad Pro" w:hAnsi="Myriad Pro"/>
                <w:color w:val="000000"/>
                <w:sz w:val="20"/>
                <w:szCs w:val="20"/>
              </w:rPr>
            </w:pPr>
            <w:r w:rsidRPr="001A7C32">
              <w:rPr>
                <w:rFonts w:ascii="Myriad Pro" w:eastAsia="Calibri" w:hAnsi="Myriad Pro"/>
                <w:sz w:val="20"/>
                <w:szCs w:val="20"/>
              </w:rPr>
              <w:t>Экологические платежи</w:t>
            </w:r>
          </w:p>
        </w:tc>
        <w:tc>
          <w:tcPr>
            <w:tcW w:w="1179" w:type="dxa"/>
            <w:tcBorders>
              <w:top w:val="single" w:sz="4" w:space="0" w:color="auto"/>
              <w:left w:val="single" w:sz="4" w:space="0" w:color="auto"/>
              <w:bottom w:val="single" w:sz="4" w:space="0" w:color="auto"/>
              <w:right w:val="single" w:sz="4" w:space="0" w:color="auto"/>
            </w:tcBorders>
            <w:shd w:val="clear" w:color="auto" w:fill="FFFFFF"/>
            <w:hideMark/>
          </w:tcPr>
          <w:p w14:paraId="27B95494"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495,36</w:t>
            </w:r>
          </w:p>
        </w:tc>
        <w:tc>
          <w:tcPr>
            <w:tcW w:w="1578" w:type="dxa"/>
            <w:tcBorders>
              <w:top w:val="single" w:sz="4" w:space="0" w:color="auto"/>
              <w:left w:val="single" w:sz="4" w:space="0" w:color="auto"/>
              <w:bottom w:val="single" w:sz="4" w:space="0" w:color="auto"/>
              <w:right w:val="single" w:sz="4" w:space="0" w:color="auto"/>
            </w:tcBorders>
            <w:shd w:val="clear" w:color="auto" w:fill="FFFFFF"/>
            <w:hideMark/>
          </w:tcPr>
          <w:p w14:paraId="0BEE805E"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603,00</w:t>
            </w:r>
          </w:p>
        </w:tc>
        <w:tc>
          <w:tcPr>
            <w:tcW w:w="1366" w:type="dxa"/>
            <w:tcBorders>
              <w:top w:val="single" w:sz="4" w:space="0" w:color="auto"/>
              <w:left w:val="single" w:sz="4" w:space="0" w:color="auto"/>
              <w:bottom w:val="single" w:sz="4" w:space="0" w:color="auto"/>
              <w:right w:val="single" w:sz="4" w:space="0" w:color="auto"/>
            </w:tcBorders>
            <w:shd w:val="clear" w:color="auto" w:fill="FFFFFF"/>
            <w:hideMark/>
          </w:tcPr>
          <w:p w14:paraId="57BF5E61"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eastAsia="Calibri" w:hAnsi="Myriad Pro"/>
                <w:sz w:val="20"/>
                <w:szCs w:val="20"/>
              </w:rPr>
              <w:t>495,37</w:t>
            </w:r>
          </w:p>
        </w:tc>
        <w:tc>
          <w:tcPr>
            <w:tcW w:w="1321" w:type="dxa"/>
            <w:tcBorders>
              <w:top w:val="single" w:sz="4" w:space="0" w:color="auto"/>
              <w:left w:val="single" w:sz="4" w:space="0" w:color="auto"/>
              <w:bottom w:val="single" w:sz="4" w:space="0" w:color="auto"/>
              <w:right w:val="single" w:sz="4" w:space="0" w:color="auto"/>
            </w:tcBorders>
            <w:shd w:val="clear" w:color="auto" w:fill="FFFFFF"/>
            <w:hideMark/>
          </w:tcPr>
          <w:p w14:paraId="63948CF9"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495,37</w:t>
            </w:r>
          </w:p>
        </w:tc>
        <w:tc>
          <w:tcPr>
            <w:tcW w:w="1438" w:type="dxa"/>
            <w:tcBorders>
              <w:top w:val="single" w:sz="4" w:space="0" w:color="auto"/>
              <w:left w:val="single" w:sz="4" w:space="0" w:color="auto"/>
              <w:bottom w:val="single" w:sz="4" w:space="0" w:color="auto"/>
              <w:right w:val="single" w:sz="4" w:space="0" w:color="auto"/>
            </w:tcBorders>
            <w:noWrap/>
            <w:hideMark/>
          </w:tcPr>
          <w:p w14:paraId="54F10F36" w14:textId="77777777" w:rsidR="00A319B5" w:rsidRPr="001A7C32" w:rsidRDefault="00A319B5" w:rsidP="00A319B5">
            <w:pPr>
              <w:spacing w:after="0" w:line="240" w:lineRule="auto"/>
              <w:jc w:val="center"/>
              <w:rPr>
                <w:rFonts w:ascii="Myriad Pro" w:hAnsi="Myriad Pro"/>
                <w:color w:val="000000"/>
                <w:sz w:val="20"/>
                <w:szCs w:val="20"/>
              </w:rPr>
            </w:pPr>
            <w:r w:rsidRPr="001A7C32">
              <w:rPr>
                <w:rFonts w:ascii="Myriad Pro" w:hAnsi="Myriad Pro"/>
                <w:color w:val="000000"/>
                <w:sz w:val="20"/>
                <w:szCs w:val="20"/>
              </w:rPr>
              <w:t>495,37</w:t>
            </w:r>
          </w:p>
        </w:tc>
      </w:tr>
    </w:tbl>
    <w:p w14:paraId="6A27D388" w14:textId="77777777" w:rsidR="00A319B5" w:rsidRPr="00A319B5" w:rsidRDefault="00A319B5" w:rsidP="00A319B5">
      <w:pPr>
        <w:rPr>
          <w:rFonts w:ascii="Myriad Pro" w:eastAsia="Calibri" w:hAnsi="Myriad Pro"/>
          <w:sz w:val="26"/>
          <w:szCs w:val="26"/>
        </w:rPr>
      </w:pPr>
    </w:p>
    <w:p w14:paraId="14EB0337"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27" w:name="_Toc50382805"/>
      <w:bookmarkStart w:id="128" w:name="_Toc53236649"/>
      <w:bookmarkStart w:id="129" w:name="_Toc63420413"/>
      <w:r w:rsidRPr="001A7C32">
        <w:rPr>
          <w:rFonts w:ascii="Myriad Pro" w:hAnsi="Myriad Pro"/>
          <w:b/>
          <w:bCs/>
          <w:color w:val="4F6228" w:themeColor="accent3" w:themeShade="80"/>
          <w:sz w:val="28"/>
          <w:szCs w:val="28"/>
          <w:lang w:eastAsia="en-US"/>
        </w:rPr>
        <w:t>Отчисления на социальные нужды</w:t>
      </w:r>
      <w:bookmarkEnd w:id="127"/>
      <w:bookmarkEnd w:id="128"/>
      <w:bookmarkEnd w:id="129"/>
    </w:p>
    <w:p w14:paraId="16E723A8"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соответствии со статьей 425 Налогового кодекса Российской Федерации применяются следующие тарифы страховых взносов:</w:t>
      </w:r>
    </w:p>
    <w:p w14:paraId="3C4FB33B"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1)</w:t>
      </w:r>
      <w:r w:rsidRPr="00A319B5">
        <w:rPr>
          <w:rFonts w:ascii="Myriad Pro" w:eastAsia="Calibri" w:hAnsi="Myriad Pro"/>
          <w:sz w:val="26"/>
          <w:szCs w:val="26"/>
        </w:rPr>
        <w:tab/>
        <w:t>на обязательное пенсионное страхование:</w:t>
      </w:r>
    </w:p>
    <w:p w14:paraId="589BB80C"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8F0877D"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E8AAC29"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8FB945C" w14:textId="77777777" w:rsidR="00A319B5" w:rsidRP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3) на обязательное медицинское страхование – 5,1 процента.</w:t>
      </w:r>
    </w:p>
    <w:p w14:paraId="467763D0" w14:textId="77777777" w:rsidR="00A319B5" w:rsidRPr="00A319B5" w:rsidRDefault="00A319B5" w:rsidP="000F7140">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Федеральному закону от 24.07.1998 </w:t>
      </w:r>
      <w:r w:rsidR="00A311E0">
        <w:rPr>
          <w:rFonts w:ascii="Myriad Pro" w:eastAsia="Calibri" w:hAnsi="Myriad Pro"/>
          <w:sz w:val="26"/>
          <w:szCs w:val="26"/>
        </w:rPr>
        <w:t>№ </w:t>
      </w:r>
      <w:r w:rsidRPr="00A319B5">
        <w:rPr>
          <w:rFonts w:ascii="Myriad Pro" w:eastAsia="Calibri" w:hAnsi="Myriad Pro"/>
          <w:sz w:val="26"/>
          <w:szCs w:val="26"/>
        </w:rPr>
        <w:t xml:space="preserve">125-ФЗ тариф на обязательное социальное страхование от несчастных случаев на производстве и </w:t>
      </w:r>
      <w:r w:rsidRPr="00A319B5">
        <w:rPr>
          <w:rFonts w:ascii="Myriad Pro" w:eastAsia="Calibri" w:hAnsi="Myriad Pro"/>
          <w:sz w:val="26"/>
          <w:szCs w:val="26"/>
        </w:rPr>
        <w:lastRenderedPageBreak/>
        <w:t>профессиональных заболеваний определяется в зависимости от вида деятельности (код ОКВЭД).</w:t>
      </w:r>
    </w:p>
    <w:p w14:paraId="6D3D0CF5" w14:textId="77777777" w:rsidR="00A319B5" w:rsidRPr="00A319B5" w:rsidRDefault="00A319B5" w:rsidP="000F7140">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данным Пояснительной записки к расчету корректировки необходимой валовой выручки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Сибирь» «Читаэнерго» и Заключения по расчету тарифов на услуги по передаче электрической энергии Региональной службы по тарифам и ценообразованию Забайкальского края (далее РТС Забайкальского края) на 2017 год были заявлены следующие суммы расходов на отчисления на социальные нужды:</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673"/>
        <w:gridCol w:w="1540"/>
        <w:gridCol w:w="1189"/>
        <w:gridCol w:w="1517"/>
        <w:gridCol w:w="874"/>
      </w:tblGrid>
      <w:tr w:rsidR="00A319B5" w:rsidRPr="00A319B5" w14:paraId="694335C4" w14:textId="77777777" w:rsidTr="000F7140">
        <w:trPr>
          <w:trHeight w:val="283"/>
          <w:tblHeader/>
        </w:trPr>
        <w:tc>
          <w:tcPr>
            <w:tcW w:w="14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71082"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B12EA9"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57BE4B"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2C2639"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8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356E4"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предложение филиала, %</w:t>
            </w:r>
          </w:p>
        </w:tc>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917CE"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 факт, %</w:t>
            </w:r>
          </w:p>
        </w:tc>
      </w:tr>
      <w:tr w:rsidR="00A319B5" w:rsidRPr="00A319B5" w14:paraId="33465D3E" w14:textId="77777777" w:rsidTr="000F7140">
        <w:trPr>
          <w:trHeight w:val="283"/>
          <w:tblHeader/>
        </w:trPr>
        <w:tc>
          <w:tcPr>
            <w:tcW w:w="14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29624" w14:textId="77777777" w:rsidR="00A319B5" w:rsidRPr="00A319B5" w:rsidRDefault="00A319B5" w:rsidP="000F7140">
            <w:pPr>
              <w:spacing w:after="0" w:line="240" w:lineRule="auto"/>
              <w:rPr>
                <w:rFonts w:ascii="Myriad Pro" w:eastAsia="Calibri" w:hAnsi="Myriad Pro"/>
                <w:b/>
                <w:bCs/>
                <w:color w:val="FFFFFF"/>
                <w:sz w:val="20"/>
                <w:szCs w:val="20"/>
                <w:lang w:eastAsia="en-US"/>
              </w:rPr>
            </w:pP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F6B92D"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A9B82"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CB1DA"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FDA0E" w14:textId="77777777" w:rsidR="00A319B5" w:rsidRPr="00A319B5" w:rsidRDefault="00A319B5" w:rsidP="000F7140">
            <w:pPr>
              <w:spacing w:after="0" w:line="240" w:lineRule="auto"/>
              <w:rPr>
                <w:rFonts w:ascii="Myriad Pro" w:eastAsia="Calibri" w:hAnsi="Myriad Pro"/>
                <w:b/>
                <w:bCs/>
                <w:color w:val="FFFFFF"/>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D071B" w14:textId="77777777" w:rsidR="00A319B5" w:rsidRPr="00A319B5" w:rsidRDefault="00A319B5" w:rsidP="000F7140">
            <w:pPr>
              <w:spacing w:after="0" w:line="240" w:lineRule="auto"/>
              <w:rPr>
                <w:rFonts w:ascii="Myriad Pro" w:eastAsia="Calibri" w:hAnsi="Myriad Pro"/>
                <w:b/>
                <w:bCs/>
                <w:color w:val="FFFFFF"/>
                <w:sz w:val="20"/>
                <w:szCs w:val="20"/>
                <w:lang w:eastAsia="en-US"/>
              </w:rPr>
            </w:pPr>
          </w:p>
        </w:tc>
      </w:tr>
      <w:tr w:rsidR="00A319B5" w:rsidRPr="00A319B5" w14:paraId="439EB1F0" w14:textId="77777777" w:rsidTr="000F7140">
        <w:trPr>
          <w:trHeight w:val="283"/>
          <w:tblHeader/>
        </w:trPr>
        <w:tc>
          <w:tcPr>
            <w:tcW w:w="1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3E379"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EA6B87"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2BFA54"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2F2BA7"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A75EC"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7A8074" w14:textId="77777777" w:rsidR="00A319B5" w:rsidRPr="00A319B5" w:rsidRDefault="00A319B5" w:rsidP="000F7140">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48438A4D" w14:textId="77777777" w:rsidTr="000F7140">
        <w:trPr>
          <w:trHeight w:val="283"/>
        </w:trPr>
        <w:tc>
          <w:tcPr>
            <w:tcW w:w="1418" w:type="pct"/>
            <w:tcBorders>
              <w:top w:val="single" w:sz="4" w:space="0" w:color="FFFFFF" w:themeColor="background1"/>
              <w:left w:val="single" w:sz="4" w:space="0" w:color="auto"/>
              <w:bottom w:val="single" w:sz="4" w:space="0" w:color="auto"/>
              <w:right w:val="single" w:sz="4" w:space="0" w:color="auto"/>
            </w:tcBorders>
            <w:vAlign w:val="center"/>
            <w:hideMark/>
          </w:tcPr>
          <w:p w14:paraId="3A1D2F30" w14:textId="77777777" w:rsidR="00A319B5" w:rsidRPr="00A319B5" w:rsidRDefault="00A319B5" w:rsidP="000F7140">
            <w:pPr>
              <w:spacing w:after="0" w:line="240" w:lineRule="auto"/>
              <w:rPr>
                <w:rFonts w:ascii="Myriad Pro" w:eastAsia="Calibri" w:hAnsi="Myriad Pro"/>
                <w:sz w:val="20"/>
                <w:szCs w:val="20"/>
                <w:lang w:eastAsia="en-US"/>
              </w:rPr>
            </w:pPr>
            <w:r w:rsidRPr="00A319B5">
              <w:rPr>
                <w:rFonts w:ascii="Myriad Pro" w:eastAsia="Calibri" w:hAnsi="Myriad Pro"/>
                <w:sz w:val="20"/>
                <w:szCs w:val="20"/>
                <w:lang w:eastAsia="en-US"/>
              </w:rPr>
              <w:t xml:space="preserve">Отчисления на социальные нужды -  всего, в т.ч. </w:t>
            </w:r>
          </w:p>
        </w:tc>
        <w:tc>
          <w:tcPr>
            <w:tcW w:w="882" w:type="pct"/>
            <w:tcBorders>
              <w:top w:val="single" w:sz="4" w:space="0" w:color="FFFFFF" w:themeColor="background1"/>
              <w:left w:val="single" w:sz="4" w:space="0" w:color="auto"/>
              <w:bottom w:val="single" w:sz="4" w:space="0" w:color="auto"/>
              <w:right w:val="single" w:sz="4" w:space="0" w:color="auto"/>
            </w:tcBorders>
            <w:noWrap/>
            <w:vAlign w:val="center"/>
          </w:tcPr>
          <w:p w14:paraId="0CA8069A" w14:textId="77777777" w:rsidR="00A319B5" w:rsidRPr="00A319B5" w:rsidRDefault="00A319B5" w:rsidP="000F7140">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359 223,00</w:t>
            </w:r>
          </w:p>
        </w:tc>
        <w:tc>
          <w:tcPr>
            <w:tcW w:w="81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5120455" w14:textId="77777777" w:rsidR="00A319B5" w:rsidRPr="00A319B5" w:rsidRDefault="00A319B5" w:rsidP="000F7140">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408 485,79</w:t>
            </w:r>
          </w:p>
        </w:tc>
        <w:tc>
          <w:tcPr>
            <w:tcW w:w="627" w:type="pct"/>
            <w:tcBorders>
              <w:top w:val="single" w:sz="4" w:space="0" w:color="FFFFFF" w:themeColor="background1"/>
              <w:left w:val="single" w:sz="4" w:space="0" w:color="auto"/>
              <w:bottom w:val="single" w:sz="4" w:space="0" w:color="auto"/>
              <w:right w:val="single" w:sz="4" w:space="0" w:color="auto"/>
            </w:tcBorders>
            <w:noWrap/>
            <w:vAlign w:val="center"/>
            <w:hideMark/>
          </w:tcPr>
          <w:p w14:paraId="3F3D082C" w14:textId="77777777" w:rsidR="00A319B5" w:rsidRPr="00A319B5" w:rsidRDefault="00A319B5" w:rsidP="000F7140">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391 050,97</w:t>
            </w:r>
          </w:p>
        </w:tc>
        <w:tc>
          <w:tcPr>
            <w:tcW w:w="800" w:type="pct"/>
            <w:tcBorders>
              <w:top w:val="single" w:sz="4" w:space="0" w:color="FFFFFF" w:themeColor="background1"/>
              <w:left w:val="single" w:sz="4" w:space="0" w:color="auto"/>
              <w:bottom w:val="single" w:sz="4" w:space="0" w:color="auto"/>
              <w:right w:val="single" w:sz="4" w:space="0" w:color="auto"/>
            </w:tcBorders>
            <w:noWrap/>
            <w:vAlign w:val="center"/>
            <w:hideMark/>
          </w:tcPr>
          <w:p w14:paraId="236F4AEA" w14:textId="77777777" w:rsidR="00A319B5" w:rsidRPr="00A319B5" w:rsidRDefault="00A319B5" w:rsidP="000F7140">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-4,2%</w:t>
            </w:r>
          </w:p>
        </w:tc>
        <w:tc>
          <w:tcPr>
            <w:tcW w:w="461" w:type="pct"/>
            <w:tcBorders>
              <w:top w:val="single" w:sz="4" w:space="0" w:color="FFFFFF" w:themeColor="background1"/>
              <w:left w:val="single" w:sz="4" w:space="0" w:color="auto"/>
              <w:bottom w:val="single" w:sz="4" w:space="0" w:color="auto"/>
              <w:right w:val="single" w:sz="4" w:space="0" w:color="auto"/>
            </w:tcBorders>
            <w:noWrap/>
            <w:vAlign w:val="center"/>
          </w:tcPr>
          <w:p w14:paraId="7F99BF0E" w14:textId="77777777" w:rsidR="00A319B5" w:rsidRPr="00A319B5" w:rsidRDefault="00A319B5" w:rsidP="000F7140">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8,9%</w:t>
            </w:r>
          </w:p>
        </w:tc>
      </w:tr>
    </w:tbl>
    <w:p w14:paraId="621D7C85" w14:textId="77777777" w:rsidR="00A319B5" w:rsidRPr="00A319B5" w:rsidRDefault="00A319B5" w:rsidP="000F7140">
      <w:pPr>
        <w:spacing w:after="0" w:line="360" w:lineRule="auto"/>
        <w:ind w:firstLine="567"/>
        <w:contextualSpacing/>
        <w:jc w:val="both"/>
        <w:rPr>
          <w:rFonts w:ascii="Myriad Pro" w:eastAsia="Calibri" w:hAnsi="Myriad Pro"/>
          <w:sz w:val="26"/>
          <w:szCs w:val="26"/>
        </w:rPr>
      </w:pPr>
    </w:p>
    <w:p w14:paraId="203EDE46" w14:textId="77777777" w:rsidR="00A319B5" w:rsidRPr="00A319B5" w:rsidRDefault="00A319B5" w:rsidP="000F7140">
      <w:pPr>
        <w:pStyle w:val="afffe"/>
        <w:rPr>
          <w:rFonts w:eastAsia="Calibri"/>
        </w:rPr>
      </w:pPr>
      <w:r w:rsidRPr="00A319B5">
        <w:rPr>
          <w:rFonts w:eastAsia="Calibri"/>
        </w:rPr>
        <w:t>ПОЗИЦИЯ ТЕРРИТОРИАЛЬНОЙ СЕТЕВОЙ ОРГАНИЗАЦИИ</w:t>
      </w:r>
    </w:p>
    <w:p w14:paraId="26E1E2BF" w14:textId="77777777" w:rsidR="00A319B5" w:rsidRPr="00A319B5" w:rsidRDefault="00A319B5" w:rsidP="000F7140">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 данной статье учтены отчисления в государственные внебюджетные фонды в размере 30,4 % от затрат на оплату труда.</w:t>
      </w:r>
    </w:p>
    <w:p w14:paraId="42C47F85" w14:textId="77777777" w:rsidR="00A319B5" w:rsidRPr="00A319B5" w:rsidRDefault="00A319B5" w:rsidP="000F7140">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Страховые взносы в размере 30 % рассчитаны в соответствии с гл. 34 НК РФ.</w:t>
      </w:r>
    </w:p>
    <w:p w14:paraId="075CEBC2" w14:textId="77777777" w:rsidR="00A319B5" w:rsidRPr="00A319B5" w:rsidRDefault="00A319B5" w:rsidP="000F7140">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уведомлением фонда социального страхования РФ страховой взнос на обязательное социальное страхование от несчастных случаев на производстве и профессиональных заболеваний принятый по </w:t>
      </w:r>
      <w:r w:rsidR="00A311E0">
        <w:rPr>
          <w:rFonts w:ascii="Myriad Pro" w:eastAsia="Calibri" w:hAnsi="Myriad Pro"/>
          <w:sz w:val="26"/>
          <w:szCs w:val="26"/>
        </w:rPr>
        <w:t>ОАО </w:t>
      </w:r>
      <w:r w:rsidRPr="00A319B5">
        <w:rPr>
          <w:rFonts w:ascii="Myriad Pro" w:eastAsia="Calibri" w:hAnsi="Myriad Pro"/>
          <w:sz w:val="26"/>
          <w:szCs w:val="26"/>
        </w:rPr>
        <w:t>«МРСК Сибири» с 01.01.2010 г. составляет 0,4% от ФОТ.</w:t>
      </w:r>
    </w:p>
    <w:p w14:paraId="12CD2E2C" w14:textId="77777777" w:rsidR="00A319B5" w:rsidRPr="00A319B5" w:rsidRDefault="00A319B5" w:rsidP="000F7140">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Исходя из плановой величины фонда оплаты труда, страховые взносы на 2018 год запланированы в размере 408 485,79тыс. руб.</w:t>
      </w:r>
    </w:p>
    <w:p w14:paraId="64710667" w14:textId="77777777" w:rsidR="00A319B5" w:rsidRPr="00A319B5" w:rsidRDefault="00A319B5" w:rsidP="000F7140">
      <w:pPr>
        <w:keepNext/>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Налоговые декларации за 2016 год представлены в приложениях 45-47.</w:t>
      </w:r>
    </w:p>
    <w:p w14:paraId="5F0F9500" w14:textId="77777777" w:rsidR="00A319B5" w:rsidRPr="00A319B5" w:rsidRDefault="00A319B5" w:rsidP="000F7140">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соответствии с экспертным заключением по расчету тарифов на услуги по передаче электрической энергии на 2017 год (с применением метода доходности инвестированного капитала) коэффициент индексации утверждён в размере 1,040, соответственно затраты на оплату труда – 1 303 293,50 тыс. руб.</w:t>
      </w:r>
    </w:p>
    <w:p w14:paraId="73D41D4E" w14:textId="77777777" w:rsidR="00A319B5" w:rsidRPr="00A319B5" w:rsidRDefault="00A319B5" w:rsidP="000F7140">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Затраты на оплату труда на 2018 год с учётом коэффициента индексации на 2018 год - 1,0310, составят 1 343 703,27 тыс. руб. (приложение 5, Таблица П 1.16).</w:t>
      </w:r>
    </w:p>
    <w:p w14:paraId="2B75204A" w14:textId="77777777" w:rsidR="00A319B5" w:rsidRPr="00A319B5" w:rsidRDefault="00A319B5" w:rsidP="000F7140">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В обоснование заявленных расходов со стороны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Сибирь» «Читаэнерго» представлены:</w:t>
      </w:r>
    </w:p>
    <w:p w14:paraId="4764808A" w14:textId="77777777" w:rsidR="00A319B5" w:rsidRPr="00A319B5" w:rsidRDefault="00A319B5" w:rsidP="000F7140">
      <w:pPr>
        <w:pStyle w:val="39"/>
        <w:numPr>
          <w:ilvl w:val="0"/>
          <w:numId w:val="12"/>
        </w:numPr>
        <w:tabs>
          <w:tab w:val="left" w:pos="1134"/>
        </w:tabs>
        <w:ind w:left="1134" w:hanging="567"/>
      </w:pPr>
      <w:r w:rsidRPr="00A319B5">
        <w:t>Пояснительная записка;</w:t>
      </w:r>
    </w:p>
    <w:p w14:paraId="75A3F6CF" w14:textId="77777777" w:rsidR="00A319B5" w:rsidRPr="00A319B5" w:rsidRDefault="00A319B5" w:rsidP="000F7140">
      <w:pPr>
        <w:pStyle w:val="39"/>
        <w:numPr>
          <w:ilvl w:val="0"/>
          <w:numId w:val="12"/>
        </w:numPr>
        <w:tabs>
          <w:tab w:val="left" w:pos="1134"/>
        </w:tabs>
        <w:ind w:left="1134" w:hanging="567"/>
      </w:pPr>
      <w:r w:rsidRPr="00A319B5">
        <w:t>Справка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2016 год;</w:t>
      </w:r>
    </w:p>
    <w:p w14:paraId="2E406ABF" w14:textId="77777777" w:rsidR="00A319B5" w:rsidRPr="00A319B5" w:rsidRDefault="00A319B5" w:rsidP="000F7140">
      <w:pPr>
        <w:pStyle w:val="39"/>
        <w:numPr>
          <w:ilvl w:val="0"/>
          <w:numId w:val="12"/>
        </w:numPr>
        <w:tabs>
          <w:tab w:val="left" w:pos="1134"/>
        </w:tabs>
        <w:ind w:left="1134" w:hanging="567"/>
      </w:pPr>
      <w:r w:rsidRPr="00A319B5">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а также по расходам на выплату страхового обеспечения за  2016 год;</w:t>
      </w:r>
    </w:p>
    <w:p w14:paraId="784BEB7D" w14:textId="77777777" w:rsidR="00A319B5" w:rsidRPr="00A319B5" w:rsidRDefault="00A319B5" w:rsidP="000F7140">
      <w:pPr>
        <w:pStyle w:val="39"/>
        <w:numPr>
          <w:ilvl w:val="0"/>
          <w:numId w:val="12"/>
        </w:numPr>
        <w:tabs>
          <w:tab w:val="left" w:pos="1134"/>
        </w:tabs>
        <w:ind w:left="1134" w:hanging="567"/>
      </w:pPr>
      <w:r w:rsidRPr="00A319B5">
        <w:t>Расчет по начисленным и уплаченным страховым взносам на обязательное пенсионное страхование в ПФ РФ и на обязательное медицинское страхование в ФФОМС за  2016 год;</w:t>
      </w:r>
    </w:p>
    <w:p w14:paraId="13960CE7" w14:textId="77777777" w:rsidR="00A319B5" w:rsidRPr="00A319B5" w:rsidRDefault="00A319B5" w:rsidP="000F7140">
      <w:pPr>
        <w:spacing w:after="0" w:line="360" w:lineRule="auto"/>
        <w:jc w:val="both"/>
        <w:rPr>
          <w:rFonts w:ascii="Myriad Pro" w:eastAsia="Calibri" w:hAnsi="Myriad Pro"/>
          <w:b/>
          <w:sz w:val="26"/>
          <w:szCs w:val="26"/>
        </w:rPr>
      </w:pPr>
    </w:p>
    <w:p w14:paraId="7E79C25F" w14:textId="77777777" w:rsidR="00A319B5" w:rsidRPr="00A319B5" w:rsidRDefault="00A319B5" w:rsidP="000F7140">
      <w:pPr>
        <w:pStyle w:val="afffe"/>
        <w:rPr>
          <w:rFonts w:eastAsia="Calibri"/>
        </w:rPr>
      </w:pPr>
      <w:r w:rsidRPr="00A319B5">
        <w:rPr>
          <w:rFonts w:eastAsia="Calibri"/>
        </w:rPr>
        <w:t>ПОЗИЦИЯ ОРГАНА РЕГУЛИРОВАНИЯ</w:t>
      </w:r>
    </w:p>
    <w:p w14:paraId="2022A927" w14:textId="77777777" w:rsidR="00A319B5" w:rsidRPr="00A319B5" w:rsidRDefault="00A319B5" w:rsidP="000F7140">
      <w:pPr>
        <w:spacing w:after="0" w:line="360" w:lineRule="auto"/>
        <w:ind w:firstLine="567"/>
        <w:jc w:val="both"/>
        <w:rPr>
          <w:rFonts w:ascii="Myriad Pro" w:hAnsi="Myriad Pro"/>
          <w:sz w:val="26"/>
          <w:szCs w:val="26"/>
        </w:rPr>
      </w:pPr>
      <w:r w:rsidRPr="00A319B5">
        <w:rPr>
          <w:rFonts w:ascii="Myriad Pro" w:hAnsi="Myriad Pro"/>
          <w:sz w:val="26"/>
          <w:szCs w:val="26"/>
        </w:rPr>
        <w:t xml:space="preserve">Отчисления на социальные нужды включают в себя обязательные отчисления в Пенсионный фонд Российской Федерации, Фонд социального страхования Российской Федерации и Фонд обязательного медицинского страхования Российской Федерации в соответствии с Федеральным законом от 24.07.2009 </w:t>
      </w:r>
      <w:r w:rsidR="00A311E0">
        <w:rPr>
          <w:rFonts w:ascii="Myriad Pro" w:hAnsi="Myriad Pro"/>
          <w:sz w:val="26"/>
          <w:szCs w:val="26"/>
        </w:rPr>
        <w:t>№ </w:t>
      </w:r>
      <w:r w:rsidRPr="00A319B5">
        <w:rPr>
          <w:rFonts w:ascii="Myriad Pro" w:hAnsi="Myriad Pro"/>
          <w:sz w:val="26"/>
          <w:szCs w:val="26"/>
        </w:rPr>
        <w:t>212.</w:t>
      </w:r>
    </w:p>
    <w:p w14:paraId="6CC013B5" w14:textId="77777777" w:rsidR="00A319B5" w:rsidRPr="00A319B5" w:rsidRDefault="00A319B5" w:rsidP="000F7140">
      <w:pPr>
        <w:spacing w:after="0" w:line="360" w:lineRule="auto"/>
        <w:ind w:firstLine="567"/>
        <w:jc w:val="both"/>
        <w:rPr>
          <w:rFonts w:ascii="Myriad Pro" w:hAnsi="Myriad Pro"/>
          <w:sz w:val="26"/>
          <w:szCs w:val="26"/>
        </w:rPr>
      </w:pPr>
      <w:r w:rsidRPr="00A319B5">
        <w:rPr>
          <w:rFonts w:ascii="Myriad Pro" w:hAnsi="Myriad Pro"/>
          <w:sz w:val="26"/>
          <w:szCs w:val="26"/>
        </w:rPr>
        <w:t>Страховые взносы определены РСТ Забайкальского края с учетом установленного фонда оплаты труда и фактически сложившейся за 2016 год ставки регресса 29,20% в размере 391 050,97 тыс. руб.</w:t>
      </w:r>
    </w:p>
    <w:p w14:paraId="1FC0FF17" w14:textId="77777777" w:rsidR="00A319B5" w:rsidRPr="00A319B5" w:rsidRDefault="00A319B5" w:rsidP="000F7140">
      <w:pPr>
        <w:spacing w:after="0" w:line="360" w:lineRule="auto"/>
        <w:jc w:val="both"/>
        <w:rPr>
          <w:rFonts w:ascii="Myriad Pro" w:eastAsia="Calibri" w:hAnsi="Myriad Pro"/>
          <w:b/>
          <w:sz w:val="26"/>
          <w:szCs w:val="26"/>
        </w:rPr>
      </w:pPr>
    </w:p>
    <w:p w14:paraId="4A06E468" w14:textId="77777777" w:rsidR="00A319B5" w:rsidRPr="00A319B5" w:rsidRDefault="00A319B5" w:rsidP="000F7140">
      <w:pPr>
        <w:pStyle w:val="afffe"/>
        <w:rPr>
          <w:rFonts w:eastAsia="Calibri"/>
        </w:rPr>
      </w:pPr>
      <w:r w:rsidRPr="00A319B5">
        <w:rPr>
          <w:rFonts w:eastAsia="Calibri"/>
        </w:rPr>
        <w:lastRenderedPageBreak/>
        <w:t>ПОЗИЦИЯ ИСПОЛНИТЕЛЯ</w:t>
      </w:r>
    </w:p>
    <w:p w14:paraId="05753576" w14:textId="77777777" w:rsidR="00A319B5" w:rsidRPr="00A319B5" w:rsidRDefault="00A319B5" w:rsidP="000F7140">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A311E0">
        <w:rPr>
          <w:rFonts w:ascii="Myriad Pro" w:eastAsia="Calibri" w:hAnsi="Myriad Pro"/>
          <w:sz w:val="26"/>
          <w:szCs w:val="26"/>
        </w:rPr>
        <w:t>№ </w:t>
      </w:r>
      <w:r w:rsidRPr="00A319B5">
        <w:rPr>
          <w:rFonts w:ascii="Myriad Pro" w:eastAsia="Calibri" w:hAnsi="Myriad Pro"/>
          <w:sz w:val="26"/>
          <w:szCs w:val="26"/>
        </w:rPr>
        <w:t>98-э.</w:t>
      </w:r>
    </w:p>
    <w:p w14:paraId="7C90B4DF" w14:textId="77777777" w:rsidR="00A319B5" w:rsidRPr="00A319B5" w:rsidRDefault="00A319B5" w:rsidP="000F7140">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пунктом 34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Базовый уровень операционных расходов устанавливается регулирующими органами.</w:t>
      </w:r>
    </w:p>
    <w:p w14:paraId="5677DA61" w14:textId="77777777" w:rsidR="00A319B5" w:rsidRPr="00A319B5" w:rsidRDefault="00A319B5" w:rsidP="000F7140">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Исполнитель отмечает:</w:t>
      </w:r>
    </w:p>
    <w:p w14:paraId="4F018F62" w14:textId="77777777" w:rsidR="00A319B5" w:rsidRPr="00A319B5" w:rsidRDefault="00A319B5" w:rsidP="000F7140">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Расходы на отчисления на социальные нужды по расчету Исполнителя составили 382 408 тыс. руб. (</w:t>
      </w:r>
      <w:r w:rsidRPr="00A319B5">
        <w:rPr>
          <w:rFonts w:ascii="Myriad Pro" w:hAnsi="Myriad Pro"/>
          <w:color w:val="000000"/>
          <w:sz w:val="26"/>
          <w:szCs w:val="26"/>
        </w:rPr>
        <w:t>1 339 432 тыс. руб.*</w:t>
      </w:r>
      <w:r w:rsidRPr="00A319B5">
        <w:rPr>
          <w:rFonts w:ascii="Myriad Pro" w:eastAsia="Calibri" w:hAnsi="Myriad Pro"/>
          <w:sz w:val="26"/>
          <w:szCs w:val="26"/>
        </w:rPr>
        <w:t xml:space="preserve"> 28,55%). Данная величина расходов была определена Исполнителем исходя из фактической ставки страховых взносов за 2016 год в размере 28,55% (365 994 / 1 281 867 тыс. руб.) в соответствии с данными расчетов по начислению и уплате страховых взносов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«Читаэнерго» составил за 2016 год и </w:t>
      </w:r>
      <w:r w:rsidRPr="00A319B5">
        <w:rPr>
          <w:rFonts w:ascii="Myriad Pro" w:hAnsi="Myriad Pro"/>
          <w:color w:val="000000"/>
          <w:sz w:val="26"/>
          <w:szCs w:val="26"/>
        </w:rPr>
        <w:t xml:space="preserve">расходов на оплату труда в размере 1 339 432 тыс. руб., рассчитанной исходя из полученных Исполнителем сумма подконтрольных расходов в размере 1 985 519,88. и доли расходов на оплату труда в составе подконтрольных расходов при формировании базового показателя 67,46% (1 175 206,03 тыс. руб./ 1 742 048,93 тыс. руб. * 100%). </w:t>
      </w:r>
    </w:p>
    <w:p w14:paraId="09E67BC5" w14:textId="77777777" w:rsidR="00A319B5" w:rsidRPr="00A319B5" w:rsidRDefault="00A319B5" w:rsidP="000F7140">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Расчет показателей представлен в нижеследующей таблице:</w:t>
      </w:r>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1523"/>
        <w:gridCol w:w="1474"/>
        <w:gridCol w:w="1121"/>
        <w:gridCol w:w="1121"/>
        <w:gridCol w:w="1821"/>
      </w:tblGrid>
      <w:tr w:rsidR="00A319B5" w:rsidRPr="00A319B5" w14:paraId="35B1A7C8" w14:textId="77777777" w:rsidTr="000F7140">
        <w:trPr>
          <w:trHeight w:val="283"/>
          <w:tblHeader/>
        </w:trPr>
        <w:tc>
          <w:tcPr>
            <w:tcW w:w="1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6EDE2"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80F59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2016</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5A1FFB"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9CBB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5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8AB5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2018 - Исполнитель</w:t>
            </w:r>
          </w:p>
        </w:tc>
      </w:tr>
      <w:tr w:rsidR="00A319B5" w:rsidRPr="00A319B5" w14:paraId="69D7F10A" w14:textId="77777777" w:rsidTr="000F7140">
        <w:trPr>
          <w:trHeight w:val="283"/>
          <w:tblHeader/>
        </w:trPr>
        <w:tc>
          <w:tcPr>
            <w:tcW w:w="1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E7D91"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A422A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Факт, тыс. руб.</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3428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Предложение филиала, тыс. руб.</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D172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E1DA5"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тыс. руб.</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3FAC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 т.ч. расходы, требующие дополнительного обоснования</w:t>
            </w:r>
          </w:p>
        </w:tc>
      </w:tr>
      <w:tr w:rsidR="00A319B5" w:rsidRPr="00A319B5" w14:paraId="419E6632" w14:textId="77777777" w:rsidTr="000F7140">
        <w:trPr>
          <w:trHeight w:val="283"/>
          <w:tblHeader/>
        </w:trPr>
        <w:tc>
          <w:tcPr>
            <w:tcW w:w="1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7038C"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5FCF73"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65474"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02D2B6"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5A7187"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2009E" w14:textId="77777777" w:rsidR="00A319B5" w:rsidRPr="00A319B5" w:rsidRDefault="00A319B5" w:rsidP="00A319B5">
            <w:pPr>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3D2C3552" w14:textId="77777777" w:rsidTr="000F7140">
        <w:trPr>
          <w:trHeight w:val="283"/>
        </w:trPr>
        <w:tc>
          <w:tcPr>
            <w:tcW w:w="1379" w:type="pct"/>
            <w:tcBorders>
              <w:top w:val="single" w:sz="4" w:space="0" w:color="FFFFFF" w:themeColor="background1"/>
              <w:left w:val="single" w:sz="4" w:space="0" w:color="auto"/>
              <w:bottom w:val="single" w:sz="4" w:space="0" w:color="auto"/>
              <w:right w:val="single" w:sz="4" w:space="0" w:color="auto"/>
            </w:tcBorders>
            <w:vAlign w:val="center"/>
            <w:hideMark/>
          </w:tcPr>
          <w:p w14:paraId="74C359DD" w14:textId="77777777" w:rsidR="00A319B5" w:rsidRPr="00A319B5" w:rsidRDefault="00A319B5" w:rsidP="00A319B5">
            <w:pPr>
              <w:spacing w:after="0" w:line="240" w:lineRule="auto"/>
              <w:rPr>
                <w:rFonts w:ascii="Myriad Pro" w:eastAsia="Calibri" w:hAnsi="Myriad Pro"/>
                <w:sz w:val="20"/>
                <w:szCs w:val="20"/>
                <w:lang w:eastAsia="en-US"/>
              </w:rPr>
            </w:pPr>
            <w:r w:rsidRPr="00A319B5">
              <w:rPr>
                <w:rFonts w:ascii="Myriad Pro" w:eastAsia="Calibri" w:hAnsi="Myriad Pro"/>
                <w:sz w:val="20"/>
                <w:szCs w:val="20"/>
                <w:lang w:eastAsia="en-US"/>
              </w:rPr>
              <w:t xml:space="preserve">Отчисления на социальные нужды -  всего, в т.ч. </w:t>
            </w:r>
          </w:p>
        </w:tc>
        <w:tc>
          <w:tcPr>
            <w:tcW w:w="781" w:type="pct"/>
            <w:tcBorders>
              <w:top w:val="single" w:sz="4" w:space="0" w:color="FFFFFF" w:themeColor="background1"/>
              <w:left w:val="single" w:sz="4" w:space="0" w:color="auto"/>
              <w:bottom w:val="single" w:sz="4" w:space="0" w:color="auto"/>
              <w:right w:val="single" w:sz="4" w:space="0" w:color="auto"/>
            </w:tcBorders>
            <w:noWrap/>
            <w:vAlign w:val="center"/>
          </w:tcPr>
          <w:p w14:paraId="055B5AFD"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359 223,00</w:t>
            </w:r>
          </w:p>
        </w:tc>
        <w:tc>
          <w:tcPr>
            <w:tcW w:w="756" w:type="pct"/>
            <w:tcBorders>
              <w:top w:val="single" w:sz="4" w:space="0" w:color="FFFFFF" w:themeColor="background1"/>
              <w:left w:val="single" w:sz="4" w:space="0" w:color="auto"/>
              <w:bottom w:val="single" w:sz="4" w:space="0" w:color="auto"/>
              <w:right w:val="single" w:sz="4" w:space="0" w:color="auto"/>
            </w:tcBorders>
            <w:noWrap/>
            <w:vAlign w:val="center"/>
            <w:hideMark/>
          </w:tcPr>
          <w:p w14:paraId="1CBE5E60"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408 485,79</w:t>
            </w:r>
          </w:p>
        </w:tc>
        <w:tc>
          <w:tcPr>
            <w:tcW w:w="5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4E3740C5"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391 050,97</w:t>
            </w:r>
          </w:p>
        </w:tc>
        <w:tc>
          <w:tcPr>
            <w:tcW w:w="5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38BCB2BD"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391 050,97</w:t>
            </w:r>
          </w:p>
        </w:tc>
        <w:tc>
          <w:tcPr>
            <w:tcW w:w="934" w:type="pct"/>
            <w:tcBorders>
              <w:top w:val="single" w:sz="4" w:space="0" w:color="FFFFFF" w:themeColor="background1"/>
              <w:left w:val="single" w:sz="4" w:space="0" w:color="auto"/>
              <w:bottom w:val="single" w:sz="4" w:space="0" w:color="auto"/>
              <w:right w:val="single" w:sz="4" w:space="0" w:color="auto"/>
            </w:tcBorders>
            <w:noWrap/>
            <w:vAlign w:val="center"/>
            <w:hideMark/>
          </w:tcPr>
          <w:p w14:paraId="3A21C916" w14:textId="77777777" w:rsidR="00A319B5" w:rsidRPr="00A319B5" w:rsidRDefault="00A319B5" w:rsidP="00A319B5">
            <w:pPr>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8 643</w:t>
            </w:r>
          </w:p>
        </w:tc>
      </w:tr>
    </w:tbl>
    <w:p w14:paraId="64066CF1" w14:textId="77777777" w:rsidR="00A319B5" w:rsidRPr="00A319B5" w:rsidRDefault="00A319B5" w:rsidP="00A319B5">
      <w:pPr>
        <w:spacing w:after="0" w:line="360" w:lineRule="auto"/>
        <w:ind w:firstLine="567"/>
        <w:jc w:val="both"/>
        <w:rPr>
          <w:rFonts w:ascii="Myriad Pro" w:eastAsia="Calibri" w:hAnsi="Myriad Pro"/>
          <w:sz w:val="26"/>
          <w:szCs w:val="26"/>
        </w:rPr>
      </w:pPr>
    </w:p>
    <w:p w14:paraId="658E57CE"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30" w:name="_Toc50382806"/>
      <w:bookmarkStart w:id="131" w:name="_Toc53236650"/>
      <w:bookmarkStart w:id="132" w:name="_Toc63420414"/>
      <w:r w:rsidRPr="001A7C32">
        <w:rPr>
          <w:rFonts w:ascii="Myriad Pro" w:hAnsi="Myriad Pro"/>
          <w:b/>
          <w:bCs/>
          <w:color w:val="4F6228" w:themeColor="accent3" w:themeShade="80"/>
          <w:sz w:val="28"/>
          <w:szCs w:val="28"/>
          <w:lang w:eastAsia="en-US"/>
        </w:rPr>
        <w:lastRenderedPageBreak/>
        <w:t>Налог на прибыль</w:t>
      </w:r>
      <w:bookmarkEnd w:id="130"/>
      <w:bookmarkEnd w:id="131"/>
      <w:bookmarkEnd w:id="132"/>
    </w:p>
    <w:p w14:paraId="20CB5626"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п.20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3B4C141"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8669F19"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3F25CAB"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Для организаций, осуществляющих производство (передачу) электрической энергии сторонним потребителям (</w:t>
      </w:r>
      <w:proofErr w:type="spellStart"/>
      <w:r w:rsidRPr="00A319B5">
        <w:rPr>
          <w:rFonts w:ascii="Myriad Pro" w:eastAsia="Calibri" w:hAnsi="Myriad Pro"/>
          <w:sz w:val="26"/>
          <w:szCs w:val="26"/>
        </w:rPr>
        <w:t>субабонентам</w:t>
      </w:r>
      <w:proofErr w:type="spellEnd"/>
      <w:r w:rsidRPr="00A319B5">
        <w:rPr>
          <w:rFonts w:ascii="Myriad Pro" w:eastAsia="Calibri" w:hAnsi="Myriad Pro"/>
          <w:sz w:val="26"/>
          <w:szCs w:val="26"/>
        </w:rPr>
        <w:t xml:space="preserve">) и для собственного потребления, распределение расходов по указанному виду деятельности между </w:t>
      </w:r>
      <w:proofErr w:type="spellStart"/>
      <w:r w:rsidRPr="00A319B5">
        <w:rPr>
          <w:rFonts w:ascii="Myriad Pro" w:eastAsia="Calibri" w:hAnsi="Myriad Pro"/>
          <w:sz w:val="26"/>
          <w:szCs w:val="26"/>
        </w:rPr>
        <w:t>субабонентами</w:t>
      </w:r>
      <w:proofErr w:type="spellEnd"/>
      <w:r w:rsidRPr="00A319B5">
        <w:rPr>
          <w:rFonts w:ascii="Myriad Pro" w:eastAsia="Calibri" w:hAnsi="Myriad Pro"/>
          <w:sz w:val="26"/>
          <w:szCs w:val="26"/>
        </w:rPr>
        <w:t xml:space="preserve"> и организацией производится пропорционально фактическому отпуску (передаче) электрической энергии.</w:t>
      </w:r>
    </w:p>
    <w:p w14:paraId="13D9FD1E" w14:textId="77777777" w:rsidR="00A319B5" w:rsidRPr="00A319B5" w:rsidRDefault="00A319B5" w:rsidP="001A7C32">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2CD01814" w14:textId="231FD463" w:rsidR="00A319B5" w:rsidRDefault="00A319B5" w:rsidP="00A319B5">
      <w:pPr>
        <w:spacing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Порядок исчисления и уплаты налога определен главой 31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1407"/>
        <w:gridCol w:w="1562"/>
        <w:gridCol w:w="1456"/>
        <w:gridCol w:w="1499"/>
        <w:gridCol w:w="807"/>
      </w:tblGrid>
      <w:tr w:rsidR="00A319B5" w:rsidRPr="00A319B5" w14:paraId="2734501A" w14:textId="77777777" w:rsidTr="00C704B5">
        <w:trPr>
          <w:trHeight w:val="283"/>
        </w:trPr>
        <w:tc>
          <w:tcPr>
            <w:tcW w:w="1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8893D" w14:textId="77777777" w:rsidR="00A319B5" w:rsidRPr="00A319B5" w:rsidRDefault="00A319B5" w:rsidP="00A319B5">
            <w:pPr>
              <w:jc w:val="center"/>
              <w:rPr>
                <w:rFonts w:ascii="Myriad Pro" w:hAnsi="Myriad Pro"/>
                <w:b/>
                <w:bCs/>
                <w:color w:val="FFFFFF"/>
                <w:sz w:val="20"/>
                <w:szCs w:val="20"/>
              </w:rPr>
            </w:pPr>
            <w:r w:rsidRPr="00A319B5">
              <w:rPr>
                <w:rFonts w:ascii="Myriad Pro" w:hAnsi="Myriad Pro"/>
                <w:b/>
                <w:bCs/>
                <w:color w:val="FFFFFF"/>
                <w:sz w:val="20"/>
                <w:szCs w:val="20"/>
              </w:rPr>
              <w:t>Наименование</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F5B810"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2016</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A2FB8E"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2018</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9943D6"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2018</w:t>
            </w:r>
          </w:p>
        </w:tc>
        <w:tc>
          <w:tcPr>
            <w:tcW w:w="8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C6400"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ТБР  / предложение, %</w:t>
            </w:r>
          </w:p>
        </w:tc>
        <w:tc>
          <w:tcPr>
            <w:tcW w:w="4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5261F"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ТБР  / факт, %</w:t>
            </w:r>
          </w:p>
        </w:tc>
      </w:tr>
      <w:tr w:rsidR="00A319B5" w:rsidRPr="00A319B5" w14:paraId="798B19B0" w14:textId="77777777" w:rsidTr="00C704B5">
        <w:trPr>
          <w:trHeight w:val="283"/>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1AAF2" w14:textId="77777777" w:rsidR="00A319B5" w:rsidRPr="00A319B5" w:rsidRDefault="00A319B5" w:rsidP="00A319B5">
            <w:pPr>
              <w:spacing w:after="0" w:line="240" w:lineRule="auto"/>
              <w:rPr>
                <w:rFonts w:ascii="Myriad Pro" w:hAnsi="Myriad Pro"/>
                <w:b/>
                <w:bCs/>
                <w:color w:val="FFFFFF"/>
                <w:sz w:val="20"/>
                <w:szCs w:val="20"/>
              </w:rPr>
            </w:pP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37D3E9"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 xml:space="preserve">Факт, </w:t>
            </w:r>
          </w:p>
          <w:p w14:paraId="3EC99538"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тыс. руб.</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E5DAF"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тыс. руб.</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CE255"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3B5F8" w14:textId="77777777" w:rsidR="00A319B5" w:rsidRPr="00A319B5" w:rsidRDefault="00A319B5" w:rsidP="00A319B5">
            <w:pPr>
              <w:spacing w:after="0" w:line="240" w:lineRule="auto"/>
              <w:rPr>
                <w:rFonts w:ascii="Myriad Pro" w:eastAsia="Calibri" w:hAnsi="Myriad Pro"/>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88B77" w14:textId="77777777" w:rsidR="00A319B5" w:rsidRPr="00A319B5" w:rsidRDefault="00A319B5" w:rsidP="00A319B5">
            <w:pPr>
              <w:spacing w:after="0" w:line="240" w:lineRule="auto"/>
              <w:rPr>
                <w:rFonts w:ascii="Myriad Pro" w:eastAsia="Calibri" w:hAnsi="Myriad Pro"/>
                <w:b/>
                <w:bCs/>
                <w:color w:val="FFFFFF"/>
                <w:sz w:val="20"/>
                <w:szCs w:val="20"/>
              </w:rPr>
            </w:pPr>
          </w:p>
        </w:tc>
      </w:tr>
      <w:tr w:rsidR="00A319B5" w:rsidRPr="00A319B5" w14:paraId="3E8DD528" w14:textId="77777777" w:rsidTr="00C704B5">
        <w:trPr>
          <w:trHeight w:val="283"/>
        </w:trPr>
        <w:tc>
          <w:tcPr>
            <w:tcW w:w="1398" w:type="pct"/>
            <w:tcBorders>
              <w:top w:val="single" w:sz="4" w:space="0" w:color="FFFFFF" w:themeColor="background1"/>
              <w:left w:val="single" w:sz="4" w:space="0" w:color="auto"/>
              <w:bottom w:val="single" w:sz="4" w:space="0" w:color="auto"/>
              <w:right w:val="single" w:sz="4" w:space="0" w:color="auto"/>
            </w:tcBorders>
            <w:vAlign w:val="center"/>
            <w:hideMark/>
          </w:tcPr>
          <w:p w14:paraId="68656BC6"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Налог на прибыль </w:t>
            </w:r>
          </w:p>
        </w:tc>
        <w:tc>
          <w:tcPr>
            <w:tcW w:w="753" w:type="pct"/>
            <w:tcBorders>
              <w:top w:val="single" w:sz="4" w:space="0" w:color="FFFFFF" w:themeColor="background1"/>
              <w:left w:val="single" w:sz="4" w:space="0" w:color="auto"/>
              <w:bottom w:val="single" w:sz="4" w:space="0" w:color="auto"/>
              <w:right w:val="single" w:sz="4" w:space="0" w:color="auto"/>
            </w:tcBorders>
            <w:noWrap/>
            <w:vAlign w:val="center"/>
            <w:hideMark/>
          </w:tcPr>
          <w:p w14:paraId="15E4681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c>
          <w:tcPr>
            <w:tcW w:w="836" w:type="pct"/>
            <w:tcBorders>
              <w:top w:val="single" w:sz="4" w:space="0" w:color="FFFFFF" w:themeColor="background1"/>
              <w:left w:val="single" w:sz="4" w:space="0" w:color="auto"/>
              <w:bottom w:val="single" w:sz="4" w:space="0" w:color="auto"/>
              <w:right w:val="single" w:sz="4" w:space="0" w:color="auto"/>
            </w:tcBorders>
            <w:noWrap/>
            <w:vAlign w:val="center"/>
            <w:hideMark/>
          </w:tcPr>
          <w:p w14:paraId="7679258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c>
          <w:tcPr>
            <w:tcW w:w="779" w:type="pct"/>
            <w:tcBorders>
              <w:top w:val="single" w:sz="4" w:space="0" w:color="FFFFFF" w:themeColor="background1"/>
              <w:left w:val="single" w:sz="4" w:space="0" w:color="auto"/>
              <w:bottom w:val="single" w:sz="4" w:space="0" w:color="auto"/>
              <w:right w:val="single" w:sz="4" w:space="0" w:color="auto"/>
            </w:tcBorders>
            <w:noWrap/>
            <w:vAlign w:val="center"/>
            <w:hideMark/>
          </w:tcPr>
          <w:p w14:paraId="20A24FBE"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c>
          <w:tcPr>
            <w:tcW w:w="802" w:type="pct"/>
            <w:tcBorders>
              <w:top w:val="single" w:sz="4" w:space="0" w:color="FFFFFF" w:themeColor="background1"/>
              <w:left w:val="single" w:sz="4" w:space="0" w:color="auto"/>
              <w:bottom w:val="single" w:sz="4" w:space="0" w:color="auto"/>
              <w:right w:val="single" w:sz="4" w:space="0" w:color="auto"/>
            </w:tcBorders>
            <w:noWrap/>
            <w:vAlign w:val="center"/>
            <w:hideMark/>
          </w:tcPr>
          <w:p w14:paraId="0DD9E473"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c>
          <w:tcPr>
            <w:tcW w:w="432" w:type="pct"/>
            <w:tcBorders>
              <w:top w:val="single" w:sz="4" w:space="0" w:color="FFFFFF" w:themeColor="background1"/>
              <w:left w:val="single" w:sz="4" w:space="0" w:color="auto"/>
              <w:bottom w:val="single" w:sz="4" w:space="0" w:color="auto"/>
              <w:right w:val="single" w:sz="4" w:space="0" w:color="auto"/>
            </w:tcBorders>
            <w:noWrap/>
            <w:vAlign w:val="center"/>
            <w:hideMark/>
          </w:tcPr>
          <w:p w14:paraId="7B1DBAA2"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0%</w:t>
            </w:r>
          </w:p>
        </w:tc>
      </w:tr>
    </w:tbl>
    <w:p w14:paraId="6237468E" w14:textId="77777777" w:rsidR="00A319B5" w:rsidRPr="00A319B5" w:rsidRDefault="00A319B5" w:rsidP="00A319B5">
      <w:pPr>
        <w:spacing w:line="360" w:lineRule="auto"/>
        <w:ind w:firstLine="567"/>
        <w:contextualSpacing/>
        <w:jc w:val="both"/>
        <w:rPr>
          <w:rFonts w:ascii="Myriad Pro" w:eastAsia="Calibri" w:hAnsi="Myriad Pro"/>
          <w:sz w:val="26"/>
          <w:szCs w:val="26"/>
        </w:rPr>
      </w:pPr>
    </w:p>
    <w:p w14:paraId="7D9AAC6B" w14:textId="77777777" w:rsidR="00A319B5" w:rsidRPr="00A319B5" w:rsidRDefault="00A319B5" w:rsidP="00A319B5">
      <w:pPr>
        <w:keepNext/>
        <w:widowControl w:val="0"/>
        <w:spacing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ПОЗИЦИЯ ТЕРРИТОРИАЛЬНОЙ СЕТЕВОЙ ОРГАНИЗАЦИИ</w:t>
      </w:r>
    </w:p>
    <w:p w14:paraId="31D58839"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 xml:space="preserve">Величина налога на прибыль, заявленная со стороны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для включения в состав НВВ на 2018 год, составила 0 тыс. руб.</w:t>
      </w:r>
    </w:p>
    <w:p w14:paraId="67D7B637"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lastRenderedPageBreak/>
        <w:t xml:space="preserve">По данным раздельного учета налог на прибыль за 2016 год, отнесенный на услуги по передаче электрической энергии и технологического присоединения, составил 0 тыс. руб. </w:t>
      </w:r>
    </w:p>
    <w:p w14:paraId="59764F12"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Согласно налоговой декларации по налогу на прибыль за 2016 год налоговая база по налогу на прибыль за 2016 год составила 0 тыс. руб., налог на прибыль равен 0 тыс. руб.</w:t>
      </w:r>
    </w:p>
    <w:p w14:paraId="2AC43F61"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 xml:space="preserve">В подтверждение заявленной величины налога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представлены:</w:t>
      </w:r>
    </w:p>
    <w:p w14:paraId="45C03DE9" w14:textId="77777777" w:rsidR="00A319B5" w:rsidRPr="00A319B5" w:rsidRDefault="00A319B5" w:rsidP="00600876">
      <w:pPr>
        <w:pStyle w:val="a3"/>
        <w:numPr>
          <w:ilvl w:val="0"/>
          <w:numId w:val="36"/>
        </w:numPr>
        <w:spacing w:after="0" w:line="360" w:lineRule="auto"/>
        <w:ind w:left="851" w:hanging="284"/>
        <w:jc w:val="both"/>
        <w:rPr>
          <w:rFonts w:ascii="Myriad Pro" w:eastAsia="Calibri" w:hAnsi="Myriad Pro"/>
          <w:sz w:val="26"/>
          <w:szCs w:val="26"/>
        </w:rPr>
      </w:pPr>
      <w:r w:rsidRPr="00A319B5">
        <w:rPr>
          <w:rFonts w:ascii="Myriad Pro" w:eastAsia="Calibri" w:hAnsi="Myriad Pro"/>
          <w:sz w:val="26"/>
          <w:szCs w:val="26"/>
        </w:rPr>
        <w:t>Пояснительная записка;</w:t>
      </w:r>
    </w:p>
    <w:p w14:paraId="7B13ED08" w14:textId="77777777" w:rsidR="00A319B5" w:rsidRPr="00A319B5" w:rsidRDefault="00A319B5" w:rsidP="00600876">
      <w:pPr>
        <w:pStyle w:val="a3"/>
        <w:numPr>
          <w:ilvl w:val="0"/>
          <w:numId w:val="36"/>
        </w:numPr>
        <w:spacing w:after="0" w:line="360" w:lineRule="auto"/>
        <w:ind w:left="851" w:hanging="284"/>
        <w:jc w:val="both"/>
        <w:rPr>
          <w:rFonts w:ascii="Myriad Pro" w:eastAsia="Calibri" w:hAnsi="Myriad Pro"/>
          <w:sz w:val="26"/>
          <w:szCs w:val="26"/>
        </w:rPr>
      </w:pPr>
      <w:r w:rsidRPr="00A319B5">
        <w:rPr>
          <w:rFonts w:ascii="Myriad Pro" w:eastAsia="Calibri" w:hAnsi="Myriad Pro"/>
          <w:sz w:val="26"/>
          <w:szCs w:val="26"/>
        </w:rPr>
        <w:t>Данные раздельного учета доходов и расходов за 2016 год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4679407F" w14:textId="77777777" w:rsidR="00A319B5" w:rsidRPr="00A319B5" w:rsidRDefault="00A319B5" w:rsidP="00600876">
      <w:pPr>
        <w:pStyle w:val="a3"/>
        <w:numPr>
          <w:ilvl w:val="0"/>
          <w:numId w:val="36"/>
        </w:numPr>
        <w:spacing w:after="0" w:line="360" w:lineRule="auto"/>
        <w:ind w:left="851" w:hanging="284"/>
        <w:jc w:val="both"/>
        <w:rPr>
          <w:rFonts w:ascii="Myriad Pro" w:eastAsia="Calibri" w:hAnsi="Myriad Pro"/>
          <w:sz w:val="26"/>
          <w:szCs w:val="26"/>
        </w:rPr>
      </w:pPr>
      <w:r w:rsidRPr="00A319B5">
        <w:rPr>
          <w:rFonts w:ascii="Myriad Pro" w:eastAsia="Calibri" w:hAnsi="Myriad Pro"/>
          <w:sz w:val="26"/>
          <w:szCs w:val="26"/>
        </w:rPr>
        <w:t>Налоговая декларация по налогу на прибыль за 2016 год.</w:t>
      </w:r>
    </w:p>
    <w:p w14:paraId="34AC13E4" w14:textId="77777777" w:rsidR="00A319B5" w:rsidRPr="00A319B5" w:rsidRDefault="00A319B5" w:rsidP="00A319B5">
      <w:pPr>
        <w:spacing w:line="360" w:lineRule="auto"/>
        <w:contextualSpacing/>
        <w:jc w:val="both"/>
        <w:rPr>
          <w:rFonts w:ascii="Myriad Pro" w:eastAsia="Calibri" w:hAnsi="Myriad Pro"/>
          <w:b/>
          <w:color w:val="000000"/>
          <w:sz w:val="26"/>
          <w:szCs w:val="26"/>
        </w:rPr>
      </w:pPr>
    </w:p>
    <w:p w14:paraId="4883DDCE" w14:textId="77777777" w:rsidR="00A319B5" w:rsidRPr="00A319B5" w:rsidRDefault="00A319B5" w:rsidP="001A7C32">
      <w:pPr>
        <w:pStyle w:val="afffe"/>
        <w:rPr>
          <w:rFonts w:eastAsia="Calibri"/>
        </w:rPr>
      </w:pPr>
      <w:r w:rsidRPr="00A319B5">
        <w:rPr>
          <w:rFonts w:eastAsia="Calibri"/>
        </w:rPr>
        <w:t>ПОЗИЦИЯ ОРГАНА РЕГУЛИРОВАНИЯ</w:t>
      </w:r>
    </w:p>
    <w:p w14:paraId="05E108B9" w14:textId="77777777" w:rsidR="00A319B5" w:rsidRPr="00A319B5" w:rsidRDefault="00A319B5" w:rsidP="00A319B5">
      <w:pPr>
        <w:spacing w:line="360" w:lineRule="auto"/>
        <w:ind w:firstLine="708"/>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Экспертным заключением РСТ Забайкальского края величина налога на прибыль включена в состав НВВ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в размере фактического значения налога за 2016 год, равного 0 тыс. руб.</w:t>
      </w:r>
    </w:p>
    <w:p w14:paraId="25184F5D" w14:textId="77777777" w:rsidR="00A319B5" w:rsidRPr="00A319B5" w:rsidRDefault="00A319B5" w:rsidP="00A319B5">
      <w:pPr>
        <w:spacing w:line="360" w:lineRule="auto"/>
        <w:contextualSpacing/>
        <w:jc w:val="both"/>
        <w:rPr>
          <w:rFonts w:ascii="Myriad Pro" w:eastAsia="Calibri" w:hAnsi="Myriad Pro"/>
          <w:b/>
          <w:color w:val="000000"/>
          <w:sz w:val="26"/>
          <w:szCs w:val="26"/>
        </w:rPr>
      </w:pPr>
    </w:p>
    <w:p w14:paraId="30A9786E" w14:textId="77777777" w:rsidR="00A319B5" w:rsidRPr="00A319B5" w:rsidRDefault="00A319B5" w:rsidP="001A7C32">
      <w:pPr>
        <w:pStyle w:val="afffe"/>
        <w:rPr>
          <w:rFonts w:eastAsia="Calibri"/>
        </w:rPr>
      </w:pPr>
      <w:r w:rsidRPr="00A319B5">
        <w:rPr>
          <w:rFonts w:eastAsia="Calibri"/>
        </w:rPr>
        <w:t>ПОЗИЦИЯ ИСПОЛНИТЕЛЯ</w:t>
      </w:r>
    </w:p>
    <w:p w14:paraId="707DDF09"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составе обосновывающих материалов к предложению по установлению тарифов на 2018 год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eastAsia="Calibri" w:hAnsi="Myriad Pro"/>
          <w:color w:val="000000"/>
          <w:sz w:val="26"/>
          <w:szCs w:val="26"/>
        </w:rPr>
        <w:t xml:space="preserve">» в </w:t>
      </w:r>
      <w:r w:rsidRPr="00A319B5">
        <w:rPr>
          <w:rFonts w:ascii="Myriad Pro" w:eastAsia="Calibri" w:hAnsi="Myriad Pro"/>
          <w:sz w:val="26"/>
          <w:szCs w:val="26"/>
        </w:rPr>
        <w:t xml:space="preserve">РСТ Забайкальского края </w:t>
      </w:r>
      <w:r w:rsidRPr="00A319B5">
        <w:rPr>
          <w:rFonts w:ascii="Myriad Pro" w:eastAsia="Calibri" w:hAnsi="Myriad Pro"/>
          <w:color w:val="000000"/>
          <w:sz w:val="26"/>
          <w:szCs w:val="26"/>
        </w:rPr>
        <w:t>были предоставлены следующие документы:</w:t>
      </w:r>
    </w:p>
    <w:p w14:paraId="27E25CA0" w14:textId="77777777" w:rsidR="00A319B5" w:rsidRPr="00A319B5" w:rsidRDefault="00A319B5" w:rsidP="003C0191">
      <w:pPr>
        <w:pStyle w:val="a3"/>
        <w:numPr>
          <w:ilvl w:val="0"/>
          <w:numId w:val="6"/>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Аудиторское заключение </w:t>
      </w:r>
      <w:r w:rsidR="00A311E0">
        <w:rPr>
          <w:rFonts w:ascii="Myriad Pro" w:hAnsi="Myriad Pro"/>
          <w:color w:val="000000"/>
          <w:sz w:val="26"/>
          <w:szCs w:val="26"/>
        </w:rPr>
        <w:t>ООО </w:t>
      </w:r>
      <w:r w:rsidRPr="00A319B5">
        <w:rPr>
          <w:rFonts w:ascii="Myriad Pro" w:hAnsi="Myriad Pro"/>
          <w:color w:val="000000"/>
          <w:sz w:val="26"/>
          <w:szCs w:val="26"/>
        </w:rPr>
        <w:t xml:space="preserve">«РСМ РУСЬ» по бухгалтерской отчетности </w:t>
      </w:r>
      <w:r w:rsidR="00A311E0">
        <w:rPr>
          <w:rFonts w:ascii="Myriad Pro" w:hAnsi="Myriad Pro"/>
          <w:color w:val="000000"/>
          <w:sz w:val="26"/>
          <w:szCs w:val="26"/>
        </w:rPr>
        <w:t>ПАО </w:t>
      </w:r>
      <w:r w:rsidRPr="00A319B5">
        <w:rPr>
          <w:rFonts w:ascii="Myriad Pro" w:hAnsi="Myriad Pro"/>
          <w:color w:val="000000"/>
          <w:sz w:val="26"/>
          <w:szCs w:val="26"/>
        </w:rPr>
        <w:t>«МРСК Сибири» за 2016 год;</w:t>
      </w:r>
    </w:p>
    <w:p w14:paraId="32081F72" w14:textId="77777777" w:rsidR="00A319B5" w:rsidRPr="00A319B5" w:rsidRDefault="00A319B5" w:rsidP="003C0191">
      <w:pPr>
        <w:pStyle w:val="a3"/>
        <w:numPr>
          <w:ilvl w:val="0"/>
          <w:numId w:val="6"/>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lastRenderedPageBreak/>
        <w:t xml:space="preserve">Налоговая декларация </w:t>
      </w:r>
      <w:r w:rsidR="00A311E0">
        <w:rPr>
          <w:rFonts w:ascii="Myriad Pro" w:hAnsi="Myriad Pro"/>
          <w:color w:val="000000"/>
          <w:sz w:val="26"/>
          <w:szCs w:val="26"/>
        </w:rPr>
        <w:t>ПАО </w:t>
      </w:r>
      <w:r w:rsidRPr="00A319B5">
        <w:rPr>
          <w:rFonts w:ascii="Myriad Pro" w:hAnsi="Myriad Pro"/>
          <w:color w:val="000000"/>
          <w:sz w:val="26"/>
          <w:szCs w:val="26"/>
        </w:rPr>
        <w:t>«МРСК Сибири» по налогу на прибыль организаций за 2016 год;</w:t>
      </w:r>
    </w:p>
    <w:p w14:paraId="7CAB3087" w14:textId="77777777" w:rsidR="00A319B5" w:rsidRPr="00A319B5" w:rsidRDefault="00A319B5" w:rsidP="003C0191">
      <w:pPr>
        <w:pStyle w:val="a3"/>
        <w:numPr>
          <w:ilvl w:val="0"/>
          <w:numId w:val="6"/>
        </w:numPr>
        <w:spacing w:after="0" w:line="360" w:lineRule="auto"/>
        <w:ind w:left="1134" w:hanging="567"/>
        <w:jc w:val="both"/>
        <w:rPr>
          <w:rFonts w:ascii="Myriad Pro" w:eastAsia="Calibri" w:hAnsi="Myriad Pro"/>
          <w:color w:val="000000"/>
          <w:sz w:val="26"/>
          <w:szCs w:val="26"/>
        </w:rPr>
      </w:pPr>
      <w:r w:rsidRPr="00A319B5">
        <w:rPr>
          <w:rFonts w:ascii="Myriad Pro" w:hAnsi="Myriad Pro"/>
          <w:color w:val="000000"/>
          <w:sz w:val="26"/>
          <w:szCs w:val="26"/>
        </w:rPr>
        <w:t xml:space="preserve">Отчет о финансовых результатах </w:t>
      </w:r>
      <w:r w:rsidR="00A311E0">
        <w:rPr>
          <w:rFonts w:ascii="Myriad Pro" w:hAnsi="Myriad Pro"/>
          <w:color w:val="000000"/>
          <w:sz w:val="26"/>
          <w:szCs w:val="26"/>
        </w:rPr>
        <w:t>ПАО </w:t>
      </w:r>
      <w:r w:rsidRPr="00A319B5">
        <w:rPr>
          <w:rFonts w:ascii="Myriad Pro" w:hAnsi="Myriad Pro"/>
          <w:color w:val="000000"/>
          <w:sz w:val="26"/>
          <w:szCs w:val="26"/>
        </w:rPr>
        <w:t>«МРСК Сибири» для предоставления в органы регулирования за 2016 год с пояснительной запиской;</w:t>
      </w:r>
    </w:p>
    <w:p w14:paraId="4E719C42" w14:textId="77777777" w:rsidR="00A319B5" w:rsidRPr="00A319B5" w:rsidRDefault="00A319B5" w:rsidP="003C0191">
      <w:pPr>
        <w:pStyle w:val="a3"/>
        <w:numPr>
          <w:ilvl w:val="0"/>
          <w:numId w:val="6"/>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A311E0">
        <w:rPr>
          <w:rFonts w:ascii="Myriad Pro" w:hAnsi="Myriad Pro"/>
          <w:color w:val="000000"/>
          <w:sz w:val="26"/>
          <w:szCs w:val="26"/>
        </w:rPr>
        <w:t>ПАО </w:t>
      </w:r>
      <w:r w:rsidRPr="00A319B5">
        <w:rPr>
          <w:rFonts w:ascii="Myriad Pro"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hAnsi="Myriad Pro"/>
          <w:color w:val="000000"/>
          <w:sz w:val="26"/>
          <w:szCs w:val="26"/>
        </w:rPr>
        <w:t>» за 2016 год;</w:t>
      </w:r>
    </w:p>
    <w:p w14:paraId="77847B7F" w14:textId="77777777" w:rsidR="00A319B5" w:rsidRPr="00A319B5" w:rsidRDefault="00A319B5" w:rsidP="003C0191">
      <w:pPr>
        <w:pStyle w:val="a3"/>
        <w:numPr>
          <w:ilvl w:val="0"/>
          <w:numId w:val="6"/>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A311E0">
        <w:rPr>
          <w:rFonts w:ascii="Myriad Pro" w:hAnsi="Myriad Pro"/>
          <w:color w:val="000000"/>
          <w:sz w:val="26"/>
          <w:szCs w:val="26"/>
        </w:rPr>
        <w:t>ПАО </w:t>
      </w:r>
      <w:r w:rsidRPr="00A319B5">
        <w:rPr>
          <w:rFonts w:ascii="Myriad Pro"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hAnsi="Myriad Pro"/>
          <w:color w:val="000000"/>
          <w:sz w:val="26"/>
          <w:szCs w:val="26"/>
        </w:rPr>
        <w:t>» за 2016 год.</w:t>
      </w:r>
    </w:p>
    <w:p w14:paraId="3082AA14" w14:textId="77777777" w:rsidR="00A319B5" w:rsidRPr="00A319B5" w:rsidRDefault="00A319B5" w:rsidP="00A319B5">
      <w:pPr>
        <w:pStyle w:val="a3"/>
        <w:spacing w:after="0" w:line="360" w:lineRule="auto"/>
        <w:ind w:left="0"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таблице 1.3 </w:t>
      </w:r>
      <w:r w:rsidRPr="00A319B5">
        <w:rPr>
          <w:rFonts w:ascii="Myriad Pro" w:hAnsi="Myriad Pro"/>
          <w:color w:val="000000"/>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A311E0">
        <w:rPr>
          <w:rFonts w:ascii="Myriad Pro" w:hAnsi="Myriad Pro"/>
          <w:color w:val="000000"/>
          <w:sz w:val="26"/>
          <w:szCs w:val="26"/>
        </w:rPr>
        <w:t>ПАО </w:t>
      </w:r>
      <w:r w:rsidRPr="00A319B5">
        <w:rPr>
          <w:rFonts w:ascii="Myriad Pro" w:hAnsi="Myriad Pro"/>
          <w:color w:val="000000"/>
          <w:sz w:val="26"/>
          <w:szCs w:val="26"/>
        </w:rPr>
        <w:t xml:space="preserve">«МРСК </w:t>
      </w:r>
      <w:r w:rsidRPr="00A319B5">
        <w:rPr>
          <w:rFonts w:ascii="Myriad Pro" w:eastAsia="Calibri" w:hAnsi="Myriad Pro"/>
          <w:sz w:val="26"/>
          <w:szCs w:val="26"/>
        </w:rPr>
        <w:t>Сибири» - «Читаэнерго</w:t>
      </w:r>
      <w:r w:rsidRPr="00A319B5">
        <w:rPr>
          <w:rFonts w:ascii="Myriad Pro" w:hAnsi="Myriad Pro"/>
          <w:color w:val="000000"/>
          <w:sz w:val="26"/>
          <w:szCs w:val="26"/>
        </w:rPr>
        <w:t>» за 2016 год</w:t>
      </w:r>
      <w:r w:rsidRPr="00A319B5">
        <w:rPr>
          <w:rFonts w:ascii="Myriad Pro" w:eastAsia="Calibri" w:hAnsi="Myriad Pro"/>
          <w:color w:val="000000"/>
          <w:sz w:val="26"/>
          <w:szCs w:val="26"/>
        </w:rPr>
        <w:t xml:space="preserve"> на деятельность по передаче электроэнергии отнесена прибыль до налогообложения на сумму 215 232 тыс. руб.</w:t>
      </w:r>
    </w:p>
    <w:p w14:paraId="1FC38D52"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Согласно представленной налоговой декларации по налогу на прибыль организаций за 2016 год налоговая база в целом по </w:t>
      </w:r>
      <w:r w:rsidR="00A311E0">
        <w:rPr>
          <w:rFonts w:ascii="Myriad Pro" w:hAnsi="Myriad Pro"/>
          <w:sz w:val="26"/>
          <w:szCs w:val="26"/>
        </w:rPr>
        <w:t>ПАО </w:t>
      </w:r>
      <w:r w:rsidRPr="00A319B5">
        <w:rPr>
          <w:rFonts w:ascii="Myriad Pro" w:hAnsi="Myriad Pro"/>
          <w:sz w:val="26"/>
          <w:szCs w:val="26"/>
        </w:rPr>
        <w:t>«МРСК Сибири» составила 0 тыс. руб., соответственно, налог на прибыль равен 0 тыс. руб.</w:t>
      </w:r>
    </w:p>
    <w:p w14:paraId="2C114447"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В соответствии с налоговой декларацией по налогу на прибыль за 2016</w:t>
      </w:r>
      <w:r w:rsidRPr="00A319B5">
        <w:rPr>
          <w:rFonts w:ascii="Myriad Pro" w:hAnsi="Myriad Pro"/>
          <w:sz w:val="26"/>
          <w:szCs w:val="26"/>
          <w:lang w:val="en-US"/>
        </w:rPr>
        <w:t> </w:t>
      </w:r>
      <w:r w:rsidRPr="00A319B5">
        <w:rPr>
          <w:rFonts w:ascii="Myriad Pro" w:hAnsi="Myriad Pro"/>
          <w:sz w:val="26"/>
          <w:szCs w:val="26"/>
        </w:rPr>
        <w:t xml:space="preserve">год доля налоговой базы, приходящаяся на филиал </w:t>
      </w:r>
      <w:r w:rsidR="00A311E0">
        <w:rPr>
          <w:rFonts w:ascii="Myriad Pro" w:hAnsi="Myriad Pro"/>
          <w:sz w:val="26"/>
          <w:szCs w:val="26"/>
        </w:rPr>
        <w:t>ПАО </w:t>
      </w:r>
      <w:r w:rsidRPr="00A319B5">
        <w:rPr>
          <w:rFonts w:ascii="Myriad Pro" w:hAnsi="Myriad Pro"/>
          <w:sz w:val="26"/>
          <w:szCs w:val="26"/>
        </w:rPr>
        <w:t>«МРСК Сибири» - «Читаэнерго», составила 14,47941078907 %, сумма налога на прибыль, подлежащая уплате в бюджет Забайкальского края, равна 0 тыс. руб.</w:t>
      </w:r>
    </w:p>
    <w:p w14:paraId="2D752831"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lastRenderedPageBreak/>
        <w:t>Согласно представленным данным раздельного учета фактический налог на прибыль составил 0 тыс. руб., в том числе, по регулируемым видам деятельности 0 тыс. руб., по прочим видам деятельности 0 тыс. руб.</w:t>
      </w:r>
    </w:p>
    <w:p w14:paraId="0293B5D3"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Исполнитель отмечает то,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w:t>
      </w:r>
    </w:p>
    <w:p w14:paraId="77B300D8"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На основании пункта 8 статьи 274 Налогового кодекса Российской Федерации в случае, если в отчетном (налоговом) периоде налогоплательщиком получен убыток - отрицательная разница между доходами, определяемыми в соответствии с главой 25, и расходами, учитываемыми в целях налогообложения в порядке, предусмотренном главой 25, в данном отчетном (налоговом) периоде налоговая база признается равной нулю.</w:t>
      </w:r>
    </w:p>
    <w:p w14:paraId="29344A38" w14:textId="77777777" w:rsidR="00A319B5" w:rsidRPr="00A319B5" w:rsidRDefault="00A319B5" w:rsidP="00A319B5">
      <w:pPr>
        <w:pStyle w:val="a3"/>
        <w:spacing w:after="0" w:line="360" w:lineRule="auto"/>
        <w:ind w:left="0" w:firstLine="567"/>
        <w:jc w:val="both"/>
        <w:rPr>
          <w:rFonts w:ascii="Myriad Pro" w:hAnsi="Myriad Pro"/>
          <w:sz w:val="26"/>
          <w:szCs w:val="26"/>
        </w:rPr>
      </w:pPr>
      <w:r w:rsidRPr="00A319B5">
        <w:rPr>
          <w:rFonts w:ascii="Myriad Pro" w:hAnsi="Myriad Pro"/>
          <w:sz w:val="26"/>
          <w:szCs w:val="26"/>
        </w:rPr>
        <w:t xml:space="preserve">В соответствии с пунктом 21 Положения по бухгалтерскому учету «Учет расчетов по налогу на прибыль организаций» ПБУ 18/02, утвержденного приказом Минфина РФ от 19 ноября 2002 г. </w:t>
      </w:r>
      <w:r w:rsidR="00A311E0">
        <w:rPr>
          <w:rFonts w:ascii="Myriad Pro" w:hAnsi="Myriad Pro"/>
          <w:sz w:val="26"/>
          <w:szCs w:val="26"/>
        </w:rPr>
        <w:t>№ </w:t>
      </w:r>
      <w:r w:rsidRPr="00A319B5">
        <w:rPr>
          <w:rFonts w:ascii="Myriad Pro" w:hAnsi="Myriad Pro"/>
          <w:sz w:val="26"/>
          <w:szCs w:val="26"/>
        </w:rPr>
        <w:t>114н (далее – ПБУ 18/02), текущим налогом на прибыль признается налог на прибыль для целей налогообложения, определяемый в соответствии с законодательством Российской Федерации о налогах и сборах.</w:t>
      </w:r>
    </w:p>
    <w:p w14:paraId="5610188A" w14:textId="77777777" w:rsidR="00A319B5" w:rsidRPr="00A319B5" w:rsidRDefault="00A319B5" w:rsidP="00A319B5">
      <w:pPr>
        <w:pStyle w:val="a3"/>
        <w:spacing w:after="0" w:line="360" w:lineRule="auto"/>
        <w:ind w:left="0" w:firstLine="709"/>
        <w:jc w:val="both"/>
        <w:rPr>
          <w:rFonts w:ascii="Myriad Pro" w:hAnsi="Myriad Pro"/>
          <w:sz w:val="26"/>
          <w:szCs w:val="26"/>
        </w:rPr>
      </w:pPr>
      <w:r w:rsidRPr="00A319B5">
        <w:rPr>
          <w:rFonts w:ascii="Myriad Pro" w:hAnsi="Myriad Pro"/>
          <w:sz w:val="26"/>
          <w:szCs w:val="26"/>
        </w:rPr>
        <w:t>На основании пункта 22 ПБУ 18/02 способ определения величины текущего налога на прибыль закрепляется в учетной политике организации.</w:t>
      </w:r>
      <w:bookmarkStart w:id="133" w:name="dst100199"/>
      <w:bookmarkEnd w:id="133"/>
    </w:p>
    <w:p w14:paraId="428A49F0" w14:textId="77777777" w:rsidR="00A319B5" w:rsidRPr="00A319B5" w:rsidRDefault="00A319B5" w:rsidP="00A319B5">
      <w:pPr>
        <w:pStyle w:val="a3"/>
        <w:spacing w:after="0" w:line="360" w:lineRule="auto"/>
        <w:ind w:left="0" w:firstLine="709"/>
        <w:jc w:val="both"/>
        <w:rPr>
          <w:rFonts w:ascii="Myriad Pro" w:hAnsi="Myriad Pro"/>
          <w:sz w:val="26"/>
          <w:szCs w:val="26"/>
        </w:rPr>
      </w:pPr>
      <w:r w:rsidRPr="00A319B5">
        <w:rPr>
          <w:rFonts w:ascii="Myriad Pro" w:hAnsi="Myriad Pro"/>
          <w:sz w:val="26"/>
          <w:szCs w:val="26"/>
        </w:rPr>
        <w:t>Организация может использовать следующие способы определения величины текущего налога на прибыль:</w:t>
      </w:r>
      <w:bookmarkStart w:id="134" w:name="dst51"/>
      <w:bookmarkEnd w:id="134"/>
    </w:p>
    <w:p w14:paraId="4E4353EE" w14:textId="77777777" w:rsidR="00A319B5" w:rsidRPr="00A319B5" w:rsidRDefault="00A319B5" w:rsidP="00A319B5">
      <w:pPr>
        <w:pStyle w:val="a3"/>
        <w:spacing w:after="0" w:line="360" w:lineRule="auto"/>
        <w:ind w:left="0" w:firstLine="709"/>
        <w:jc w:val="both"/>
        <w:rPr>
          <w:rFonts w:ascii="Myriad Pro" w:hAnsi="Myriad Pro"/>
          <w:sz w:val="26"/>
          <w:szCs w:val="26"/>
        </w:rPr>
      </w:pPr>
      <w:r w:rsidRPr="00A319B5">
        <w:rPr>
          <w:rFonts w:ascii="Myriad Pro" w:hAnsi="Myriad Pro"/>
          <w:sz w:val="26"/>
          <w:szCs w:val="26"/>
        </w:rPr>
        <w:t>на основе данных, сформированных в бухгалтерском учете. При этом величина текущего налога на прибыль должна соответствовать сумме исчисленного налога на прибыль, отраженного в налоговой декларации по налогу на прибыль;</w:t>
      </w:r>
      <w:bookmarkStart w:id="135" w:name="dst100201"/>
      <w:bookmarkEnd w:id="135"/>
    </w:p>
    <w:p w14:paraId="07F79FD7" w14:textId="77777777" w:rsidR="00A319B5" w:rsidRPr="00A319B5" w:rsidRDefault="00A319B5" w:rsidP="00A319B5">
      <w:pPr>
        <w:pStyle w:val="a3"/>
        <w:spacing w:after="0" w:line="360" w:lineRule="auto"/>
        <w:ind w:left="0" w:firstLine="709"/>
        <w:jc w:val="both"/>
        <w:rPr>
          <w:rFonts w:ascii="Myriad Pro" w:hAnsi="Myriad Pro"/>
          <w:sz w:val="26"/>
          <w:szCs w:val="26"/>
        </w:rPr>
      </w:pPr>
      <w:r w:rsidRPr="00A319B5">
        <w:rPr>
          <w:rFonts w:ascii="Myriad Pro" w:hAnsi="Myriad Pro"/>
          <w:sz w:val="26"/>
          <w:szCs w:val="26"/>
        </w:rPr>
        <w:t>на основе налоговой декларации по налогу на прибыль. При этом величина текущего налога на прибыль соответствует сумме исчисленного налога на прибыль, отраженного в налоговой декларации по налогу на прибыль.</w:t>
      </w:r>
    </w:p>
    <w:p w14:paraId="41BBAE6E" w14:textId="77777777" w:rsidR="00A319B5" w:rsidRPr="00A319B5" w:rsidRDefault="00A319B5" w:rsidP="00A319B5">
      <w:pPr>
        <w:spacing w:after="0" w:line="360" w:lineRule="auto"/>
        <w:ind w:firstLine="426"/>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Так как в соответствии с ПБУ 18/02 </w:t>
      </w:r>
      <w:r w:rsidRPr="00A319B5">
        <w:rPr>
          <w:rFonts w:ascii="Myriad Pro" w:hAnsi="Myriad Pro"/>
          <w:sz w:val="26"/>
          <w:szCs w:val="26"/>
        </w:rPr>
        <w:t xml:space="preserve">текущим налогом на прибыль признается налог на прибыль для целей налогообложения, определяемый в соответствии с </w:t>
      </w:r>
      <w:r w:rsidRPr="00A319B5">
        <w:rPr>
          <w:rFonts w:ascii="Myriad Pro" w:hAnsi="Myriad Pro"/>
          <w:sz w:val="26"/>
          <w:szCs w:val="26"/>
        </w:rPr>
        <w:lastRenderedPageBreak/>
        <w:t xml:space="preserve">законодательством Российской Федерации о налогах и сборах, а налоговая база по налогу на прибыль за 2016 год равна 0 тыс. руб., </w:t>
      </w:r>
      <w:r w:rsidRPr="00A319B5">
        <w:rPr>
          <w:rFonts w:ascii="Myriad Pro" w:eastAsia="Calibri" w:hAnsi="Myriad Pro"/>
          <w:color w:val="000000"/>
          <w:sz w:val="26"/>
          <w:szCs w:val="26"/>
        </w:rPr>
        <w:t>РСТ Забайкальского края обоснованно принят в расчет НВВ налог на прибыль за 2016 год в размере 0 тыс. руб.</w:t>
      </w:r>
    </w:p>
    <w:p w14:paraId="581F9C0F" w14:textId="77777777" w:rsidR="00A319B5" w:rsidRPr="00A319B5" w:rsidRDefault="00A319B5" w:rsidP="00A319B5">
      <w:pPr>
        <w:spacing w:after="0" w:line="360" w:lineRule="auto"/>
        <w:ind w:firstLine="426"/>
        <w:jc w:val="both"/>
        <w:rPr>
          <w:rFonts w:ascii="Myriad Pro" w:eastAsia="Calibri" w:hAnsi="Myriad Pro"/>
          <w:color w:val="000000"/>
          <w:sz w:val="26"/>
          <w:szCs w:val="26"/>
        </w:rPr>
      </w:pPr>
    </w:p>
    <w:p w14:paraId="4FB2CD15"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36" w:name="_Toc50382807"/>
      <w:bookmarkStart w:id="137" w:name="_Toc53236651"/>
      <w:bookmarkStart w:id="138" w:name="_Toc63420415"/>
      <w:r w:rsidRPr="001A7C32">
        <w:rPr>
          <w:rFonts w:ascii="Myriad Pro" w:hAnsi="Myriad Pro"/>
          <w:b/>
          <w:bCs/>
          <w:color w:val="4F6228" w:themeColor="accent3" w:themeShade="80"/>
          <w:sz w:val="28"/>
          <w:szCs w:val="28"/>
          <w:lang w:eastAsia="en-US"/>
        </w:rPr>
        <w:t>Амортизация</w:t>
      </w:r>
      <w:bookmarkEnd w:id="136"/>
      <w:bookmarkEnd w:id="137"/>
      <w:bookmarkEnd w:id="138"/>
    </w:p>
    <w:p w14:paraId="19726C1C"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п. 27 Основ ценообразования </w:t>
      </w:r>
      <w:r w:rsidR="00A311E0">
        <w:rPr>
          <w:rFonts w:ascii="Myriad Pro" w:eastAsia="Calibri" w:hAnsi="Myriad Pro"/>
          <w:sz w:val="26"/>
          <w:szCs w:val="26"/>
        </w:rPr>
        <w:t>№ </w:t>
      </w:r>
      <w:r w:rsidRPr="00A319B5">
        <w:rPr>
          <w:rFonts w:ascii="Myriad Pro" w:eastAsia="Calibri" w:hAnsi="Myriad Pro"/>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5AA1A9A"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9CB7B21"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E3FA47E"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w:t>
      </w:r>
      <w:r w:rsidRPr="00A319B5">
        <w:rPr>
          <w:rFonts w:ascii="Myriad Pro" w:eastAsia="Calibri" w:hAnsi="Myriad Pro"/>
          <w:sz w:val="26"/>
          <w:szCs w:val="26"/>
        </w:rPr>
        <w:lastRenderedPageBreak/>
        <w:t>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3A9620DC"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A311E0">
        <w:rPr>
          <w:rFonts w:ascii="Myriad Pro" w:eastAsia="Calibri" w:hAnsi="Myriad Pro"/>
          <w:sz w:val="26"/>
          <w:szCs w:val="26"/>
        </w:rPr>
        <w:t>№ </w:t>
      </w:r>
      <w:r w:rsidRPr="00A319B5">
        <w:rPr>
          <w:rFonts w:ascii="Myriad Pro" w:eastAsia="Calibri" w:hAnsi="Myriad Pro"/>
          <w:sz w:val="26"/>
          <w:szCs w:val="26"/>
        </w:rPr>
        <w:t>1 «О Классификации основных средств, включаемых в амортизационные группы».</w:t>
      </w:r>
    </w:p>
    <w:p w14:paraId="2C775C68" w14:textId="77777777" w:rsidR="00A319B5" w:rsidRPr="00A319B5" w:rsidRDefault="00A319B5" w:rsidP="00A319B5">
      <w:pPr>
        <w:spacing w:after="0" w:line="360" w:lineRule="auto"/>
        <w:ind w:firstLine="480"/>
        <w:jc w:val="both"/>
        <w:rPr>
          <w:rFonts w:ascii="Myriad Pro" w:eastAsia="Calibri" w:hAnsi="Myriad Pro"/>
          <w:sz w:val="26"/>
          <w:szCs w:val="26"/>
        </w:rPr>
      </w:pPr>
      <w:r w:rsidRPr="00A319B5">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545"/>
        <w:gridCol w:w="1843"/>
        <w:gridCol w:w="1230"/>
        <w:gridCol w:w="1659"/>
        <w:gridCol w:w="1039"/>
      </w:tblGrid>
      <w:tr w:rsidR="00A319B5" w:rsidRPr="00A319B5" w14:paraId="67E70C43" w14:textId="77777777" w:rsidTr="003C0191">
        <w:trPr>
          <w:trHeight w:val="311"/>
          <w:tblHeader/>
        </w:trPr>
        <w:tc>
          <w:tcPr>
            <w:tcW w:w="10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0DC5E"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Наименование</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B2F324"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2016</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26829F"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2018</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6DDFBB"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2018</w:t>
            </w:r>
          </w:p>
        </w:tc>
        <w:tc>
          <w:tcPr>
            <w:tcW w:w="8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CFE31"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ТБР / Предложение филиала, %</w:t>
            </w:r>
          </w:p>
        </w:tc>
        <w:tc>
          <w:tcPr>
            <w:tcW w:w="5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0A859"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ТБР  / факт, %</w:t>
            </w:r>
          </w:p>
        </w:tc>
      </w:tr>
      <w:tr w:rsidR="00A319B5" w:rsidRPr="00A319B5" w14:paraId="10F4288F" w14:textId="77777777" w:rsidTr="003C0191">
        <w:trPr>
          <w:trHeight w:val="78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E4D71" w14:textId="77777777" w:rsidR="00A319B5" w:rsidRPr="00A319B5" w:rsidRDefault="00A319B5" w:rsidP="00A319B5">
            <w:pPr>
              <w:spacing w:after="0" w:line="240" w:lineRule="auto"/>
              <w:rPr>
                <w:rFonts w:ascii="Myriad Pro" w:hAnsi="Myriad Pro"/>
                <w:b/>
                <w:bCs/>
                <w:color w:val="FFFFFF"/>
                <w:sz w:val="20"/>
                <w:szCs w:val="20"/>
              </w:rPr>
            </w:pP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7DBF7D"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Факт,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81DA3"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Предложение филиала, тыс. руб.</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5E08B"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3DE4E" w14:textId="77777777" w:rsidR="00A319B5" w:rsidRPr="00A319B5" w:rsidRDefault="00A319B5" w:rsidP="00A319B5">
            <w:pPr>
              <w:spacing w:after="0" w:line="240" w:lineRule="auto"/>
              <w:rPr>
                <w:rFonts w:ascii="Myriad Pro" w:hAnsi="Myriad Pro"/>
                <w:b/>
                <w:bCs/>
                <w:color w:val="FFFFFF"/>
                <w:sz w:val="20"/>
                <w:szCs w:val="20"/>
              </w:rPr>
            </w:pPr>
          </w:p>
        </w:tc>
        <w:tc>
          <w:tcPr>
            <w:tcW w:w="5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43DD1" w14:textId="77777777" w:rsidR="00A319B5" w:rsidRPr="00A319B5" w:rsidRDefault="00A319B5" w:rsidP="00A319B5">
            <w:pPr>
              <w:spacing w:after="0" w:line="240" w:lineRule="auto"/>
              <w:rPr>
                <w:rFonts w:ascii="Myriad Pro" w:hAnsi="Myriad Pro"/>
                <w:b/>
                <w:bCs/>
                <w:color w:val="FFFFFF"/>
                <w:sz w:val="20"/>
                <w:szCs w:val="20"/>
              </w:rPr>
            </w:pPr>
          </w:p>
        </w:tc>
      </w:tr>
      <w:tr w:rsidR="00A319B5" w:rsidRPr="00A319B5" w14:paraId="658B5F84" w14:textId="77777777" w:rsidTr="003C0191">
        <w:trPr>
          <w:trHeight w:val="240"/>
          <w:tblHeader/>
        </w:trPr>
        <w:tc>
          <w:tcPr>
            <w:tcW w:w="10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4C12E"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1</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33C345"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D72BCD"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3</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B81A15"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4</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D83D5"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47260C"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6</w:t>
            </w:r>
          </w:p>
        </w:tc>
      </w:tr>
      <w:tr w:rsidR="00A319B5" w:rsidRPr="00A319B5" w14:paraId="0ED603D1" w14:textId="77777777" w:rsidTr="003C0191">
        <w:trPr>
          <w:trHeight w:val="240"/>
        </w:trPr>
        <w:tc>
          <w:tcPr>
            <w:tcW w:w="1085" w:type="pct"/>
            <w:tcBorders>
              <w:top w:val="single" w:sz="4" w:space="0" w:color="FFFFFF" w:themeColor="background1"/>
              <w:left w:val="single" w:sz="4" w:space="0" w:color="auto"/>
              <w:bottom w:val="single" w:sz="4" w:space="0" w:color="auto"/>
              <w:right w:val="single" w:sz="4" w:space="0" w:color="auto"/>
            </w:tcBorders>
            <w:vAlign w:val="center"/>
            <w:hideMark/>
          </w:tcPr>
          <w:p w14:paraId="2EDC3DE5"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Амортизация</w:t>
            </w:r>
          </w:p>
        </w:tc>
        <w:tc>
          <w:tcPr>
            <w:tcW w:w="827" w:type="pct"/>
            <w:tcBorders>
              <w:top w:val="single" w:sz="4" w:space="0" w:color="FFFFFF" w:themeColor="background1"/>
              <w:left w:val="single" w:sz="4" w:space="0" w:color="auto"/>
              <w:bottom w:val="single" w:sz="4" w:space="0" w:color="auto"/>
              <w:right w:val="single" w:sz="4" w:space="0" w:color="auto"/>
            </w:tcBorders>
            <w:noWrap/>
            <w:vAlign w:val="center"/>
            <w:hideMark/>
          </w:tcPr>
          <w:p w14:paraId="523F4618"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725 464</w:t>
            </w:r>
          </w:p>
        </w:tc>
        <w:tc>
          <w:tcPr>
            <w:tcW w:w="986" w:type="pct"/>
            <w:tcBorders>
              <w:top w:val="single" w:sz="4" w:space="0" w:color="FFFFFF" w:themeColor="background1"/>
              <w:left w:val="single" w:sz="4" w:space="0" w:color="auto"/>
              <w:bottom w:val="single" w:sz="4" w:space="0" w:color="auto"/>
              <w:right w:val="single" w:sz="4" w:space="0" w:color="auto"/>
            </w:tcBorders>
            <w:noWrap/>
            <w:vAlign w:val="center"/>
            <w:hideMark/>
          </w:tcPr>
          <w:p w14:paraId="6070E0A2"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818 780</w:t>
            </w:r>
          </w:p>
        </w:tc>
        <w:tc>
          <w:tcPr>
            <w:tcW w:w="658" w:type="pct"/>
            <w:tcBorders>
              <w:top w:val="single" w:sz="4" w:space="0" w:color="FFFFFF" w:themeColor="background1"/>
              <w:left w:val="single" w:sz="4" w:space="0" w:color="auto"/>
              <w:bottom w:val="single" w:sz="4" w:space="0" w:color="auto"/>
              <w:right w:val="single" w:sz="4" w:space="0" w:color="auto"/>
            </w:tcBorders>
            <w:noWrap/>
            <w:vAlign w:val="center"/>
            <w:hideMark/>
          </w:tcPr>
          <w:p w14:paraId="65667F7D"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791 997,28</w:t>
            </w:r>
          </w:p>
        </w:tc>
        <w:tc>
          <w:tcPr>
            <w:tcW w:w="888" w:type="pct"/>
            <w:tcBorders>
              <w:top w:val="single" w:sz="4" w:space="0" w:color="FFFFFF" w:themeColor="background1"/>
              <w:left w:val="single" w:sz="4" w:space="0" w:color="auto"/>
              <w:bottom w:val="single" w:sz="4" w:space="0" w:color="auto"/>
              <w:right w:val="single" w:sz="4" w:space="0" w:color="auto"/>
            </w:tcBorders>
            <w:noWrap/>
            <w:vAlign w:val="center"/>
            <w:hideMark/>
          </w:tcPr>
          <w:p w14:paraId="2835DA0B"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-3,3%</w:t>
            </w:r>
          </w:p>
        </w:tc>
        <w:tc>
          <w:tcPr>
            <w:tcW w:w="556" w:type="pct"/>
            <w:tcBorders>
              <w:top w:val="single" w:sz="4" w:space="0" w:color="FFFFFF" w:themeColor="background1"/>
              <w:left w:val="single" w:sz="4" w:space="0" w:color="auto"/>
              <w:bottom w:val="single" w:sz="4" w:space="0" w:color="auto"/>
              <w:right w:val="single" w:sz="4" w:space="0" w:color="auto"/>
            </w:tcBorders>
            <w:noWrap/>
            <w:vAlign w:val="center"/>
            <w:hideMark/>
          </w:tcPr>
          <w:p w14:paraId="34FAA699"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+9,2%</w:t>
            </w:r>
          </w:p>
        </w:tc>
      </w:tr>
    </w:tbl>
    <w:p w14:paraId="435D204C" w14:textId="77777777" w:rsidR="00A319B5" w:rsidRPr="00A319B5" w:rsidRDefault="00A319B5" w:rsidP="00A319B5">
      <w:pPr>
        <w:spacing w:line="360" w:lineRule="auto"/>
        <w:ind w:firstLine="567"/>
        <w:contextualSpacing/>
        <w:jc w:val="both"/>
        <w:rPr>
          <w:rFonts w:ascii="Myriad Pro" w:eastAsia="Calibri" w:hAnsi="Myriad Pro"/>
          <w:b/>
          <w:sz w:val="24"/>
          <w:szCs w:val="24"/>
        </w:rPr>
      </w:pPr>
    </w:p>
    <w:p w14:paraId="66ACE65D" w14:textId="77777777" w:rsidR="00A319B5" w:rsidRPr="00A319B5" w:rsidRDefault="00A319B5" w:rsidP="001A7C32">
      <w:pPr>
        <w:pStyle w:val="afffe"/>
        <w:rPr>
          <w:rFonts w:eastAsia="Calibri"/>
        </w:rPr>
      </w:pPr>
      <w:r w:rsidRPr="00A319B5">
        <w:rPr>
          <w:rFonts w:eastAsia="Calibri"/>
        </w:rPr>
        <w:t>ПОЗИЦИЯ ТЕРРИТОРИАЛЬНОЙ СЕТЕВОЙ ОРГАНИЗАЦИИ</w:t>
      </w:r>
    </w:p>
    <w:p w14:paraId="120E6710" w14:textId="77777777" w:rsidR="00A319B5" w:rsidRPr="00A319B5" w:rsidRDefault="00A319B5" w:rsidP="00A319B5">
      <w:pPr>
        <w:spacing w:before="120" w:after="120" w:line="360" w:lineRule="auto"/>
        <w:ind w:firstLine="709"/>
        <w:jc w:val="both"/>
        <w:rPr>
          <w:rFonts w:ascii="Myriad Pro" w:hAnsi="Myriad Pro"/>
          <w:sz w:val="26"/>
          <w:szCs w:val="26"/>
        </w:rPr>
      </w:pPr>
      <w:r w:rsidRPr="00A319B5">
        <w:rPr>
          <w:rFonts w:ascii="Myriad Pro" w:hAnsi="Myriad Pro"/>
          <w:sz w:val="26"/>
          <w:szCs w:val="26"/>
        </w:rPr>
        <w:t xml:space="preserve">Филиалом </w:t>
      </w:r>
      <w:r w:rsidR="00A311E0">
        <w:rPr>
          <w:rFonts w:ascii="Myriad Pro" w:hAnsi="Myriad Pro"/>
          <w:sz w:val="26"/>
          <w:szCs w:val="26"/>
        </w:rPr>
        <w:t>ПАО </w:t>
      </w:r>
      <w:r w:rsidRPr="00A319B5">
        <w:rPr>
          <w:rFonts w:ascii="Myriad Pro" w:hAnsi="Myriad Pro"/>
          <w:sz w:val="26"/>
          <w:szCs w:val="26"/>
        </w:rPr>
        <w:t>«МРСК Сибири» «Читаэнерго» по статье «Амортизация основных средств» на 2018 год была заявлена величина расходов в размере 818 780 тыс. руб.</w:t>
      </w:r>
    </w:p>
    <w:p w14:paraId="4D948C28" w14:textId="77777777" w:rsidR="00A319B5" w:rsidRPr="00A319B5" w:rsidRDefault="00A319B5" w:rsidP="00A319B5">
      <w:pPr>
        <w:spacing w:after="120" w:line="360" w:lineRule="auto"/>
        <w:ind w:firstLine="709"/>
        <w:jc w:val="both"/>
        <w:rPr>
          <w:rFonts w:ascii="Myriad Pro" w:hAnsi="Myriad Pro"/>
          <w:sz w:val="26"/>
          <w:szCs w:val="26"/>
        </w:rPr>
      </w:pPr>
      <w:r w:rsidRPr="00A319B5">
        <w:rPr>
          <w:rFonts w:ascii="Myriad Pro" w:hAnsi="Myriad Pro"/>
          <w:sz w:val="26"/>
          <w:szCs w:val="26"/>
        </w:rPr>
        <w:t>В обоснование заявленной суммы были представлены следующие документы:</w:t>
      </w:r>
    </w:p>
    <w:p w14:paraId="56D1AEF9" w14:textId="77777777" w:rsidR="00A319B5" w:rsidRPr="00A319B5" w:rsidRDefault="00A319B5" w:rsidP="003C0191">
      <w:pPr>
        <w:pStyle w:val="39"/>
        <w:numPr>
          <w:ilvl w:val="0"/>
          <w:numId w:val="37"/>
        </w:numPr>
        <w:ind w:left="993" w:hanging="426"/>
      </w:pPr>
      <w:r w:rsidRPr="00A319B5">
        <w:lastRenderedPageBreak/>
        <w:t>пояснительная записка;</w:t>
      </w:r>
    </w:p>
    <w:p w14:paraId="45327B7F" w14:textId="77777777" w:rsidR="00A319B5" w:rsidRPr="00A319B5" w:rsidRDefault="00A319B5" w:rsidP="003C0191">
      <w:pPr>
        <w:pStyle w:val="39"/>
        <w:numPr>
          <w:ilvl w:val="0"/>
          <w:numId w:val="37"/>
        </w:numPr>
        <w:ind w:left="993" w:hanging="426"/>
      </w:pPr>
      <w:r w:rsidRPr="00A319B5">
        <w:t>расчет амортизационных отчислений на восстановление основных производственных фондов (передача электроэнергии) на 2018 год;</w:t>
      </w:r>
    </w:p>
    <w:p w14:paraId="3CB88656" w14:textId="77777777" w:rsidR="00A319B5" w:rsidRPr="00A319B5" w:rsidRDefault="00A319B5" w:rsidP="003C0191">
      <w:pPr>
        <w:pStyle w:val="39"/>
        <w:numPr>
          <w:ilvl w:val="0"/>
          <w:numId w:val="37"/>
        </w:numPr>
        <w:ind w:left="993" w:hanging="426"/>
      </w:pPr>
      <w:r w:rsidRPr="00A319B5">
        <w:t>Расчет среднегодовой стоимости основных производственных фондов по линиям электропередач и подстанциям за 2018 год;</w:t>
      </w:r>
    </w:p>
    <w:p w14:paraId="0E066ADC" w14:textId="77777777" w:rsidR="00A319B5" w:rsidRPr="00A319B5" w:rsidRDefault="00A319B5" w:rsidP="003C0191">
      <w:pPr>
        <w:pStyle w:val="39"/>
        <w:numPr>
          <w:ilvl w:val="0"/>
          <w:numId w:val="37"/>
        </w:numPr>
        <w:ind w:left="993" w:hanging="426"/>
      </w:pPr>
      <w:r w:rsidRPr="00A319B5">
        <w:t xml:space="preserve">Сведения о начисленной амортизации за 2016 год по филиалу </w:t>
      </w:r>
      <w:r w:rsidRPr="00A319B5">
        <w:br/>
      </w:r>
      <w:r w:rsidR="00A311E0">
        <w:t>ПАО </w:t>
      </w:r>
      <w:r w:rsidRPr="00A319B5">
        <w:t>«МРСК  Сибири» - «Читаэнерго»;</w:t>
      </w:r>
    </w:p>
    <w:p w14:paraId="273E36B1" w14:textId="77777777" w:rsidR="00A319B5" w:rsidRPr="00A319B5" w:rsidRDefault="00A319B5" w:rsidP="003C0191">
      <w:pPr>
        <w:pStyle w:val="39"/>
        <w:numPr>
          <w:ilvl w:val="0"/>
          <w:numId w:val="37"/>
        </w:numPr>
        <w:ind w:left="993" w:hanging="426"/>
      </w:pPr>
      <w:r w:rsidRPr="00A319B5">
        <w:t xml:space="preserve">Справка по амортизационным отчислениям основных средств филиала </w:t>
      </w:r>
      <w:r w:rsidR="00A311E0">
        <w:t>ПАО </w:t>
      </w:r>
      <w:r w:rsidRPr="00A319B5">
        <w:t>«МРСК  Сибири» - «Читаэнерго» по факту 2016 года.</w:t>
      </w:r>
    </w:p>
    <w:p w14:paraId="18C4E3B1" w14:textId="77777777" w:rsidR="00A319B5" w:rsidRPr="00A319B5" w:rsidRDefault="00A319B5" w:rsidP="003C0191">
      <w:pPr>
        <w:pStyle w:val="39"/>
        <w:ind w:left="709"/>
      </w:pPr>
    </w:p>
    <w:p w14:paraId="545FCA67" w14:textId="77777777" w:rsidR="00A319B5" w:rsidRPr="00A319B5" w:rsidRDefault="00A319B5" w:rsidP="003C0191">
      <w:pPr>
        <w:pStyle w:val="afffe"/>
        <w:rPr>
          <w:rFonts w:eastAsia="Calibri"/>
        </w:rPr>
      </w:pPr>
      <w:r w:rsidRPr="00A319B5">
        <w:rPr>
          <w:rFonts w:eastAsia="Calibri"/>
        </w:rPr>
        <w:t>ПОЗИЦИЯ ОРГАНА РЕГУЛИРОВАНИЯ</w:t>
      </w:r>
    </w:p>
    <w:p w14:paraId="79E4A7BB" w14:textId="77777777" w:rsidR="00A319B5" w:rsidRPr="00A319B5" w:rsidRDefault="00A319B5" w:rsidP="003C0191">
      <w:pPr>
        <w:spacing w:after="0" w:line="360" w:lineRule="auto"/>
        <w:ind w:firstLine="709"/>
        <w:jc w:val="both"/>
        <w:rPr>
          <w:rFonts w:ascii="Myriad Pro" w:hAnsi="Myriad Pro"/>
          <w:sz w:val="26"/>
          <w:szCs w:val="26"/>
        </w:rPr>
      </w:pPr>
      <w:r w:rsidRPr="00A319B5">
        <w:rPr>
          <w:rFonts w:ascii="Myriad Pro" w:hAnsi="Myriad Pro"/>
          <w:sz w:val="26"/>
          <w:szCs w:val="26"/>
        </w:rPr>
        <w:t xml:space="preserve">В соответствии с пунктом 27 Основ ценообразования </w:t>
      </w:r>
      <w:r w:rsidR="00A311E0">
        <w:rPr>
          <w:rFonts w:ascii="Myriad Pro" w:hAnsi="Myriad Pro"/>
          <w:sz w:val="26"/>
          <w:szCs w:val="26"/>
        </w:rPr>
        <w:t>№ </w:t>
      </w:r>
      <w:r w:rsidRPr="00A319B5">
        <w:rPr>
          <w:rFonts w:ascii="Myriad Pro" w:hAnsi="Myriad Pro"/>
          <w:sz w:val="26"/>
          <w:szCs w:val="26"/>
        </w:rPr>
        <w:t>1178 РСТ Забайкальского края был проведен анализ экономической обоснованности фактических и плановых расходов. В результате сумма затрат, принятая регулирующим органом на 2018 год, была определена в размере 791 997,28 тыс. руб.</w:t>
      </w:r>
    </w:p>
    <w:p w14:paraId="5403BABA" w14:textId="77777777" w:rsidR="00A319B5" w:rsidRPr="00A319B5" w:rsidRDefault="00A319B5" w:rsidP="003C0191">
      <w:pPr>
        <w:spacing w:after="0" w:line="360" w:lineRule="auto"/>
        <w:ind w:firstLine="709"/>
        <w:jc w:val="both"/>
        <w:rPr>
          <w:rFonts w:ascii="Myriad Pro" w:hAnsi="Myriad Pro"/>
          <w:sz w:val="26"/>
          <w:szCs w:val="26"/>
        </w:rPr>
      </w:pPr>
    </w:p>
    <w:p w14:paraId="2E1F4CE9" w14:textId="77777777" w:rsidR="00A319B5" w:rsidRPr="00A319B5" w:rsidRDefault="00A319B5" w:rsidP="003C0191">
      <w:pPr>
        <w:pStyle w:val="afffe"/>
        <w:rPr>
          <w:rFonts w:eastAsia="Calibri"/>
        </w:rPr>
      </w:pPr>
      <w:r w:rsidRPr="00A319B5">
        <w:rPr>
          <w:rFonts w:eastAsia="Calibri"/>
        </w:rPr>
        <w:t>ПОЗИЦИЯ ИСПОЛНИТЕЛЯ</w:t>
      </w:r>
    </w:p>
    <w:p w14:paraId="01D64A3C" w14:textId="77777777" w:rsidR="00A319B5" w:rsidRPr="00A319B5" w:rsidRDefault="00A319B5" w:rsidP="003C0191">
      <w:pPr>
        <w:spacing w:after="0" w:line="360" w:lineRule="auto"/>
        <w:ind w:firstLine="709"/>
        <w:jc w:val="both"/>
        <w:rPr>
          <w:rFonts w:ascii="Myriad Pro" w:hAnsi="Myriad Pro"/>
          <w:sz w:val="26"/>
          <w:szCs w:val="26"/>
        </w:rPr>
      </w:pPr>
      <w:r w:rsidRPr="00A319B5">
        <w:rPr>
          <w:rFonts w:ascii="Myriad Pro" w:hAnsi="Myriad Pro"/>
          <w:sz w:val="26"/>
          <w:szCs w:val="26"/>
        </w:rPr>
        <w:t>Величина амортизационных отчислений, отнесенных на деятельность по передаче электрической энергии, за 2016 год составила 725 464 тыс. руб.</w:t>
      </w:r>
    </w:p>
    <w:p w14:paraId="14EA8D22" w14:textId="77777777" w:rsidR="00A319B5" w:rsidRPr="00A319B5" w:rsidRDefault="00A319B5" w:rsidP="003C0191">
      <w:pPr>
        <w:spacing w:after="0" w:line="360" w:lineRule="auto"/>
        <w:ind w:firstLine="709"/>
        <w:jc w:val="both"/>
        <w:rPr>
          <w:rFonts w:ascii="Myriad Pro" w:hAnsi="Myriad Pro"/>
          <w:sz w:val="26"/>
          <w:szCs w:val="26"/>
        </w:rPr>
      </w:pPr>
      <w:r w:rsidRPr="00A319B5">
        <w:rPr>
          <w:rFonts w:ascii="Myriad Pro" w:hAnsi="Myriad Pro"/>
          <w:sz w:val="26"/>
          <w:szCs w:val="26"/>
        </w:rPr>
        <w:t xml:space="preserve">Расчет амортизационных отчислений, представленный </w:t>
      </w:r>
      <w:r w:rsidR="00A311E0">
        <w:rPr>
          <w:rFonts w:ascii="Myriad Pro" w:hAnsi="Myriad Pro"/>
          <w:sz w:val="26"/>
          <w:szCs w:val="26"/>
        </w:rPr>
        <w:t>ПАО </w:t>
      </w:r>
      <w:r w:rsidRPr="00A319B5">
        <w:rPr>
          <w:rFonts w:ascii="Myriad Pro" w:hAnsi="Myriad Pro"/>
          <w:sz w:val="26"/>
          <w:szCs w:val="26"/>
        </w:rPr>
        <w:t xml:space="preserve">«МРСК Сибири» «Читаэнерго» в РСТ Забайкальского края, на 2018 год выполнен исходя из среднегодовой стоимости основных производственных фондов с группировкой по линиям электропередач и подстанциям и средней нормы амортизации, что не соответствует п. 27 Основ ценообразования </w:t>
      </w:r>
      <w:r w:rsidR="00A311E0">
        <w:rPr>
          <w:rFonts w:ascii="Myriad Pro" w:hAnsi="Myriad Pro"/>
          <w:sz w:val="26"/>
          <w:szCs w:val="26"/>
        </w:rPr>
        <w:t>№ </w:t>
      </w:r>
      <w:r w:rsidRPr="00A319B5">
        <w:rPr>
          <w:rFonts w:ascii="Myriad Pro" w:hAnsi="Myriad Pro"/>
          <w:sz w:val="26"/>
          <w:szCs w:val="26"/>
        </w:rPr>
        <w:t>1178.</w:t>
      </w:r>
    </w:p>
    <w:p w14:paraId="053500B6" w14:textId="77777777" w:rsidR="00A319B5" w:rsidRPr="00A319B5" w:rsidRDefault="00A319B5" w:rsidP="00A319B5">
      <w:pPr>
        <w:spacing w:after="0" w:line="360" w:lineRule="auto"/>
        <w:ind w:firstLine="709"/>
        <w:jc w:val="both"/>
        <w:rPr>
          <w:rFonts w:ascii="Myriad Pro" w:hAnsi="Myriad Pro"/>
          <w:sz w:val="26"/>
          <w:szCs w:val="26"/>
        </w:rPr>
      </w:pPr>
      <w:r w:rsidRPr="00A319B5">
        <w:rPr>
          <w:rFonts w:ascii="Myriad Pro" w:hAnsi="Myriad Pro"/>
          <w:sz w:val="26"/>
          <w:szCs w:val="26"/>
        </w:rPr>
        <w:t>Расчет амортизационных отчислений по планируемым к вводу в 2017-2018 годах объектам ОС отсутствует, так как расчет амортизации произведен исходя из средней стоимости.</w:t>
      </w:r>
    </w:p>
    <w:p w14:paraId="5D6908CD" w14:textId="77777777" w:rsidR="00A319B5" w:rsidRPr="00A319B5" w:rsidRDefault="00A319B5" w:rsidP="00A319B5">
      <w:pPr>
        <w:spacing w:after="0" w:line="360" w:lineRule="auto"/>
        <w:ind w:firstLine="709"/>
        <w:jc w:val="both"/>
        <w:rPr>
          <w:rFonts w:ascii="Myriad Pro" w:hAnsi="Myriad Pro"/>
          <w:sz w:val="26"/>
          <w:szCs w:val="26"/>
        </w:rPr>
      </w:pPr>
      <w:r w:rsidRPr="00A319B5">
        <w:rPr>
          <w:rFonts w:ascii="Myriad Pro" w:hAnsi="Myriad Pro"/>
          <w:sz w:val="26"/>
          <w:szCs w:val="26"/>
        </w:rPr>
        <w:t xml:space="preserve">В Экспертном заключении РСТ Забайкальского края не указаны документы, предоставленные филиалом </w:t>
      </w:r>
      <w:r w:rsidR="00A311E0">
        <w:rPr>
          <w:rFonts w:ascii="Myriad Pro" w:hAnsi="Myriad Pro"/>
          <w:sz w:val="26"/>
          <w:szCs w:val="26"/>
        </w:rPr>
        <w:t>ПАО </w:t>
      </w:r>
      <w:r w:rsidRPr="00A319B5">
        <w:rPr>
          <w:rFonts w:ascii="Myriad Pro" w:hAnsi="Myriad Pro"/>
          <w:sz w:val="26"/>
          <w:szCs w:val="26"/>
        </w:rPr>
        <w:t xml:space="preserve">«МРСК Сибири» «Читаэнерго» для обоснования заявленных расходов по величине амортизационных отчислений, а также не </w:t>
      </w:r>
      <w:r w:rsidRPr="00A319B5">
        <w:rPr>
          <w:rFonts w:ascii="Myriad Pro" w:hAnsi="Myriad Pro"/>
          <w:sz w:val="26"/>
          <w:szCs w:val="26"/>
        </w:rPr>
        <w:lastRenderedPageBreak/>
        <w:t>приводятся основания, по которым в состав данной статьи принимаются амортизационные отчисления от планируемых к вводу в 2017 и 2018 году объектов основных средств.</w:t>
      </w:r>
    </w:p>
    <w:p w14:paraId="218393A4" w14:textId="77777777" w:rsidR="00A319B5" w:rsidRPr="00A319B5" w:rsidRDefault="00A319B5" w:rsidP="00A319B5">
      <w:pPr>
        <w:spacing w:after="0" w:line="360" w:lineRule="auto"/>
        <w:ind w:firstLine="709"/>
        <w:jc w:val="both"/>
        <w:rPr>
          <w:rFonts w:ascii="Myriad Pro" w:hAnsi="Myriad Pro"/>
          <w:sz w:val="26"/>
          <w:szCs w:val="26"/>
        </w:rPr>
      </w:pPr>
      <w:r w:rsidRPr="00A319B5">
        <w:rPr>
          <w:rFonts w:ascii="Myriad Pro" w:hAnsi="Myriad Pro"/>
          <w:sz w:val="26"/>
          <w:szCs w:val="26"/>
        </w:rPr>
        <w:t xml:space="preserve">В соответствии с абзацем 6 пункта 27 Основ ценообразования </w:t>
      </w:r>
      <w:r w:rsidR="00A311E0">
        <w:rPr>
          <w:rFonts w:ascii="Myriad Pro" w:hAnsi="Myriad Pro"/>
          <w:sz w:val="26"/>
          <w:szCs w:val="26"/>
        </w:rPr>
        <w:t>№ </w:t>
      </w:r>
      <w:r w:rsidRPr="00A319B5">
        <w:rPr>
          <w:rFonts w:ascii="Myriad Pro" w:hAnsi="Myriad Pro"/>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FC3B506" w14:textId="77777777" w:rsidR="00A319B5" w:rsidRPr="00A319B5" w:rsidRDefault="00A319B5" w:rsidP="00A319B5">
      <w:pPr>
        <w:spacing w:after="0" w:line="360" w:lineRule="auto"/>
        <w:ind w:firstLine="709"/>
        <w:jc w:val="both"/>
        <w:rPr>
          <w:rFonts w:ascii="Myriad Pro" w:hAnsi="Myriad Pro"/>
          <w:sz w:val="26"/>
          <w:szCs w:val="26"/>
        </w:rPr>
      </w:pPr>
      <w:r w:rsidRPr="00A319B5">
        <w:rPr>
          <w:rFonts w:ascii="Myriad Pro" w:hAnsi="Myriad Pro"/>
          <w:sz w:val="26"/>
          <w:szCs w:val="26"/>
        </w:rPr>
        <w:t xml:space="preserve">В соответствии с абзацем 1 пункта 27 Основ ценообразования </w:t>
      </w:r>
      <w:r w:rsidR="00A311E0">
        <w:rPr>
          <w:rFonts w:ascii="Myriad Pro" w:hAnsi="Myriad Pro"/>
          <w:sz w:val="26"/>
          <w:szCs w:val="26"/>
        </w:rPr>
        <w:t>№ </w:t>
      </w:r>
      <w:r w:rsidRPr="00A319B5">
        <w:rPr>
          <w:rFonts w:ascii="Myriad Pro" w:hAnsi="Myriad Pro"/>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220474BC" w14:textId="77777777" w:rsidR="00A319B5" w:rsidRPr="00A319B5" w:rsidRDefault="00A319B5" w:rsidP="00A319B5">
      <w:pPr>
        <w:spacing w:after="0" w:line="360" w:lineRule="auto"/>
        <w:ind w:firstLine="709"/>
        <w:jc w:val="both"/>
        <w:rPr>
          <w:rFonts w:ascii="Myriad Pro" w:hAnsi="Myriad Pro"/>
          <w:sz w:val="26"/>
          <w:szCs w:val="26"/>
        </w:rPr>
      </w:pPr>
      <w:r w:rsidRPr="00A319B5">
        <w:rPr>
          <w:rFonts w:ascii="Myriad Pro" w:hAnsi="Myriad Pro"/>
          <w:sz w:val="26"/>
          <w:szCs w:val="26"/>
        </w:rPr>
        <w:t xml:space="preserve">Учитывая, что абзацем 6 пункта 27 Основ ценообразования </w:t>
      </w:r>
      <w:r w:rsidR="00A311E0">
        <w:rPr>
          <w:rFonts w:ascii="Myriad Pro" w:hAnsi="Myriad Pro"/>
          <w:sz w:val="26"/>
          <w:szCs w:val="26"/>
        </w:rPr>
        <w:t>№ </w:t>
      </w:r>
      <w:r w:rsidRPr="00A319B5">
        <w:rPr>
          <w:rFonts w:ascii="Myriad Pro" w:hAnsi="Myriad Pro"/>
          <w:sz w:val="26"/>
          <w:szCs w:val="26"/>
        </w:rPr>
        <w:t>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1FFF03B3" w14:textId="77777777" w:rsidR="00A319B5" w:rsidRPr="00A319B5" w:rsidRDefault="00A319B5" w:rsidP="00A319B5">
      <w:pPr>
        <w:spacing w:after="120" w:line="360" w:lineRule="auto"/>
        <w:ind w:firstLine="709"/>
        <w:jc w:val="both"/>
        <w:rPr>
          <w:rFonts w:ascii="Myriad Pro" w:hAnsi="Myriad Pro"/>
          <w:sz w:val="26"/>
          <w:szCs w:val="26"/>
        </w:rPr>
      </w:pPr>
      <w:r w:rsidRPr="00A319B5">
        <w:rPr>
          <w:rFonts w:ascii="Myriad Pro" w:hAnsi="Myriad Pro"/>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153DB4BC" w14:textId="77777777" w:rsidR="00A319B5" w:rsidRPr="00A319B5" w:rsidRDefault="00A319B5" w:rsidP="00A319B5">
      <w:pPr>
        <w:spacing w:after="120" w:line="360" w:lineRule="auto"/>
        <w:ind w:firstLine="709"/>
        <w:jc w:val="both"/>
        <w:rPr>
          <w:rFonts w:ascii="Myriad Pro" w:hAnsi="Myriad Pro"/>
          <w:sz w:val="26"/>
          <w:szCs w:val="26"/>
        </w:rPr>
      </w:pPr>
      <w:r w:rsidRPr="00A319B5">
        <w:rPr>
          <w:rFonts w:ascii="Myriad Pro" w:hAnsi="Myriad Pro"/>
          <w:sz w:val="26"/>
          <w:szCs w:val="26"/>
        </w:rPr>
        <w:t xml:space="preserve">В связи с тем, что </w:t>
      </w:r>
      <w:r w:rsidR="00A311E0">
        <w:rPr>
          <w:rFonts w:ascii="Myriad Pro" w:hAnsi="Myriad Pro"/>
          <w:sz w:val="26"/>
          <w:szCs w:val="26"/>
        </w:rPr>
        <w:t>ПАО </w:t>
      </w:r>
      <w:r w:rsidRPr="00A319B5">
        <w:rPr>
          <w:rFonts w:ascii="Myriad Pro" w:hAnsi="Myriad Pro"/>
          <w:sz w:val="26"/>
          <w:szCs w:val="26"/>
        </w:rPr>
        <w:t xml:space="preserve">«МРСК Сибири» - «Читаэнерго» не были представлены инвентарные карточки, акты ввода в эксплуатацию, приказы о постановке на </w:t>
      </w:r>
      <w:r w:rsidRPr="00A319B5">
        <w:rPr>
          <w:rFonts w:ascii="Myriad Pro" w:hAnsi="Myriad Pro"/>
          <w:sz w:val="26"/>
          <w:szCs w:val="26"/>
        </w:rPr>
        <w:lastRenderedPageBreak/>
        <w:t xml:space="preserve">бухгалтерский учет, Исполнитель считает, что обоснованной величиной амортизационных отчислений, подлежащей включению в состав неподконтрольных расходов на 2018 год, является величина амортизационных отчислений, определенной только по объектам ОС, введенным в эксплуатацию по состоянию на 31.12.2016 года с учетом  максимальных сроков полезного использования объектов основных средств,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 </w:t>
      </w:r>
    </w:p>
    <w:p w14:paraId="7B4B4771" w14:textId="77777777" w:rsidR="00A319B5" w:rsidRPr="00A319B5" w:rsidRDefault="00A319B5" w:rsidP="00A319B5">
      <w:pPr>
        <w:spacing w:after="120" w:line="360" w:lineRule="auto"/>
        <w:ind w:firstLine="709"/>
        <w:jc w:val="both"/>
        <w:rPr>
          <w:rFonts w:ascii="Myriad Pro" w:hAnsi="Myriad Pro"/>
          <w:sz w:val="26"/>
          <w:szCs w:val="26"/>
        </w:rPr>
      </w:pPr>
      <w:r w:rsidRPr="00A319B5">
        <w:rPr>
          <w:rFonts w:ascii="Myriad Pro" w:hAnsi="Myriad Pro"/>
          <w:sz w:val="26"/>
          <w:szCs w:val="26"/>
        </w:rPr>
        <w:t xml:space="preserve">При этом при расчете Исполнителем учитывалось, что, если принятый бухгалтерский срок полезного использования превышает максимальный срок по амортизационной группе, предусмотренной постановлением Правительства от 01.01.2002 </w:t>
      </w:r>
      <w:r w:rsidR="00A311E0">
        <w:rPr>
          <w:rFonts w:ascii="Myriad Pro" w:hAnsi="Myriad Pro"/>
          <w:sz w:val="26"/>
          <w:szCs w:val="26"/>
        </w:rPr>
        <w:t>№ </w:t>
      </w:r>
      <w:r w:rsidRPr="00A319B5">
        <w:rPr>
          <w:rFonts w:ascii="Myriad Pro" w:hAnsi="Myriad Pro"/>
          <w:sz w:val="26"/>
          <w:szCs w:val="26"/>
        </w:rPr>
        <w:t>1 «О классификации основных средств, включаемых в амортизационные группы»,  в расчет принимался бухгалтерский срок полезного использования.</w:t>
      </w:r>
    </w:p>
    <w:p w14:paraId="1200AE45" w14:textId="77777777" w:rsidR="00A319B5" w:rsidRPr="00A319B5" w:rsidRDefault="00A319B5" w:rsidP="00A319B5">
      <w:pPr>
        <w:spacing w:after="120" w:line="360" w:lineRule="auto"/>
        <w:ind w:firstLine="709"/>
        <w:jc w:val="both"/>
        <w:rPr>
          <w:rFonts w:ascii="Myriad Pro" w:hAnsi="Myriad Pro"/>
          <w:sz w:val="26"/>
          <w:szCs w:val="26"/>
        </w:rPr>
      </w:pPr>
      <w:r w:rsidRPr="00A319B5">
        <w:rPr>
          <w:rFonts w:ascii="Myriad Pro" w:hAnsi="Myriad Pro"/>
          <w:sz w:val="26"/>
          <w:szCs w:val="26"/>
        </w:rPr>
        <w:t>Исполнителем произведен перерасчет: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3693"/>
        <w:gridCol w:w="2256"/>
        <w:gridCol w:w="2486"/>
        <w:gridCol w:w="7"/>
      </w:tblGrid>
      <w:tr w:rsidR="00A319B5" w:rsidRPr="00A319B5" w14:paraId="7D4239ED" w14:textId="77777777" w:rsidTr="003C0191">
        <w:trPr>
          <w:gridAfter w:val="1"/>
          <w:wAfter w:w="4" w:type="pct"/>
          <w:trHeight w:val="283"/>
          <w:tblHeader/>
        </w:trPr>
        <w:tc>
          <w:tcPr>
            <w:tcW w:w="4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A360D" w14:textId="77777777" w:rsidR="00A319B5" w:rsidRPr="00A319B5" w:rsidRDefault="00A311E0" w:rsidP="00A319B5">
            <w:pPr>
              <w:spacing w:after="0"/>
              <w:jc w:val="center"/>
              <w:rPr>
                <w:rFonts w:ascii="Myriad Pro" w:hAnsi="Myriad Pro"/>
                <w:b/>
                <w:bCs/>
                <w:color w:val="FFFFFF"/>
                <w:sz w:val="20"/>
                <w:szCs w:val="20"/>
              </w:rPr>
            </w:pPr>
            <w:r>
              <w:rPr>
                <w:rFonts w:ascii="Myriad Pro" w:hAnsi="Myriad Pro"/>
                <w:b/>
                <w:bCs/>
                <w:color w:val="FFFFFF"/>
                <w:sz w:val="20"/>
                <w:szCs w:val="20"/>
              </w:rPr>
              <w:t>№ </w:t>
            </w:r>
            <w:r w:rsidR="00A319B5" w:rsidRPr="00A319B5">
              <w:rPr>
                <w:rFonts w:ascii="Myriad Pro" w:hAnsi="Myriad Pro"/>
                <w:b/>
                <w:bCs/>
                <w:color w:val="FFFFFF"/>
                <w:sz w:val="20"/>
                <w:szCs w:val="20"/>
              </w:rPr>
              <w:t>п/п</w:t>
            </w:r>
          </w:p>
        </w:tc>
        <w:tc>
          <w:tcPr>
            <w:tcW w:w="19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87846" w14:textId="77777777" w:rsidR="00A319B5" w:rsidRPr="00A319B5" w:rsidRDefault="00A319B5" w:rsidP="00A319B5">
            <w:pPr>
              <w:spacing w:after="0" w:line="240" w:lineRule="auto"/>
              <w:jc w:val="center"/>
              <w:rPr>
                <w:rFonts w:ascii="Myriad Pro" w:hAnsi="Myriad Pro"/>
                <w:b/>
                <w:bCs/>
                <w:color w:val="FFFFFF"/>
                <w:sz w:val="20"/>
                <w:szCs w:val="20"/>
              </w:rPr>
            </w:pPr>
            <w:r w:rsidRPr="00A319B5">
              <w:rPr>
                <w:rFonts w:ascii="Myriad Pro" w:hAnsi="Myriad Pro"/>
                <w:b/>
                <w:bCs/>
                <w:color w:val="FFFFFF"/>
                <w:sz w:val="20"/>
                <w:szCs w:val="20"/>
              </w:rPr>
              <w:t>Показатели</w:t>
            </w:r>
          </w:p>
        </w:tc>
        <w:tc>
          <w:tcPr>
            <w:tcW w:w="25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AF052" w14:textId="77777777" w:rsidR="00A319B5" w:rsidRPr="00A319B5" w:rsidRDefault="00A319B5" w:rsidP="00A319B5">
            <w:pPr>
              <w:spacing w:after="0" w:line="240" w:lineRule="auto"/>
              <w:jc w:val="center"/>
              <w:rPr>
                <w:rFonts w:ascii="Myriad Pro" w:hAnsi="Myriad Pro"/>
                <w:b/>
                <w:bCs/>
                <w:color w:val="FFFFFF"/>
                <w:sz w:val="20"/>
                <w:szCs w:val="20"/>
              </w:rPr>
            </w:pPr>
            <w:r w:rsidRPr="00A319B5">
              <w:rPr>
                <w:rFonts w:ascii="Myriad Pro" w:hAnsi="Myriad Pro"/>
                <w:b/>
                <w:bCs/>
                <w:color w:val="FFFFFF"/>
                <w:sz w:val="20"/>
                <w:szCs w:val="20"/>
              </w:rPr>
              <w:t>расчет Исполнителя на 2018 год</w:t>
            </w:r>
          </w:p>
        </w:tc>
      </w:tr>
      <w:tr w:rsidR="00A319B5" w:rsidRPr="00A319B5" w14:paraId="322D921D" w14:textId="77777777" w:rsidTr="00C9367C">
        <w:trPr>
          <w:gridAfter w:val="1"/>
          <w:wAfter w:w="4" w:type="pct"/>
          <w:trHeight w:val="283"/>
          <w:tblHeader/>
        </w:trPr>
        <w:tc>
          <w:tcPr>
            <w:tcW w:w="4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52584" w14:textId="77777777" w:rsidR="00A319B5" w:rsidRPr="00A319B5" w:rsidRDefault="00A319B5" w:rsidP="00A319B5">
            <w:pPr>
              <w:spacing w:after="0" w:line="240" w:lineRule="auto"/>
              <w:rPr>
                <w:rFonts w:ascii="Myriad Pro" w:hAnsi="Myriad Pro"/>
                <w:b/>
                <w:bCs/>
                <w:color w:val="FFFFFF"/>
                <w:sz w:val="20"/>
                <w:szCs w:val="20"/>
              </w:rPr>
            </w:pPr>
          </w:p>
        </w:tc>
        <w:tc>
          <w:tcPr>
            <w:tcW w:w="19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D32DC" w14:textId="77777777" w:rsidR="00A319B5" w:rsidRPr="00A319B5" w:rsidRDefault="00A319B5" w:rsidP="00A319B5">
            <w:pPr>
              <w:spacing w:after="0" w:line="240" w:lineRule="auto"/>
              <w:rPr>
                <w:rFonts w:ascii="Myriad Pro" w:hAnsi="Myriad Pro"/>
                <w:b/>
                <w:bCs/>
                <w:color w:val="FFFFFF"/>
                <w:sz w:val="20"/>
                <w:szCs w:val="20"/>
              </w:rPr>
            </w:pPr>
          </w:p>
        </w:tc>
        <w:tc>
          <w:tcPr>
            <w:tcW w:w="12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51025" w14:textId="77777777" w:rsidR="00A319B5" w:rsidRPr="00A319B5" w:rsidRDefault="00A319B5" w:rsidP="00A319B5">
            <w:pPr>
              <w:spacing w:after="0" w:line="240" w:lineRule="auto"/>
              <w:jc w:val="center"/>
              <w:rPr>
                <w:rFonts w:ascii="Myriad Pro" w:hAnsi="Myriad Pro"/>
                <w:b/>
                <w:bCs/>
                <w:color w:val="FFFFFF"/>
                <w:sz w:val="20"/>
                <w:szCs w:val="20"/>
              </w:rPr>
            </w:pPr>
            <w:r w:rsidRPr="00A319B5">
              <w:rPr>
                <w:rFonts w:ascii="Myriad Pro" w:hAnsi="Myriad Pro"/>
                <w:b/>
                <w:bCs/>
                <w:color w:val="FFFFFF"/>
                <w:sz w:val="20"/>
                <w:szCs w:val="20"/>
              </w:rPr>
              <w:t>амортизация всего, тыс. руб.</w:t>
            </w:r>
          </w:p>
        </w:tc>
        <w:tc>
          <w:tcPr>
            <w:tcW w:w="1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91668" w14:textId="77777777" w:rsidR="00A319B5" w:rsidRPr="00A319B5" w:rsidRDefault="00A319B5" w:rsidP="00A319B5">
            <w:pPr>
              <w:spacing w:after="0" w:line="240" w:lineRule="auto"/>
              <w:jc w:val="center"/>
              <w:rPr>
                <w:rFonts w:ascii="Myriad Pro" w:hAnsi="Myriad Pro"/>
                <w:b/>
                <w:bCs/>
                <w:color w:val="FFFFFF"/>
                <w:sz w:val="20"/>
                <w:szCs w:val="20"/>
              </w:rPr>
            </w:pPr>
            <w:r w:rsidRPr="00A319B5">
              <w:rPr>
                <w:rFonts w:ascii="Myriad Pro" w:hAnsi="Myriad Pro"/>
                <w:b/>
                <w:bCs/>
                <w:color w:val="FFFFFF"/>
                <w:sz w:val="20"/>
                <w:szCs w:val="20"/>
              </w:rPr>
              <w:t>в т.ч. по передаче электроэнергии, тыс. руб.</w:t>
            </w:r>
          </w:p>
        </w:tc>
      </w:tr>
      <w:tr w:rsidR="00A319B5" w:rsidRPr="00A319B5" w14:paraId="56CB0B40" w14:textId="77777777" w:rsidTr="00C9367C">
        <w:trPr>
          <w:gridAfter w:val="1"/>
          <w:wAfter w:w="4" w:type="pct"/>
          <w:trHeight w:val="283"/>
          <w:tblHeader/>
        </w:trPr>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B1F9B"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1</w:t>
            </w:r>
          </w:p>
        </w:tc>
        <w:tc>
          <w:tcPr>
            <w:tcW w:w="1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2083235"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w:t>
            </w:r>
          </w:p>
        </w:tc>
        <w:tc>
          <w:tcPr>
            <w:tcW w:w="12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7AFE3C"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3</w:t>
            </w:r>
          </w:p>
        </w:tc>
        <w:tc>
          <w:tcPr>
            <w:tcW w:w="1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781BAF"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4</w:t>
            </w:r>
          </w:p>
        </w:tc>
      </w:tr>
      <w:tr w:rsidR="00A319B5" w:rsidRPr="00A319B5" w14:paraId="1DD858C7" w14:textId="77777777" w:rsidTr="00C9367C">
        <w:trPr>
          <w:gridAfter w:val="1"/>
          <w:wAfter w:w="4" w:type="pct"/>
          <w:trHeight w:val="283"/>
        </w:trPr>
        <w:tc>
          <w:tcPr>
            <w:tcW w:w="483"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467B67B2"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w:t>
            </w:r>
          </w:p>
        </w:tc>
        <w:tc>
          <w:tcPr>
            <w:tcW w:w="1976" w:type="pct"/>
            <w:tcBorders>
              <w:top w:val="single" w:sz="4" w:space="0" w:color="FFFFFF" w:themeColor="background1"/>
              <w:left w:val="single" w:sz="4" w:space="0" w:color="auto"/>
              <w:bottom w:val="single" w:sz="4" w:space="0" w:color="auto"/>
              <w:right w:val="single" w:sz="4" w:space="0" w:color="auto"/>
            </w:tcBorders>
            <w:hideMark/>
          </w:tcPr>
          <w:p w14:paraId="0746028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 xml:space="preserve">амортизация собственных ОС, </w:t>
            </w:r>
          </w:p>
          <w:p w14:paraId="23DB362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в т.ч.</w:t>
            </w:r>
          </w:p>
        </w:tc>
        <w:tc>
          <w:tcPr>
            <w:tcW w:w="1207" w:type="pct"/>
            <w:tcBorders>
              <w:top w:val="single" w:sz="4" w:space="0" w:color="FFFFFF" w:themeColor="background1"/>
              <w:left w:val="single" w:sz="4" w:space="0" w:color="auto"/>
              <w:bottom w:val="single" w:sz="4" w:space="0" w:color="auto"/>
              <w:right w:val="single" w:sz="4" w:space="0" w:color="auto"/>
            </w:tcBorders>
            <w:hideMark/>
          </w:tcPr>
          <w:p w14:paraId="2BBA4D5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740 785,34</w:t>
            </w:r>
          </w:p>
        </w:tc>
        <w:tc>
          <w:tcPr>
            <w:tcW w:w="1330" w:type="pct"/>
            <w:tcBorders>
              <w:top w:val="single" w:sz="4" w:space="0" w:color="FFFFFF" w:themeColor="background1"/>
              <w:left w:val="single" w:sz="4" w:space="0" w:color="auto"/>
              <w:bottom w:val="single" w:sz="4" w:space="0" w:color="auto"/>
              <w:right w:val="single" w:sz="4" w:space="0" w:color="auto"/>
            </w:tcBorders>
            <w:hideMark/>
          </w:tcPr>
          <w:p w14:paraId="2535D926" w14:textId="77777777" w:rsidR="00A319B5" w:rsidRPr="00A319B5" w:rsidRDefault="00A319B5" w:rsidP="00A319B5">
            <w:pPr>
              <w:spacing w:after="0" w:line="240" w:lineRule="auto"/>
              <w:jc w:val="right"/>
              <w:rPr>
                <w:rFonts w:ascii="Myriad Pro" w:eastAsia="Calibri" w:hAnsi="Myriad Pro"/>
                <w:sz w:val="20"/>
                <w:szCs w:val="20"/>
                <w:lang w:val="en-US"/>
              </w:rPr>
            </w:pPr>
            <w:r w:rsidRPr="00A319B5">
              <w:rPr>
                <w:rFonts w:ascii="Myriad Pro" w:eastAsia="Calibri" w:hAnsi="Myriad Pro"/>
                <w:sz w:val="20"/>
                <w:szCs w:val="20"/>
              </w:rPr>
              <w:t>735 307,4</w:t>
            </w:r>
            <w:r w:rsidRPr="00A319B5">
              <w:rPr>
                <w:rFonts w:ascii="Myriad Pro" w:eastAsia="Calibri" w:hAnsi="Myriad Pro"/>
                <w:sz w:val="20"/>
                <w:szCs w:val="20"/>
                <w:lang w:val="en-US"/>
              </w:rPr>
              <w:t>4</w:t>
            </w:r>
          </w:p>
        </w:tc>
      </w:tr>
      <w:tr w:rsidR="00A319B5" w:rsidRPr="00A319B5" w14:paraId="48DB2895"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0FD29932"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1D4BD0E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 гр. - СПИ 24 мес.</w:t>
            </w:r>
          </w:p>
        </w:tc>
        <w:tc>
          <w:tcPr>
            <w:tcW w:w="1207" w:type="pct"/>
            <w:tcBorders>
              <w:top w:val="single" w:sz="4" w:space="0" w:color="auto"/>
              <w:left w:val="single" w:sz="4" w:space="0" w:color="auto"/>
              <w:bottom w:val="single" w:sz="4" w:space="0" w:color="auto"/>
              <w:right w:val="single" w:sz="4" w:space="0" w:color="auto"/>
            </w:tcBorders>
            <w:hideMark/>
          </w:tcPr>
          <w:p w14:paraId="009A2189"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3 784,02</w:t>
            </w:r>
          </w:p>
        </w:tc>
        <w:tc>
          <w:tcPr>
            <w:tcW w:w="1330" w:type="pct"/>
            <w:vMerge w:val="restart"/>
            <w:tcBorders>
              <w:top w:val="single" w:sz="4" w:space="0" w:color="auto"/>
              <w:left w:val="single" w:sz="4" w:space="0" w:color="auto"/>
              <w:bottom w:val="single" w:sz="4" w:space="0" w:color="auto"/>
              <w:right w:val="single" w:sz="4" w:space="0" w:color="auto"/>
            </w:tcBorders>
            <w:hideMark/>
          </w:tcPr>
          <w:p w14:paraId="340542A9"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r>
      <w:tr w:rsidR="00A319B5" w:rsidRPr="00A319B5" w14:paraId="76D306E7"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1AB0C3A5"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0A4E552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2 гр. - СПИ 36 мес.</w:t>
            </w:r>
          </w:p>
        </w:tc>
        <w:tc>
          <w:tcPr>
            <w:tcW w:w="1207" w:type="pct"/>
            <w:tcBorders>
              <w:top w:val="single" w:sz="4" w:space="0" w:color="auto"/>
              <w:left w:val="single" w:sz="4" w:space="0" w:color="auto"/>
              <w:bottom w:val="single" w:sz="4" w:space="0" w:color="auto"/>
              <w:right w:val="single" w:sz="4" w:space="0" w:color="auto"/>
            </w:tcBorders>
            <w:hideMark/>
          </w:tcPr>
          <w:p w14:paraId="7A2491B3"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25 869,70</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67F68180"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70B5E109"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18BCD258"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1EDE285A"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3 гр. - СПИ 60 мес.</w:t>
            </w:r>
          </w:p>
        </w:tc>
        <w:tc>
          <w:tcPr>
            <w:tcW w:w="1207" w:type="pct"/>
            <w:tcBorders>
              <w:top w:val="single" w:sz="4" w:space="0" w:color="auto"/>
              <w:left w:val="single" w:sz="4" w:space="0" w:color="auto"/>
              <w:bottom w:val="single" w:sz="4" w:space="0" w:color="auto"/>
              <w:right w:val="single" w:sz="4" w:space="0" w:color="auto"/>
            </w:tcBorders>
            <w:hideMark/>
          </w:tcPr>
          <w:p w14:paraId="4BBEC8E1"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31 301,89</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712D44D0"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735ECF24"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0C8711AE"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34BDF9FB"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 гр. - СПИ 84 мес.</w:t>
            </w:r>
          </w:p>
        </w:tc>
        <w:tc>
          <w:tcPr>
            <w:tcW w:w="1207" w:type="pct"/>
            <w:tcBorders>
              <w:top w:val="single" w:sz="4" w:space="0" w:color="auto"/>
              <w:left w:val="single" w:sz="4" w:space="0" w:color="auto"/>
              <w:bottom w:val="single" w:sz="4" w:space="0" w:color="auto"/>
              <w:right w:val="single" w:sz="4" w:space="0" w:color="auto"/>
            </w:tcBorders>
            <w:hideMark/>
          </w:tcPr>
          <w:p w14:paraId="772BEDBE"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134 830,52</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6B4C90E0"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381C579C"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173D9C54"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31A30CEC"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5 гр. - СПИ 120 мес.</w:t>
            </w:r>
          </w:p>
        </w:tc>
        <w:tc>
          <w:tcPr>
            <w:tcW w:w="1207" w:type="pct"/>
            <w:tcBorders>
              <w:top w:val="single" w:sz="4" w:space="0" w:color="auto"/>
              <w:left w:val="single" w:sz="4" w:space="0" w:color="auto"/>
              <w:bottom w:val="single" w:sz="4" w:space="0" w:color="auto"/>
              <w:right w:val="single" w:sz="4" w:space="0" w:color="auto"/>
            </w:tcBorders>
            <w:hideMark/>
          </w:tcPr>
          <w:p w14:paraId="57337B5F"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102 464,05</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6D10C9D8"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18B0260B"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3259C421"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38C5F24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6 гр. - СПИ 180 мес.</w:t>
            </w:r>
          </w:p>
        </w:tc>
        <w:tc>
          <w:tcPr>
            <w:tcW w:w="1207" w:type="pct"/>
            <w:tcBorders>
              <w:top w:val="single" w:sz="4" w:space="0" w:color="auto"/>
              <w:left w:val="single" w:sz="4" w:space="0" w:color="auto"/>
              <w:bottom w:val="single" w:sz="4" w:space="0" w:color="auto"/>
              <w:right w:val="single" w:sz="4" w:space="0" w:color="auto"/>
            </w:tcBorders>
            <w:hideMark/>
          </w:tcPr>
          <w:p w14:paraId="1CEBF119"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237 092,97</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228D101E"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15710F59"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38B030FD"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5A542E3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7 гр. - СПИ 240 мес.</w:t>
            </w:r>
          </w:p>
        </w:tc>
        <w:tc>
          <w:tcPr>
            <w:tcW w:w="1207" w:type="pct"/>
            <w:tcBorders>
              <w:top w:val="single" w:sz="4" w:space="0" w:color="auto"/>
              <w:left w:val="single" w:sz="4" w:space="0" w:color="auto"/>
              <w:bottom w:val="single" w:sz="4" w:space="0" w:color="auto"/>
              <w:right w:val="single" w:sz="4" w:space="0" w:color="auto"/>
            </w:tcBorders>
            <w:hideMark/>
          </w:tcPr>
          <w:p w14:paraId="6A7D67FD"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154 412,48</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680B52B6"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7B8EE322"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2D668D25"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524186AD"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8 гр. - СПИ 300 мес.</w:t>
            </w:r>
          </w:p>
        </w:tc>
        <w:tc>
          <w:tcPr>
            <w:tcW w:w="1207" w:type="pct"/>
            <w:tcBorders>
              <w:top w:val="single" w:sz="4" w:space="0" w:color="auto"/>
              <w:left w:val="single" w:sz="4" w:space="0" w:color="auto"/>
              <w:bottom w:val="single" w:sz="4" w:space="0" w:color="auto"/>
              <w:right w:val="single" w:sz="4" w:space="0" w:color="auto"/>
            </w:tcBorders>
            <w:hideMark/>
          </w:tcPr>
          <w:p w14:paraId="36D88A91"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16 608,76</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2C48AFD9"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4B9B0D21"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33AC7E3F"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7B740A2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9 гр. - СПИ 360 мес.</w:t>
            </w:r>
          </w:p>
        </w:tc>
        <w:tc>
          <w:tcPr>
            <w:tcW w:w="1207" w:type="pct"/>
            <w:tcBorders>
              <w:top w:val="single" w:sz="4" w:space="0" w:color="auto"/>
              <w:left w:val="single" w:sz="4" w:space="0" w:color="auto"/>
              <w:bottom w:val="single" w:sz="4" w:space="0" w:color="auto"/>
              <w:right w:val="single" w:sz="4" w:space="0" w:color="auto"/>
            </w:tcBorders>
            <w:hideMark/>
          </w:tcPr>
          <w:p w14:paraId="2DB58CA0"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1 088,14</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28E09AB0"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6D0ABB80" w14:textId="77777777" w:rsidTr="00C9367C">
        <w:trPr>
          <w:gridAfter w:val="1"/>
          <w:wAfter w:w="4" w:type="pct"/>
          <w:trHeight w:val="283"/>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165397DD" w14:textId="77777777" w:rsidR="00A319B5" w:rsidRPr="00A319B5" w:rsidRDefault="00A319B5" w:rsidP="00A319B5">
            <w:pPr>
              <w:spacing w:after="0" w:line="240" w:lineRule="auto"/>
              <w:rPr>
                <w:rFonts w:ascii="Myriad Pro" w:eastAsia="Calibri" w:hAnsi="Myriad Pro"/>
                <w:sz w:val="20"/>
                <w:szCs w:val="20"/>
              </w:rPr>
            </w:pPr>
          </w:p>
        </w:tc>
        <w:tc>
          <w:tcPr>
            <w:tcW w:w="1976" w:type="pct"/>
            <w:tcBorders>
              <w:top w:val="single" w:sz="4" w:space="0" w:color="auto"/>
              <w:left w:val="single" w:sz="4" w:space="0" w:color="auto"/>
              <w:bottom w:val="single" w:sz="4" w:space="0" w:color="auto"/>
              <w:right w:val="single" w:sz="4" w:space="0" w:color="auto"/>
            </w:tcBorders>
            <w:hideMark/>
          </w:tcPr>
          <w:p w14:paraId="1FF5A9D7"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10 гр. - СПИ 361 мес.</w:t>
            </w:r>
          </w:p>
        </w:tc>
        <w:tc>
          <w:tcPr>
            <w:tcW w:w="1207" w:type="pct"/>
            <w:tcBorders>
              <w:top w:val="single" w:sz="4" w:space="0" w:color="auto"/>
              <w:left w:val="single" w:sz="4" w:space="0" w:color="auto"/>
              <w:bottom w:val="single" w:sz="4" w:space="0" w:color="auto"/>
              <w:right w:val="single" w:sz="4" w:space="0" w:color="auto"/>
            </w:tcBorders>
            <w:hideMark/>
          </w:tcPr>
          <w:p w14:paraId="2E816B8F"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33 332,83</w:t>
            </w:r>
          </w:p>
        </w:tc>
        <w:tc>
          <w:tcPr>
            <w:tcW w:w="1330" w:type="pct"/>
            <w:vMerge/>
            <w:tcBorders>
              <w:top w:val="single" w:sz="4" w:space="0" w:color="auto"/>
              <w:left w:val="single" w:sz="4" w:space="0" w:color="auto"/>
              <w:bottom w:val="single" w:sz="4" w:space="0" w:color="auto"/>
              <w:right w:val="single" w:sz="4" w:space="0" w:color="auto"/>
            </w:tcBorders>
            <w:vAlign w:val="center"/>
            <w:hideMark/>
          </w:tcPr>
          <w:p w14:paraId="3608073F" w14:textId="77777777" w:rsidR="00A319B5" w:rsidRPr="00A319B5" w:rsidRDefault="00A319B5" w:rsidP="00A319B5">
            <w:pPr>
              <w:spacing w:after="0" w:line="240" w:lineRule="auto"/>
              <w:rPr>
                <w:rFonts w:ascii="Myriad Pro" w:eastAsia="Calibri" w:hAnsi="Myriad Pro"/>
                <w:sz w:val="20"/>
                <w:szCs w:val="20"/>
              </w:rPr>
            </w:pPr>
          </w:p>
        </w:tc>
      </w:tr>
      <w:tr w:rsidR="00A319B5" w:rsidRPr="00A319B5" w14:paraId="47F4F0F2" w14:textId="77777777" w:rsidTr="00C9367C">
        <w:trPr>
          <w:gridAfter w:val="1"/>
          <w:wAfter w:w="4" w:type="pct"/>
          <w:trHeight w:val="283"/>
        </w:trPr>
        <w:tc>
          <w:tcPr>
            <w:tcW w:w="483" w:type="pct"/>
            <w:tcBorders>
              <w:top w:val="single" w:sz="4" w:space="0" w:color="auto"/>
              <w:left w:val="single" w:sz="4" w:space="0" w:color="auto"/>
              <w:bottom w:val="single" w:sz="4" w:space="0" w:color="auto"/>
              <w:right w:val="single" w:sz="4" w:space="0" w:color="auto"/>
            </w:tcBorders>
            <w:vAlign w:val="center"/>
            <w:hideMark/>
          </w:tcPr>
          <w:p w14:paraId="4FC7FF8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2</w:t>
            </w:r>
          </w:p>
        </w:tc>
        <w:tc>
          <w:tcPr>
            <w:tcW w:w="1976" w:type="pct"/>
            <w:tcBorders>
              <w:top w:val="single" w:sz="4" w:space="0" w:color="auto"/>
              <w:left w:val="single" w:sz="4" w:space="0" w:color="auto"/>
              <w:bottom w:val="single" w:sz="4" w:space="0" w:color="auto"/>
              <w:right w:val="single" w:sz="4" w:space="0" w:color="auto"/>
            </w:tcBorders>
            <w:hideMark/>
          </w:tcPr>
          <w:p w14:paraId="46A1E82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Амортизация ОС, находящихся в доверительном управлении</w:t>
            </w:r>
          </w:p>
        </w:tc>
        <w:tc>
          <w:tcPr>
            <w:tcW w:w="1207" w:type="pct"/>
            <w:tcBorders>
              <w:top w:val="single" w:sz="4" w:space="0" w:color="auto"/>
              <w:left w:val="single" w:sz="4" w:space="0" w:color="auto"/>
              <w:bottom w:val="single" w:sz="4" w:space="0" w:color="auto"/>
              <w:right w:val="single" w:sz="4" w:space="0" w:color="auto"/>
            </w:tcBorders>
            <w:hideMark/>
          </w:tcPr>
          <w:p w14:paraId="4C55114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12 156,95</w:t>
            </w:r>
          </w:p>
        </w:tc>
        <w:tc>
          <w:tcPr>
            <w:tcW w:w="1330" w:type="pct"/>
            <w:tcBorders>
              <w:top w:val="single" w:sz="4" w:space="0" w:color="auto"/>
              <w:left w:val="single" w:sz="4" w:space="0" w:color="auto"/>
              <w:bottom w:val="single" w:sz="4" w:space="0" w:color="auto"/>
              <w:right w:val="single" w:sz="4" w:space="0" w:color="auto"/>
            </w:tcBorders>
            <w:hideMark/>
          </w:tcPr>
          <w:p w14:paraId="76842E66"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12 156,95</w:t>
            </w:r>
          </w:p>
        </w:tc>
      </w:tr>
      <w:tr w:rsidR="00A319B5" w:rsidRPr="00A319B5" w14:paraId="2330D1FA" w14:textId="77777777" w:rsidTr="00C9367C">
        <w:trPr>
          <w:gridAfter w:val="1"/>
          <w:wAfter w:w="4" w:type="pct"/>
          <w:trHeight w:val="283"/>
        </w:trPr>
        <w:tc>
          <w:tcPr>
            <w:tcW w:w="483" w:type="pct"/>
            <w:tcBorders>
              <w:top w:val="single" w:sz="4" w:space="0" w:color="auto"/>
              <w:left w:val="single" w:sz="4" w:space="0" w:color="auto"/>
              <w:bottom w:val="single" w:sz="4" w:space="0" w:color="auto"/>
              <w:right w:val="single" w:sz="4" w:space="0" w:color="auto"/>
            </w:tcBorders>
            <w:vAlign w:val="center"/>
            <w:hideMark/>
          </w:tcPr>
          <w:p w14:paraId="1ACC515A"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3</w:t>
            </w:r>
          </w:p>
        </w:tc>
        <w:tc>
          <w:tcPr>
            <w:tcW w:w="1976" w:type="pct"/>
            <w:tcBorders>
              <w:top w:val="single" w:sz="4" w:space="0" w:color="auto"/>
              <w:left w:val="single" w:sz="4" w:space="0" w:color="auto"/>
              <w:bottom w:val="single" w:sz="4" w:space="0" w:color="auto"/>
              <w:right w:val="single" w:sz="4" w:space="0" w:color="auto"/>
            </w:tcBorders>
            <w:hideMark/>
          </w:tcPr>
          <w:p w14:paraId="2B59B094"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Распределяемая амортизация ОС (АВИЗО76)</w:t>
            </w:r>
          </w:p>
        </w:tc>
        <w:tc>
          <w:tcPr>
            <w:tcW w:w="1207" w:type="pct"/>
            <w:tcBorders>
              <w:top w:val="single" w:sz="4" w:space="0" w:color="auto"/>
              <w:left w:val="single" w:sz="4" w:space="0" w:color="auto"/>
              <w:bottom w:val="single" w:sz="4" w:space="0" w:color="auto"/>
              <w:right w:val="single" w:sz="4" w:space="0" w:color="auto"/>
            </w:tcBorders>
            <w:hideMark/>
          </w:tcPr>
          <w:p w14:paraId="2AD7F12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330" w:type="pct"/>
            <w:tcBorders>
              <w:top w:val="single" w:sz="4" w:space="0" w:color="auto"/>
              <w:left w:val="single" w:sz="4" w:space="0" w:color="auto"/>
              <w:bottom w:val="single" w:sz="4" w:space="0" w:color="auto"/>
              <w:right w:val="single" w:sz="4" w:space="0" w:color="auto"/>
            </w:tcBorders>
            <w:hideMark/>
          </w:tcPr>
          <w:p w14:paraId="394B921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xml:space="preserve">3 077,43 </w:t>
            </w:r>
          </w:p>
        </w:tc>
      </w:tr>
      <w:tr w:rsidR="00A319B5" w:rsidRPr="00A319B5" w14:paraId="6C4C3ACE" w14:textId="77777777" w:rsidTr="00C9367C">
        <w:trPr>
          <w:gridAfter w:val="1"/>
          <w:wAfter w:w="4" w:type="pct"/>
          <w:trHeight w:val="283"/>
        </w:trPr>
        <w:tc>
          <w:tcPr>
            <w:tcW w:w="483" w:type="pct"/>
            <w:tcBorders>
              <w:top w:val="single" w:sz="4" w:space="0" w:color="auto"/>
              <w:left w:val="single" w:sz="4" w:space="0" w:color="auto"/>
              <w:bottom w:val="single" w:sz="4" w:space="0" w:color="auto"/>
              <w:right w:val="single" w:sz="4" w:space="0" w:color="auto"/>
            </w:tcBorders>
            <w:vAlign w:val="center"/>
            <w:hideMark/>
          </w:tcPr>
          <w:p w14:paraId="22F43831"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4</w:t>
            </w:r>
          </w:p>
        </w:tc>
        <w:tc>
          <w:tcPr>
            <w:tcW w:w="1976" w:type="pct"/>
            <w:tcBorders>
              <w:top w:val="single" w:sz="4" w:space="0" w:color="auto"/>
              <w:left w:val="single" w:sz="4" w:space="0" w:color="auto"/>
              <w:bottom w:val="single" w:sz="4" w:space="0" w:color="auto"/>
              <w:right w:val="single" w:sz="4" w:space="0" w:color="auto"/>
            </w:tcBorders>
            <w:hideMark/>
          </w:tcPr>
          <w:p w14:paraId="0E1C7783"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АУП МРСК Сибири (26 счет)</w:t>
            </w:r>
          </w:p>
        </w:tc>
        <w:tc>
          <w:tcPr>
            <w:tcW w:w="1207" w:type="pct"/>
            <w:tcBorders>
              <w:top w:val="single" w:sz="4" w:space="0" w:color="auto"/>
              <w:left w:val="single" w:sz="4" w:space="0" w:color="auto"/>
              <w:bottom w:val="single" w:sz="4" w:space="0" w:color="auto"/>
              <w:right w:val="single" w:sz="4" w:space="0" w:color="auto"/>
            </w:tcBorders>
            <w:hideMark/>
          </w:tcPr>
          <w:p w14:paraId="7521898B"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w:t>
            </w:r>
          </w:p>
        </w:tc>
        <w:tc>
          <w:tcPr>
            <w:tcW w:w="1330" w:type="pct"/>
            <w:tcBorders>
              <w:top w:val="single" w:sz="4" w:space="0" w:color="auto"/>
              <w:left w:val="single" w:sz="4" w:space="0" w:color="auto"/>
              <w:bottom w:val="single" w:sz="4" w:space="0" w:color="auto"/>
              <w:right w:val="single" w:sz="4" w:space="0" w:color="auto"/>
            </w:tcBorders>
            <w:hideMark/>
          </w:tcPr>
          <w:p w14:paraId="22A6991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 xml:space="preserve">2 455 </w:t>
            </w:r>
          </w:p>
        </w:tc>
      </w:tr>
      <w:tr w:rsidR="00A319B5" w:rsidRPr="00A319B5" w14:paraId="185A23D4" w14:textId="77777777" w:rsidTr="00C9367C">
        <w:trPr>
          <w:trHeight w:val="283"/>
        </w:trPr>
        <w:tc>
          <w:tcPr>
            <w:tcW w:w="3666" w:type="pct"/>
            <w:gridSpan w:val="3"/>
            <w:tcBorders>
              <w:top w:val="single" w:sz="4" w:space="0" w:color="auto"/>
              <w:left w:val="single" w:sz="4" w:space="0" w:color="auto"/>
              <w:bottom w:val="single" w:sz="4" w:space="0" w:color="auto"/>
              <w:right w:val="single" w:sz="4" w:space="0" w:color="auto"/>
            </w:tcBorders>
            <w:hideMark/>
          </w:tcPr>
          <w:p w14:paraId="4378F22A"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Итого:</w:t>
            </w:r>
          </w:p>
        </w:tc>
        <w:tc>
          <w:tcPr>
            <w:tcW w:w="1334" w:type="pct"/>
            <w:gridSpan w:val="2"/>
            <w:tcBorders>
              <w:top w:val="single" w:sz="4" w:space="0" w:color="auto"/>
              <w:left w:val="single" w:sz="4" w:space="0" w:color="auto"/>
              <w:bottom w:val="single" w:sz="4" w:space="0" w:color="auto"/>
              <w:right w:val="single" w:sz="4" w:space="0" w:color="auto"/>
            </w:tcBorders>
            <w:hideMark/>
          </w:tcPr>
          <w:p w14:paraId="11EEFC85" w14:textId="77777777" w:rsidR="00A319B5" w:rsidRPr="00A319B5" w:rsidRDefault="00A319B5" w:rsidP="00A319B5">
            <w:pPr>
              <w:spacing w:after="0" w:line="240" w:lineRule="auto"/>
              <w:jc w:val="right"/>
              <w:rPr>
                <w:rFonts w:ascii="Myriad Pro" w:eastAsia="Calibri" w:hAnsi="Myriad Pro"/>
                <w:sz w:val="20"/>
                <w:szCs w:val="20"/>
                <w:highlight w:val="yellow"/>
              </w:rPr>
            </w:pPr>
            <w:r w:rsidRPr="00A319B5">
              <w:rPr>
                <w:rFonts w:ascii="Myriad Pro" w:eastAsia="Calibri" w:hAnsi="Myriad Pro"/>
                <w:sz w:val="20"/>
                <w:szCs w:val="20"/>
              </w:rPr>
              <w:t>752 996,82</w:t>
            </w:r>
          </w:p>
        </w:tc>
      </w:tr>
    </w:tbl>
    <w:p w14:paraId="551D479E" w14:textId="77777777" w:rsidR="00A319B5" w:rsidRPr="00A319B5" w:rsidRDefault="00A319B5" w:rsidP="00A319B5">
      <w:pPr>
        <w:spacing w:after="0" w:line="360" w:lineRule="auto"/>
        <w:ind w:firstLine="709"/>
        <w:jc w:val="both"/>
        <w:rPr>
          <w:rFonts w:ascii="Myriad Pro" w:hAnsi="Myriad Pro"/>
          <w:sz w:val="26"/>
          <w:szCs w:val="26"/>
        </w:rPr>
      </w:pPr>
      <w:r w:rsidRPr="00A319B5">
        <w:rPr>
          <w:rFonts w:ascii="Myriad Pro" w:hAnsi="Myriad Pro"/>
          <w:sz w:val="26"/>
          <w:szCs w:val="26"/>
        </w:rPr>
        <w:lastRenderedPageBreak/>
        <w:t xml:space="preserve">Таким образом, по расчету Исполнителя, сумма амортизации, пересчитанная с учетом максимальных сроков полезного использования на 2018 год составляет 752 996,82 тыс. руб.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87"/>
        <w:gridCol w:w="1641"/>
        <w:gridCol w:w="1169"/>
        <w:gridCol w:w="1169"/>
        <w:gridCol w:w="1821"/>
      </w:tblGrid>
      <w:tr w:rsidR="00A319B5" w:rsidRPr="00A319B5" w14:paraId="16D59D29" w14:textId="77777777" w:rsidTr="00A319B5">
        <w:trPr>
          <w:trHeight w:val="232"/>
          <w:tblHeader/>
          <w:jc w:val="center"/>
        </w:trPr>
        <w:tc>
          <w:tcPr>
            <w:tcW w:w="9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15CCD"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Наименование</w:t>
            </w: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20D99"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2016</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07A59"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2018</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52AB62"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2018</w:t>
            </w:r>
          </w:p>
        </w:tc>
        <w:tc>
          <w:tcPr>
            <w:tcW w:w="15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59C99"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2018 - Исполнитель</w:t>
            </w:r>
          </w:p>
        </w:tc>
      </w:tr>
      <w:tr w:rsidR="00A319B5" w:rsidRPr="00A319B5" w14:paraId="299D33DE" w14:textId="77777777" w:rsidTr="00A319B5">
        <w:trPr>
          <w:trHeight w:val="48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ADFE0" w14:textId="77777777" w:rsidR="00A319B5" w:rsidRPr="00A319B5" w:rsidRDefault="00A319B5" w:rsidP="00A319B5">
            <w:pPr>
              <w:spacing w:after="0" w:line="240" w:lineRule="auto"/>
              <w:rPr>
                <w:rFonts w:ascii="Myriad Pro" w:hAnsi="Myriad Pro"/>
                <w:b/>
                <w:bCs/>
                <w:color w:val="FFFFFF"/>
                <w:sz w:val="20"/>
                <w:szCs w:val="20"/>
              </w:rPr>
            </w:pP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6B4DC6"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Факт, тыс. руб.</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35DA6"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Предложение филиала, тыс.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C9667" w14:textId="77777777" w:rsidR="00A319B5" w:rsidRPr="00A319B5" w:rsidRDefault="00A319B5" w:rsidP="00A319B5">
            <w:pPr>
              <w:spacing w:after="0"/>
              <w:jc w:val="center"/>
              <w:rPr>
                <w:rFonts w:ascii="Myriad Pro" w:hAnsi="Myriad Pro"/>
                <w:b/>
                <w:bCs/>
                <w:color w:val="FFFFFF"/>
                <w:sz w:val="20"/>
                <w:szCs w:val="20"/>
              </w:rPr>
            </w:pPr>
            <w:proofErr w:type="spellStart"/>
            <w:r w:rsidRPr="00A319B5">
              <w:rPr>
                <w:rFonts w:ascii="Myriad Pro" w:hAnsi="Myriad Pro"/>
                <w:b/>
                <w:bCs/>
                <w:color w:val="FFFFFF"/>
                <w:sz w:val="20"/>
                <w:szCs w:val="20"/>
              </w:rPr>
              <w:t>ТБР,тыс</w:t>
            </w:r>
            <w:proofErr w:type="spellEnd"/>
            <w:r w:rsidRPr="00A319B5">
              <w:rPr>
                <w:rFonts w:ascii="Myriad Pro" w:hAnsi="Myriad Pro"/>
                <w:b/>
                <w:bCs/>
                <w:color w:val="FFFFFF"/>
                <w:sz w:val="20"/>
                <w:szCs w:val="20"/>
              </w:rPr>
              <w:t>.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2C9E2"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тыс. руб.</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B279C20"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в т.ч. расходы, требующие дополнительного обоснования, тыс. руб.</w:t>
            </w:r>
          </w:p>
        </w:tc>
      </w:tr>
      <w:tr w:rsidR="00A319B5" w:rsidRPr="00A319B5" w14:paraId="494BC48B" w14:textId="77777777" w:rsidTr="00A319B5">
        <w:trPr>
          <w:trHeight w:val="287"/>
          <w:tblHeader/>
          <w:jc w:val="center"/>
        </w:trPr>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DBA6FD"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1</w:t>
            </w: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BA1FB7F"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2</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03A0AD5"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3</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DBE6319"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4</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BEC8821"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5</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2F2FDB" w14:textId="77777777" w:rsidR="00A319B5" w:rsidRPr="00A319B5" w:rsidRDefault="00A319B5" w:rsidP="00A319B5">
            <w:pPr>
              <w:spacing w:after="0"/>
              <w:jc w:val="center"/>
              <w:rPr>
                <w:rFonts w:ascii="Myriad Pro" w:hAnsi="Myriad Pro"/>
                <w:b/>
                <w:bCs/>
                <w:color w:val="FFFFFF"/>
                <w:sz w:val="20"/>
                <w:szCs w:val="20"/>
              </w:rPr>
            </w:pPr>
            <w:r w:rsidRPr="00A319B5">
              <w:rPr>
                <w:rFonts w:ascii="Myriad Pro" w:hAnsi="Myriad Pro"/>
                <w:b/>
                <w:bCs/>
                <w:color w:val="FFFFFF"/>
                <w:sz w:val="20"/>
                <w:szCs w:val="20"/>
              </w:rPr>
              <w:t>6</w:t>
            </w:r>
          </w:p>
        </w:tc>
      </w:tr>
      <w:tr w:rsidR="00A319B5" w:rsidRPr="00A319B5" w14:paraId="578E80D6" w14:textId="77777777" w:rsidTr="00A319B5">
        <w:trPr>
          <w:trHeight w:val="287"/>
          <w:jc w:val="center"/>
        </w:trPr>
        <w:tc>
          <w:tcPr>
            <w:tcW w:w="951" w:type="pct"/>
            <w:tcBorders>
              <w:top w:val="single" w:sz="4" w:space="0" w:color="FFFFFF" w:themeColor="background1"/>
              <w:left w:val="single" w:sz="4" w:space="0" w:color="auto"/>
              <w:bottom w:val="single" w:sz="4" w:space="0" w:color="auto"/>
              <w:right w:val="single" w:sz="4" w:space="0" w:color="auto"/>
            </w:tcBorders>
            <w:hideMark/>
          </w:tcPr>
          <w:p w14:paraId="7ABFD61E"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Амортизация</w:t>
            </w:r>
          </w:p>
        </w:tc>
        <w:tc>
          <w:tcPr>
            <w:tcW w:w="967" w:type="pct"/>
            <w:tcBorders>
              <w:top w:val="single" w:sz="4" w:space="0" w:color="FFFFFF" w:themeColor="background1"/>
              <w:left w:val="single" w:sz="4" w:space="0" w:color="auto"/>
              <w:bottom w:val="single" w:sz="4" w:space="0" w:color="auto"/>
              <w:right w:val="single" w:sz="4" w:space="0" w:color="auto"/>
            </w:tcBorders>
            <w:noWrap/>
            <w:hideMark/>
          </w:tcPr>
          <w:p w14:paraId="2C8643FF"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725 464</w:t>
            </w:r>
          </w:p>
        </w:tc>
        <w:tc>
          <w:tcPr>
            <w:tcW w:w="889" w:type="pct"/>
            <w:tcBorders>
              <w:top w:val="single" w:sz="4" w:space="0" w:color="FFFFFF" w:themeColor="background1"/>
              <w:left w:val="single" w:sz="4" w:space="0" w:color="auto"/>
              <w:bottom w:val="single" w:sz="4" w:space="0" w:color="auto"/>
              <w:right w:val="single" w:sz="4" w:space="0" w:color="auto"/>
            </w:tcBorders>
            <w:noWrap/>
            <w:hideMark/>
          </w:tcPr>
          <w:p w14:paraId="35EB544C"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818 780</w:t>
            </w:r>
          </w:p>
        </w:tc>
        <w:tc>
          <w:tcPr>
            <w:tcW w:w="636" w:type="pct"/>
            <w:tcBorders>
              <w:top w:val="single" w:sz="4" w:space="0" w:color="FFFFFF" w:themeColor="background1"/>
              <w:left w:val="single" w:sz="4" w:space="0" w:color="auto"/>
              <w:bottom w:val="single" w:sz="4" w:space="0" w:color="auto"/>
              <w:right w:val="single" w:sz="4" w:space="0" w:color="auto"/>
            </w:tcBorders>
            <w:noWrap/>
            <w:hideMark/>
          </w:tcPr>
          <w:p w14:paraId="200DA61A"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791 997,28</w:t>
            </w:r>
          </w:p>
        </w:tc>
        <w:tc>
          <w:tcPr>
            <w:tcW w:w="636" w:type="pct"/>
            <w:tcBorders>
              <w:top w:val="single" w:sz="4" w:space="0" w:color="FFFFFF" w:themeColor="background1"/>
              <w:left w:val="single" w:sz="4" w:space="0" w:color="auto"/>
              <w:bottom w:val="single" w:sz="4" w:space="0" w:color="auto"/>
              <w:right w:val="single" w:sz="4" w:space="0" w:color="auto"/>
            </w:tcBorders>
            <w:noWrap/>
            <w:hideMark/>
          </w:tcPr>
          <w:p w14:paraId="46A9F9A7"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791 997,28</w:t>
            </w:r>
          </w:p>
        </w:tc>
        <w:tc>
          <w:tcPr>
            <w:tcW w:w="921" w:type="pct"/>
            <w:tcBorders>
              <w:top w:val="single" w:sz="4" w:space="0" w:color="FFFFFF" w:themeColor="background1"/>
              <w:left w:val="single" w:sz="4" w:space="0" w:color="auto"/>
              <w:bottom w:val="single" w:sz="4" w:space="0" w:color="auto"/>
              <w:right w:val="single" w:sz="4" w:space="0" w:color="auto"/>
            </w:tcBorders>
            <w:hideMark/>
          </w:tcPr>
          <w:p w14:paraId="01DB5D14" w14:textId="77777777" w:rsidR="00A319B5" w:rsidRPr="00A319B5" w:rsidRDefault="00A319B5" w:rsidP="00A319B5">
            <w:pPr>
              <w:spacing w:after="0" w:line="240" w:lineRule="auto"/>
              <w:jc w:val="right"/>
              <w:rPr>
                <w:rFonts w:ascii="Myriad Pro" w:eastAsia="Calibri" w:hAnsi="Myriad Pro"/>
                <w:sz w:val="20"/>
                <w:szCs w:val="20"/>
              </w:rPr>
            </w:pPr>
            <w:r w:rsidRPr="00A319B5">
              <w:rPr>
                <w:rFonts w:ascii="Myriad Pro" w:eastAsia="Calibri" w:hAnsi="Myriad Pro"/>
                <w:sz w:val="20"/>
                <w:szCs w:val="20"/>
              </w:rPr>
              <w:t>39 000,46</w:t>
            </w:r>
          </w:p>
        </w:tc>
      </w:tr>
    </w:tbl>
    <w:p w14:paraId="20D0716F" w14:textId="77777777" w:rsidR="003C0191" w:rsidRDefault="003C0191" w:rsidP="003C0191">
      <w:pPr>
        <w:spacing w:after="0" w:line="360" w:lineRule="auto"/>
        <w:ind w:firstLine="709"/>
        <w:jc w:val="both"/>
        <w:rPr>
          <w:rFonts w:ascii="Myriad Pro" w:hAnsi="Myriad Pro"/>
          <w:sz w:val="26"/>
          <w:szCs w:val="26"/>
        </w:rPr>
      </w:pPr>
    </w:p>
    <w:p w14:paraId="10F170E8" w14:textId="49857B1A" w:rsidR="00A319B5" w:rsidRPr="00A319B5" w:rsidRDefault="00A319B5" w:rsidP="003C0191">
      <w:pPr>
        <w:spacing w:after="0" w:line="360" w:lineRule="auto"/>
        <w:ind w:firstLine="709"/>
        <w:jc w:val="both"/>
        <w:rPr>
          <w:rFonts w:ascii="Myriad Pro" w:hAnsi="Myriad Pro"/>
          <w:sz w:val="26"/>
          <w:szCs w:val="26"/>
        </w:rPr>
      </w:pPr>
      <w:r w:rsidRPr="00A319B5">
        <w:rPr>
          <w:rFonts w:ascii="Myriad Pro" w:hAnsi="Myriad Pro"/>
          <w:sz w:val="26"/>
          <w:szCs w:val="26"/>
        </w:rPr>
        <w:t xml:space="preserve">Исполнитель также считает необходимым рекомендовать филиалу </w:t>
      </w:r>
      <w:r w:rsidRPr="00A319B5">
        <w:rPr>
          <w:rFonts w:ascii="Myriad Pro" w:hAnsi="Myriad Pro"/>
          <w:sz w:val="26"/>
          <w:szCs w:val="26"/>
        </w:rPr>
        <w:br/>
      </w:r>
      <w:r w:rsidR="00A311E0">
        <w:rPr>
          <w:rFonts w:ascii="Myriad Pro" w:hAnsi="Myriad Pro"/>
          <w:sz w:val="26"/>
          <w:szCs w:val="26"/>
        </w:rPr>
        <w:t>ПАО </w:t>
      </w:r>
      <w:r w:rsidRPr="00A319B5">
        <w:rPr>
          <w:rFonts w:ascii="Myriad Pro" w:hAnsi="Myriad Pro"/>
          <w:sz w:val="26"/>
          <w:szCs w:val="26"/>
        </w:rPr>
        <w:t>«МРСК Сибири» «Читаэнерго» в обосновывающих материалах на очередной период регулирования дополнительно к направляемой документации предоставлять за предшествующий и текущий периоды инвентарные карточки учета ОС, акты ввода в эксплуатацию, приказы о постановке на бухгалтерский учет основных средств, а также амортизационные группы объектов ОС привести в соответствии с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198532A0" w14:textId="77777777" w:rsidR="00A319B5" w:rsidRPr="00A319B5" w:rsidRDefault="00A319B5" w:rsidP="00A319B5">
      <w:pPr>
        <w:spacing w:before="120" w:after="120" w:line="360" w:lineRule="auto"/>
        <w:ind w:firstLine="709"/>
        <w:jc w:val="both"/>
        <w:rPr>
          <w:rFonts w:ascii="Myriad Pro" w:hAnsi="Myriad Pro"/>
          <w:sz w:val="26"/>
          <w:szCs w:val="26"/>
        </w:rPr>
      </w:pPr>
    </w:p>
    <w:p w14:paraId="25F3DC66"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39" w:name="_Toc50382809"/>
      <w:bookmarkStart w:id="140" w:name="_Toc53236652"/>
      <w:bookmarkStart w:id="141" w:name="_Toc63420416"/>
      <w:r w:rsidRPr="001A7C32">
        <w:rPr>
          <w:rFonts w:ascii="Myriad Pro" w:hAnsi="Myriad Pro"/>
          <w:b/>
          <w:bCs/>
          <w:color w:val="4F6228" w:themeColor="accent3" w:themeShade="80"/>
          <w:sz w:val="28"/>
          <w:szCs w:val="28"/>
          <w:lang w:eastAsia="en-US"/>
        </w:rPr>
        <w:t>Расходы по обслуживанию кредитных ресурсов</w:t>
      </w:r>
      <w:bookmarkEnd w:id="139"/>
      <w:r w:rsidRPr="001A7C32">
        <w:rPr>
          <w:rFonts w:ascii="Myriad Pro" w:hAnsi="Myriad Pro"/>
          <w:b/>
          <w:bCs/>
          <w:color w:val="4F6228" w:themeColor="accent3" w:themeShade="80"/>
          <w:sz w:val="28"/>
          <w:szCs w:val="28"/>
          <w:lang w:eastAsia="en-US"/>
        </w:rPr>
        <w:t xml:space="preserve"> (проценты к уплате)</w:t>
      </w:r>
      <w:bookmarkEnd w:id="140"/>
      <w:bookmarkEnd w:id="141"/>
    </w:p>
    <w:p w14:paraId="175AF858" w14:textId="77777777" w:rsidR="00A319B5" w:rsidRPr="00A319B5" w:rsidRDefault="00A319B5" w:rsidP="00A319B5">
      <w:pPr>
        <w:tabs>
          <w:tab w:val="num" w:pos="960"/>
        </w:tabs>
        <w:spacing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Согласно п. 7 Основ ценообразования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w:t>
      </w:r>
      <w:r w:rsidRPr="00A319B5">
        <w:rPr>
          <w:rFonts w:ascii="Myriad Pro" w:eastAsia="Calibri" w:hAnsi="Myriad Pro"/>
          <w:sz w:val="26"/>
          <w:szCs w:val="26"/>
          <w:lang w:eastAsia="en-US"/>
        </w:rPr>
        <w:lastRenderedPageBreak/>
        <w:t>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05"/>
        <w:gridCol w:w="1265"/>
        <w:gridCol w:w="2069"/>
        <w:gridCol w:w="1257"/>
        <w:gridCol w:w="1414"/>
        <w:gridCol w:w="1234"/>
      </w:tblGrid>
      <w:tr w:rsidR="00A319B5" w:rsidRPr="00A319B5" w14:paraId="3C12BF57" w14:textId="77777777" w:rsidTr="001A7C32">
        <w:trPr>
          <w:cantSplit/>
          <w:tblHeader/>
        </w:trPr>
        <w:tc>
          <w:tcPr>
            <w:tcW w:w="213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7F5FFCB" w14:textId="77777777" w:rsidR="00A319B5" w:rsidRPr="00A319B5" w:rsidRDefault="00A319B5" w:rsidP="001A7C32">
            <w:pPr>
              <w:tabs>
                <w:tab w:val="left" w:pos="1134"/>
              </w:tabs>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Наименование статьи</w:t>
            </w:r>
          </w:p>
        </w:tc>
        <w:tc>
          <w:tcPr>
            <w:tcW w:w="128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62CE96" w14:textId="77777777" w:rsidR="00A319B5" w:rsidRPr="00A319B5" w:rsidRDefault="00A319B5" w:rsidP="001A7C32">
            <w:pPr>
              <w:tabs>
                <w:tab w:val="left" w:pos="1134"/>
              </w:tabs>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Факт за 2015, тыс. руб.</w:t>
            </w:r>
          </w:p>
        </w:tc>
        <w:tc>
          <w:tcPr>
            <w:tcW w:w="21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9C210B" w14:textId="77777777" w:rsidR="00A319B5" w:rsidRPr="00A319B5" w:rsidRDefault="00A319B5" w:rsidP="001A7C32">
            <w:pPr>
              <w:tabs>
                <w:tab w:val="left" w:pos="1134"/>
              </w:tabs>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 xml:space="preserve">Заявлено филиалом </w:t>
            </w:r>
            <w:r w:rsidR="00A311E0">
              <w:rPr>
                <w:rFonts w:ascii="Myriad Pro" w:eastAsia="Calibri" w:hAnsi="Myriad Pro"/>
                <w:color w:val="FFFFFF"/>
                <w:sz w:val="20"/>
                <w:szCs w:val="20"/>
                <w:lang w:eastAsia="en-US"/>
              </w:rPr>
              <w:t>ПАО </w:t>
            </w:r>
            <w:r w:rsidRPr="00A319B5">
              <w:rPr>
                <w:rFonts w:ascii="Myriad Pro" w:eastAsia="Calibri" w:hAnsi="Myriad Pro"/>
                <w:color w:val="FFFFFF"/>
                <w:sz w:val="20"/>
                <w:szCs w:val="20"/>
                <w:lang w:eastAsia="en-US"/>
              </w:rPr>
              <w:t>«МРСК Сибири» «Читаэнерго» на 2017, тыс. руб.</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AC6096" w14:textId="77777777" w:rsidR="00A319B5" w:rsidRPr="00A319B5" w:rsidRDefault="00A319B5" w:rsidP="001A7C32">
            <w:pPr>
              <w:tabs>
                <w:tab w:val="left" w:pos="1134"/>
              </w:tabs>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ТБР на 2017, тыс. руб.</w:t>
            </w:r>
          </w:p>
        </w:tc>
        <w:tc>
          <w:tcPr>
            <w:tcW w:w="14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02402D" w14:textId="77777777" w:rsidR="00A319B5" w:rsidRPr="00A319B5" w:rsidRDefault="00A319B5" w:rsidP="001A7C32">
            <w:pPr>
              <w:tabs>
                <w:tab w:val="left" w:pos="1134"/>
              </w:tabs>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Отклонение ТБР на 2017/ заявка на 2017, %</w:t>
            </w:r>
          </w:p>
        </w:tc>
        <w:tc>
          <w:tcPr>
            <w:tcW w:w="12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649E1D" w14:textId="77777777" w:rsidR="00A319B5" w:rsidRPr="00A319B5" w:rsidRDefault="00A319B5" w:rsidP="001A7C32">
            <w:pPr>
              <w:tabs>
                <w:tab w:val="left" w:pos="1134"/>
              </w:tabs>
              <w:spacing w:after="0" w:line="240" w:lineRule="auto"/>
              <w:jc w:val="center"/>
              <w:rPr>
                <w:rFonts w:ascii="Myriad Pro" w:eastAsia="Calibri" w:hAnsi="Myriad Pro"/>
                <w:color w:val="FFFFFF"/>
                <w:sz w:val="20"/>
                <w:szCs w:val="20"/>
                <w:lang w:eastAsia="en-US"/>
              </w:rPr>
            </w:pPr>
            <w:r w:rsidRPr="00A319B5">
              <w:rPr>
                <w:rFonts w:ascii="Myriad Pro" w:eastAsia="Calibri" w:hAnsi="Myriad Pro"/>
                <w:color w:val="FFFFFF"/>
                <w:sz w:val="20"/>
                <w:szCs w:val="20"/>
                <w:lang w:eastAsia="en-US"/>
              </w:rPr>
              <w:t>ТБР на 2017 /факт за 2015, %</w:t>
            </w:r>
          </w:p>
        </w:tc>
      </w:tr>
      <w:tr w:rsidR="00A319B5" w:rsidRPr="00A319B5" w14:paraId="7E526A04" w14:textId="77777777" w:rsidTr="001A7C32">
        <w:trPr>
          <w:cantSplit/>
        </w:trPr>
        <w:tc>
          <w:tcPr>
            <w:tcW w:w="2139" w:type="dxa"/>
            <w:tcBorders>
              <w:top w:val="single" w:sz="4" w:space="0" w:color="FFFFFF"/>
            </w:tcBorders>
            <w:shd w:val="clear" w:color="auto" w:fill="auto"/>
            <w:hideMark/>
          </w:tcPr>
          <w:p w14:paraId="36433729" w14:textId="77777777" w:rsidR="00A319B5" w:rsidRPr="00A319B5" w:rsidRDefault="00A319B5" w:rsidP="00A319B5">
            <w:pPr>
              <w:tabs>
                <w:tab w:val="left" w:pos="1134"/>
              </w:tabs>
              <w:spacing w:after="0" w:line="240" w:lineRule="auto"/>
              <w:rPr>
                <w:rFonts w:ascii="Myriad Pro" w:eastAsia="Calibri" w:hAnsi="Myriad Pro"/>
                <w:sz w:val="20"/>
                <w:szCs w:val="20"/>
                <w:lang w:eastAsia="en-US"/>
              </w:rPr>
            </w:pPr>
            <w:r w:rsidRPr="00A319B5">
              <w:rPr>
                <w:rFonts w:ascii="Myriad Pro" w:eastAsia="Calibri" w:hAnsi="Myriad Pro"/>
                <w:sz w:val="20"/>
                <w:szCs w:val="20"/>
                <w:lang w:eastAsia="en-US"/>
              </w:rPr>
              <w:t>Расходы на обслуживание кредитных ресурсов (проценты к уплате)</w:t>
            </w:r>
          </w:p>
        </w:tc>
        <w:tc>
          <w:tcPr>
            <w:tcW w:w="1283" w:type="dxa"/>
            <w:tcBorders>
              <w:top w:val="single" w:sz="4" w:space="0" w:color="FFFFFF"/>
            </w:tcBorders>
            <w:shd w:val="clear" w:color="auto" w:fill="auto"/>
            <w:vAlign w:val="center"/>
            <w:hideMark/>
          </w:tcPr>
          <w:p w14:paraId="4BA7EF78" w14:textId="77777777" w:rsidR="00A319B5" w:rsidRPr="00A319B5" w:rsidRDefault="00A319B5" w:rsidP="001A7C32">
            <w:pPr>
              <w:tabs>
                <w:tab w:val="left" w:pos="1134"/>
              </w:tabs>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Х</w:t>
            </w:r>
          </w:p>
        </w:tc>
        <w:tc>
          <w:tcPr>
            <w:tcW w:w="2102" w:type="dxa"/>
            <w:tcBorders>
              <w:top w:val="single" w:sz="4" w:space="0" w:color="FFFFFF"/>
            </w:tcBorders>
            <w:shd w:val="clear" w:color="auto" w:fill="auto"/>
            <w:vAlign w:val="center"/>
            <w:hideMark/>
          </w:tcPr>
          <w:p w14:paraId="049AA4B1" w14:textId="77777777" w:rsidR="00A319B5" w:rsidRPr="00A319B5" w:rsidRDefault="00A319B5" w:rsidP="001A7C32">
            <w:pPr>
              <w:tabs>
                <w:tab w:val="left" w:pos="1134"/>
              </w:tabs>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553 105,73</w:t>
            </w:r>
          </w:p>
        </w:tc>
        <w:tc>
          <w:tcPr>
            <w:tcW w:w="1275" w:type="dxa"/>
            <w:tcBorders>
              <w:top w:val="single" w:sz="4" w:space="0" w:color="FFFFFF"/>
            </w:tcBorders>
            <w:shd w:val="clear" w:color="auto" w:fill="auto"/>
            <w:vAlign w:val="center"/>
          </w:tcPr>
          <w:p w14:paraId="3BACC277" w14:textId="77777777" w:rsidR="00A319B5" w:rsidRPr="00A319B5" w:rsidRDefault="00A319B5" w:rsidP="001A7C32">
            <w:pPr>
              <w:tabs>
                <w:tab w:val="left" w:pos="1134"/>
              </w:tabs>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0,00</w:t>
            </w:r>
          </w:p>
        </w:tc>
        <w:tc>
          <w:tcPr>
            <w:tcW w:w="1435" w:type="dxa"/>
            <w:tcBorders>
              <w:top w:val="single" w:sz="4" w:space="0" w:color="FFFFFF"/>
            </w:tcBorders>
            <w:shd w:val="clear" w:color="auto" w:fill="auto"/>
            <w:vAlign w:val="center"/>
          </w:tcPr>
          <w:p w14:paraId="6DAD107E" w14:textId="77777777" w:rsidR="00A319B5" w:rsidRPr="00A319B5" w:rsidRDefault="00A319B5" w:rsidP="001A7C32">
            <w:pPr>
              <w:tabs>
                <w:tab w:val="left" w:pos="1134"/>
              </w:tabs>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-100%</w:t>
            </w:r>
          </w:p>
        </w:tc>
        <w:tc>
          <w:tcPr>
            <w:tcW w:w="1252" w:type="dxa"/>
            <w:tcBorders>
              <w:top w:val="single" w:sz="4" w:space="0" w:color="FFFFFF"/>
            </w:tcBorders>
            <w:shd w:val="clear" w:color="auto" w:fill="auto"/>
            <w:vAlign w:val="center"/>
          </w:tcPr>
          <w:p w14:paraId="235E93A2" w14:textId="77777777" w:rsidR="00A319B5" w:rsidRPr="00A319B5" w:rsidRDefault="00A319B5" w:rsidP="001A7C32">
            <w:pPr>
              <w:tabs>
                <w:tab w:val="left" w:pos="1134"/>
              </w:tabs>
              <w:spacing w:after="0" w:line="240" w:lineRule="auto"/>
              <w:jc w:val="center"/>
              <w:rPr>
                <w:rFonts w:ascii="Myriad Pro" w:eastAsia="Calibri" w:hAnsi="Myriad Pro"/>
                <w:sz w:val="20"/>
                <w:szCs w:val="20"/>
                <w:lang w:eastAsia="en-US"/>
              </w:rPr>
            </w:pPr>
            <w:r w:rsidRPr="00A319B5">
              <w:rPr>
                <w:rFonts w:ascii="Myriad Pro" w:eastAsia="Calibri" w:hAnsi="Myriad Pro"/>
                <w:sz w:val="20"/>
                <w:szCs w:val="20"/>
                <w:lang w:eastAsia="en-US"/>
              </w:rPr>
              <w:t>0</w:t>
            </w:r>
          </w:p>
        </w:tc>
      </w:tr>
    </w:tbl>
    <w:p w14:paraId="3ABA1630"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lang w:eastAsia="en-US"/>
        </w:rPr>
      </w:pPr>
    </w:p>
    <w:p w14:paraId="0FF1F74C" w14:textId="77777777" w:rsidR="00A319B5" w:rsidRPr="00A319B5" w:rsidRDefault="00A319B5" w:rsidP="001A7C32">
      <w:pPr>
        <w:pStyle w:val="afffe"/>
        <w:rPr>
          <w:rFonts w:eastAsia="Calibri"/>
          <w:lang w:eastAsia="en-US"/>
        </w:rPr>
      </w:pPr>
      <w:r w:rsidRPr="00A319B5">
        <w:rPr>
          <w:rFonts w:eastAsia="Calibri"/>
          <w:lang w:eastAsia="en-US"/>
        </w:rPr>
        <w:t>ПОЗИЦИЯ ТЕРРИТОРИАЛЬНОЙ СЕТЕВОЙ ОРГАНИЗАЦИИ</w:t>
      </w:r>
    </w:p>
    <w:p w14:paraId="50A8D981"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В представленном в материалах тарифного дела расчете расходов по методу RAB на 2018 год в составе неподконтрольных расходов расходы по статье «Проценты за кредит» не представлены. Соответствующая информация о размере расходов раскрыта в разделе «</w:t>
      </w:r>
      <w:proofErr w:type="spellStart"/>
      <w:r w:rsidRPr="00A319B5">
        <w:rPr>
          <w:rFonts w:ascii="Myriad Pro" w:eastAsia="Calibri" w:hAnsi="Myriad Pro"/>
          <w:sz w:val="26"/>
          <w:szCs w:val="26"/>
          <w:lang w:eastAsia="en-US"/>
        </w:rPr>
        <w:t>Справочно</w:t>
      </w:r>
      <w:proofErr w:type="spellEnd"/>
      <w:r w:rsidRPr="00A319B5">
        <w:rPr>
          <w:rFonts w:ascii="Myriad Pro" w:eastAsia="Calibri" w:hAnsi="Myriad Pro"/>
          <w:sz w:val="26"/>
          <w:szCs w:val="26"/>
          <w:lang w:eastAsia="en-US"/>
        </w:rPr>
        <w:t>. Расходы не входящие в операционные и неподконтрольные расходы».</w:t>
      </w:r>
    </w:p>
    <w:p w14:paraId="78ACFADC"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Филиал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направило в РСТ Забайкальского края письмо от 14.12.2017 №18/02/6816исх следующего содержания:</w:t>
      </w:r>
    </w:p>
    <w:p w14:paraId="1F20B153"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соответствии с протоколом к Соглашению о сотрудничестве между Правительством Забайкальского края и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от 10.03.2017 по взаимодействию при осуществлении регулируемой деятельности на 2018-2022 гг. от 01.08.2017 РСТ Забайкальского края поручено организовать работу по переводу филиала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 «Читаэнерго» в 2018 году с метода регулирования инвестированного капитала на метод долгосрочной индексации. </w:t>
      </w:r>
    </w:p>
    <w:p w14:paraId="443F8A1B"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В случае перевода на метод долгосрочной индексации филиал «Читаэнерго» дополнительно направляет материалы по обоснованию позиции по статье «затраты на обслуживание заемных средств».</w:t>
      </w:r>
    </w:p>
    <w:p w14:paraId="54A1F630"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Прошу Вас на основе анализа предоставленных материалов сообщить свою позицию о достаточности обоснования по статье «затраты на обслуживание </w:t>
      </w:r>
      <w:r w:rsidRPr="00A319B5">
        <w:rPr>
          <w:rFonts w:ascii="Myriad Pro" w:eastAsia="Calibri" w:hAnsi="Myriad Pro"/>
          <w:sz w:val="26"/>
          <w:szCs w:val="26"/>
          <w:lang w:eastAsia="en-US"/>
        </w:rPr>
        <w:lastRenderedPageBreak/>
        <w:t xml:space="preserve">заемных средств», а также необходимости предоставления дополнительных материалов, учитывая позицию ФАС России, изложенную в решении ФАС России от 14.11.2017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СП/78848/17 и решении ФАС России от 14.11.2017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СП/78882/17».</w:t>
      </w:r>
    </w:p>
    <w:p w14:paraId="646E7B1C"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обоснование заявленной суммы расходов филиалом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были предоставлены следующие документы:</w:t>
      </w:r>
    </w:p>
    <w:p w14:paraId="7D75BBAF"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Пояснительная записка;</w:t>
      </w:r>
    </w:p>
    <w:p w14:paraId="28AE1299"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аудиторское заключение и бухгалтерская (финансовая) отчетность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за 2016 год;</w:t>
      </w:r>
    </w:p>
    <w:p w14:paraId="390C5252"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данные раздельного учета по филиалу «Читаэнерго» за 2016 год (таблицы 1.3,1.6 по приказу Минэнерго России от 13.12.2011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585);</w:t>
      </w:r>
    </w:p>
    <w:p w14:paraId="28BEEC5B"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справка по начисленным и уплаченным процентам за 2016 год;</w:t>
      </w:r>
    </w:p>
    <w:p w14:paraId="3F7E2D5C"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регистр бухгалтерского учета по внереализационным расходам по статье «Проценты к уплате» (счет 9102160100) с расшифровкой;</w:t>
      </w:r>
    </w:p>
    <w:p w14:paraId="669EF524"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приказ </w:t>
      </w:r>
      <w:r w:rsidR="00A311E0">
        <w:rPr>
          <w:rFonts w:ascii="Myriad Pro" w:eastAsia="Calibri" w:hAnsi="Myriad Pro"/>
          <w:sz w:val="26"/>
          <w:szCs w:val="26"/>
          <w:lang w:eastAsia="en-US"/>
        </w:rPr>
        <w:t>ОАО </w:t>
      </w:r>
      <w:r w:rsidRPr="00A319B5">
        <w:rPr>
          <w:rFonts w:ascii="Myriad Pro" w:eastAsia="Calibri" w:hAnsi="Myriad Pro"/>
          <w:sz w:val="26"/>
          <w:szCs w:val="26"/>
          <w:lang w:eastAsia="en-US"/>
        </w:rPr>
        <w:t>«МРСК Сибири» от 18.06.2012 №295 «Об организации ведения раздельного учета доходов и расходов»;</w:t>
      </w:r>
    </w:p>
    <w:p w14:paraId="7B2F544B"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приказ </w:t>
      </w:r>
      <w:r w:rsidR="00A311E0">
        <w:rPr>
          <w:rFonts w:ascii="Myriad Pro" w:eastAsia="Calibri" w:hAnsi="Myriad Pro"/>
          <w:sz w:val="26"/>
          <w:szCs w:val="26"/>
          <w:lang w:eastAsia="en-US"/>
        </w:rPr>
        <w:t>ОАО </w:t>
      </w:r>
      <w:r w:rsidRPr="00A319B5">
        <w:rPr>
          <w:rFonts w:ascii="Myriad Pro" w:eastAsia="Calibri" w:hAnsi="Myriad Pro"/>
          <w:sz w:val="26"/>
          <w:szCs w:val="26"/>
          <w:lang w:eastAsia="en-US"/>
        </w:rPr>
        <w:t>«МРСК Сибири» от 15.07.2013 №471 «О внесении изменений в приказ от 18.06.2012 №295».</w:t>
      </w:r>
    </w:p>
    <w:p w14:paraId="61C1C8DD"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кредитные соглашения (отправлены письмом от 04.12.2017 №1.8/02/6584-исх)</w:t>
      </w:r>
    </w:p>
    <w:p w14:paraId="6243BDCB"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Справка о сумме дебиторской задолженности по договору оказания услуг по передаче электрической энергии  от 21.11.2012 №18.7500.1220.12 АО «</w:t>
      </w:r>
      <w:proofErr w:type="spellStart"/>
      <w:r w:rsidRPr="00A319B5">
        <w:rPr>
          <w:rFonts w:ascii="Myriad Pro" w:eastAsia="Calibri" w:hAnsi="Myriad Pro"/>
          <w:sz w:val="26"/>
          <w:szCs w:val="26"/>
          <w:lang w:eastAsia="en-US"/>
        </w:rPr>
        <w:t>Оборонэнергосбыт</w:t>
      </w:r>
      <w:proofErr w:type="spellEnd"/>
      <w:r w:rsidRPr="00A319B5">
        <w:rPr>
          <w:rFonts w:ascii="Myriad Pro" w:eastAsia="Calibri" w:hAnsi="Myriad Pro"/>
          <w:sz w:val="26"/>
          <w:szCs w:val="26"/>
          <w:lang w:eastAsia="en-US"/>
        </w:rPr>
        <w:t>».</w:t>
      </w:r>
    </w:p>
    <w:p w14:paraId="5BD50A15" w14:textId="77777777" w:rsidR="00A319B5" w:rsidRPr="00A319B5" w:rsidRDefault="00A319B5" w:rsidP="00C9367C">
      <w:pPr>
        <w:numPr>
          <w:ilvl w:val="0"/>
          <w:numId w:val="45"/>
        </w:numPr>
        <w:tabs>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Сумма резерва по сомнительным долгам филиала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на 31.12.2016 в разрезе контрагентов.</w:t>
      </w:r>
    </w:p>
    <w:p w14:paraId="16F0B2B4"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p>
    <w:p w14:paraId="2B046C86" w14:textId="77777777" w:rsidR="00A319B5" w:rsidRPr="00A319B5" w:rsidRDefault="00A319B5" w:rsidP="001A7C32">
      <w:pPr>
        <w:pStyle w:val="afffe"/>
        <w:rPr>
          <w:rFonts w:eastAsia="Calibri"/>
          <w:lang w:eastAsia="en-US"/>
        </w:rPr>
      </w:pPr>
      <w:r w:rsidRPr="00A319B5">
        <w:rPr>
          <w:rFonts w:eastAsia="Calibri"/>
          <w:lang w:eastAsia="en-US"/>
        </w:rPr>
        <w:t>ПОЗИЦИЯ ОРГАНА РЕГУЛИРОВАНИЯ</w:t>
      </w:r>
    </w:p>
    <w:p w14:paraId="63C40EF1"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Величина учтенных РСТ Забайкальского края расходов по статье «Проценты к уплате» составила на 2018 год 0 тыс. руб. </w:t>
      </w:r>
      <w:bookmarkStart w:id="142" w:name="_Hlk50655327"/>
      <w:r w:rsidRPr="00A319B5">
        <w:rPr>
          <w:rFonts w:ascii="Myriad Pro" w:eastAsia="Calibri" w:hAnsi="Myriad Pro"/>
          <w:sz w:val="26"/>
          <w:szCs w:val="26"/>
          <w:lang w:eastAsia="en-US"/>
        </w:rPr>
        <w:t xml:space="preserve">Заявленная филиалом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сумма 553 105,73 тыс. руб. признана документально не подтвержденной.</w:t>
      </w:r>
      <w:bookmarkEnd w:id="142"/>
    </w:p>
    <w:p w14:paraId="737E3194"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lastRenderedPageBreak/>
        <w:t xml:space="preserve">Регулирование деятельности по передаче электроэнергии Читаэнерго с 01.01.2015 в целях реализации значительной инвестиционной программы (далее - ИПР) осуществлялось с применением метода доходности инвестированного капитала (далее - метод RAB). Переход к регулированию методом RAB и долгосрочные параметры на 2015-2019 годы согласованы приказом Федеральной службы по тарифам от 29.12.2014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2420-э.</w:t>
      </w:r>
    </w:p>
    <w:p w14:paraId="4B40E889"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РСТ Забайкальского края в экспертном заключении на 2018 год отмечает, как показывают отчеты об объемах фактического финансирования и освоения инвестиционных источников за 2015-2016 годы, больший объем инвестиций сетевой компанией не осваивается. Секвестирование объемов финансирования ИПР и ее невыполнение приводят к корректировке НВВ в связи с изменением (неисполнением) ИПР, что в модели RAB снижает собственные источники финансирования и увеличивает кредитное плечо. Таким образом, применение метода доходности инвестированного капитала при невыполнении ИПР становится нецелесообразным и приводит к возникновению необоснованной тарифной нагрузки на конечных потребителей электрической энергии (мощности).</w:t>
      </w:r>
    </w:p>
    <w:p w14:paraId="1425ADA8"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Во избежание усугубления данной ситуации РСТ Забайкальского края, руководствуясь пунктом 12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1178, а также приказом Федеральной службы по тарифам от 18.08.2010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183-э/1, подготовила и направила в адрес Федеральной антимонопольной  службы заявление (исх. от 11.11.2016</w:t>
      </w:r>
      <w:r w:rsidRPr="00A319B5">
        <w:rPr>
          <w:rFonts w:ascii="Myriad Pro" w:eastAsia="Calibri" w:hAnsi="Myriad Pro"/>
          <w:sz w:val="26"/>
          <w:szCs w:val="26"/>
          <w:lang w:eastAsia="en-US"/>
        </w:rPr>
        <w:tab/>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01/5566) о согласовании перехода Читаэнерго с регулирования методом RAB к регулированию методом долгосрочной индексации необходимой валовой выручки в рамках текущего долгосрочного периода регулирования. По результатам рассмотрения указанного заявления ФАС России были даны разъяснения (исх. от 19.04.2017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ВК/26515/17) об отсутствии необходимости указанного согласования.</w:t>
      </w:r>
    </w:p>
    <w:p w14:paraId="0483D05D"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Руководствуясь указанными разъяснениями ФАС России, а также во исполнение пункта 2 Протокола от 01.08.2017 к Соглашению о сотрудничестве </w:t>
      </w:r>
      <w:r w:rsidRPr="00A319B5">
        <w:rPr>
          <w:rFonts w:ascii="Myriad Pro" w:eastAsia="Calibri" w:hAnsi="Myriad Pro"/>
          <w:sz w:val="26"/>
          <w:szCs w:val="26"/>
          <w:lang w:eastAsia="en-US"/>
        </w:rPr>
        <w:lastRenderedPageBreak/>
        <w:t xml:space="preserve">между Правительством  Забайкальского  края  и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 «МРСК  Сибири»  от10.03.2017 по взаимодействию при осуществлении регулируемой деятельности на 2018-2022 годы, регулирование и установление тарифов на услуги по передаче электрической энергии в отношении Читаэнерго с 01.01.2018 и до конца текущего периода регулирования будет осуществляться с применением метода долгосрочной индексации необходимой валовой выручки.</w:t>
      </w:r>
    </w:p>
    <w:p w14:paraId="4FDD3A74"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Филиалом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«Читаэнерго» представлены копии 12 кредитных договоров, заключенных между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с одной стороны и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«Сбербанк России», АО «Газпромбанк» с другой стороны, согласно которым в интересах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на оговоренный срок открывается кредитная линия в размере до 1 000,00 млн. руб. Согласно указанным договорам цель получения заемных средств: для осуществления (финансирования) текущей деятельности, в том числе мероприятий по проведению текущего, капитального ремонта, строительства реконструкции энергообъектов.</w:t>
      </w:r>
    </w:p>
    <w:p w14:paraId="75185698"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Однако документов, подтверждающих получение в рамках открытой кредитной линии транша, уплаты процентов по заемным средствам в рамках обслуживания основного долга, а также сведений, указывающих на перечисление полученных заемных средств в адрес Читаэнерго, не предоставлено.</w:t>
      </w:r>
    </w:p>
    <w:p w14:paraId="41BEF8FC" w14:textId="77777777" w:rsidR="00A319B5" w:rsidRPr="00A319B5" w:rsidRDefault="00A319B5" w:rsidP="00A319B5">
      <w:pPr>
        <w:tabs>
          <w:tab w:val="num" w:pos="960"/>
        </w:tabs>
        <w:spacing w:after="0" w:line="360" w:lineRule="auto"/>
        <w:ind w:firstLine="567"/>
        <w:jc w:val="both"/>
        <w:rPr>
          <w:rFonts w:ascii="Myriad Pro" w:eastAsia="Calibri" w:hAnsi="Myriad Pro"/>
          <w:sz w:val="26"/>
          <w:szCs w:val="26"/>
          <w:lang w:eastAsia="en-US"/>
        </w:rPr>
      </w:pPr>
    </w:p>
    <w:p w14:paraId="5662A773" w14:textId="77777777" w:rsidR="00A319B5" w:rsidRPr="00A319B5" w:rsidRDefault="00A319B5" w:rsidP="001A7C32">
      <w:pPr>
        <w:pStyle w:val="afffe"/>
        <w:rPr>
          <w:rFonts w:eastAsia="Calibri"/>
          <w:lang w:eastAsia="en-US"/>
        </w:rPr>
      </w:pPr>
      <w:r w:rsidRPr="00A319B5">
        <w:rPr>
          <w:rFonts w:eastAsia="Calibri"/>
          <w:lang w:eastAsia="en-US"/>
        </w:rPr>
        <w:t>ПОЗИЦИЯ ИСПОЛНИТЕЛЯ</w:t>
      </w:r>
    </w:p>
    <w:p w14:paraId="21BEC0B2"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2DF31EF1"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62F6D8D1"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lastRenderedPageBreak/>
        <w:t xml:space="preserve">Как указано в апелляционном определении Верховного Суда Российской Федерации от 05.12.2019 г.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32E8BEE4"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25EFF910"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соответствии с подпунктом 3 пункта 7 Методических указаний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2329230"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Неподконтрольные расходы, определяемые методом экономически обоснованных расходов, соответственно для базового и i-</w:t>
      </w:r>
      <w:proofErr w:type="spellStart"/>
      <w:r w:rsidRPr="00A319B5">
        <w:rPr>
          <w:rFonts w:ascii="Myriad Pro" w:eastAsia="Calibri" w:hAnsi="Myriad Pro"/>
          <w:sz w:val="26"/>
          <w:szCs w:val="26"/>
          <w:lang w:eastAsia="en-US"/>
        </w:rPr>
        <w:t>го</w:t>
      </w:r>
      <w:proofErr w:type="spellEnd"/>
      <w:r w:rsidRPr="00A319B5">
        <w:rPr>
          <w:rFonts w:ascii="Myriad Pro" w:eastAsia="Calibri" w:hAnsi="Myriad Pro"/>
          <w:sz w:val="26"/>
          <w:szCs w:val="26"/>
          <w:lang w:eastAsia="en-US"/>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98-э).</w:t>
      </w:r>
    </w:p>
    <w:p w14:paraId="691EF7D4"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Для возможности ведения операционной деятельности без снижения показателей качества и надежности оказываемых услуг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привлекались кредитные ресурсы для финансирования производственно-хозяйственной деятельности.</w:t>
      </w:r>
    </w:p>
    <w:p w14:paraId="6416694A"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Необходимость привлечения кредитных средств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4AD23498"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lastRenderedPageBreak/>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7D387698"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7A2A9B14"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 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sidR="00A311E0">
        <w:rPr>
          <w:rFonts w:ascii="Myriad Pro" w:eastAsia="Calibri" w:hAnsi="Myriad Pro"/>
          <w:sz w:val="26"/>
          <w:szCs w:val="26"/>
          <w:lang w:eastAsia="en-US"/>
        </w:rPr>
        <w:t>N </w:t>
      </w:r>
      <w:r w:rsidRPr="00A319B5">
        <w:rPr>
          <w:rFonts w:ascii="Myriad Pro" w:eastAsia="Calibri" w:hAnsi="Myriad Pro"/>
          <w:sz w:val="26"/>
          <w:szCs w:val="26"/>
          <w:lang w:eastAsia="en-US"/>
        </w:rPr>
        <w:t>5-АПГ18-20);</w:t>
      </w:r>
    </w:p>
    <w:p w14:paraId="4F8C43D4"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 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w:t>
      </w:r>
      <w:r w:rsidRPr="00A319B5">
        <w:rPr>
          <w:rFonts w:ascii="Myriad Pro" w:eastAsia="Calibri" w:hAnsi="Myriad Pro"/>
          <w:sz w:val="26"/>
          <w:szCs w:val="26"/>
          <w:lang w:eastAsia="en-US"/>
        </w:rPr>
        <w:lastRenderedPageBreak/>
        <w:t xml:space="preserve">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СП/107200/18, оставленное в силе постановлением Арбитражного суда Московского округа от 13.07.2020 г. по делу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А40-72962/2019).</w:t>
      </w:r>
    </w:p>
    <w:p w14:paraId="5312F5B4"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A319B5">
        <w:rPr>
          <w:rFonts w:ascii="Myriad Pro" w:eastAsia="Calibri" w:hAnsi="Myriad Pro"/>
          <w:sz w:val="26"/>
          <w:szCs w:val="26"/>
          <w:lang w:eastAsia="en-US"/>
        </w:rPr>
        <w:t>оборотно</w:t>
      </w:r>
      <w:proofErr w:type="spellEnd"/>
      <w:r w:rsidRPr="00A319B5">
        <w:rPr>
          <w:rFonts w:ascii="Myriad Pro" w:eastAsia="Calibri" w:hAnsi="Myriad Pro"/>
          <w:sz w:val="26"/>
          <w:szCs w:val="26"/>
          <w:lang w:eastAsia="en-US"/>
        </w:rPr>
        <w:t xml:space="preserve">-сальдовая ведомость (сальдо счета) по оплате процентов (апелляционное определение Верховного Суда Российской Федерации от 04.07.2019 г.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55-АПА19-7).</w:t>
      </w:r>
    </w:p>
    <w:p w14:paraId="1968E47E"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Согласно правовой позиции, изложенной в апелляционном определении СК по административным делам Верховного Суда РФ от 06.11.2019 г.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6812710A"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A319B5">
        <w:rPr>
          <w:rFonts w:ascii="Myriad Pro" w:eastAsia="Calibri" w:hAnsi="Myriad Pro"/>
          <w:sz w:val="26"/>
          <w:szCs w:val="26"/>
          <w:lang w:eastAsia="en-US"/>
        </w:rPr>
        <w:t>оборотно</w:t>
      </w:r>
      <w:proofErr w:type="spellEnd"/>
      <w:r w:rsidRPr="00A319B5">
        <w:rPr>
          <w:rFonts w:ascii="Myriad Pro" w:eastAsia="Calibri" w:hAnsi="Myriad Pro"/>
          <w:sz w:val="26"/>
          <w:szCs w:val="26"/>
          <w:lang w:eastAsia="en-US"/>
        </w:rPr>
        <w:t xml:space="preserve">-сальдовые ведомости) (постановление Арбитражного суда Московского округа от </w:t>
      </w:r>
      <w:r w:rsidRPr="00A319B5">
        <w:rPr>
          <w:rFonts w:ascii="Myriad Pro" w:eastAsia="Calibri" w:hAnsi="Myriad Pro"/>
          <w:sz w:val="26"/>
          <w:szCs w:val="26"/>
          <w:lang w:eastAsia="en-US"/>
        </w:rPr>
        <w:lastRenderedPageBreak/>
        <w:t xml:space="preserve">20.08.2019 г. по делу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А40-226646/2018 о признании законным предписания ФАС России от 15.03.2018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СП/16888/18, постановление Арбитражного суда Московского округа от 15.05.2020 г. по делу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А40-47420/2019 о признании законным приказа ФАС России </w:t>
      </w:r>
      <w:r w:rsidR="00A311E0">
        <w:rPr>
          <w:rFonts w:ascii="Myriad Pro" w:eastAsia="Calibri" w:hAnsi="Myriad Pro"/>
          <w:sz w:val="26"/>
          <w:szCs w:val="26"/>
          <w:lang w:eastAsia="en-US"/>
        </w:rPr>
        <w:t>№ </w:t>
      </w:r>
      <w:r w:rsidRPr="00A319B5">
        <w:rPr>
          <w:rFonts w:ascii="Myriad Pro" w:eastAsia="Calibri" w:hAnsi="Myriad Pro"/>
          <w:sz w:val="26"/>
          <w:szCs w:val="26"/>
          <w:lang w:eastAsia="en-US"/>
        </w:rPr>
        <w:t xml:space="preserve">1593/18 от 19 ноября 2018 г., решение Федеральной антимонопольной службы от 25 декабря 2019 г.). </w:t>
      </w:r>
    </w:p>
    <w:p w14:paraId="26878079"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375874C1"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5783DEF0"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протоколы о проведении закупочных процедур и выбору победителя в рамках заключения кредитных договоров;</w:t>
      </w:r>
    </w:p>
    <w:p w14:paraId="790C7A52"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дефицита оборотных средств в операционной и/или в инвестиционной деятельности;</w:t>
      </w:r>
    </w:p>
    <w:p w14:paraId="6EBD9386"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пояснения при превышении величины заемных средств над величиной просроченной дебиторской задолженности;</w:t>
      </w:r>
    </w:p>
    <w:p w14:paraId="79D15FB5"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0518F79"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данные бухгалтерского учета по счетам учета заемных средств (счета 66 и 67) предшествующий период регулирования;</w:t>
      </w:r>
    </w:p>
    <w:p w14:paraId="03FA0461"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2986B49D"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процента сбора денежных средств за истекший отчетный период и на плановый период регулирования;</w:t>
      </w:r>
    </w:p>
    <w:p w14:paraId="2FCBA76E"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lastRenderedPageBreak/>
        <w:t>план движения потоков наличности на планируемый период регулирования;</w:t>
      </w:r>
    </w:p>
    <w:p w14:paraId="32E2E9DF"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анализ изменения дебиторской задолженности на начало планируемого периода регулирования;</w:t>
      </w:r>
    </w:p>
    <w:p w14:paraId="4632F1B8"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структура дебиторской задолженности филиала;</w:t>
      </w:r>
    </w:p>
    <w:p w14:paraId="2B6FF44A"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обороты счета 62 в разрезе контрагентов;</w:t>
      </w:r>
    </w:p>
    <w:p w14:paraId="00FB8990"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4CD90226"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отчет о движении потоков наличности за отчетный период;  </w:t>
      </w:r>
    </w:p>
    <w:p w14:paraId="3C34456C" w14:textId="77777777" w:rsidR="00A319B5" w:rsidRPr="00A319B5" w:rsidRDefault="00A319B5" w:rsidP="00C9367C">
      <w:pPr>
        <w:pStyle w:val="a3"/>
        <w:numPr>
          <w:ilvl w:val="0"/>
          <w:numId w:val="58"/>
        </w:numPr>
        <w:tabs>
          <w:tab w:val="left" w:pos="1134"/>
        </w:tabs>
        <w:spacing w:after="0" w:line="360" w:lineRule="auto"/>
        <w:ind w:left="1134" w:hanging="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отчет о распределении расходов за пользование кредитными ресурсами в отчетном периоде по филиалам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3C580877" w14:textId="77777777" w:rsidR="00A319B5" w:rsidRPr="00A319B5" w:rsidRDefault="00A319B5" w:rsidP="00A319B5">
      <w:pPr>
        <w:tabs>
          <w:tab w:val="left" w:pos="1134"/>
        </w:tabs>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Исполнителем проанализированы документы, предоставленные Филиалом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w:t>
      </w:r>
    </w:p>
    <w:p w14:paraId="18499AF8" w14:textId="77777777"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Согласно данным раздельного учета по форме 1.3 фактические проценты по кредитам за 2016 год по филиалу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«Читаэнерго» составили 90 767 тыс. руб., в т.ч. 89 520 тыс. руб. по передаче электроэнергии, 628 тыс. руб. – по </w:t>
      </w:r>
      <w:proofErr w:type="spellStart"/>
      <w:r w:rsidRPr="00A319B5">
        <w:rPr>
          <w:rFonts w:ascii="Myriad Pro" w:eastAsia="Calibri" w:hAnsi="Myriad Pro"/>
          <w:sz w:val="26"/>
          <w:szCs w:val="26"/>
          <w:lang w:eastAsia="en-US"/>
        </w:rPr>
        <w:t>техприсоединению</w:t>
      </w:r>
      <w:proofErr w:type="spellEnd"/>
      <w:r w:rsidRPr="00A319B5">
        <w:rPr>
          <w:rFonts w:ascii="Myriad Pro" w:eastAsia="Calibri" w:hAnsi="Myriad Pro"/>
          <w:sz w:val="26"/>
          <w:szCs w:val="26"/>
          <w:lang w:eastAsia="en-US"/>
        </w:rPr>
        <w:t>.</w:t>
      </w:r>
    </w:p>
    <w:p w14:paraId="5ACAD87C" w14:textId="77777777" w:rsidR="00A319B5" w:rsidRPr="00A319B5" w:rsidRDefault="00A319B5" w:rsidP="00A319B5">
      <w:pPr>
        <w:spacing w:line="360" w:lineRule="auto"/>
        <w:ind w:firstLine="567"/>
        <w:contextualSpacing/>
        <w:jc w:val="both"/>
        <w:rPr>
          <w:rFonts w:ascii="Myriad Pro" w:hAnsi="Myriad Pro"/>
          <w:sz w:val="26"/>
          <w:szCs w:val="26"/>
          <w:lang w:eastAsia="en-US"/>
        </w:rPr>
      </w:pPr>
      <w:r w:rsidRPr="00A319B5">
        <w:rPr>
          <w:rFonts w:ascii="Myriad Pro" w:hAnsi="Myriad Pro"/>
          <w:sz w:val="26"/>
          <w:szCs w:val="26"/>
          <w:lang w:eastAsia="en-US"/>
        </w:rPr>
        <w:t xml:space="preserve">Согласно данным раздельного учета по форме 1.6 кредитный портфель по филиалу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w:t>
      </w:r>
      <w:r w:rsidRPr="00A319B5">
        <w:rPr>
          <w:rFonts w:ascii="Myriad Pro" w:hAnsi="Myriad Pro"/>
          <w:sz w:val="26"/>
          <w:szCs w:val="26"/>
          <w:lang w:eastAsia="en-US"/>
        </w:rPr>
        <w:t xml:space="preserve"> на 31.12.2016 по виду деятельности – передача электроэнергии (889 796 тыс. руб.) ниже уровня дебиторской задолженности покупателей и заказчиков (1 364 139 тыс. руб.):</w:t>
      </w:r>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98"/>
        <w:gridCol w:w="2126"/>
        <w:gridCol w:w="2410"/>
      </w:tblGrid>
      <w:tr w:rsidR="00A319B5" w:rsidRPr="00A319B5" w14:paraId="596F9FCD" w14:textId="77777777" w:rsidTr="00C704B5">
        <w:trPr>
          <w:cantSplit/>
          <w:trHeight w:val="460"/>
          <w:tblHeader/>
        </w:trPr>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DFF652" w14:textId="77777777" w:rsidR="00A319B5" w:rsidRPr="00A319B5" w:rsidRDefault="00A319B5" w:rsidP="001A7C32">
            <w:pPr>
              <w:spacing w:after="0" w:line="240" w:lineRule="auto"/>
              <w:jc w:val="center"/>
              <w:rPr>
                <w:rFonts w:ascii="Myriad Pro" w:eastAsia="Calibri" w:hAnsi="Myriad Pro"/>
                <w:b/>
                <w:iCs/>
                <w:color w:val="FFFFFF"/>
                <w:sz w:val="20"/>
                <w:szCs w:val="20"/>
                <w:lang w:eastAsia="en-US"/>
              </w:rPr>
            </w:pPr>
            <w:bookmarkStart w:id="143" w:name="_Hlk50306064"/>
            <w:r w:rsidRPr="00A319B5">
              <w:rPr>
                <w:rFonts w:ascii="Myriad Pro" w:eastAsia="Calibri" w:hAnsi="Myriad Pro"/>
                <w:b/>
                <w:iCs/>
                <w:color w:val="FFFFFF"/>
                <w:sz w:val="20"/>
                <w:szCs w:val="20"/>
                <w:lang w:eastAsia="en-US"/>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F9897F" w14:textId="77777777" w:rsidR="00A319B5" w:rsidRPr="00A319B5" w:rsidRDefault="00A319B5" w:rsidP="001A7C32">
            <w:pPr>
              <w:spacing w:after="0" w:line="240" w:lineRule="auto"/>
              <w:jc w:val="center"/>
              <w:rPr>
                <w:rFonts w:ascii="Myriad Pro" w:eastAsia="Calibri" w:hAnsi="Myriad Pro"/>
                <w:b/>
                <w:iCs/>
                <w:color w:val="FFFFFF"/>
                <w:sz w:val="20"/>
                <w:szCs w:val="20"/>
                <w:lang w:eastAsia="en-US"/>
              </w:rPr>
            </w:pPr>
            <w:r w:rsidRPr="00A319B5">
              <w:rPr>
                <w:rFonts w:ascii="Myriad Pro" w:eastAsia="Calibri" w:hAnsi="Myriad Pro"/>
                <w:b/>
                <w:iCs/>
                <w:color w:val="FFFFFF"/>
                <w:sz w:val="20"/>
                <w:szCs w:val="20"/>
                <w:lang w:eastAsia="en-US"/>
              </w:rPr>
              <w:t>На 01.01.2016 (услуги по передаче электрической энергии), тыс.  руб.</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CA196" w14:textId="77777777" w:rsidR="00A319B5" w:rsidRPr="00A319B5" w:rsidRDefault="00A319B5" w:rsidP="001A7C32">
            <w:pPr>
              <w:spacing w:after="0" w:line="240" w:lineRule="auto"/>
              <w:jc w:val="center"/>
              <w:rPr>
                <w:rFonts w:ascii="Myriad Pro" w:eastAsia="Calibri" w:hAnsi="Myriad Pro"/>
                <w:b/>
                <w:iCs/>
                <w:color w:val="FFFFFF"/>
                <w:sz w:val="20"/>
                <w:szCs w:val="20"/>
                <w:lang w:eastAsia="en-US"/>
              </w:rPr>
            </w:pPr>
            <w:r w:rsidRPr="00A319B5">
              <w:rPr>
                <w:rFonts w:ascii="Myriad Pro" w:eastAsia="Calibri" w:hAnsi="Myriad Pro"/>
                <w:b/>
                <w:iCs/>
                <w:color w:val="FFFFFF"/>
                <w:sz w:val="20"/>
                <w:szCs w:val="20"/>
                <w:lang w:eastAsia="en-US"/>
              </w:rPr>
              <w:t>На 31.12.2016 (услуги по передаче электрической энергии), тыс. руб.</w:t>
            </w:r>
          </w:p>
        </w:tc>
      </w:tr>
      <w:tr w:rsidR="00A319B5" w:rsidRPr="00A319B5" w14:paraId="51AB512F" w14:textId="77777777" w:rsidTr="00C704B5">
        <w:trPr>
          <w:cantSplit/>
        </w:trPr>
        <w:tc>
          <w:tcPr>
            <w:tcW w:w="5098" w:type="dxa"/>
            <w:tcBorders>
              <w:top w:val="single" w:sz="4" w:space="0" w:color="FFFFFF" w:themeColor="background1"/>
            </w:tcBorders>
            <w:shd w:val="clear" w:color="auto" w:fill="auto"/>
            <w:vAlign w:val="center"/>
          </w:tcPr>
          <w:p w14:paraId="2A527109" w14:textId="77777777" w:rsidR="00A319B5" w:rsidRPr="00A319B5" w:rsidRDefault="00A319B5" w:rsidP="00A319B5">
            <w:pPr>
              <w:spacing w:after="0" w:line="240" w:lineRule="auto"/>
              <w:contextualSpacing/>
              <w:jc w:val="both"/>
              <w:rPr>
                <w:rFonts w:ascii="Myriad Pro" w:eastAsia="Calibri" w:hAnsi="Myriad Pro"/>
                <w:sz w:val="20"/>
                <w:szCs w:val="20"/>
                <w:lang w:eastAsia="en-US"/>
              </w:rPr>
            </w:pPr>
            <w:r w:rsidRPr="00A319B5">
              <w:rPr>
                <w:rFonts w:ascii="Myriad Pro" w:eastAsia="Calibri" w:hAnsi="Myriad Pro"/>
                <w:sz w:val="20"/>
                <w:szCs w:val="20"/>
                <w:lang w:eastAsia="en-US"/>
              </w:rPr>
              <w:t>Дебиторская задолженность покупателей и заказчиков</w:t>
            </w:r>
          </w:p>
        </w:tc>
        <w:tc>
          <w:tcPr>
            <w:tcW w:w="2126" w:type="dxa"/>
            <w:tcBorders>
              <w:top w:val="single" w:sz="4" w:space="0" w:color="FFFFFF" w:themeColor="background1"/>
            </w:tcBorders>
            <w:shd w:val="clear" w:color="auto" w:fill="auto"/>
          </w:tcPr>
          <w:p w14:paraId="37C73FE2" w14:textId="77777777" w:rsidR="00A319B5" w:rsidRPr="00A319B5" w:rsidRDefault="00A319B5" w:rsidP="00A319B5">
            <w:pPr>
              <w:spacing w:after="0" w:line="240" w:lineRule="auto"/>
              <w:contextualSpacing/>
              <w:jc w:val="center"/>
              <w:rPr>
                <w:rFonts w:ascii="Myriad Pro" w:eastAsia="Calibri" w:hAnsi="Myriad Pro"/>
                <w:sz w:val="20"/>
                <w:szCs w:val="20"/>
                <w:lang w:eastAsia="en-US"/>
              </w:rPr>
            </w:pPr>
            <w:r w:rsidRPr="00A319B5">
              <w:rPr>
                <w:rFonts w:ascii="Myriad Pro" w:eastAsia="Calibri" w:hAnsi="Myriad Pro"/>
                <w:sz w:val="20"/>
                <w:szCs w:val="20"/>
                <w:lang w:eastAsia="en-US"/>
              </w:rPr>
              <w:t>1187 997</w:t>
            </w:r>
          </w:p>
        </w:tc>
        <w:tc>
          <w:tcPr>
            <w:tcW w:w="2410" w:type="dxa"/>
            <w:tcBorders>
              <w:top w:val="single" w:sz="4" w:space="0" w:color="FFFFFF" w:themeColor="background1"/>
            </w:tcBorders>
            <w:shd w:val="clear" w:color="auto" w:fill="auto"/>
          </w:tcPr>
          <w:p w14:paraId="71EAA43B" w14:textId="77777777" w:rsidR="00A319B5" w:rsidRPr="00A319B5" w:rsidRDefault="00A319B5" w:rsidP="00A319B5">
            <w:pPr>
              <w:spacing w:after="0" w:line="240" w:lineRule="auto"/>
              <w:contextualSpacing/>
              <w:jc w:val="center"/>
              <w:rPr>
                <w:rFonts w:ascii="Myriad Pro" w:eastAsia="Calibri" w:hAnsi="Myriad Pro"/>
                <w:sz w:val="20"/>
                <w:szCs w:val="20"/>
                <w:lang w:eastAsia="en-US"/>
              </w:rPr>
            </w:pPr>
            <w:r w:rsidRPr="00A319B5">
              <w:rPr>
                <w:rFonts w:ascii="Myriad Pro" w:eastAsia="Calibri" w:hAnsi="Myriad Pro"/>
                <w:sz w:val="20"/>
                <w:szCs w:val="20"/>
                <w:lang w:eastAsia="en-US"/>
              </w:rPr>
              <w:t>1 364 139</w:t>
            </w:r>
          </w:p>
        </w:tc>
      </w:tr>
      <w:tr w:rsidR="00A319B5" w:rsidRPr="00A319B5" w14:paraId="36456AFF" w14:textId="77777777" w:rsidTr="00C704B5">
        <w:trPr>
          <w:cantSplit/>
        </w:trPr>
        <w:tc>
          <w:tcPr>
            <w:tcW w:w="5098" w:type="dxa"/>
            <w:shd w:val="clear" w:color="auto" w:fill="auto"/>
            <w:vAlign w:val="center"/>
          </w:tcPr>
          <w:p w14:paraId="34566BB1" w14:textId="77777777" w:rsidR="00A319B5" w:rsidRPr="00A319B5" w:rsidRDefault="00A319B5" w:rsidP="00A319B5">
            <w:pPr>
              <w:spacing w:after="0" w:line="240" w:lineRule="auto"/>
              <w:contextualSpacing/>
              <w:jc w:val="both"/>
              <w:rPr>
                <w:rFonts w:ascii="Myriad Pro" w:eastAsia="Calibri" w:hAnsi="Myriad Pro"/>
                <w:sz w:val="20"/>
                <w:szCs w:val="20"/>
                <w:lang w:eastAsia="en-US"/>
              </w:rPr>
            </w:pPr>
            <w:r w:rsidRPr="00A319B5">
              <w:rPr>
                <w:rFonts w:ascii="Myriad Pro" w:eastAsia="Calibri" w:hAnsi="Myriad Pro"/>
                <w:sz w:val="20"/>
                <w:szCs w:val="20"/>
                <w:lang w:eastAsia="en-US"/>
              </w:rPr>
              <w:t>Заемные средства – долгосрочные</w:t>
            </w:r>
          </w:p>
        </w:tc>
        <w:tc>
          <w:tcPr>
            <w:tcW w:w="2126" w:type="dxa"/>
            <w:shd w:val="clear" w:color="auto" w:fill="auto"/>
          </w:tcPr>
          <w:p w14:paraId="726E2330" w14:textId="77777777" w:rsidR="00A319B5" w:rsidRPr="00A319B5" w:rsidRDefault="00A319B5" w:rsidP="00A319B5">
            <w:pPr>
              <w:spacing w:after="0" w:line="240" w:lineRule="auto"/>
              <w:contextualSpacing/>
              <w:jc w:val="center"/>
              <w:rPr>
                <w:rFonts w:ascii="Myriad Pro" w:eastAsia="Calibri" w:hAnsi="Myriad Pro"/>
                <w:sz w:val="20"/>
                <w:szCs w:val="20"/>
                <w:lang w:eastAsia="en-US"/>
              </w:rPr>
            </w:pPr>
            <w:r w:rsidRPr="00A319B5">
              <w:rPr>
                <w:rFonts w:ascii="Myriad Pro" w:eastAsia="Calibri" w:hAnsi="Myriad Pro"/>
                <w:lang w:eastAsia="en-US"/>
              </w:rPr>
              <w:t>726 704</w:t>
            </w:r>
          </w:p>
        </w:tc>
        <w:tc>
          <w:tcPr>
            <w:tcW w:w="2410" w:type="dxa"/>
            <w:shd w:val="clear" w:color="auto" w:fill="auto"/>
          </w:tcPr>
          <w:p w14:paraId="0648E9FE" w14:textId="77777777" w:rsidR="00A319B5" w:rsidRPr="00A319B5" w:rsidRDefault="00A319B5" w:rsidP="00A319B5">
            <w:pPr>
              <w:spacing w:after="0" w:line="240" w:lineRule="auto"/>
              <w:contextualSpacing/>
              <w:jc w:val="center"/>
              <w:rPr>
                <w:rFonts w:ascii="Myriad Pro" w:eastAsia="Calibri" w:hAnsi="Myriad Pro"/>
                <w:sz w:val="20"/>
                <w:szCs w:val="20"/>
                <w:lang w:eastAsia="en-US"/>
              </w:rPr>
            </w:pPr>
            <w:r w:rsidRPr="00A319B5">
              <w:rPr>
                <w:rFonts w:ascii="Myriad Pro" w:eastAsia="Calibri" w:hAnsi="Myriad Pro"/>
                <w:lang w:eastAsia="en-US"/>
              </w:rPr>
              <w:t>516 807</w:t>
            </w:r>
          </w:p>
        </w:tc>
      </w:tr>
      <w:tr w:rsidR="00A319B5" w:rsidRPr="00A319B5" w14:paraId="1AFD5085" w14:textId="77777777" w:rsidTr="00C704B5">
        <w:trPr>
          <w:cantSplit/>
        </w:trPr>
        <w:tc>
          <w:tcPr>
            <w:tcW w:w="5098" w:type="dxa"/>
            <w:shd w:val="clear" w:color="auto" w:fill="auto"/>
            <w:vAlign w:val="center"/>
          </w:tcPr>
          <w:p w14:paraId="20269B8B" w14:textId="77777777" w:rsidR="00A319B5" w:rsidRPr="00A319B5" w:rsidRDefault="00A319B5" w:rsidP="00A319B5">
            <w:pPr>
              <w:spacing w:after="0" w:line="240" w:lineRule="auto"/>
              <w:contextualSpacing/>
              <w:jc w:val="both"/>
              <w:rPr>
                <w:rFonts w:ascii="Myriad Pro" w:eastAsia="Calibri" w:hAnsi="Myriad Pro"/>
                <w:sz w:val="20"/>
                <w:szCs w:val="20"/>
                <w:lang w:eastAsia="en-US"/>
              </w:rPr>
            </w:pPr>
            <w:r w:rsidRPr="00A319B5">
              <w:rPr>
                <w:rFonts w:ascii="Myriad Pro" w:eastAsia="Calibri" w:hAnsi="Myriad Pro"/>
                <w:sz w:val="20"/>
                <w:szCs w:val="20"/>
                <w:lang w:eastAsia="en-US"/>
              </w:rPr>
              <w:t>Заемные средства – краткосрочные</w:t>
            </w:r>
          </w:p>
        </w:tc>
        <w:tc>
          <w:tcPr>
            <w:tcW w:w="2126" w:type="dxa"/>
            <w:shd w:val="clear" w:color="auto" w:fill="auto"/>
          </w:tcPr>
          <w:p w14:paraId="0429F459" w14:textId="77777777" w:rsidR="00A319B5" w:rsidRPr="00A319B5" w:rsidRDefault="00A319B5" w:rsidP="00A319B5">
            <w:pPr>
              <w:spacing w:after="0" w:line="240" w:lineRule="auto"/>
              <w:contextualSpacing/>
              <w:jc w:val="center"/>
              <w:rPr>
                <w:rFonts w:ascii="Myriad Pro" w:eastAsia="Calibri" w:hAnsi="Myriad Pro"/>
                <w:sz w:val="20"/>
                <w:szCs w:val="20"/>
                <w:lang w:eastAsia="en-US"/>
              </w:rPr>
            </w:pPr>
            <w:r w:rsidRPr="00A319B5">
              <w:rPr>
                <w:rFonts w:ascii="Myriad Pro" w:eastAsia="Calibri" w:hAnsi="Myriad Pro"/>
                <w:lang w:eastAsia="en-US"/>
              </w:rPr>
              <w:t>795 021</w:t>
            </w:r>
          </w:p>
        </w:tc>
        <w:tc>
          <w:tcPr>
            <w:tcW w:w="2410" w:type="dxa"/>
            <w:shd w:val="clear" w:color="auto" w:fill="auto"/>
          </w:tcPr>
          <w:p w14:paraId="588FAD6F" w14:textId="77777777" w:rsidR="00A319B5" w:rsidRPr="00A319B5" w:rsidRDefault="00A319B5" w:rsidP="00A319B5">
            <w:pPr>
              <w:spacing w:after="0" w:line="240" w:lineRule="auto"/>
              <w:contextualSpacing/>
              <w:jc w:val="center"/>
              <w:rPr>
                <w:rFonts w:ascii="Myriad Pro" w:eastAsia="Calibri" w:hAnsi="Myriad Pro"/>
                <w:sz w:val="20"/>
                <w:szCs w:val="20"/>
                <w:lang w:eastAsia="en-US"/>
              </w:rPr>
            </w:pPr>
            <w:r w:rsidRPr="00A319B5">
              <w:rPr>
                <w:rFonts w:ascii="Myriad Pro" w:eastAsia="Calibri" w:hAnsi="Myriad Pro"/>
                <w:lang w:eastAsia="en-US"/>
              </w:rPr>
              <w:t>372 989</w:t>
            </w:r>
          </w:p>
        </w:tc>
      </w:tr>
    </w:tbl>
    <w:p w14:paraId="0306C5F4" w14:textId="05B67B64"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hAnsi="Myriad Pro"/>
          <w:sz w:val="26"/>
          <w:szCs w:val="26"/>
          <w:lang w:eastAsia="en-US"/>
        </w:rPr>
        <w:lastRenderedPageBreak/>
        <w:t xml:space="preserve">Согласно представленному в материалах тарифного дела расчету сумма резерва по сомнительным долгам филиала </w:t>
      </w:r>
      <w:r w:rsidR="00A311E0">
        <w:rPr>
          <w:rFonts w:ascii="Myriad Pro" w:hAnsi="Myriad Pro"/>
          <w:sz w:val="26"/>
          <w:szCs w:val="26"/>
          <w:lang w:eastAsia="en-US"/>
        </w:rPr>
        <w:t>ПАО </w:t>
      </w:r>
      <w:r w:rsidRPr="00A319B5">
        <w:rPr>
          <w:rFonts w:ascii="Myriad Pro" w:hAnsi="Myriad Pro"/>
          <w:sz w:val="26"/>
          <w:szCs w:val="26"/>
          <w:lang w:eastAsia="en-US"/>
        </w:rPr>
        <w:t>«МРСК Сибири» «Читаэнерго» в разрезе контрагентов, сумма просроченной дебиторской задолженности покупателей по услугам по передаче электрической энергии составила 615 162,91 тыс. руб. на 31.12.2016.</w:t>
      </w:r>
    </w:p>
    <w:p w14:paraId="35E4C7A1" w14:textId="77777777"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hAnsi="Myriad Pro"/>
          <w:sz w:val="26"/>
          <w:szCs w:val="26"/>
          <w:lang w:eastAsia="en-US"/>
        </w:rPr>
        <w:t xml:space="preserve">Исполнитель отмечает, что остаток просроченной задолженности на 01.01.2017 в сумме 615 162,91  тыс. руб. ниже  распределенной на деятельность по передаче электрической энергии задолженности по кредитам на </w:t>
      </w:r>
      <w:r w:rsidRPr="00A319B5">
        <w:rPr>
          <w:rFonts w:ascii="Myriad Pro" w:eastAsia="Calibri" w:hAnsi="Myriad Pro"/>
          <w:sz w:val="26"/>
          <w:szCs w:val="26"/>
          <w:lang w:eastAsia="en-US"/>
        </w:rPr>
        <w:t>889 796 тыс. руб.</w:t>
      </w:r>
    </w:p>
    <w:p w14:paraId="24CB48DA" w14:textId="77777777"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Исполнитель принимает в расчет процентов по кредитам сведения об объеме просроченной задолженности в качестве основы для обоснования размера привлеченных заемных средств.</w:t>
      </w:r>
    </w:p>
    <w:bookmarkEnd w:id="143"/>
    <w:p w14:paraId="25B6AA1D" w14:textId="77777777"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По мнению Исполнителя, для расчета величины процентов к уплате не правомерно использовать расчет, представленный филиалом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так как он рассчитан организацией исходя из заявленной величины корректировки НВВ 2016 г. факт взамен прогноза, Орган регулирования же установил корректировку НВВ 2016 г. факт взамен прогноза в размере, отличном от заявки. По мнению Исполнителя, РСТ Забайкальского края должен быть проведен самостоятельный расчет кредитной нагрузки.</w:t>
      </w:r>
    </w:p>
    <w:p w14:paraId="6BA8E8FC" w14:textId="77777777"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Филиал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 xml:space="preserve">«МРСК Сибири» «Читаэнерго» не представил в материалах тарифного дела </w:t>
      </w:r>
      <w:proofErr w:type="spellStart"/>
      <w:r w:rsidRPr="00A319B5">
        <w:rPr>
          <w:rFonts w:ascii="Myriad Pro" w:eastAsia="Calibri" w:hAnsi="Myriad Pro"/>
          <w:sz w:val="26"/>
          <w:szCs w:val="26"/>
          <w:lang w:eastAsia="en-US"/>
        </w:rPr>
        <w:t>оборотно</w:t>
      </w:r>
      <w:proofErr w:type="spellEnd"/>
      <w:r w:rsidRPr="00A319B5">
        <w:rPr>
          <w:rFonts w:ascii="Myriad Pro" w:eastAsia="Calibri" w:hAnsi="Myriad Pro"/>
          <w:sz w:val="26"/>
          <w:szCs w:val="26"/>
          <w:lang w:eastAsia="en-US"/>
        </w:rPr>
        <w:t xml:space="preserve">-сальдовые ведомости за 2015 г. по счету 66 и 67 с информацией об остатках задолженности в разрезе кредитных договоров. В связи с этим расчет средневзвешенной процентной ставки по кредитному портфелю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на конец периода Исполнителем не проводился. Вместо этого были использованы данные годовой бухгалтерской (финансовой) отчетности за 2016 год, где приведены сведения об остатках задолженности ко кредитам на начало и конец 2016 года, а также величина начисленных процентов к уплате. Средневзвешенная ставка по расчету Исполнителя составила 8,75% (стр. 2320 1 848 574 тыс. руб. / (стр.1410 +стр. 1510 на 01.01.2016 18 960 992тыс. руб.  + стр.1410 +стр. 1510 на 31.12.2016 23 309 840 тыс. руб.)).</w:t>
      </w:r>
    </w:p>
    <w:p w14:paraId="49FEEC34" w14:textId="77777777" w:rsidR="00A319B5" w:rsidRPr="00A319B5" w:rsidRDefault="00A319B5" w:rsidP="00A319B5">
      <w:pPr>
        <w:spacing w:after="0" w:line="360" w:lineRule="auto"/>
        <w:ind w:firstLine="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lastRenderedPageBreak/>
        <w:t xml:space="preserve"> Исходя из анализа имеющихся документов, Исполнителем рассчитаны проценты по кредитам на 2018 г. исходя из величины просроченной дебиторской задолженности покупателей скорректированной до распределенного остатка по кредитам и займам, а также примененной филиалом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корректировки на полученные проценты за пользование чужими денежными средствами:</w:t>
      </w: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3201"/>
        <w:gridCol w:w="2592"/>
        <w:gridCol w:w="2592"/>
      </w:tblGrid>
      <w:tr w:rsidR="00A319B5" w:rsidRPr="001A7C32" w14:paraId="64B07CE1" w14:textId="77777777" w:rsidTr="00C704B5">
        <w:trPr>
          <w:trHeight w:val="20"/>
          <w:tblHeader/>
          <w:jc w:val="center"/>
        </w:trPr>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86D04" w14:textId="77777777" w:rsidR="00A319B5" w:rsidRPr="001A7C32" w:rsidRDefault="00A311E0" w:rsidP="00A319B5">
            <w:pPr>
              <w:spacing w:after="0" w:line="240" w:lineRule="auto"/>
              <w:contextualSpacing/>
              <w:jc w:val="center"/>
              <w:rPr>
                <w:rFonts w:ascii="Myriad Pro" w:hAnsi="Myriad Pro" w:cs="Arial"/>
                <w:b/>
                <w:bCs/>
                <w:color w:val="FFFFFF"/>
                <w:sz w:val="20"/>
                <w:szCs w:val="20"/>
              </w:rPr>
            </w:pPr>
            <w:bookmarkStart w:id="144" w:name="RANGE!A11"/>
            <w:r>
              <w:rPr>
                <w:rFonts w:ascii="Myriad Pro" w:hAnsi="Myriad Pro" w:cs="Arial"/>
                <w:b/>
                <w:bCs/>
                <w:iCs/>
                <w:color w:val="FFFFFF"/>
                <w:sz w:val="20"/>
                <w:szCs w:val="20"/>
              </w:rPr>
              <w:t>№ </w:t>
            </w:r>
            <w:r w:rsidR="00A319B5" w:rsidRPr="001A7C32">
              <w:rPr>
                <w:rFonts w:ascii="Myriad Pro" w:hAnsi="Myriad Pro" w:cs="Arial"/>
                <w:b/>
                <w:bCs/>
                <w:iCs/>
                <w:color w:val="FFFFFF"/>
                <w:sz w:val="20"/>
                <w:szCs w:val="20"/>
              </w:rPr>
              <w:t>п/п</w:t>
            </w:r>
            <w:bookmarkEnd w:id="144"/>
          </w:p>
        </w:tc>
        <w:tc>
          <w:tcPr>
            <w:tcW w:w="3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B2265" w14:textId="77777777" w:rsidR="00A319B5" w:rsidRPr="001A7C32" w:rsidRDefault="00A319B5" w:rsidP="00A319B5">
            <w:pPr>
              <w:spacing w:after="0" w:line="240" w:lineRule="auto"/>
              <w:contextualSpacing/>
              <w:jc w:val="center"/>
              <w:rPr>
                <w:rFonts w:ascii="Myriad Pro" w:hAnsi="Myriad Pro" w:cs="Arial"/>
                <w:b/>
                <w:bCs/>
                <w:color w:val="FFFFFF"/>
                <w:sz w:val="20"/>
                <w:szCs w:val="20"/>
              </w:rPr>
            </w:pPr>
            <w:r w:rsidRPr="001A7C32">
              <w:rPr>
                <w:rFonts w:ascii="Myriad Pro" w:hAnsi="Myriad Pro" w:cs="Arial"/>
                <w:b/>
                <w:bCs/>
                <w:iCs/>
                <w:color w:val="FFFFFF"/>
                <w:sz w:val="20"/>
                <w:szCs w:val="20"/>
              </w:rPr>
              <w:t>Наименование</w:t>
            </w:r>
          </w:p>
        </w:tc>
        <w:tc>
          <w:tcPr>
            <w:tcW w:w="2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364C5" w14:textId="77777777" w:rsidR="00A319B5" w:rsidRPr="001A7C32" w:rsidRDefault="00A319B5" w:rsidP="00A319B5">
            <w:pPr>
              <w:spacing w:after="0" w:line="240" w:lineRule="auto"/>
              <w:contextualSpacing/>
              <w:jc w:val="center"/>
              <w:rPr>
                <w:rFonts w:ascii="Myriad Pro" w:hAnsi="Myriad Pro" w:cs="Arial"/>
                <w:b/>
                <w:bCs/>
                <w:color w:val="FFFFFF"/>
                <w:sz w:val="20"/>
                <w:szCs w:val="20"/>
              </w:rPr>
            </w:pPr>
            <w:r w:rsidRPr="001A7C32">
              <w:rPr>
                <w:rFonts w:ascii="Myriad Pro" w:hAnsi="Myriad Pro" w:cs="Arial"/>
                <w:b/>
                <w:bCs/>
                <w:iCs/>
                <w:color w:val="FFFFFF"/>
                <w:sz w:val="20"/>
                <w:szCs w:val="20"/>
              </w:rPr>
              <w:t>Сумма, тыс. руб.</w:t>
            </w:r>
          </w:p>
        </w:tc>
        <w:tc>
          <w:tcPr>
            <w:tcW w:w="2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D9882" w14:textId="77777777" w:rsidR="00A319B5" w:rsidRPr="001A7C32" w:rsidRDefault="00A319B5" w:rsidP="00A319B5">
            <w:pPr>
              <w:spacing w:after="0" w:line="240" w:lineRule="auto"/>
              <w:contextualSpacing/>
              <w:jc w:val="center"/>
              <w:rPr>
                <w:rFonts w:ascii="Myriad Pro" w:hAnsi="Myriad Pro" w:cs="Arial"/>
                <w:b/>
                <w:bCs/>
                <w:color w:val="FFFFFF"/>
                <w:sz w:val="20"/>
                <w:szCs w:val="20"/>
              </w:rPr>
            </w:pPr>
            <w:r w:rsidRPr="001A7C32">
              <w:rPr>
                <w:rFonts w:ascii="Myriad Pro" w:hAnsi="Myriad Pro" w:cs="Arial"/>
                <w:b/>
                <w:bCs/>
                <w:iCs/>
                <w:color w:val="FFFFFF"/>
                <w:sz w:val="20"/>
                <w:szCs w:val="20"/>
              </w:rPr>
              <w:t>Источник данных</w:t>
            </w:r>
          </w:p>
        </w:tc>
      </w:tr>
      <w:tr w:rsidR="00A319B5" w:rsidRPr="001A7C32" w14:paraId="58AC95F3" w14:textId="77777777" w:rsidTr="00C704B5">
        <w:trPr>
          <w:trHeight w:val="20"/>
          <w:jc w:val="center"/>
        </w:trPr>
        <w:tc>
          <w:tcPr>
            <w:tcW w:w="1047" w:type="dxa"/>
            <w:tcBorders>
              <w:top w:val="single" w:sz="4" w:space="0" w:color="FFFFFF" w:themeColor="background1"/>
            </w:tcBorders>
            <w:shd w:val="clear" w:color="auto" w:fill="auto"/>
            <w:vAlign w:val="center"/>
            <w:hideMark/>
          </w:tcPr>
          <w:p w14:paraId="61B3B2C8"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1</w:t>
            </w:r>
          </w:p>
        </w:tc>
        <w:tc>
          <w:tcPr>
            <w:tcW w:w="3201" w:type="dxa"/>
            <w:tcBorders>
              <w:top w:val="single" w:sz="4" w:space="0" w:color="FFFFFF" w:themeColor="background1"/>
            </w:tcBorders>
            <w:shd w:val="clear" w:color="auto" w:fill="auto"/>
            <w:vAlign w:val="center"/>
            <w:hideMark/>
          </w:tcPr>
          <w:p w14:paraId="45DE83D7"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Величина просроченной дебиторской задолженности по состоянию на 31.12.2016 (услуги по передаче электроэнергии)</w:t>
            </w:r>
          </w:p>
        </w:tc>
        <w:tc>
          <w:tcPr>
            <w:tcW w:w="2592" w:type="dxa"/>
            <w:tcBorders>
              <w:top w:val="single" w:sz="4" w:space="0" w:color="FFFFFF" w:themeColor="background1"/>
            </w:tcBorders>
            <w:shd w:val="clear" w:color="auto" w:fill="auto"/>
            <w:noWrap/>
            <w:hideMark/>
          </w:tcPr>
          <w:p w14:paraId="04749923"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sz w:val="20"/>
                <w:szCs w:val="20"/>
              </w:rPr>
              <w:t>615 162,91</w:t>
            </w:r>
          </w:p>
        </w:tc>
        <w:tc>
          <w:tcPr>
            <w:tcW w:w="2592" w:type="dxa"/>
            <w:tcBorders>
              <w:top w:val="single" w:sz="4" w:space="0" w:color="FFFFFF" w:themeColor="background1"/>
            </w:tcBorders>
            <w:shd w:val="clear" w:color="auto" w:fill="auto"/>
            <w:hideMark/>
          </w:tcPr>
          <w:p w14:paraId="082398E1"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sz w:val="20"/>
                <w:szCs w:val="20"/>
              </w:rPr>
              <w:t xml:space="preserve">Расчет суммы резерва по сомнительным долгам филиала </w:t>
            </w:r>
            <w:r w:rsidR="00A311E0">
              <w:rPr>
                <w:rFonts w:ascii="Myriad Pro" w:hAnsi="Myriad Pro"/>
                <w:sz w:val="20"/>
                <w:szCs w:val="20"/>
              </w:rPr>
              <w:t>ПАО </w:t>
            </w:r>
            <w:r w:rsidRPr="001A7C32">
              <w:rPr>
                <w:rFonts w:ascii="Myriad Pro" w:hAnsi="Myriad Pro"/>
                <w:sz w:val="20"/>
                <w:szCs w:val="20"/>
              </w:rPr>
              <w:t>«МРСК Сибири» «Читаэнерго» в разрезе контрагентов на 31.12.2016 (просроченная задолженность по услугам по передаче со сроком свыше 30 дней)</w:t>
            </w:r>
          </w:p>
        </w:tc>
      </w:tr>
      <w:tr w:rsidR="00A319B5" w:rsidRPr="001A7C32" w14:paraId="14B9307C" w14:textId="77777777" w:rsidTr="00C704B5">
        <w:trPr>
          <w:trHeight w:val="20"/>
          <w:jc w:val="center"/>
        </w:trPr>
        <w:tc>
          <w:tcPr>
            <w:tcW w:w="1047" w:type="dxa"/>
            <w:shd w:val="clear" w:color="auto" w:fill="auto"/>
            <w:vAlign w:val="center"/>
            <w:hideMark/>
          </w:tcPr>
          <w:p w14:paraId="70017D8A"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2</w:t>
            </w:r>
          </w:p>
        </w:tc>
        <w:tc>
          <w:tcPr>
            <w:tcW w:w="3201" w:type="dxa"/>
            <w:shd w:val="clear" w:color="auto" w:fill="auto"/>
            <w:vAlign w:val="center"/>
            <w:hideMark/>
          </w:tcPr>
          <w:p w14:paraId="043A176A"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Распределенное сальдо задолженности по кредитам на 01.01.2018 (услуги по передаче электроэнергии)</w:t>
            </w:r>
          </w:p>
        </w:tc>
        <w:tc>
          <w:tcPr>
            <w:tcW w:w="2592" w:type="dxa"/>
            <w:shd w:val="clear" w:color="auto" w:fill="auto"/>
            <w:noWrap/>
            <w:vAlign w:val="center"/>
            <w:hideMark/>
          </w:tcPr>
          <w:p w14:paraId="43A0EFC9" w14:textId="77777777" w:rsidR="00A319B5" w:rsidRPr="001A7C32" w:rsidRDefault="00A319B5" w:rsidP="00A319B5">
            <w:pPr>
              <w:spacing w:after="0" w:line="240" w:lineRule="auto"/>
              <w:contextualSpacing/>
              <w:jc w:val="center"/>
              <w:rPr>
                <w:rFonts w:ascii="Myriad Pro" w:hAnsi="Myriad Pro" w:cs="Calibri"/>
                <w:color w:val="000000"/>
                <w:sz w:val="20"/>
                <w:szCs w:val="20"/>
              </w:rPr>
            </w:pPr>
            <w:r w:rsidRPr="001A7C32">
              <w:rPr>
                <w:rFonts w:ascii="Myriad Pro" w:hAnsi="Myriad Pro" w:cs="Calibri"/>
                <w:color w:val="000000"/>
                <w:sz w:val="20"/>
                <w:szCs w:val="20"/>
              </w:rPr>
              <w:t>889 796 </w:t>
            </w:r>
          </w:p>
        </w:tc>
        <w:tc>
          <w:tcPr>
            <w:tcW w:w="2592" w:type="dxa"/>
            <w:shd w:val="clear" w:color="auto" w:fill="auto"/>
            <w:vAlign w:val="center"/>
            <w:hideMark/>
          </w:tcPr>
          <w:p w14:paraId="101BC74B"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Раздельный учет (форма 1.6)</w:t>
            </w:r>
          </w:p>
        </w:tc>
      </w:tr>
      <w:tr w:rsidR="00A319B5" w:rsidRPr="001A7C32" w14:paraId="398CA720" w14:textId="77777777" w:rsidTr="00C704B5">
        <w:trPr>
          <w:trHeight w:val="20"/>
          <w:jc w:val="center"/>
        </w:trPr>
        <w:tc>
          <w:tcPr>
            <w:tcW w:w="1047" w:type="dxa"/>
            <w:shd w:val="clear" w:color="auto" w:fill="auto"/>
            <w:vAlign w:val="center"/>
            <w:hideMark/>
          </w:tcPr>
          <w:p w14:paraId="1F85CD48"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3</w:t>
            </w:r>
          </w:p>
        </w:tc>
        <w:tc>
          <w:tcPr>
            <w:tcW w:w="3201" w:type="dxa"/>
            <w:shd w:val="clear" w:color="auto" w:fill="auto"/>
            <w:vAlign w:val="center"/>
            <w:hideMark/>
          </w:tcPr>
          <w:p w14:paraId="6B20FA87"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Величина просроченной дебиторской задолженности по состоянию на 31.12.2016 (услуги по передаче электроэнергии), принимаемая в расчет</w:t>
            </w:r>
          </w:p>
        </w:tc>
        <w:tc>
          <w:tcPr>
            <w:tcW w:w="2592" w:type="dxa"/>
            <w:shd w:val="clear" w:color="auto" w:fill="auto"/>
            <w:noWrap/>
            <w:vAlign w:val="center"/>
            <w:hideMark/>
          </w:tcPr>
          <w:p w14:paraId="6B37EFCC"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615 162,91</w:t>
            </w:r>
          </w:p>
        </w:tc>
        <w:tc>
          <w:tcPr>
            <w:tcW w:w="2592" w:type="dxa"/>
            <w:shd w:val="clear" w:color="auto" w:fill="auto"/>
            <w:vAlign w:val="center"/>
            <w:hideMark/>
          </w:tcPr>
          <w:p w14:paraId="5BF74E88"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3 = МИН(1,2)</w:t>
            </w:r>
          </w:p>
        </w:tc>
      </w:tr>
      <w:tr w:rsidR="00A319B5" w:rsidRPr="001A7C32" w14:paraId="2B9F0103" w14:textId="77777777" w:rsidTr="00C704B5">
        <w:trPr>
          <w:trHeight w:val="20"/>
          <w:jc w:val="center"/>
        </w:trPr>
        <w:tc>
          <w:tcPr>
            <w:tcW w:w="1047" w:type="dxa"/>
            <w:shd w:val="clear" w:color="auto" w:fill="auto"/>
            <w:vAlign w:val="center"/>
            <w:hideMark/>
          </w:tcPr>
          <w:p w14:paraId="63F449CB"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4</w:t>
            </w:r>
          </w:p>
        </w:tc>
        <w:tc>
          <w:tcPr>
            <w:tcW w:w="3201" w:type="dxa"/>
            <w:shd w:val="clear" w:color="auto" w:fill="auto"/>
            <w:vAlign w:val="center"/>
            <w:hideMark/>
          </w:tcPr>
          <w:p w14:paraId="2DBFE26A"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Дополнительные средства (корректировки НВВ, выпадающие доходы), учтенные в составе НВВ филиала в 2016 году</w:t>
            </w:r>
          </w:p>
        </w:tc>
        <w:tc>
          <w:tcPr>
            <w:tcW w:w="2592" w:type="dxa"/>
            <w:shd w:val="clear" w:color="auto" w:fill="auto"/>
            <w:noWrap/>
            <w:vAlign w:val="center"/>
            <w:hideMark/>
          </w:tcPr>
          <w:p w14:paraId="355DC50A"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-128 443,10</w:t>
            </w:r>
          </w:p>
        </w:tc>
        <w:tc>
          <w:tcPr>
            <w:tcW w:w="2592" w:type="dxa"/>
            <w:shd w:val="clear" w:color="auto" w:fill="auto"/>
            <w:vAlign w:val="center"/>
            <w:hideMark/>
          </w:tcPr>
          <w:p w14:paraId="695CE3E0"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экспертное заключение на 2017 год</w:t>
            </w:r>
          </w:p>
        </w:tc>
      </w:tr>
      <w:tr w:rsidR="00A319B5" w:rsidRPr="001A7C32" w14:paraId="62233078" w14:textId="77777777" w:rsidTr="00C704B5">
        <w:trPr>
          <w:trHeight w:val="20"/>
          <w:jc w:val="center"/>
        </w:trPr>
        <w:tc>
          <w:tcPr>
            <w:tcW w:w="1047" w:type="dxa"/>
            <w:shd w:val="clear" w:color="auto" w:fill="auto"/>
            <w:vAlign w:val="center"/>
            <w:hideMark/>
          </w:tcPr>
          <w:p w14:paraId="0DF69481"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5</w:t>
            </w:r>
          </w:p>
        </w:tc>
        <w:tc>
          <w:tcPr>
            <w:tcW w:w="3201" w:type="dxa"/>
            <w:shd w:val="clear" w:color="auto" w:fill="auto"/>
            <w:vAlign w:val="center"/>
            <w:hideMark/>
          </w:tcPr>
          <w:p w14:paraId="47ABC61F"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Расчетная величина налога на прибыль с дополнительно учтенных средств в 2017г.</w:t>
            </w:r>
          </w:p>
        </w:tc>
        <w:tc>
          <w:tcPr>
            <w:tcW w:w="2592" w:type="dxa"/>
            <w:shd w:val="clear" w:color="auto" w:fill="auto"/>
            <w:noWrap/>
            <w:vAlign w:val="center"/>
            <w:hideMark/>
          </w:tcPr>
          <w:p w14:paraId="23DC6203"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-25 688,62</w:t>
            </w:r>
          </w:p>
        </w:tc>
        <w:tc>
          <w:tcPr>
            <w:tcW w:w="2592" w:type="dxa"/>
            <w:shd w:val="clear" w:color="auto" w:fill="auto"/>
            <w:vAlign w:val="center"/>
            <w:hideMark/>
          </w:tcPr>
          <w:p w14:paraId="58A8E342"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п.5= п.4*0,20</w:t>
            </w:r>
          </w:p>
        </w:tc>
      </w:tr>
      <w:tr w:rsidR="00A319B5" w:rsidRPr="001A7C32" w14:paraId="10E697D0" w14:textId="77777777" w:rsidTr="00C704B5">
        <w:trPr>
          <w:trHeight w:val="20"/>
          <w:jc w:val="center"/>
        </w:trPr>
        <w:tc>
          <w:tcPr>
            <w:tcW w:w="1047" w:type="dxa"/>
            <w:shd w:val="clear" w:color="auto" w:fill="auto"/>
            <w:vAlign w:val="center"/>
            <w:hideMark/>
          </w:tcPr>
          <w:p w14:paraId="7B074F18"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6</w:t>
            </w:r>
          </w:p>
        </w:tc>
        <w:tc>
          <w:tcPr>
            <w:tcW w:w="3201" w:type="dxa"/>
            <w:shd w:val="clear" w:color="auto" w:fill="auto"/>
            <w:vAlign w:val="center"/>
            <w:hideMark/>
          </w:tcPr>
          <w:p w14:paraId="62725450"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Величина заемных средств, отнесенная Исполнителем на филиал «Читаэнерго» на 01.01.2018 по услугам по передаче электрической энергии</w:t>
            </w:r>
          </w:p>
        </w:tc>
        <w:tc>
          <w:tcPr>
            <w:tcW w:w="2592" w:type="dxa"/>
            <w:shd w:val="clear" w:color="auto" w:fill="auto"/>
            <w:noWrap/>
            <w:vAlign w:val="center"/>
            <w:hideMark/>
          </w:tcPr>
          <w:p w14:paraId="57195FFF"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717 917,39</w:t>
            </w:r>
          </w:p>
        </w:tc>
        <w:tc>
          <w:tcPr>
            <w:tcW w:w="2592" w:type="dxa"/>
            <w:shd w:val="clear" w:color="auto" w:fill="auto"/>
            <w:vAlign w:val="center"/>
            <w:hideMark/>
          </w:tcPr>
          <w:p w14:paraId="038498CD"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п.6= п.3-(п.4-п.5)</w:t>
            </w:r>
          </w:p>
        </w:tc>
      </w:tr>
      <w:tr w:rsidR="00A319B5" w:rsidRPr="001A7C32" w14:paraId="23024405" w14:textId="77777777" w:rsidTr="00C704B5">
        <w:trPr>
          <w:trHeight w:val="20"/>
          <w:jc w:val="center"/>
        </w:trPr>
        <w:tc>
          <w:tcPr>
            <w:tcW w:w="1047" w:type="dxa"/>
            <w:shd w:val="clear" w:color="auto" w:fill="auto"/>
            <w:vAlign w:val="center"/>
            <w:hideMark/>
          </w:tcPr>
          <w:p w14:paraId="795AC7E6"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7</w:t>
            </w:r>
          </w:p>
        </w:tc>
        <w:tc>
          <w:tcPr>
            <w:tcW w:w="3201" w:type="dxa"/>
            <w:shd w:val="clear" w:color="auto" w:fill="auto"/>
            <w:vAlign w:val="center"/>
            <w:hideMark/>
          </w:tcPr>
          <w:p w14:paraId="2AB3AB62"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Дополнительные средства (корректировки НВВ, выпадающие доходы), учтенные в составе НВВ филиала в 2018 году</w:t>
            </w:r>
          </w:p>
        </w:tc>
        <w:tc>
          <w:tcPr>
            <w:tcW w:w="2592" w:type="dxa"/>
            <w:shd w:val="clear" w:color="auto" w:fill="auto"/>
            <w:noWrap/>
            <w:vAlign w:val="center"/>
            <w:hideMark/>
          </w:tcPr>
          <w:p w14:paraId="49C28693" w14:textId="77777777" w:rsidR="00A319B5" w:rsidRPr="001A7C32" w:rsidRDefault="00A319B5" w:rsidP="00A319B5">
            <w:pPr>
              <w:spacing w:after="0" w:line="240" w:lineRule="auto"/>
              <w:contextualSpacing/>
              <w:jc w:val="center"/>
              <w:rPr>
                <w:rFonts w:ascii="Myriad Pro" w:hAnsi="Myriad Pro" w:cs="Arial"/>
                <w:sz w:val="20"/>
                <w:szCs w:val="20"/>
              </w:rPr>
            </w:pPr>
            <w:r w:rsidRPr="001A7C32">
              <w:rPr>
                <w:rFonts w:ascii="Myriad Pro" w:hAnsi="Myriad Pro" w:cs="Arial"/>
                <w:sz w:val="20"/>
                <w:szCs w:val="20"/>
              </w:rPr>
              <w:t>-21 991,16</w:t>
            </w:r>
          </w:p>
        </w:tc>
        <w:tc>
          <w:tcPr>
            <w:tcW w:w="2592" w:type="dxa"/>
            <w:shd w:val="clear" w:color="auto" w:fill="auto"/>
            <w:vAlign w:val="center"/>
            <w:hideMark/>
          </w:tcPr>
          <w:p w14:paraId="46B1832E" w14:textId="77777777" w:rsidR="00A319B5" w:rsidRPr="001A7C32" w:rsidRDefault="00A319B5" w:rsidP="00A319B5">
            <w:pPr>
              <w:spacing w:after="0" w:line="240" w:lineRule="auto"/>
              <w:contextualSpacing/>
              <w:jc w:val="center"/>
              <w:rPr>
                <w:rFonts w:ascii="Myriad Pro" w:hAnsi="Myriad Pro" w:cs="Arial"/>
                <w:sz w:val="20"/>
                <w:szCs w:val="20"/>
              </w:rPr>
            </w:pPr>
            <w:r w:rsidRPr="001A7C32">
              <w:rPr>
                <w:rFonts w:ascii="Myriad Pro" w:hAnsi="Myriad Pro" w:cs="Arial"/>
                <w:sz w:val="20"/>
                <w:szCs w:val="20"/>
              </w:rPr>
              <w:t>экспертное заключение на 2018 год</w:t>
            </w:r>
          </w:p>
        </w:tc>
      </w:tr>
      <w:tr w:rsidR="00A319B5" w:rsidRPr="001A7C32" w14:paraId="42B58C82" w14:textId="77777777" w:rsidTr="00C704B5">
        <w:trPr>
          <w:trHeight w:val="20"/>
          <w:jc w:val="center"/>
        </w:trPr>
        <w:tc>
          <w:tcPr>
            <w:tcW w:w="1047" w:type="dxa"/>
            <w:shd w:val="clear" w:color="auto" w:fill="auto"/>
            <w:vAlign w:val="center"/>
            <w:hideMark/>
          </w:tcPr>
          <w:p w14:paraId="28F83229"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8</w:t>
            </w:r>
          </w:p>
        </w:tc>
        <w:tc>
          <w:tcPr>
            <w:tcW w:w="3201" w:type="dxa"/>
            <w:shd w:val="clear" w:color="auto" w:fill="auto"/>
            <w:vAlign w:val="center"/>
            <w:hideMark/>
          </w:tcPr>
          <w:p w14:paraId="54A9072A"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Расчетная величина налога на прибыль с дополнительно учтенных средств в 2018г.</w:t>
            </w:r>
          </w:p>
        </w:tc>
        <w:tc>
          <w:tcPr>
            <w:tcW w:w="2592" w:type="dxa"/>
            <w:shd w:val="clear" w:color="auto" w:fill="auto"/>
            <w:noWrap/>
            <w:vAlign w:val="center"/>
            <w:hideMark/>
          </w:tcPr>
          <w:p w14:paraId="7384BFE7"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-4 398,23</w:t>
            </w:r>
          </w:p>
        </w:tc>
        <w:tc>
          <w:tcPr>
            <w:tcW w:w="2592" w:type="dxa"/>
            <w:shd w:val="clear" w:color="auto" w:fill="auto"/>
            <w:vAlign w:val="center"/>
            <w:hideMark/>
          </w:tcPr>
          <w:p w14:paraId="46C30577"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п.8= п.7*0,20</w:t>
            </w:r>
          </w:p>
        </w:tc>
      </w:tr>
      <w:tr w:rsidR="00A319B5" w:rsidRPr="001A7C32" w14:paraId="79FC2036" w14:textId="77777777" w:rsidTr="00C704B5">
        <w:trPr>
          <w:trHeight w:val="20"/>
          <w:jc w:val="center"/>
        </w:trPr>
        <w:tc>
          <w:tcPr>
            <w:tcW w:w="1047" w:type="dxa"/>
            <w:shd w:val="clear" w:color="auto" w:fill="auto"/>
            <w:vAlign w:val="center"/>
            <w:hideMark/>
          </w:tcPr>
          <w:p w14:paraId="49DC2EBE"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9</w:t>
            </w:r>
          </w:p>
        </w:tc>
        <w:tc>
          <w:tcPr>
            <w:tcW w:w="3201" w:type="dxa"/>
            <w:shd w:val="clear" w:color="auto" w:fill="auto"/>
            <w:vAlign w:val="center"/>
            <w:hideMark/>
          </w:tcPr>
          <w:p w14:paraId="1EFA0EDC"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Величина заемных средств, отнесенная Исполнителем на филиал «Читаэнерго» на 01.01.2019 по услугам по передаче электрической энергии</w:t>
            </w:r>
          </w:p>
        </w:tc>
        <w:tc>
          <w:tcPr>
            <w:tcW w:w="2592" w:type="dxa"/>
            <w:shd w:val="clear" w:color="auto" w:fill="auto"/>
            <w:noWrap/>
            <w:vAlign w:val="center"/>
            <w:hideMark/>
          </w:tcPr>
          <w:p w14:paraId="7A18CD9C" w14:textId="77777777" w:rsidR="00A319B5" w:rsidRPr="001A7C32" w:rsidRDefault="00A319B5" w:rsidP="00A319B5">
            <w:pPr>
              <w:spacing w:after="0" w:line="240" w:lineRule="auto"/>
              <w:contextualSpacing/>
              <w:jc w:val="center"/>
              <w:rPr>
                <w:rFonts w:ascii="Myriad Pro" w:hAnsi="Myriad Pro" w:cs="Arial"/>
                <w:sz w:val="20"/>
                <w:szCs w:val="20"/>
              </w:rPr>
            </w:pPr>
            <w:r w:rsidRPr="001A7C32">
              <w:rPr>
                <w:rFonts w:ascii="Myriad Pro" w:hAnsi="Myriad Pro" w:cs="Arial"/>
                <w:sz w:val="20"/>
                <w:szCs w:val="20"/>
              </w:rPr>
              <w:t>735 510,32</w:t>
            </w:r>
          </w:p>
        </w:tc>
        <w:tc>
          <w:tcPr>
            <w:tcW w:w="2592" w:type="dxa"/>
            <w:shd w:val="clear" w:color="auto" w:fill="auto"/>
            <w:vAlign w:val="center"/>
            <w:hideMark/>
          </w:tcPr>
          <w:p w14:paraId="2494C2A6"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п.9=п.6-(п.7-п.8)</w:t>
            </w:r>
          </w:p>
        </w:tc>
      </w:tr>
      <w:tr w:rsidR="00A319B5" w:rsidRPr="001A7C32" w14:paraId="1E07E226" w14:textId="77777777" w:rsidTr="00C704B5">
        <w:trPr>
          <w:trHeight w:val="20"/>
          <w:jc w:val="center"/>
        </w:trPr>
        <w:tc>
          <w:tcPr>
            <w:tcW w:w="1047" w:type="dxa"/>
            <w:shd w:val="clear" w:color="auto" w:fill="auto"/>
            <w:vAlign w:val="center"/>
            <w:hideMark/>
          </w:tcPr>
          <w:p w14:paraId="586CA383"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10</w:t>
            </w:r>
          </w:p>
        </w:tc>
        <w:tc>
          <w:tcPr>
            <w:tcW w:w="3201" w:type="dxa"/>
            <w:shd w:val="clear" w:color="auto" w:fill="auto"/>
            <w:vAlign w:val="center"/>
            <w:hideMark/>
          </w:tcPr>
          <w:p w14:paraId="5AC9C802"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Среднегодовая заемных средств, отнесенная Исполнителем на филиал «Читаэнерго» за 2018 год по услугам по передаче электрической энергии</w:t>
            </w:r>
          </w:p>
        </w:tc>
        <w:tc>
          <w:tcPr>
            <w:tcW w:w="2592" w:type="dxa"/>
            <w:shd w:val="clear" w:color="auto" w:fill="auto"/>
            <w:noWrap/>
            <w:vAlign w:val="center"/>
            <w:hideMark/>
          </w:tcPr>
          <w:p w14:paraId="0A0AD264" w14:textId="77777777" w:rsidR="00A319B5" w:rsidRPr="001A7C32" w:rsidRDefault="00A319B5" w:rsidP="00A319B5">
            <w:pPr>
              <w:spacing w:after="0" w:line="240" w:lineRule="auto"/>
              <w:contextualSpacing/>
              <w:jc w:val="center"/>
              <w:rPr>
                <w:rFonts w:ascii="Myriad Pro" w:hAnsi="Myriad Pro" w:cs="Arial"/>
                <w:sz w:val="20"/>
                <w:szCs w:val="20"/>
              </w:rPr>
            </w:pPr>
            <w:r w:rsidRPr="001A7C32">
              <w:rPr>
                <w:rFonts w:ascii="Myriad Pro" w:hAnsi="Myriad Pro" w:cs="Arial"/>
                <w:sz w:val="20"/>
                <w:szCs w:val="20"/>
              </w:rPr>
              <w:t>726 713,85</w:t>
            </w:r>
          </w:p>
        </w:tc>
        <w:tc>
          <w:tcPr>
            <w:tcW w:w="2592" w:type="dxa"/>
            <w:shd w:val="clear" w:color="auto" w:fill="auto"/>
            <w:vAlign w:val="center"/>
            <w:hideMark/>
          </w:tcPr>
          <w:p w14:paraId="5C35FBC0"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п.10=(п.6+п.9)/2</w:t>
            </w:r>
          </w:p>
        </w:tc>
      </w:tr>
      <w:tr w:rsidR="00A319B5" w:rsidRPr="001A7C32" w14:paraId="78315160" w14:textId="77777777" w:rsidTr="00C704B5">
        <w:trPr>
          <w:trHeight w:val="20"/>
          <w:jc w:val="center"/>
        </w:trPr>
        <w:tc>
          <w:tcPr>
            <w:tcW w:w="1047" w:type="dxa"/>
            <w:shd w:val="clear" w:color="auto" w:fill="auto"/>
            <w:vAlign w:val="center"/>
            <w:hideMark/>
          </w:tcPr>
          <w:p w14:paraId="2F7B86C6"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lastRenderedPageBreak/>
              <w:t>11</w:t>
            </w:r>
          </w:p>
        </w:tc>
        <w:tc>
          <w:tcPr>
            <w:tcW w:w="3201" w:type="dxa"/>
            <w:shd w:val="clear" w:color="auto" w:fill="auto"/>
            <w:vAlign w:val="center"/>
            <w:hideMark/>
          </w:tcPr>
          <w:p w14:paraId="30EE31E6"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Средневзвешенная процентная ставка по кредитным договорам</w:t>
            </w:r>
          </w:p>
        </w:tc>
        <w:tc>
          <w:tcPr>
            <w:tcW w:w="2592" w:type="dxa"/>
            <w:shd w:val="clear" w:color="auto" w:fill="auto"/>
            <w:noWrap/>
            <w:vAlign w:val="center"/>
            <w:hideMark/>
          </w:tcPr>
          <w:p w14:paraId="3CFD0179"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8,75%</w:t>
            </w:r>
          </w:p>
        </w:tc>
        <w:tc>
          <w:tcPr>
            <w:tcW w:w="2592" w:type="dxa"/>
            <w:shd w:val="clear" w:color="auto" w:fill="auto"/>
            <w:vAlign w:val="center"/>
            <w:hideMark/>
          </w:tcPr>
          <w:p w14:paraId="512E4C48"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Годовая бухгалтерская (финансовая) отчетность за 2016 год</w:t>
            </w:r>
          </w:p>
        </w:tc>
      </w:tr>
      <w:tr w:rsidR="00A319B5" w:rsidRPr="001A7C32" w14:paraId="2F8ABAC8" w14:textId="77777777" w:rsidTr="00C704B5">
        <w:trPr>
          <w:trHeight w:val="20"/>
          <w:jc w:val="center"/>
        </w:trPr>
        <w:tc>
          <w:tcPr>
            <w:tcW w:w="1047" w:type="dxa"/>
            <w:shd w:val="clear" w:color="auto" w:fill="auto"/>
            <w:vAlign w:val="center"/>
            <w:hideMark/>
          </w:tcPr>
          <w:p w14:paraId="170BCD4F"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12</w:t>
            </w:r>
          </w:p>
        </w:tc>
        <w:tc>
          <w:tcPr>
            <w:tcW w:w="3201" w:type="dxa"/>
            <w:shd w:val="clear" w:color="auto" w:fill="auto"/>
            <w:vAlign w:val="center"/>
            <w:hideMark/>
          </w:tcPr>
          <w:p w14:paraId="3AD005DF" w14:textId="77777777" w:rsidR="00A319B5" w:rsidRPr="001A7C32" w:rsidRDefault="00A319B5" w:rsidP="00A319B5">
            <w:pPr>
              <w:spacing w:after="0" w:line="240" w:lineRule="auto"/>
              <w:contextualSpacing/>
              <w:rPr>
                <w:rFonts w:ascii="Myriad Pro" w:hAnsi="Myriad Pro" w:cs="Arial"/>
                <w:color w:val="000000"/>
                <w:sz w:val="20"/>
                <w:szCs w:val="20"/>
              </w:rPr>
            </w:pPr>
            <w:r w:rsidRPr="001A7C32">
              <w:rPr>
                <w:rFonts w:ascii="Myriad Pro" w:hAnsi="Myriad Pro" w:cs="Arial"/>
                <w:color w:val="000000"/>
                <w:sz w:val="20"/>
                <w:szCs w:val="20"/>
              </w:rPr>
              <w:t>Величина процентов за пользование кредитными ресурсам</w:t>
            </w:r>
          </w:p>
        </w:tc>
        <w:tc>
          <w:tcPr>
            <w:tcW w:w="2592" w:type="dxa"/>
            <w:shd w:val="clear" w:color="auto" w:fill="auto"/>
            <w:noWrap/>
            <w:vAlign w:val="center"/>
            <w:hideMark/>
          </w:tcPr>
          <w:p w14:paraId="597E225D"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63 587,46</w:t>
            </w:r>
          </w:p>
        </w:tc>
        <w:tc>
          <w:tcPr>
            <w:tcW w:w="2592" w:type="dxa"/>
            <w:shd w:val="clear" w:color="auto" w:fill="auto"/>
            <w:vAlign w:val="center"/>
            <w:hideMark/>
          </w:tcPr>
          <w:p w14:paraId="56F92845" w14:textId="77777777" w:rsidR="00A319B5" w:rsidRPr="001A7C32" w:rsidRDefault="00A319B5" w:rsidP="00A319B5">
            <w:pPr>
              <w:spacing w:after="0" w:line="240" w:lineRule="auto"/>
              <w:contextualSpacing/>
              <w:jc w:val="center"/>
              <w:rPr>
                <w:rFonts w:ascii="Myriad Pro" w:hAnsi="Myriad Pro" w:cs="Arial"/>
                <w:color w:val="000000"/>
                <w:sz w:val="20"/>
                <w:szCs w:val="20"/>
              </w:rPr>
            </w:pPr>
            <w:r w:rsidRPr="001A7C32">
              <w:rPr>
                <w:rFonts w:ascii="Myriad Pro" w:hAnsi="Myriad Pro" w:cs="Arial"/>
                <w:color w:val="000000"/>
                <w:sz w:val="20"/>
                <w:szCs w:val="20"/>
              </w:rPr>
              <w:t>п.12=п.10*п.11</w:t>
            </w:r>
          </w:p>
        </w:tc>
      </w:tr>
    </w:tbl>
    <w:p w14:paraId="782C4AB8" w14:textId="77777777" w:rsidR="00A319B5" w:rsidRPr="00A319B5" w:rsidRDefault="00A319B5" w:rsidP="00A319B5">
      <w:pPr>
        <w:spacing w:line="360" w:lineRule="auto"/>
        <w:ind w:firstLine="567"/>
        <w:contextualSpacing/>
        <w:jc w:val="both"/>
        <w:rPr>
          <w:rFonts w:ascii="Myriad Pro" w:hAnsi="Myriad Pro"/>
          <w:sz w:val="26"/>
          <w:szCs w:val="26"/>
          <w:lang w:eastAsia="en-US"/>
        </w:rPr>
      </w:pPr>
      <w:bookmarkStart w:id="145" w:name="_Hlk50312160"/>
    </w:p>
    <w:p w14:paraId="563B5A4C" w14:textId="77777777" w:rsidR="00A319B5" w:rsidRPr="00A319B5" w:rsidRDefault="00A319B5" w:rsidP="00A319B5">
      <w:pPr>
        <w:spacing w:line="360" w:lineRule="auto"/>
        <w:ind w:firstLine="567"/>
        <w:contextualSpacing/>
        <w:jc w:val="both"/>
        <w:rPr>
          <w:rFonts w:ascii="Myriad Pro" w:hAnsi="Myriad Pro"/>
          <w:sz w:val="26"/>
          <w:szCs w:val="26"/>
          <w:lang w:eastAsia="en-US"/>
        </w:rPr>
      </w:pPr>
      <w:r w:rsidRPr="00A319B5">
        <w:rPr>
          <w:rFonts w:ascii="Myriad Pro" w:hAnsi="Myriad Pro"/>
          <w:sz w:val="26"/>
          <w:szCs w:val="26"/>
          <w:lang w:eastAsia="en-US"/>
        </w:rPr>
        <w:t>По мнению Исполнителя, исходя из анализа имеющихся документов, плановый уровень процентов к уплате составляет 63 587,46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678"/>
        <w:gridCol w:w="3568"/>
        <w:gridCol w:w="1553"/>
        <w:gridCol w:w="1545"/>
      </w:tblGrid>
      <w:tr w:rsidR="00A319B5" w:rsidRPr="00A319B5" w14:paraId="0D2A8242" w14:textId="77777777" w:rsidTr="00A319B5">
        <w:trPr>
          <w:cantSplit/>
          <w:tblHeader/>
        </w:trPr>
        <w:tc>
          <w:tcPr>
            <w:tcW w:w="267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E03ED5A" w14:textId="77777777" w:rsidR="00A319B5" w:rsidRPr="00A319B5" w:rsidRDefault="00A319B5" w:rsidP="00A319B5">
            <w:pPr>
              <w:spacing w:after="0" w:line="240" w:lineRule="auto"/>
              <w:ind w:firstLine="23"/>
              <w:contextualSpacing/>
              <w:jc w:val="center"/>
              <w:rPr>
                <w:rFonts w:ascii="Myriad Pro" w:eastAsia="Calibri" w:hAnsi="Myriad Pro"/>
                <w:b/>
                <w:iCs/>
                <w:color w:val="FFFFFF"/>
                <w:sz w:val="20"/>
                <w:szCs w:val="20"/>
                <w:lang w:eastAsia="en-US"/>
              </w:rPr>
            </w:pPr>
            <w:r w:rsidRPr="00A319B5">
              <w:rPr>
                <w:rFonts w:ascii="Myriad Pro" w:eastAsia="Calibri" w:hAnsi="Myriad Pro"/>
                <w:b/>
                <w:iCs/>
                <w:color w:val="FFFFFF"/>
                <w:sz w:val="20"/>
                <w:szCs w:val="20"/>
                <w:lang w:eastAsia="en-US"/>
              </w:rPr>
              <w:t>Наименование показателя</w:t>
            </w:r>
          </w:p>
        </w:tc>
        <w:tc>
          <w:tcPr>
            <w:tcW w:w="35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7B56412" w14:textId="77777777" w:rsidR="00A319B5" w:rsidRPr="00A319B5" w:rsidRDefault="00A319B5" w:rsidP="00A319B5">
            <w:pPr>
              <w:spacing w:after="0" w:line="240" w:lineRule="auto"/>
              <w:ind w:firstLine="23"/>
              <w:contextualSpacing/>
              <w:jc w:val="center"/>
              <w:rPr>
                <w:rFonts w:ascii="Myriad Pro" w:eastAsia="Calibri" w:hAnsi="Myriad Pro"/>
                <w:b/>
                <w:iCs/>
                <w:color w:val="FFFFFF"/>
                <w:sz w:val="20"/>
                <w:szCs w:val="20"/>
                <w:lang w:eastAsia="en-US"/>
              </w:rPr>
            </w:pPr>
            <w:r w:rsidRPr="00A319B5">
              <w:rPr>
                <w:rFonts w:ascii="Myriad Pro" w:eastAsia="Calibri" w:hAnsi="Myriad Pro"/>
                <w:b/>
                <w:iCs/>
                <w:color w:val="FFFFFF"/>
                <w:sz w:val="20"/>
                <w:szCs w:val="20"/>
                <w:lang w:eastAsia="en-US"/>
              </w:rPr>
              <w:t xml:space="preserve">Заявлено филиалом </w:t>
            </w:r>
            <w:bookmarkStart w:id="146" w:name="_Hlk51057990"/>
            <w:r w:rsidR="00A311E0">
              <w:rPr>
                <w:rFonts w:ascii="Myriad Pro" w:eastAsia="Calibri" w:hAnsi="Myriad Pro"/>
                <w:b/>
                <w:iCs/>
                <w:color w:val="FFFFFF"/>
                <w:sz w:val="20"/>
                <w:szCs w:val="20"/>
                <w:lang w:eastAsia="en-US"/>
              </w:rPr>
              <w:t>ПАО </w:t>
            </w:r>
            <w:r w:rsidRPr="00A319B5">
              <w:rPr>
                <w:rFonts w:ascii="Myriad Pro" w:eastAsia="Calibri" w:hAnsi="Myriad Pro"/>
                <w:b/>
                <w:iCs/>
                <w:color w:val="FFFFFF"/>
                <w:sz w:val="20"/>
                <w:szCs w:val="20"/>
                <w:lang w:eastAsia="en-US"/>
              </w:rPr>
              <w:t>«МРСК Сибири» «Читаэнерго»</w:t>
            </w:r>
            <w:bookmarkEnd w:id="146"/>
          </w:p>
        </w:tc>
        <w:tc>
          <w:tcPr>
            <w:tcW w:w="155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4CCE03A" w14:textId="77777777" w:rsidR="00A319B5" w:rsidRPr="00A319B5" w:rsidRDefault="00A319B5" w:rsidP="00A319B5">
            <w:pPr>
              <w:spacing w:after="0" w:line="240" w:lineRule="auto"/>
              <w:ind w:firstLine="23"/>
              <w:contextualSpacing/>
              <w:jc w:val="center"/>
              <w:rPr>
                <w:rFonts w:ascii="Myriad Pro" w:eastAsia="Calibri" w:hAnsi="Myriad Pro"/>
                <w:b/>
                <w:iCs/>
                <w:color w:val="FFFFFF"/>
                <w:sz w:val="20"/>
                <w:szCs w:val="20"/>
                <w:lang w:eastAsia="en-US"/>
              </w:rPr>
            </w:pPr>
            <w:r w:rsidRPr="00A319B5">
              <w:rPr>
                <w:rFonts w:ascii="Myriad Pro" w:eastAsia="Calibri" w:hAnsi="Myriad Pro"/>
                <w:b/>
                <w:iCs/>
                <w:color w:val="FFFFFF"/>
                <w:sz w:val="20"/>
                <w:szCs w:val="20"/>
                <w:lang w:eastAsia="en-US"/>
              </w:rPr>
              <w:t>ТБР</w:t>
            </w:r>
          </w:p>
        </w:tc>
        <w:tc>
          <w:tcPr>
            <w:tcW w:w="154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2C2FB2C" w14:textId="77777777" w:rsidR="00A319B5" w:rsidRPr="00A319B5" w:rsidRDefault="00A319B5" w:rsidP="00A319B5">
            <w:pPr>
              <w:spacing w:after="0" w:line="240" w:lineRule="auto"/>
              <w:ind w:hanging="30"/>
              <w:contextualSpacing/>
              <w:jc w:val="center"/>
              <w:rPr>
                <w:rFonts w:ascii="Myriad Pro" w:eastAsia="Calibri" w:hAnsi="Myriad Pro"/>
                <w:b/>
                <w:iCs/>
                <w:color w:val="FFFFFF"/>
                <w:sz w:val="20"/>
                <w:szCs w:val="20"/>
                <w:lang w:eastAsia="en-US"/>
              </w:rPr>
            </w:pPr>
            <w:r w:rsidRPr="00A319B5">
              <w:rPr>
                <w:rFonts w:ascii="Myriad Pro" w:eastAsia="Calibri" w:hAnsi="Myriad Pro"/>
                <w:b/>
                <w:iCs/>
                <w:color w:val="FFFFFF"/>
                <w:sz w:val="20"/>
                <w:szCs w:val="20"/>
                <w:lang w:eastAsia="en-US"/>
              </w:rPr>
              <w:t>Исполнитель</w:t>
            </w:r>
          </w:p>
        </w:tc>
      </w:tr>
      <w:tr w:rsidR="00A319B5" w:rsidRPr="001A7C32" w14:paraId="0D40A77B" w14:textId="77777777" w:rsidTr="00A319B5">
        <w:trPr>
          <w:cantSplit/>
        </w:trPr>
        <w:tc>
          <w:tcPr>
            <w:tcW w:w="2678" w:type="dxa"/>
            <w:tcBorders>
              <w:top w:val="single" w:sz="4" w:space="0" w:color="FFFFFF"/>
            </w:tcBorders>
            <w:shd w:val="clear" w:color="auto" w:fill="auto"/>
            <w:noWrap/>
            <w:vAlign w:val="center"/>
          </w:tcPr>
          <w:p w14:paraId="32D3C518" w14:textId="77777777" w:rsidR="00A319B5" w:rsidRPr="001A7C32" w:rsidRDefault="00A319B5" w:rsidP="00A319B5">
            <w:pPr>
              <w:spacing w:after="0" w:line="240" w:lineRule="auto"/>
              <w:ind w:firstLine="23"/>
              <w:contextualSpacing/>
              <w:rPr>
                <w:rFonts w:ascii="Myriad Pro" w:eastAsia="Calibri" w:hAnsi="Myriad Pro"/>
                <w:color w:val="000000"/>
                <w:sz w:val="20"/>
                <w:szCs w:val="20"/>
                <w:lang w:eastAsia="en-US"/>
              </w:rPr>
            </w:pPr>
            <w:r w:rsidRPr="001A7C32">
              <w:rPr>
                <w:rFonts w:ascii="Myriad Pro" w:eastAsia="Calibri" w:hAnsi="Myriad Pro"/>
                <w:color w:val="000000"/>
                <w:sz w:val="20"/>
                <w:szCs w:val="20"/>
                <w:lang w:eastAsia="en-US"/>
              </w:rPr>
              <w:t>Проценты к уплате</w:t>
            </w:r>
          </w:p>
        </w:tc>
        <w:tc>
          <w:tcPr>
            <w:tcW w:w="3568" w:type="dxa"/>
            <w:tcBorders>
              <w:top w:val="single" w:sz="4" w:space="0" w:color="FFFFFF"/>
            </w:tcBorders>
            <w:shd w:val="clear" w:color="auto" w:fill="auto"/>
            <w:noWrap/>
          </w:tcPr>
          <w:p w14:paraId="013CED26" w14:textId="77777777" w:rsidR="00A319B5" w:rsidRPr="001A7C32" w:rsidRDefault="00A319B5" w:rsidP="00A319B5">
            <w:pPr>
              <w:spacing w:after="0" w:line="240" w:lineRule="auto"/>
              <w:contextualSpacing/>
              <w:jc w:val="center"/>
              <w:rPr>
                <w:rFonts w:ascii="Myriad Pro" w:eastAsia="Calibri" w:hAnsi="Myriad Pro"/>
                <w:sz w:val="20"/>
                <w:szCs w:val="20"/>
                <w:lang w:eastAsia="en-US"/>
              </w:rPr>
            </w:pPr>
            <w:r w:rsidRPr="001A7C32">
              <w:rPr>
                <w:rFonts w:ascii="Myriad Pro" w:eastAsia="Calibri" w:hAnsi="Myriad Pro"/>
                <w:sz w:val="20"/>
                <w:szCs w:val="20"/>
                <w:lang w:eastAsia="en-US"/>
              </w:rPr>
              <w:t>553 105,73</w:t>
            </w:r>
          </w:p>
        </w:tc>
        <w:tc>
          <w:tcPr>
            <w:tcW w:w="1553" w:type="dxa"/>
            <w:tcBorders>
              <w:top w:val="single" w:sz="4" w:space="0" w:color="FFFFFF"/>
            </w:tcBorders>
            <w:shd w:val="clear" w:color="auto" w:fill="auto"/>
            <w:noWrap/>
          </w:tcPr>
          <w:p w14:paraId="19628151" w14:textId="77777777" w:rsidR="00A319B5" w:rsidRPr="001A7C32" w:rsidRDefault="00A319B5" w:rsidP="00A319B5">
            <w:pPr>
              <w:spacing w:after="0" w:line="240" w:lineRule="auto"/>
              <w:contextualSpacing/>
              <w:jc w:val="center"/>
              <w:rPr>
                <w:rFonts w:ascii="Myriad Pro" w:eastAsia="Calibri" w:hAnsi="Myriad Pro"/>
                <w:sz w:val="20"/>
                <w:szCs w:val="20"/>
                <w:lang w:eastAsia="en-US"/>
              </w:rPr>
            </w:pPr>
            <w:r w:rsidRPr="001A7C32">
              <w:rPr>
                <w:rFonts w:ascii="Myriad Pro" w:eastAsia="Calibri" w:hAnsi="Myriad Pro"/>
                <w:sz w:val="20"/>
                <w:szCs w:val="20"/>
                <w:lang w:eastAsia="en-US"/>
              </w:rPr>
              <w:t>0,00</w:t>
            </w:r>
          </w:p>
        </w:tc>
        <w:tc>
          <w:tcPr>
            <w:tcW w:w="1545" w:type="dxa"/>
            <w:tcBorders>
              <w:top w:val="single" w:sz="4" w:space="0" w:color="FFFFFF"/>
            </w:tcBorders>
            <w:shd w:val="clear" w:color="auto" w:fill="auto"/>
            <w:noWrap/>
            <w:vAlign w:val="center"/>
          </w:tcPr>
          <w:p w14:paraId="7307CC97" w14:textId="77777777" w:rsidR="00A319B5" w:rsidRPr="001A7C32" w:rsidRDefault="00A319B5" w:rsidP="00A319B5">
            <w:pPr>
              <w:spacing w:after="0" w:line="240" w:lineRule="auto"/>
              <w:contextualSpacing/>
              <w:jc w:val="center"/>
              <w:rPr>
                <w:rFonts w:ascii="Myriad Pro" w:eastAsia="Calibri" w:hAnsi="Myriad Pro"/>
                <w:color w:val="FF0000"/>
                <w:sz w:val="20"/>
                <w:szCs w:val="20"/>
                <w:lang w:eastAsia="en-US"/>
              </w:rPr>
            </w:pPr>
            <w:r w:rsidRPr="001A7C32">
              <w:rPr>
                <w:rFonts w:ascii="Myriad Pro" w:eastAsia="Calibri" w:hAnsi="Myriad Pro"/>
                <w:sz w:val="20"/>
                <w:szCs w:val="20"/>
                <w:lang w:eastAsia="en-US"/>
              </w:rPr>
              <w:t>63 587,46</w:t>
            </w:r>
          </w:p>
        </w:tc>
      </w:tr>
    </w:tbl>
    <w:p w14:paraId="7E999863" w14:textId="77777777" w:rsidR="00C9367C" w:rsidRDefault="00C9367C" w:rsidP="00A319B5">
      <w:pPr>
        <w:tabs>
          <w:tab w:val="left" w:pos="1134"/>
        </w:tabs>
        <w:spacing w:after="0" w:line="360" w:lineRule="auto"/>
        <w:ind w:firstLine="567"/>
        <w:jc w:val="both"/>
        <w:rPr>
          <w:rFonts w:ascii="Myriad Pro" w:eastAsia="Calibri" w:hAnsi="Myriad Pro"/>
          <w:sz w:val="26"/>
          <w:szCs w:val="26"/>
          <w:lang w:eastAsia="en-US"/>
        </w:rPr>
      </w:pPr>
    </w:p>
    <w:p w14:paraId="0465DF72" w14:textId="0C5D9E96" w:rsidR="00A319B5" w:rsidRPr="00A319B5" w:rsidRDefault="00A319B5" w:rsidP="00A319B5">
      <w:pPr>
        <w:tabs>
          <w:tab w:val="left" w:pos="1134"/>
        </w:tabs>
        <w:spacing w:after="0" w:line="360" w:lineRule="auto"/>
        <w:ind w:firstLine="567"/>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Исполнитель также считает необходимым рекомендовать филиалу </w:t>
      </w:r>
      <w:r w:rsidRPr="00A319B5">
        <w:rPr>
          <w:rFonts w:ascii="Myriad Pro" w:eastAsia="Calibri" w:hAnsi="Myriad Pro"/>
          <w:sz w:val="26"/>
          <w:szCs w:val="26"/>
          <w:lang w:eastAsia="en-US"/>
        </w:rPr>
        <w:br/>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«Читаэнерго» в качестве обосновывающих документов по расходам на обслуживание заемных средств представлять в орган регулирования:</w:t>
      </w:r>
    </w:p>
    <w:p w14:paraId="5339D003" w14:textId="77777777" w:rsidR="00A319B5" w:rsidRPr="00A319B5" w:rsidRDefault="00A319B5" w:rsidP="00C9367C">
      <w:pPr>
        <w:numPr>
          <w:ilvl w:val="0"/>
          <w:numId w:val="45"/>
        </w:numPr>
        <w:tabs>
          <w:tab w:val="left" w:pos="1134"/>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Пояснения относительно периодов и причин формирования долга, приходящегося на филиал, по состоянию на последнюю отчетную дату;</w:t>
      </w:r>
    </w:p>
    <w:p w14:paraId="6BEDD462" w14:textId="77777777" w:rsidR="00A319B5" w:rsidRPr="00A319B5" w:rsidRDefault="00A319B5" w:rsidP="00C9367C">
      <w:pPr>
        <w:numPr>
          <w:ilvl w:val="0"/>
          <w:numId w:val="45"/>
        </w:numPr>
        <w:tabs>
          <w:tab w:val="left" w:pos="1134"/>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1DF9B6E1" w14:textId="77777777" w:rsidR="00A319B5" w:rsidRPr="00A319B5" w:rsidRDefault="00A319B5" w:rsidP="00C9367C">
      <w:pPr>
        <w:numPr>
          <w:ilvl w:val="0"/>
          <w:numId w:val="45"/>
        </w:numPr>
        <w:tabs>
          <w:tab w:val="left" w:pos="1134"/>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величины привлекаемых кредитных ресурсов с учетом процента сбора денежных средств и погашения дебиторской задолженности;</w:t>
      </w:r>
    </w:p>
    <w:p w14:paraId="0FE99235" w14:textId="77777777" w:rsidR="00A319B5" w:rsidRPr="00A319B5" w:rsidRDefault="00A319B5" w:rsidP="00C9367C">
      <w:pPr>
        <w:numPr>
          <w:ilvl w:val="0"/>
          <w:numId w:val="45"/>
        </w:numPr>
        <w:tabs>
          <w:tab w:val="left" w:pos="1134"/>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Расчет средневзвешенной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0E9AC523" w14:textId="77777777" w:rsidR="00A319B5" w:rsidRPr="00A319B5" w:rsidRDefault="00A319B5" w:rsidP="00C9367C">
      <w:pPr>
        <w:numPr>
          <w:ilvl w:val="0"/>
          <w:numId w:val="45"/>
        </w:numPr>
        <w:tabs>
          <w:tab w:val="left" w:pos="1134"/>
          <w:tab w:val="left" w:pos="1560"/>
        </w:tabs>
        <w:spacing w:after="0" w:line="360" w:lineRule="auto"/>
        <w:ind w:left="1134" w:hanging="567"/>
        <w:contextualSpacing/>
        <w:jc w:val="both"/>
        <w:rPr>
          <w:rFonts w:ascii="Myriad Pro" w:eastAsia="Calibri" w:hAnsi="Myriad Pro"/>
          <w:sz w:val="26"/>
          <w:szCs w:val="26"/>
          <w:lang w:eastAsia="en-US"/>
        </w:rPr>
      </w:pPr>
      <w:r w:rsidRPr="00A319B5">
        <w:rPr>
          <w:rFonts w:ascii="Myriad Pro" w:eastAsia="Calibri" w:hAnsi="Myriad Pro"/>
          <w:sz w:val="26"/>
          <w:szCs w:val="26"/>
          <w:lang w:eastAsia="en-US"/>
        </w:rPr>
        <w:t xml:space="preserve">Расчет распределения расходов за пользование кредитными ресурсами в предстоящем периоде регулирования по филиалам </w:t>
      </w:r>
      <w:r w:rsidR="00A311E0">
        <w:rPr>
          <w:rFonts w:ascii="Myriad Pro" w:eastAsia="Calibri" w:hAnsi="Myriad Pro"/>
          <w:sz w:val="26"/>
          <w:szCs w:val="26"/>
          <w:lang w:eastAsia="en-US"/>
        </w:rPr>
        <w:t>ПАО </w:t>
      </w:r>
      <w:r w:rsidRPr="00A319B5">
        <w:rPr>
          <w:rFonts w:ascii="Myriad Pro" w:eastAsia="Calibri" w:hAnsi="Myriad Pro"/>
          <w:sz w:val="26"/>
          <w:szCs w:val="26"/>
          <w:lang w:eastAsia="en-US"/>
        </w:rPr>
        <w:t>«МРСК Сибири», выполненным в соответствии с действующей методикой.</w:t>
      </w:r>
      <w:bookmarkEnd w:id="145"/>
    </w:p>
    <w:p w14:paraId="628986EF" w14:textId="77777777" w:rsidR="00A319B5" w:rsidRPr="00A319B5" w:rsidRDefault="00A319B5" w:rsidP="00A319B5">
      <w:pPr>
        <w:pStyle w:val="a3"/>
        <w:tabs>
          <w:tab w:val="left" w:pos="0"/>
        </w:tabs>
        <w:spacing w:line="360" w:lineRule="auto"/>
        <w:ind w:firstLine="567"/>
        <w:jc w:val="both"/>
        <w:rPr>
          <w:rFonts w:ascii="Myriad Pro" w:eastAsia="Calibri" w:hAnsi="Myriad Pro"/>
          <w:color w:val="000000"/>
          <w:sz w:val="26"/>
          <w:szCs w:val="26"/>
        </w:rPr>
      </w:pPr>
    </w:p>
    <w:p w14:paraId="510A7A01" w14:textId="77777777" w:rsidR="00A319B5" w:rsidRPr="001A7C32" w:rsidRDefault="00A319B5" w:rsidP="00600876">
      <w:pPr>
        <w:pStyle w:val="3"/>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147" w:name="_Toc50382813"/>
      <w:bookmarkStart w:id="148" w:name="_Toc53236653"/>
      <w:bookmarkStart w:id="149" w:name="_Toc63420417"/>
      <w:r w:rsidRPr="001A7C32">
        <w:rPr>
          <w:rFonts w:ascii="Myriad Pro" w:hAnsi="Myriad Pro"/>
          <w:b/>
          <w:bCs/>
          <w:color w:val="4F6228" w:themeColor="accent3" w:themeShade="80"/>
          <w:sz w:val="28"/>
          <w:szCs w:val="28"/>
          <w:lang w:eastAsia="en-US"/>
        </w:rPr>
        <w:lastRenderedPageBreak/>
        <w:t>Выпадающие доходы от льготного ТП (п. 87 Основ ценообразования)</w:t>
      </w:r>
      <w:bookmarkEnd w:id="147"/>
      <w:bookmarkEnd w:id="148"/>
      <w:bookmarkEnd w:id="149"/>
    </w:p>
    <w:p w14:paraId="19F769E2"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Согласно п. 87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3A5BDB2"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86B3127"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A319B5">
        <w:rPr>
          <w:rFonts w:ascii="Myriad Pro" w:eastAsia="Calibri" w:hAnsi="Myriad Pro"/>
          <w:color w:val="000000"/>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34976B0" w14:textId="77777777" w:rsidR="00A319B5" w:rsidRPr="00A319B5" w:rsidRDefault="00A319B5" w:rsidP="00C704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445B2FC1" w14:textId="77777777" w:rsidR="00A319B5" w:rsidRPr="00A319B5" w:rsidRDefault="00A319B5" w:rsidP="00C704B5">
      <w:pPr>
        <w:pStyle w:val="a3"/>
        <w:spacing w:after="0" w:line="360" w:lineRule="auto"/>
        <w:ind w:left="0"/>
        <w:jc w:val="both"/>
        <w:rPr>
          <w:rFonts w:ascii="Myriad Pro" w:eastAsia="Calibri" w:hAnsi="Myriad Pro"/>
          <w:b/>
          <w:color w:val="000000"/>
          <w:sz w:val="26"/>
          <w:szCs w:val="26"/>
        </w:rPr>
      </w:pPr>
    </w:p>
    <w:p w14:paraId="7943D594" w14:textId="77777777" w:rsidR="00A319B5" w:rsidRPr="00A319B5" w:rsidRDefault="00A319B5" w:rsidP="00C704B5">
      <w:pPr>
        <w:pStyle w:val="afffe"/>
        <w:rPr>
          <w:rFonts w:eastAsia="Calibri"/>
        </w:rPr>
      </w:pPr>
      <w:r w:rsidRPr="00A319B5">
        <w:rPr>
          <w:rFonts w:eastAsia="Calibri"/>
        </w:rPr>
        <w:t>ПОЗИЦИЯ ТЕРРИТОРИАЛЬНОЙ СЕТЕВОЙ ОРГАНИЗАЦИИ</w:t>
      </w:r>
    </w:p>
    <w:p w14:paraId="3A658022" w14:textId="77777777" w:rsidR="00A319B5" w:rsidRPr="00A319B5" w:rsidRDefault="00A319B5" w:rsidP="00C704B5">
      <w:pPr>
        <w:pStyle w:val="a3"/>
        <w:tabs>
          <w:tab w:val="left" w:pos="142"/>
        </w:tabs>
        <w:spacing w:after="0" w:line="360" w:lineRule="auto"/>
        <w:ind w:left="0"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на 2017 год составляет 246 861 тыс. руб.</w:t>
      </w:r>
    </w:p>
    <w:p w14:paraId="62F16B72" w14:textId="77777777" w:rsidR="00A319B5" w:rsidRPr="00A319B5" w:rsidRDefault="00A319B5" w:rsidP="00A319B5">
      <w:pPr>
        <w:pStyle w:val="a3"/>
        <w:tabs>
          <w:tab w:val="left" w:pos="142"/>
        </w:tabs>
        <w:spacing w:line="360" w:lineRule="auto"/>
        <w:ind w:left="0" w:firstLine="709"/>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Со стороны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представлено:</w:t>
      </w:r>
    </w:p>
    <w:p w14:paraId="62B3DF1C"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 xml:space="preserve">Реестр исполненных договоров технологического присоединения для льготной категории заявителей в категории до 15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(физ. лица 0,4кВ, по 550 руб.);</w:t>
      </w:r>
    </w:p>
    <w:p w14:paraId="29832830"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Реестр исполненных договоров технологического присоединения для льготной категории заявителей в категории до 15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(прочие 0,4кВ, по 550 руб.);</w:t>
      </w:r>
    </w:p>
    <w:p w14:paraId="27A98C4F"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Реестр исполненных договоров технологического присоединения для льготной категории заявителей в категории до 15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(6-20кВ, по 550 руб.);</w:t>
      </w:r>
    </w:p>
    <w:p w14:paraId="2E78887E"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Реестр исполненных договоров технологического присоединения для льготной категории заявителей в категории до 150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за 1 </w:t>
      </w:r>
      <w:proofErr w:type="spellStart"/>
      <w:r w:rsidRPr="00A319B5">
        <w:rPr>
          <w:rFonts w:ascii="Myriad Pro" w:eastAsia="Calibri" w:hAnsi="Myriad Pro"/>
          <w:color w:val="000000"/>
          <w:sz w:val="26"/>
          <w:szCs w:val="26"/>
        </w:rPr>
        <w:t>пг</w:t>
      </w:r>
      <w:proofErr w:type="spellEnd"/>
      <w:r w:rsidRPr="00A319B5">
        <w:rPr>
          <w:rFonts w:ascii="Myriad Pro" w:eastAsia="Calibri" w:hAnsi="Myriad Pro"/>
          <w:color w:val="000000"/>
          <w:sz w:val="26"/>
          <w:szCs w:val="26"/>
        </w:rPr>
        <w:t xml:space="preserve"> 2016;</w:t>
      </w:r>
    </w:p>
    <w:p w14:paraId="611922C9"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Реестр исполненных договоров технологического присоединения для льготной категории заявителей в категории до 150 </w:t>
      </w:r>
      <w:proofErr w:type="spellStart"/>
      <w:r w:rsidRPr="00A319B5">
        <w:rPr>
          <w:rFonts w:ascii="Myriad Pro" w:eastAsia="Calibri" w:hAnsi="Myriad Pro"/>
          <w:color w:val="000000"/>
          <w:sz w:val="26"/>
          <w:szCs w:val="26"/>
        </w:rPr>
        <w:t>кВ</w:t>
      </w:r>
      <w:proofErr w:type="spellEnd"/>
      <w:r w:rsidRPr="00A319B5">
        <w:rPr>
          <w:rFonts w:ascii="Myriad Pro" w:eastAsia="Calibri" w:hAnsi="Myriad Pro"/>
          <w:color w:val="000000"/>
          <w:sz w:val="26"/>
          <w:szCs w:val="26"/>
        </w:rPr>
        <w:t xml:space="preserve"> за 2 </w:t>
      </w:r>
      <w:proofErr w:type="spellStart"/>
      <w:r w:rsidRPr="00A319B5">
        <w:rPr>
          <w:rFonts w:ascii="Myriad Pro" w:eastAsia="Calibri" w:hAnsi="Myriad Pro"/>
          <w:color w:val="000000"/>
          <w:sz w:val="26"/>
          <w:szCs w:val="26"/>
        </w:rPr>
        <w:t>пг</w:t>
      </w:r>
      <w:proofErr w:type="spellEnd"/>
      <w:r w:rsidRPr="00A319B5">
        <w:rPr>
          <w:rFonts w:ascii="Myriad Pro" w:eastAsia="Calibri" w:hAnsi="Myriad Pro"/>
          <w:color w:val="000000"/>
          <w:sz w:val="26"/>
          <w:szCs w:val="26"/>
        </w:rPr>
        <w:t xml:space="preserve"> 2016;</w:t>
      </w:r>
    </w:p>
    <w:p w14:paraId="1C587122"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15кВ на 2018 год (выпадающие);</w:t>
      </w:r>
    </w:p>
    <w:p w14:paraId="07F8DF5A" w14:textId="1D0EF823"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Подтверждающие документы</w:t>
      </w:r>
      <w:r w:rsidR="00931857">
        <w:rPr>
          <w:rFonts w:ascii="Myriad Pro" w:eastAsia="Calibri" w:hAnsi="Myriad Pro"/>
          <w:color w:val="000000"/>
          <w:sz w:val="26"/>
          <w:szCs w:val="26"/>
        </w:rPr>
        <w:t xml:space="preserve"> </w:t>
      </w:r>
      <w:r w:rsidRPr="00A319B5">
        <w:rPr>
          <w:rFonts w:ascii="Myriad Pro" w:eastAsia="Calibri" w:hAnsi="Myriad Pro"/>
          <w:color w:val="000000"/>
          <w:sz w:val="26"/>
          <w:szCs w:val="26"/>
        </w:rPr>
        <w:t>к договорам технологического присоединения для льготной категории заявителей за 2016 год;</w:t>
      </w:r>
    </w:p>
    <w:p w14:paraId="719D236F"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Справка о капитализируемых затратах в части процентов по привлеченным займам, включенных в стоимость инвестиционного актива по объектам технологического присоединения по факту 2016 г.;</w:t>
      </w:r>
    </w:p>
    <w:p w14:paraId="34654BD1" w14:textId="77777777" w:rsidR="00A319B5" w:rsidRPr="00A319B5" w:rsidRDefault="00A319B5" w:rsidP="00C9367C">
      <w:pPr>
        <w:pStyle w:val="a3"/>
        <w:numPr>
          <w:ilvl w:val="0"/>
          <w:numId w:val="38"/>
        </w:numPr>
        <w:tabs>
          <w:tab w:val="left" w:pos="142"/>
        </w:tabs>
        <w:spacing w:after="0" w:line="360" w:lineRule="auto"/>
        <w:ind w:left="1134" w:hanging="567"/>
        <w:jc w:val="both"/>
        <w:rPr>
          <w:rFonts w:ascii="Myriad Pro" w:eastAsia="Calibri" w:hAnsi="Myriad Pro"/>
          <w:color w:val="000000"/>
          <w:sz w:val="26"/>
          <w:szCs w:val="26"/>
        </w:rPr>
      </w:pPr>
      <w:r w:rsidRPr="00A319B5">
        <w:rPr>
          <w:rFonts w:ascii="Myriad Pro" w:eastAsia="Calibri" w:hAnsi="Myriad Pro"/>
          <w:color w:val="000000"/>
          <w:sz w:val="26"/>
          <w:szCs w:val="26"/>
        </w:rPr>
        <w:t>Справка о расходах управления капитального строительства, включенных в стоимость инвестиционного актива по объектам технологического присоединения по факту за 2016 г.</w:t>
      </w:r>
    </w:p>
    <w:p w14:paraId="2D1A5962" w14:textId="77777777" w:rsidR="00A319B5" w:rsidRPr="00A319B5" w:rsidRDefault="00A319B5" w:rsidP="00C9367C">
      <w:pPr>
        <w:tabs>
          <w:tab w:val="left" w:pos="142"/>
        </w:tabs>
        <w:spacing w:after="0" w:line="360" w:lineRule="auto"/>
        <w:ind w:firstLine="567"/>
        <w:jc w:val="both"/>
        <w:rPr>
          <w:rFonts w:ascii="Myriad Pro" w:eastAsia="Calibri" w:hAnsi="Myriad Pro"/>
          <w:bCs/>
          <w:color w:val="000000"/>
          <w:sz w:val="26"/>
          <w:szCs w:val="26"/>
        </w:rPr>
      </w:pPr>
      <w:r w:rsidRPr="00A319B5">
        <w:rPr>
          <w:rFonts w:ascii="Myriad Pro" w:eastAsia="Calibri" w:hAnsi="Myriad Pro"/>
          <w:bCs/>
          <w:color w:val="000000"/>
          <w:sz w:val="26"/>
          <w:szCs w:val="26"/>
        </w:rPr>
        <w:t>Расходы, связанные с предоставлением беспроцентной рассрочки для категории от 15 до 150 кВт</w:t>
      </w:r>
      <w:r w:rsidRPr="00A319B5">
        <w:rPr>
          <w:rFonts w:ascii="Myriad Pro" w:hAnsi="Myriad Pro"/>
        </w:rPr>
        <w:t>,</w:t>
      </w:r>
      <w:r w:rsidRPr="00A319B5">
        <w:rPr>
          <w:rFonts w:ascii="Myriad Pro" w:eastAsia="Calibri" w:hAnsi="Myriad Pro"/>
          <w:bCs/>
          <w:color w:val="000000"/>
          <w:sz w:val="26"/>
          <w:szCs w:val="26"/>
        </w:rPr>
        <w:t xml:space="preserve"> на 2018 год сетевой организацией не заявлены, т.к. у организации отсутствуют заключенные договора об осуществлении технологического присоединения к электрическим сетям с условием предоставления беспроцентной рассрочки, а также прогнозные данные о таких договорах.</w:t>
      </w:r>
    </w:p>
    <w:p w14:paraId="4CD11E21" w14:textId="77777777" w:rsidR="00A319B5" w:rsidRPr="00A319B5" w:rsidRDefault="00A319B5" w:rsidP="00C9367C">
      <w:pPr>
        <w:pStyle w:val="afffe"/>
        <w:rPr>
          <w:rFonts w:eastAsia="Calibri"/>
        </w:rPr>
      </w:pPr>
      <w:r w:rsidRPr="00A319B5">
        <w:rPr>
          <w:rFonts w:eastAsia="Calibri"/>
        </w:rPr>
        <w:lastRenderedPageBreak/>
        <w:t>ПОЗИЦИЯ ОРГАНА РЕГУЛИРОВАНИЯ</w:t>
      </w:r>
    </w:p>
    <w:p w14:paraId="0D7DC264" w14:textId="77777777" w:rsidR="00A319B5" w:rsidRPr="00A319B5" w:rsidRDefault="00A319B5" w:rsidP="00C9367C">
      <w:pPr>
        <w:tabs>
          <w:tab w:val="left" w:pos="142"/>
        </w:tabs>
        <w:spacing w:after="0" w:line="360" w:lineRule="auto"/>
        <w:ind w:firstLine="709"/>
        <w:jc w:val="both"/>
        <w:rPr>
          <w:rFonts w:ascii="Myriad Pro" w:eastAsia="Calibri" w:hAnsi="Myriad Pro"/>
          <w:bCs/>
          <w:color w:val="000000"/>
          <w:sz w:val="26"/>
          <w:szCs w:val="26"/>
        </w:rPr>
      </w:pPr>
      <w:r w:rsidRPr="00A319B5">
        <w:rPr>
          <w:rFonts w:ascii="Myriad Pro" w:eastAsia="Calibri" w:hAnsi="Myriad Pro"/>
          <w:color w:val="000000"/>
          <w:sz w:val="26"/>
          <w:szCs w:val="26"/>
        </w:rPr>
        <w:t>Информация о величине выпадающих доходов</w:t>
      </w:r>
      <w:r w:rsidRPr="00A319B5">
        <w:rPr>
          <w:rFonts w:ascii="Myriad Pro" w:eastAsia="Calibri" w:hAnsi="Myriad Pro"/>
          <w:bCs/>
          <w:color w:val="000000"/>
          <w:sz w:val="26"/>
          <w:szCs w:val="26"/>
        </w:rPr>
        <w:t xml:space="preserve"> на 2018 год</w:t>
      </w:r>
      <w:r w:rsidRPr="00A319B5">
        <w:rPr>
          <w:rFonts w:ascii="Myriad Pro" w:eastAsia="Calibri" w:hAnsi="Myriad Pro"/>
          <w:color w:val="000000"/>
          <w:sz w:val="26"/>
          <w:szCs w:val="26"/>
        </w:rPr>
        <w:t>, связанных с осуществление</w:t>
      </w:r>
      <w:r w:rsidRPr="00A319B5">
        <w:rPr>
          <w:rFonts w:ascii="Myriad Pro" w:eastAsia="Calibri" w:hAnsi="Myriad Pro"/>
          <w:bCs/>
          <w:color w:val="000000"/>
          <w:sz w:val="26"/>
          <w:szCs w:val="26"/>
        </w:rPr>
        <w:t xml:space="preserve">м технологического присоединения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 «Читаэнерго», представлена следующей таблице:</w:t>
      </w:r>
    </w:p>
    <w:p w14:paraId="2C97271C" w14:textId="77777777" w:rsidR="00A319B5" w:rsidRPr="001A7C32" w:rsidRDefault="00A319B5" w:rsidP="001A7C32">
      <w:pPr>
        <w:keepNext/>
        <w:keepLines/>
        <w:spacing w:after="0" w:line="240" w:lineRule="auto"/>
        <w:jc w:val="center"/>
        <w:rPr>
          <w:rFonts w:ascii="Myriad Pro" w:eastAsia="Calibri" w:hAnsi="Myriad Pro"/>
          <w:bCs/>
          <w:color w:val="000000"/>
          <w:sz w:val="26"/>
          <w:szCs w:val="26"/>
        </w:rPr>
      </w:pPr>
      <w:r w:rsidRPr="001A7C32">
        <w:rPr>
          <w:rFonts w:ascii="Myriad Pro" w:eastAsia="Calibri" w:hAnsi="Myriad Pro"/>
          <w:b/>
          <w:bCs/>
          <w:color w:val="000000"/>
          <w:sz w:val="26"/>
          <w:szCs w:val="26"/>
        </w:rPr>
        <w:t xml:space="preserve">Информация о величине выпадающих доходов, связанных с осуществлением технологического присоединения к электрическим сетям филиала </w:t>
      </w:r>
      <w:r w:rsidR="00A311E0">
        <w:rPr>
          <w:rFonts w:ascii="Myriad Pro" w:eastAsia="Calibri" w:hAnsi="Myriad Pro"/>
          <w:b/>
          <w:bCs/>
          <w:color w:val="000000"/>
          <w:sz w:val="26"/>
          <w:szCs w:val="26"/>
        </w:rPr>
        <w:t>ПАО </w:t>
      </w:r>
      <w:r w:rsidRPr="001A7C32">
        <w:rPr>
          <w:rFonts w:ascii="Myriad Pro" w:eastAsia="Calibri" w:hAnsi="Myriad Pro"/>
          <w:b/>
          <w:bCs/>
          <w:color w:val="000000"/>
          <w:sz w:val="26"/>
          <w:szCs w:val="26"/>
        </w:rPr>
        <w:t>«МРСК Сибири» - «Читаэнерго</w:t>
      </w:r>
      <w:r w:rsidRPr="001A7C32">
        <w:rPr>
          <w:rFonts w:ascii="Myriad Pro" w:eastAsia="Calibri" w:hAnsi="Myriad Pro"/>
          <w:bCs/>
          <w:color w:val="000000"/>
          <w:sz w:val="26"/>
          <w:szCs w:val="26"/>
        </w:rPr>
        <w:t>»</w:t>
      </w:r>
    </w:p>
    <w:tbl>
      <w:tblPr>
        <w:tblW w:w="50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925"/>
        <w:gridCol w:w="3147"/>
        <w:gridCol w:w="1650"/>
      </w:tblGrid>
      <w:tr w:rsidR="00A319B5" w:rsidRPr="00A319B5" w14:paraId="31A38829" w14:textId="77777777" w:rsidTr="00C704B5">
        <w:trPr>
          <w:trHeight w:val="300"/>
          <w:tblHeader/>
          <w:jc w:val="center"/>
        </w:trPr>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C41A2A" w14:textId="77777777" w:rsidR="00A319B5" w:rsidRPr="00A319B5" w:rsidRDefault="00A311E0" w:rsidP="00A319B5">
            <w:pPr>
              <w:spacing w:after="0"/>
              <w:jc w:val="center"/>
              <w:rPr>
                <w:rFonts w:ascii="Myriad Pro" w:eastAsia="Calibri" w:hAnsi="Myriad Pro"/>
                <w:b/>
                <w:bCs/>
                <w:color w:val="FFFFFF"/>
                <w:sz w:val="20"/>
                <w:szCs w:val="20"/>
              </w:rPr>
            </w:pPr>
            <w:r>
              <w:rPr>
                <w:rFonts w:ascii="Myriad Pro" w:hAnsi="Myriad Pro"/>
                <w:b/>
                <w:bCs/>
                <w:color w:val="FFFFFF"/>
                <w:sz w:val="20"/>
                <w:szCs w:val="20"/>
              </w:rPr>
              <w:t>№ </w:t>
            </w:r>
            <w:r w:rsidR="00A319B5" w:rsidRPr="00A319B5">
              <w:rPr>
                <w:rFonts w:ascii="Myriad Pro" w:hAnsi="Myriad Pro"/>
                <w:b/>
                <w:bCs/>
                <w:color w:val="FFFFFF"/>
                <w:sz w:val="20"/>
                <w:szCs w:val="20"/>
              </w:rPr>
              <w:t>п/п</w:t>
            </w:r>
          </w:p>
        </w:tc>
        <w:tc>
          <w:tcPr>
            <w:tcW w:w="20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2C918E"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Наименование</w:t>
            </w:r>
          </w:p>
        </w:tc>
        <w:tc>
          <w:tcPr>
            <w:tcW w:w="1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D8B552" w14:textId="515906B0"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 xml:space="preserve">Предложение организации, </w:t>
            </w:r>
            <w:r w:rsidR="00931857">
              <w:rPr>
                <w:rFonts w:ascii="Myriad Pro" w:eastAsia="Calibri" w:hAnsi="Myriad Pro"/>
                <w:b/>
                <w:color w:val="FFFFFF"/>
                <w:sz w:val="20"/>
                <w:szCs w:val="20"/>
              </w:rPr>
              <w:br/>
            </w:r>
            <w:r w:rsidRPr="00A319B5">
              <w:rPr>
                <w:rFonts w:ascii="Myriad Pro" w:eastAsia="Calibri" w:hAnsi="Myriad Pro"/>
                <w:b/>
                <w:color w:val="FFFFFF"/>
                <w:sz w:val="20"/>
                <w:szCs w:val="20"/>
              </w:rPr>
              <w:t>тыс. руб. без НДС</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10898" w14:textId="77777777" w:rsidR="00A319B5" w:rsidRPr="00A319B5" w:rsidRDefault="00A319B5" w:rsidP="00A319B5">
            <w:pPr>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Принято органом регулирования, тыс. руб. без НДС</w:t>
            </w:r>
          </w:p>
        </w:tc>
      </w:tr>
      <w:tr w:rsidR="00A319B5" w:rsidRPr="00A319B5" w14:paraId="7CCFB903" w14:textId="77777777" w:rsidTr="00C704B5">
        <w:trPr>
          <w:trHeight w:val="757"/>
          <w:jc w:val="center"/>
        </w:trPr>
        <w:tc>
          <w:tcPr>
            <w:tcW w:w="394" w:type="pct"/>
            <w:tcBorders>
              <w:top w:val="single" w:sz="4" w:space="0" w:color="FFFFFF" w:themeColor="background1"/>
              <w:left w:val="single" w:sz="4" w:space="0" w:color="auto"/>
              <w:bottom w:val="single" w:sz="4" w:space="0" w:color="auto"/>
              <w:right w:val="single" w:sz="4" w:space="0" w:color="auto"/>
            </w:tcBorders>
            <w:noWrap/>
            <w:vAlign w:val="center"/>
            <w:hideMark/>
          </w:tcPr>
          <w:p w14:paraId="69AB57AC" w14:textId="77777777" w:rsidR="00A319B5" w:rsidRPr="00A319B5" w:rsidRDefault="00A319B5" w:rsidP="00A319B5">
            <w:pPr>
              <w:spacing w:after="0"/>
              <w:jc w:val="both"/>
              <w:rPr>
                <w:rFonts w:ascii="Myriad Pro" w:eastAsia="Calibri" w:hAnsi="Myriad Pro"/>
                <w:bCs/>
                <w:sz w:val="20"/>
                <w:szCs w:val="20"/>
              </w:rPr>
            </w:pPr>
            <w:r w:rsidRPr="00A319B5">
              <w:rPr>
                <w:rFonts w:ascii="Myriad Pro" w:hAnsi="Myriad Pro"/>
                <w:bCs/>
                <w:sz w:val="20"/>
                <w:szCs w:val="20"/>
              </w:rPr>
              <w:t>1.1</w:t>
            </w:r>
          </w:p>
        </w:tc>
        <w:tc>
          <w:tcPr>
            <w:tcW w:w="2073" w:type="pct"/>
            <w:tcBorders>
              <w:top w:val="single" w:sz="4" w:space="0" w:color="FFFFFF" w:themeColor="background1"/>
              <w:left w:val="single" w:sz="4" w:space="0" w:color="auto"/>
              <w:bottom w:val="single" w:sz="4" w:space="0" w:color="auto"/>
              <w:right w:val="single" w:sz="4" w:space="0" w:color="auto"/>
            </w:tcBorders>
            <w:vAlign w:val="center"/>
            <w:hideMark/>
          </w:tcPr>
          <w:p w14:paraId="6D4F45F6"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6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153BDE76"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180 375,09</w:t>
            </w:r>
          </w:p>
        </w:tc>
        <w:tc>
          <w:tcPr>
            <w:tcW w:w="871"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4D22484" w14:textId="77777777" w:rsidR="00A319B5" w:rsidRPr="00A319B5" w:rsidRDefault="00A319B5" w:rsidP="00A319B5">
            <w:pPr>
              <w:spacing w:after="0" w:line="240" w:lineRule="auto"/>
              <w:jc w:val="center"/>
              <w:rPr>
                <w:rFonts w:ascii="Myriad Pro" w:eastAsia="Calibri" w:hAnsi="Myriad Pro"/>
                <w:color w:val="000000"/>
                <w:sz w:val="20"/>
                <w:szCs w:val="20"/>
                <w:highlight w:val="yellow"/>
              </w:rPr>
            </w:pPr>
            <w:r w:rsidRPr="00A319B5">
              <w:rPr>
                <w:rFonts w:ascii="Myriad Pro" w:eastAsia="Calibri" w:hAnsi="Myriad Pro"/>
                <w:color w:val="000000"/>
                <w:sz w:val="20"/>
                <w:szCs w:val="20"/>
              </w:rPr>
              <w:t>155</w:t>
            </w:r>
            <w:r w:rsidRPr="00A319B5">
              <w:rPr>
                <w:rFonts w:ascii="Myriad Pro" w:eastAsia="Calibri" w:hAnsi="Myriad Pro"/>
                <w:color w:val="000000"/>
                <w:sz w:val="20"/>
                <w:szCs w:val="20"/>
                <w:lang w:val="en-US"/>
              </w:rPr>
              <w:t> </w:t>
            </w:r>
            <w:r w:rsidRPr="00A319B5">
              <w:rPr>
                <w:rFonts w:ascii="Myriad Pro" w:eastAsia="Calibri" w:hAnsi="Myriad Pro"/>
                <w:color w:val="000000"/>
                <w:sz w:val="20"/>
                <w:szCs w:val="20"/>
              </w:rPr>
              <w:t>812,</w:t>
            </w:r>
            <w:r w:rsidRPr="00A319B5">
              <w:rPr>
                <w:rFonts w:ascii="Myriad Pro" w:eastAsia="Calibri" w:hAnsi="Myriad Pro"/>
                <w:color w:val="000000"/>
                <w:sz w:val="20"/>
                <w:szCs w:val="20"/>
                <w:lang w:val="en-US"/>
              </w:rPr>
              <w:t>46</w:t>
            </w:r>
          </w:p>
        </w:tc>
      </w:tr>
      <w:tr w:rsidR="00A319B5" w:rsidRPr="00A319B5" w14:paraId="3A9BE332" w14:textId="77777777" w:rsidTr="00C704B5">
        <w:trPr>
          <w:trHeight w:val="768"/>
          <w:jc w:val="center"/>
        </w:trPr>
        <w:tc>
          <w:tcPr>
            <w:tcW w:w="394" w:type="pct"/>
            <w:tcBorders>
              <w:top w:val="single" w:sz="4" w:space="0" w:color="auto"/>
              <w:left w:val="single" w:sz="4" w:space="0" w:color="auto"/>
              <w:bottom w:val="single" w:sz="4" w:space="0" w:color="auto"/>
              <w:right w:val="single" w:sz="4" w:space="0" w:color="auto"/>
            </w:tcBorders>
            <w:noWrap/>
            <w:vAlign w:val="center"/>
            <w:hideMark/>
          </w:tcPr>
          <w:p w14:paraId="47F998DB" w14:textId="77777777" w:rsidR="00A319B5" w:rsidRPr="00A319B5" w:rsidRDefault="00A319B5" w:rsidP="00A319B5">
            <w:pPr>
              <w:spacing w:after="0"/>
              <w:jc w:val="both"/>
              <w:rPr>
                <w:rFonts w:ascii="Myriad Pro" w:eastAsia="Calibri" w:hAnsi="Myriad Pro"/>
                <w:bCs/>
                <w:sz w:val="20"/>
                <w:szCs w:val="20"/>
              </w:rPr>
            </w:pPr>
            <w:r w:rsidRPr="00A319B5">
              <w:rPr>
                <w:rFonts w:ascii="Myriad Pro" w:hAnsi="Myriad Pro"/>
                <w:bCs/>
                <w:sz w:val="20"/>
                <w:szCs w:val="20"/>
              </w:rPr>
              <w:t>1.2</w:t>
            </w:r>
          </w:p>
        </w:tc>
        <w:tc>
          <w:tcPr>
            <w:tcW w:w="2073" w:type="pct"/>
            <w:tcBorders>
              <w:top w:val="single" w:sz="4" w:space="0" w:color="auto"/>
              <w:left w:val="single" w:sz="4" w:space="0" w:color="auto"/>
              <w:bottom w:val="single" w:sz="4" w:space="0" w:color="auto"/>
              <w:right w:val="single" w:sz="4" w:space="0" w:color="auto"/>
            </w:tcBorders>
            <w:vAlign w:val="center"/>
            <w:hideMark/>
          </w:tcPr>
          <w:p w14:paraId="4D69F1A2"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662" w:type="pct"/>
            <w:tcBorders>
              <w:top w:val="single" w:sz="4" w:space="0" w:color="auto"/>
              <w:left w:val="single" w:sz="4" w:space="0" w:color="auto"/>
              <w:bottom w:val="single" w:sz="4" w:space="0" w:color="auto"/>
              <w:right w:val="single" w:sz="4" w:space="0" w:color="auto"/>
            </w:tcBorders>
            <w:noWrap/>
            <w:vAlign w:val="center"/>
            <w:hideMark/>
          </w:tcPr>
          <w:p w14:paraId="7467B927"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66 485,96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6FD2F" w14:textId="77777777" w:rsidR="00A319B5" w:rsidRPr="00A319B5" w:rsidRDefault="00A319B5" w:rsidP="00A319B5">
            <w:pPr>
              <w:spacing w:after="0" w:line="240" w:lineRule="auto"/>
              <w:rPr>
                <w:rFonts w:ascii="Myriad Pro" w:eastAsia="Calibri" w:hAnsi="Myriad Pro"/>
                <w:color w:val="000000"/>
                <w:sz w:val="20"/>
                <w:szCs w:val="20"/>
                <w:highlight w:val="yellow"/>
              </w:rPr>
            </w:pPr>
          </w:p>
        </w:tc>
      </w:tr>
      <w:tr w:rsidR="00A319B5" w:rsidRPr="00A319B5" w14:paraId="3B4FA811" w14:textId="77777777" w:rsidTr="00C704B5">
        <w:trPr>
          <w:trHeight w:val="496"/>
          <w:jc w:val="center"/>
        </w:trPr>
        <w:tc>
          <w:tcPr>
            <w:tcW w:w="394" w:type="pct"/>
            <w:tcBorders>
              <w:top w:val="single" w:sz="4" w:space="0" w:color="auto"/>
              <w:left w:val="single" w:sz="4" w:space="0" w:color="auto"/>
              <w:bottom w:val="single" w:sz="4" w:space="0" w:color="auto"/>
              <w:right w:val="single" w:sz="4" w:space="0" w:color="auto"/>
            </w:tcBorders>
            <w:noWrap/>
            <w:vAlign w:val="center"/>
            <w:hideMark/>
          </w:tcPr>
          <w:p w14:paraId="0967B6F4" w14:textId="77777777" w:rsidR="00A319B5" w:rsidRPr="00A319B5" w:rsidRDefault="00A319B5" w:rsidP="00A319B5">
            <w:pPr>
              <w:rPr>
                <w:rFonts w:ascii="Myriad Pro" w:eastAsia="Calibri" w:hAnsi="Myriad Pro"/>
                <w:color w:val="000000"/>
                <w:sz w:val="20"/>
                <w:szCs w:val="20"/>
              </w:rPr>
            </w:pPr>
          </w:p>
        </w:tc>
        <w:tc>
          <w:tcPr>
            <w:tcW w:w="2073" w:type="pct"/>
            <w:tcBorders>
              <w:top w:val="single" w:sz="4" w:space="0" w:color="auto"/>
              <w:left w:val="single" w:sz="4" w:space="0" w:color="auto"/>
              <w:bottom w:val="single" w:sz="4" w:space="0" w:color="auto"/>
              <w:right w:val="single" w:sz="4" w:space="0" w:color="auto"/>
            </w:tcBorders>
            <w:vAlign w:val="center"/>
            <w:hideMark/>
          </w:tcPr>
          <w:p w14:paraId="6AE2748C" w14:textId="77777777" w:rsidR="00A319B5" w:rsidRPr="00A319B5" w:rsidRDefault="00A319B5" w:rsidP="00A319B5">
            <w:pPr>
              <w:spacing w:after="0" w:line="240" w:lineRule="auto"/>
              <w:jc w:val="both"/>
              <w:rPr>
                <w:rFonts w:ascii="Myriad Pro" w:eastAsia="Calibri" w:hAnsi="Myriad Pro"/>
                <w:color w:val="000000"/>
                <w:sz w:val="20"/>
                <w:szCs w:val="20"/>
                <w:lang w:eastAsia="en-US"/>
              </w:rPr>
            </w:pPr>
            <w:r w:rsidRPr="00A319B5">
              <w:rPr>
                <w:rFonts w:ascii="Myriad Pro" w:eastAsia="Calibri" w:hAnsi="Myriad Pro"/>
                <w:color w:val="000000"/>
                <w:sz w:val="20"/>
                <w:szCs w:val="20"/>
              </w:rPr>
              <w:t>Итого:</w:t>
            </w:r>
          </w:p>
        </w:tc>
        <w:tc>
          <w:tcPr>
            <w:tcW w:w="1662" w:type="pct"/>
            <w:tcBorders>
              <w:top w:val="single" w:sz="4" w:space="0" w:color="auto"/>
              <w:left w:val="single" w:sz="4" w:space="0" w:color="auto"/>
              <w:bottom w:val="single" w:sz="4" w:space="0" w:color="auto"/>
              <w:right w:val="single" w:sz="4" w:space="0" w:color="auto"/>
            </w:tcBorders>
            <w:noWrap/>
            <w:vAlign w:val="center"/>
            <w:hideMark/>
          </w:tcPr>
          <w:p w14:paraId="0C9E0AC2"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246 861,05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0F7D89" w14:textId="77777777" w:rsidR="00A319B5" w:rsidRPr="00A319B5" w:rsidRDefault="00A319B5" w:rsidP="00A319B5">
            <w:pPr>
              <w:spacing w:after="0" w:line="240" w:lineRule="auto"/>
              <w:rPr>
                <w:rFonts w:ascii="Myriad Pro" w:eastAsia="Calibri" w:hAnsi="Myriad Pro"/>
                <w:color w:val="000000"/>
                <w:sz w:val="20"/>
                <w:szCs w:val="20"/>
                <w:highlight w:val="yellow"/>
              </w:rPr>
            </w:pPr>
          </w:p>
        </w:tc>
      </w:tr>
    </w:tbl>
    <w:p w14:paraId="79EF6FF6" w14:textId="77777777" w:rsidR="00A319B5" w:rsidRPr="00A319B5" w:rsidRDefault="00A319B5" w:rsidP="00A319B5">
      <w:pPr>
        <w:spacing w:after="0" w:line="360" w:lineRule="auto"/>
        <w:ind w:firstLine="567"/>
        <w:jc w:val="both"/>
        <w:rPr>
          <w:rFonts w:ascii="Myriad Pro" w:eastAsia="Calibri" w:hAnsi="Myriad Pro"/>
          <w:color w:val="000000"/>
          <w:sz w:val="26"/>
          <w:szCs w:val="26"/>
          <w:lang w:eastAsia="en-US"/>
        </w:rPr>
      </w:pPr>
    </w:p>
    <w:p w14:paraId="71A71DC3" w14:textId="77777777" w:rsidR="00A319B5" w:rsidRPr="00A319B5" w:rsidRDefault="00A319B5" w:rsidP="001A7C32">
      <w:pPr>
        <w:pStyle w:val="afffe"/>
        <w:rPr>
          <w:rFonts w:eastAsia="Calibri"/>
        </w:rPr>
      </w:pPr>
      <w:r w:rsidRPr="00A319B5">
        <w:rPr>
          <w:rFonts w:eastAsia="Calibri"/>
        </w:rPr>
        <w:t>ПОЗИЦИЯ ИСПОЛНИТЕЛЯ</w:t>
      </w:r>
    </w:p>
    <w:p w14:paraId="332DA32C"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заключением Региональной службы по тарифам и ценообразованию Забайкальского края по расчету тарифов на услуги по передаче электрической энергии, оказываемые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на 2018 год, орган регулирования принял величину выпадающих доходов от льготного технологического присоединения в размере 155 812,46 тыс. руб. Со стороны организации заявлены плановые выпадающие доходы на 2018 год в размере 246 861,05 тыс. руб.</w:t>
      </w:r>
    </w:p>
    <w:p w14:paraId="78D9A706"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По результатам анализа документов по расчету плановых выпадающих доходов на 2018 год, Исполнитель отмечает следующее:</w:t>
      </w:r>
    </w:p>
    <w:p w14:paraId="50E97B6D" w14:textId="77777777" w:rsidR="00A319B5" w:rsidRPr="00A319B5" w:rsidRDefault="00A319B5" w:rsidP="00600876">
      <w:pPr>
        <w:numPr>
          <w:ilvl w:val="0"/>
          <w:numId w:val="39"/>
        </w:numPr>
        <w:autoSpaceDE w:val="0"/>
        <w:autoSpaceDN w:val="0"/>
        <w:adjustRightInd w:val="0"/>
        <w:spacing w:after="0" w:line="360" w:lineRule="auto"/>
        <w:ind w:left="0" w:firstLine="567"/>
        <w:contextualSpacing/>
        <w:jc w:val="both"/>
        <w:rPr>
          <w:rFonts w:ascii="Myriad Pro" w:eastAsia="Calibri" w:hAnsi="Myriad Pro"/>
          <w:i/>
          <w:iCs/>
          <w:color w:val="000000"/>
          <w:sz w:val="26"/>
          <w:szCs w:val="26"/>
        </w:rPr>
      </w:pPr>
      <w:r w:rsidRPr="00A319B5">
        <w:rPr>
          <w:rFonts w:ascii="Myriad Pro" w:eastAsia="Calibri" w:hAnsi="Myriad Pro"/>
          <w:i/>
          <w:iCs/>
          <w:color w:val="000000"/>
          <w:sz w:val="26"/>
          <w:szCs w:val="26"/>
        </w:rPr>
        <w:t xml:space="preserve">Расчет </w:t>
      </w:r>
      <w:r w:rsidRPr="00A319B5">
        <w:rPr>
          <w:rFonts w:ascii="Myriad Pro" w:eastAsia="Calibri" w:hAnsi="Myriad Pro"/>
          <w:bCs/>
          <w:i/>
          <w:iCs/>
          <w:color w:val="000000"/>
          <w:sz w:val="26"/>
          <w:szCs w:val="26"/>
        </w:rPr>
        <w:t>выпадающих доходов</w:t>
      </w:r>
      <w:r w:rsidRPr="00A319B5">
        <w:rPr>
          <w:rFonts w:ascii="Myriad Pro" w:eastAsia="Calibri" w:hAnsi="Myriad Pro"/>
          <w:i/>
          <w:iCs/>
          <w:color w:val="000000"/>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2830F451" w14:textId="7777777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В соответствии с Приложением 1 к Методическим указаниям по определению выпадающих доходов, связанных с осуществлением технологического </w:t>
      </w:r>
      <w:r w:rsidRPr="00A319B5">
        <w:rPr>
          <w:rFonts w:ascii="Myriad Pro" w:eastAsia="Calibri" w:hAnsi="Myriad Pro"/>
          <w:bCs/>
          <w:color w:val="000000"/>
          <w:sz w:val="26"/>
          <w:szCs w:val="26"/>
        </w:rPr>
        <w:lastRenderedPageBreak/>
        <w:t xml:space="preserve">присоединения к электрическим сетям, утвержденных Приказом ФСТ России от 11.09.2014 </w:t>
      </w:r>
      <w:r w:rsidR="00A311E0">
        <w:rPr>
          <w:rFonts w:ascii="Myriad Pro" w:eastAsia="Calibri" w:hAnsi="Myriad Pro"/>
          <w:bCs/>
          <w:color w:val="000000"/>
          <w:sz w:val="26"/>
          <w:szCs w:val="26"/>
        </w:rPr>
        <w:t>№ </w:t>
      </w:r>
      <w:r w:rsidRPr="00A319B5">
        <w:rPr>
          <w:rFonts w:ascii="Myriad Pro" w:eastAsia="Calibri" w:hAnsi="Myriad Pro"/>
          <w:bCs/>
          <w:color w:val="000000"/>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Фактическое количество договоров определяется на основании подписанных актов о технологическом присоединении. Исполнителем была проанализирована представленная организацией информация о фактическом количестве договоров об осуществлении технологических присоединений энергопринимающих устройств максимальной мощностью, не превышающей 15 кВт включительно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«Читаэнерго» за 2014 - 2016г.г.</w:t>
      </w:r>
    </w:p>
    <w:p w14:paraId="79199A98" w14:textId="7777777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При расчете плановых показателей на 2018 год Исполнителем принято количество договоров 3 030 шт. общей присоединяемой мощностью 37 369,33 кВт в размере средних параметров фактически исполненных договоров за 2014-2016 года по предложению сетевой организации.</w:t>
      </w:r>
    </w:p>
    <w:p w14:paraId="664CAAE2" w14:textId="77777777" w:rsidR="00A319B5" w:rsidRPr="001A7C32" w:rsidRDefault="00A319B5" w:rsidP="00A319B5">
      <w:pPr>
        <w:spacing w:after="0" w:line="240" w:lineRule="auto"/>
        <w:jc w:val="center"/>
        <w:rPr>
          <w:rFonts w:ascii="Myriad Pro" w:eastAsia="Calibri" w:hAnsi="Myriad Pro"/>
          <w:b/>
          <w:color w:val="000000"/>
          <w:sz w:val="26"/>
          <w:szCs w:val="26"/>
        </w:rPr>
      </w:pPr>
      <w:r w:rsidRPr="001A7C32">
        <w:rPr>
          <w:rFonts w:ascii="Myriad Pro" w:eastAsia="Calibri" w:hAnsi="Myriad Pro"/>
          <w:b/>
          <w:color w:val="000000"/>
          <w:sz w:val="26"/>
          <w:szCs w:val="26"/>
        </w:rPr>
        <w:t>Информация о количестве исполненных договоров за 2014-2016 года и плановом количестве договоров на 2018 год</w:t>
      </w:r>
    </w:p>
    <w:tbl>
      <w:tblPr>
        <w:tblW w:w="9458" w:type="dxa"/>
        <w:jc w:val="center"/>
        <w:tblLook w:val="04A0" w:firstRow="1" w:lastRow="0" w:firstColumn="1" w:lastColumn="0" w:noHBand="0" w:noVBand="1"/>
      </w:tblPr>
      <w:tblGrid>
        <w:gridCol w:w="747"/>
        <w:gridCol w:w="2966"/>
        <w:gridCol w:w="880"/>
        <w:gridCol w:w="1088"/>
        <w:gridCol w:w="1857"/>
        <w:gridCol w:w="1920"/>
      </w:tblGrid>
      <w:tr w:rsidR="00A319B5" w:rsidRPr="00A319B5" w14:paraId="06A76C57" w14:textId="77777777" w:rsidTr="00A319B5">
        <w:trPr>
          <w:trHeight w:val="690"/>
          <w:tblHeader/>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48F12" w14:textId="77777777" w:rsidR="00A319B5" w:rsidRPr="00A319B5" w:rsidRDefault="00A311E0" w:rsidP="00A319B5">
            <w:pPr>
              <w:spacing w:after="0" w:line="240" w:lineRule="auto"/>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3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17FC1"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EDD44"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Ед. изм.</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B3E7E"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период</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191183"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филиала «Читаэнерго»</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188BB"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Исполнителя</w:t>
            </w:r>
          </w:p>
        </w:tc>
      </w:tr>
      <w:tr w:rsidR="00A319B5" w:rsidRPr="00A319B5" w14:paraId="33B68CF1" w14:textId="77777777" w:rsidTr="00A319B5">
        <w:trPr>
          <w:trHeight w:val="70"/>
          <w:jc w:val="center"/>
        </w:trPr>
        <w:tc>
          <w:tcPr>
            <w:tcW w:w="570"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5FF4097D"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3111"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01CEFFB"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Количество исполненных договоров ТП</w:t>
            </w:r>
          </w:p>
        </w:tc>
        <w:tc>
          <w:tcPr>
            <w:tcW w:w="912"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612F356A"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шт.</w:t>
            </w:r>
          </w:p>
        </w:tc>
        <w:tc>
          <w:tcPr>
            <w:tcW w:w="1088" w:type="dxa"/>
            <w:tcBorders>
              <w:top w:val="single" w:sz="4" w:space="0" w:color="FFFFFF" w:themeColor="background1"/>
              <w:left w:val="nil"/>
              <w:bottom w:val="single" w:sz="4" w:space="0" w:color="auto"/>
              <w:right w:val="single" w:sz="4" w:space="0" w:color="auto"/>
            </w:tcBorders>
            <w:noWrap/>
            <w:vAlign w:val="center"/>
            <w:hideMark/>
          </w:tcPr>
          <w:p w14:paraId="6B211D6A"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2014</w:t>
            </w:r>
          </w:p>
        </w:tc>
        <w:tc>
          <w:tcPr>
            <w:tcW w:w="1857" w:type="dxa"/>
            <w:tcBorders>
              <w:top w:val="single" w:sz="4" w:space="0" w:color="FFFFFF" w:themeColor="background1"/>
              <w:left w:val="nil"/>
              <w:bottom w:val="single" w:sz="4" w:space="0" w:color="auto"/>
              <w:right w:val="single" w:sz="4" w:space="0" w:color="auto"/>
            </w:tcBorders>
            <w:noWrap/>
            <w:vAlign w:val="center"/>
            <w:hideMark/>
          </w:tcPr>
          <w:p w14:paraId="707259A6"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3 669</w:t>
            </w:r>
          </w:p>
        </w:tc>
        <w:tc>
          <w:tcPr>
            <w:tcW w:w="1920" w:type="dxa"/>
            <w:tcBorders>
              <w:top w:val="single" w:sz="4" w:space="0" w:color="FFFFFF" w:themeColor="background1"/>
              <w:left w:val="nil"/>
              <w:bottom w:val="single" w:sz="4" w:space="0" w:color="auto"/>
              <w:right w:val="single" w:sz="4" w:space="0" w:color="auto"/>
            </w:tcBorders>
            <w:noWrap/>
            <w:vAlign w:val="center"/>
            <w:hideMark/>
          </w:tcPr>
          <w:p w14:paraId="6DE6361B"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3 669</w:t>
            </w:r>
          </w:p>
        </w:tc>
      </w:tr>
      <w:tr w:rsidR="00A319B5" w:rsidRPr="00A319B5" w14:paraId="37776562" w14:textId="77777777" w:rsidTr="00A319B5">
        <w:trPr>
          <w:trHeight w:val="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49B903"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4BA287"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6C107" w14:textId="77777777" w:rsidR="00A319B5" w:rsidRPr="00A319B5" w:rsidRDefault="00A319B5" w:rsidP="00A319B5">
            <w:pPr>
              <w:spacing w:after="0" w:line="240" w:lineRule="auto"/>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noWrap/>
            <w:vAlign w:val="center"/>
            <w:hideMark/>
          </w:tcPr>
          <w:p w14:paraId="5847F4EB"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2015</w:t>
            </w:r>
          </w:p>
        </w:tc>
        <w:tc>
          <w:tcPr>
            <w:tcW w:w="1857" w:type="dxa"/>
            <w:tcBorders>
              <w:top w:val="nil"/>
              <w:left w:val="nil"/>
              <w:bottom w:val="single" w:sz="4" w:space="0" w:color="auto"/>
              <w:right w:val="single" w:sz="4" w:space="0" w:color="auto"/>
            </w:tcBorders>
            <w:noWrap/>
            <w:vAlign w:val="center"/>
            <w:hideMark/>
          </w:tcPr>
          <w:p w14:paraId="5B8BD13B"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2 829</w:t>
            </w:r>
          </w:p>
        </w:tc>
        <w:tc>
          <w:tcPr>
            <w:tcW w:w="1920" w:type="dxa"/>
            <w:tcBorders>
              <w:top w:val="nil"/>
              <w:left w:val="nil"/>
              <w:bottom w:val="single" w:sz="4" w:space="0" w:color="auto"/>
              <w:right w:val="single" w:sz="4" w:space="0" w:color="auto"/>
            </w:tcBorders>
            <w:noWrap/>
            <w:vAlign w:val="center"/>
            <w:hideMark/>
          </w:tcPr>
          <w:p w14:paraId="1DE6B9EC"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2 829</w:t>
            </w:r>
          </w:p>
        </w:tc>
      </w:tr>
      <w:tr w:rsidR="00A319B5" w:rsidRPr="00A319B5" w14:paraId="767D7136" w14:textId="77777777" w:rsidTr="00A319B5">
        <w:trPr>
          <w:trHeight w:val="1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9217C"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69DCB"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E01F14" w14:textId="77777777" w:rsidR="00A319B5" w:rsidRPr="00A319B5" w:rsidRDefault="00A319B5" w:rsidP="00A319B5">
            <w:pPr>
              <w:spacing w:after="0" w:line="240" w:lineRule="auto"/>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noWrap/>
            <w:vAlign w:val="center"/>
            <w:hideMark/>
          </w:tcPr>
          <w:p w14:paraId="1D153429"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2016</w:t>
            </w:r>
          </w:p>
        </w:tc>
        <w:tc>
          <w:tcPr>
            <w:tcW w:w="1857" w:type="dxa"/>
            <w:tcBorders>
              <w:top w:val="nil"/>
              <w:left w:val="nil"/>
              <w:bottom w:val="single" w:sz="4" w:space="0" w:color="auto"/>
              <w:right w:val="single" w:sz="4" w:space="0" w:color="auto"/>
            </w:tcBorders>
            <w:noWrap/>
            <w:vAlign w:val="center"/>
            <w:hideMark/>
          </w:tcPr>
          <w:p w14:paraId="517EBFF7"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2 591</w:t>
            </w:r>
          </w:p>
        </w:tc>
        <w:tc>
          <w:tcPr>
            <w:tcW w:w="1920" w:type="dxa"/>
            <w:tcBorders>
              <w:top w:val="nil"/>
              <w:left w:val="nil"/>
              <w:bottom w:val="single" w:sz="4" w:space="0" w:color="auto"/>
              <w:right w:val="single" w:sz="4" w:space="0" w:color="auto"/>
            </w:tcBorders>
            <w:noWrap/>
            <w:vAlign w:val="center"/>
            <w:hideMark/>
          </w:tcPr>
          <w:p w14:paraId="069753FB"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2 591</w:t>
            </w:r>
          </w:p>
        </w:tc>
      </w:tr>
      <w:tr w:rsidR="00A319B5" w:rsidRPr="00A319B5" w14:paraId="78640DE1" w14:textId="77777777" w:rsidTr="00A319B5">
        <w:trPr>
          <w:trHeight w:val="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6D2B30"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1EB2F9"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C4A877" w14:textId="77777777" w:rsidR="00A319B5" w:rsidRPr="00A319B5" w:rsidRDefault="00A319B5" w:rsidP="00A319B5">
            <w:pPr>
              <w:spacing w:after="0" w:line="240" w:lineRule="auto"/>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noWrap/>
            <w:vAlign w:val="center"/>
            <w:hideMark/>
          </w:tcPr>
          <w:p w14:paraId="3F7FA4F0"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2018</w:t>
            </w:r>
          </w:p>
        </w:tc>
        <w:tc>
          <w:tcPr>
            <w:tcW w:w="1857" w:type="dxa"/>
            <w:tcBorders>
              <w:top w:val="nil"/>
              <w:left w:val="nil"/>
              <w:bottom w:val="single" w:sz="4" w:space="0" w:color="auto"/>
              <w:right w:val="single" w:sz="4" w:space="0" w:color="auto"/>
            </w:tcBorders>
            <w:noWrap/>
            <w:vAlign w:val="center"/>
            <w:hideMark/>
          </w:tcPr>
          <w:p w14:paraId="1EE75E83"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3 030</w:t>
            </w:r>
          </w:p>
        </w:tc>
        <w:tc>
          <w:tcPr>
            <w:tcW w:w="1920" w:type="dxa"/>
            <w:tcBorders>
              <w:top w:val="nil"/>
              <w:left w:val="nil"/>
              <w:bottom w:val="single" w:sz="4" w:space="0" w:color="auto"/>
              <w:right w:val="single" w:sz="4" w:space="0" w:color="auto"/>
            </w:tcBorders>
            <w:noWrap/>
            <w:vAlign w:val="center"/>
            <w:hideMark/>
          </w:tcPr>
          <w:p w14:paraId="2D217A78"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3 030</w:t>
            </w:r>
          </w:p>
        </w:tc>
      </w:tr>
      <w:tr w:rsidR="00A319B5" w:rsidRPr="00A319B5" w14:paraId="556CE00F" w14:textId="77777777" w:rsidTr="00A319B5">
        <w:trPr>
          <w:trHeight w:val="70"/>
          <w:jc w:val="center"/>
        </w:trPr>
        <w:tc>
          <w:tcPr>
            <w:tcW w:w="570" w:type="dxa"/>
            <w:vMerge w:val="restart"/>
            <w:tcBorders>
              <w:top w:val="nil"/>
              <w:left w:val="single" w:sz="4" w:space="0" w:color="auto"/>
              <w:bottom w:val="single" w:sz="4" w:space="0" w:color="auto"/>
              <w:right w:val="single" w:sz="4" w:space="0" w:color="auto"/>
            </w:tcBorders>
            <w:vAlign w:val="center"/>
            <w:hideMark/>
          </w:tcPr>
          <w:p w14:paraId="31756B19"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3111" w:type="dxa"/>
            <w:vMerge w:val="restart"/>
            <w:tcBorders>
              <w:top w:val="nil"/>
              <w:left w:val="single" w:sz="4" w:space="0" w:color="auto"/>
              <w:bottom w:val="single" w:sz="4" w:space="0" w:color="auto"/>
              <w:right w:val="single" w:sz="4" w:space="0" w:color="auto"/>
            </w:tcBorders>
            <w:vAlign w:val="center"/>
            <w:hideMark/>
          </w:tcPr>
          <w:p w14:paraId="009A6964"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Присоединяемая мощность</w:t>
            </w:r>
          </w:p>
        </w:tc>
        <w:tc>
          <w:tcPr>
            <w:tcW w:w="912" w:type="dxa"/>
            <w:vMerge w:val="restart"/>
            <w:tcBorders>
              <w:top w:val="nil"/>
              <w:left w:val="single" w:sz="4" w:space="0" w:color="auto"/>
              <w:bottom w:val="single" w:sz="4" w:space="0" w:color="auto"/>
              <w:right w:val="single" w:sz="4" w:space="0" w:color="auto"/>
            </w:tcBorders>
            <w:vAlign w:val="center"/>
            <w:hideMark/>
          </w:tcPr>
          <w:p w14:paraId="3EC9C37F"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кВт</w:t>
            </w:r>
          </w:p>
        </w:tc>
        <w:tc>
          <w:tcPr>
            <w:tcW w:w="1088" w:type="dxa"/>
            <w:tcBorders>
              <w:top w:val="nil"/>
              <w:left w:val="nil"/>
              <w:bottom w:val="single" w:sz="4" w:space="0" w:color="auto"/>
              <w:right w:val="single" w:sz="4" w:space="0" w:color="auto"/>
            </w:tcBorders>
            <w:noWrap/>
            <w:vAlign w:val="center"/>
            <w:hideMark/>
          </w:tcPr>
          <w:p w14:paraId="5D5DB262"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2014</w:t>
            </w:r>
          </w:p>
        </w:tc>
        <w:tc>
          <w:tcPr>
            <w:tcW w:w="1857" w:type="dxa"/>
            <w:tcBorders>
              <w:top w:val="nil"/>
              <w:left w:val="nil"/>
              <w:bottom w:val="single" w:sz="4" w:space="0" w:color="auto"/>
              <w:right w:val="single" w:sz="4" w:space="0" w:color="auto"/>
            </w:tcBorders>
            <w:noWrap/>
            <w:vAlign w:val="center"/>
            <w:hideMark/>
          </w:tcPr>
          <w:p w14:paraId="6E913756"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44 183,82</w:t>
            </w:r>
          </w:p>
        </w:tc>
        <w:tc>
          <w:tcPr>
            <w:tcW w:w="1920" w:type="dxa"/>
            <w:tcBorders>
              <w:top w:val="nil"/>
              <w:left w:val="nil"/>
              <w:bottom w:val="single" w:sz="4" w:space="0" w:color="auto"/>
              <w:right w:val="single" w:sz="4" w:space="0" w:color="auto"/>
            </w:tcBorders>
            <w:noWrap/>
            <w:vAlign w:val="center"/>
            <w:hideMark/>
          </w:tcPr>
          <w:p w14:paraId="5404C0FF"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44 183,82</w:t>
            </w:r>
          </w:p>
        </w:tc>
      </w:tr>
      <w:tr w:rsidR="00A319B5" w:rsidRPr="00A319B5" w14:paraId="33EF6D6C" w14:textId="77777777" w:rsidTr="00A319B5">
        <w:trPr>
          <w:trHeight w:val="70"/>
          <w:jc w:val="center"/>
        </w:trPr>
        <w:tc>
          <w:tcPr>
            <w:tcW w:w="0" w:type="auto"/>
            <w:vMerge/>
            <w:tcBorders>
              <w:top w:val="nil"/>
              <w:left w:val="single" w:sz="4" w:space="0" w:color="auto"/>
              <w:bottom w:val="single" w:sz="4" w:space="0" w:color="auto"/>
              <w:right w:val="single" w:sz="4" w:space="0" w:color="auto"/>
            </w:tcBorders>
            <w:vAlign w:val="center"/>
            <w:hideMark/>
          </w:tcPr>
          <w:p w14:paraId="4CDC8F18"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46A57EC"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3EBBC829" w14:textId="77777777" w:rsidR="00A319B5" w:rsidRPr="00A319B5" w:rsidRDefault="00A319B5" w:rsidP="00A319B5">
            <w:pPr>
              <w:spacing w:after="0" w:line="240" w:lineRule="auto"/>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noWrap/>
            <w:vAlign w:val="center"/>
            <w:hideMark/>
          </w:tcPr>
          <w:p w14:paraId="44FA950D"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2015</w:t>
            </w:r>
          </w:p>
        </w:tc>
        <w:tc>
          <w:tcPr>
            <w:tcW w:w="1857" w:type="dxa"/>
            <w:tcBorders>
              <w:top w:val="nil"/>
              <w:left w:val="nil"/>
              <w:bottom w:val="single" w:sz="4" w:space="0" w:color="auto"/>
              <w:right w:val="single" w:sz="4" w:space="0" w:color="auto"/>
            </w:tcBorders>
            <w:noWrap/>
            <w:vAlign w:val="center"/>
            <w:hideMark/>
          </w:tcPr>
          <w:p w14:paraId="5C34EA7D"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34 551,85</w:t>
            </w:r>
          </w:p>
        </w:tc>
        <w:tc>
          <w:tcPr>
            <w:tcW w:w="1920" w:type="dxa"/>
            <w:tcBorders>
              <w:top w:val="nil"/>
              <w:left w:val="nil"/>
              <w:bottom w:val="single" w:sz="4" w:space="0" w:color="auto"/>
              <w:right w:val="single" w:sz="4" w:space="0" w:color="auto"/>
            </w:tcBorders>
            <w:noWrap/>
            <w:vAlign w:val="center"/>
            <w:hideMark/>
          </w:tcPr>
          <w:p w14:paraId="7514A449"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34 551,85</w:t>
            </w:r>
          </w:p>
        </w:tc>
      </w:tr>
      <w:tr w:rsidR="00A319B5" w:rsidRPr="00A319B5" w14:paraId="488442BF" w14:textId="77777777" w:rsidTr="00A319B5">
        <w:trPr>
          <w:trHeight w:val="70"/>
          <w:jc w:val="center"/>
        </w:trPr>
        <w:tc>
          <w:tcPr>
            <w:tcW w:w="0" w:type="auto"/>
            <w:vMerge/>
            <w:tcBorders>
              <w:top w:val="nil"/>
              <w:left w:val="single" w:sz="4" w:space="0" w:color="auto"/>
              <w:bottom w:val="single" w:sz="4" w:space="0" w:color="auto"/>
              <w:right w:val="single" w:sz="4" w:space="0" w:color="auto"/>
            </w:tcBorders>
            <w:vAlign w:val="center"/>
            <w:hideMark/>
          </w:tcPr>
          <w:p w14:paraId="0345871A"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1D5CB322"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0850EC29" w14:textId="77777777" w:rsidR="00A319B5" w:rsidRPr="00A319B5" w:rsidRDefault="00A319B5" w:rsidP="00A319B5">
            <w:pPr>
              <w:spacing w:after="0" w:line="240" w:lineRule="auto"/>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noWrap/>
            <w:vAlign w:val="center"/>
            <w:hideMark/>
          </w:tcPr>
          <w:p w14:paraId="23808BFB"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2016</w:t>
            </w:r>
          </w:p>
        </w:tc>
        <w:tc>
          <w:tcPr>
            <w:tcW w:w="1857" w:type="dxa"/>
            <w:tcBorders>
              <w:top w:val="nil"/>
              <w:left w:val="nil"/>
              <w:bottom w:val="single" w:sz="4" w:space="0" w:color="auto"/>
              <w:right w:val="single" w:sz="4" w:space="0" w:color="auto"/>
            </w:tcBorders>
            <w:noWrap/>
            <w:vAlign w:val="center"/>
            <w:hideMark/>
          </w:tcPr>
          <w:p w14:paraId="1586E0AC"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33 372,33</w:t>
            </w:r>
          </w:p>
        </w:tc>
        <w:tc>
          <w:tcPr>
            <w:tcW w:w="1920" w:type="dxa"/>
            <w:tcBorders>
              <w:top w:val="nil"/>
              <w:left w:val="nil"/>
              <w:bottom w:val="single" w:sz="4" w:space="0" w:color="auto"/>
              <w:right w:val="single" w:sz="4" w:space="0" w:color="auto"/>
            </w:tcBorders>
            <w:noWrap/>
            <w:vAlign w:val="center"/>
            <w:hideMark/>
          </w:tcPr>
          <w:p w14:paraId="7265DAB5"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33 372,33</w:t>
            </w:r>
          </w:p>
        </w:tc>
      </w:tr>
      <w:tr w:rsidR="00A319B5" w:rsidRPr="00A319B5" w14:paraId="5773BDD1" w14:textId="77777777" w:rsidTr="00A319B5">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14:paraId="15016FEF"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732FCF6E" w14:textId="77777777" w:rsidR="00A319B5" w:rsidRPr="00A319B5" w:rsidRDefault="00A319B5" w:rsidP="00A319B5">
            <w:pPr>
              <w:spacing w:after="0" w:line="240" w:lineRule="auto"/>
              <w:rPr>
                <w:rFonts w:ascii="Myriad Pro" w:eastAsia="Calibri" w:hAnsi="Myriad Pro"/>
                <w:bCs/>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0C35A43A" w14:textId="77777777" w:rsidR="00A319B5" w:rsidRPr="00A319B5" w:rsidRDefault="00A319B5" w:rsidP="00A319B5">
            <w:pPr>
              <w:spacing w:after="0" w:line="240" w:lineRule="auto"/>
              <w:rPr>
                <w:rFonts w:ascii="Myriad Pro" w:eastAsia="Calibri" w:hAnsi="Myriad Pro"/>
                <w:bCs/>
                <w:color w:val="000000"/>
                <w:sz w:val="20"/>
                <w:szCs w:val="20"/>
              </w:rPr>
            </w:pPr>
          </w:p>
        </w:tc>
        <w:tc>
          <w:tcPr>
            <w:tcW w:w="1088" w:type="dxa"/>
            <w:tcBorders>
              <w:top w:val="nil"/>
              <w:left w:val="nil"/>
              <w:bottom w:val="single" w:sz="4" w:space="0" w:color="auto"/>
              <w:right w:val="single" w:sz="4" w:space="0" w:color="auto"/>
            </w:tcBorders>
            <w:noWrap/>
            <w:vAlign w:val="center"/>
            <w:hideMark/>
          </w:tcPr>
          <w:p w14:paraId="00EA02E4"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2018</w:t>
            </w:r>
          </w:p>
        </w:tc>
        <w:tc>
          <w:tcPr>
            <w:tcW w:w="1857" w:type="dxa"/>
            <w:tcBorders>
              <w:top w:val="nil"/>
              <w:left w:val="nil"/>
              <w:bottom w:val="single" w:sz="4" w:space="0" w:color="auto"/>
              <w:right w:val="single" w:sz="4" w:space="0" w:color="auto"/>
            </w:tcBorders>
            <w:noWrap/>
            <w:vAlign w:val="center"/>
            <w:hideMark/>
          </w:tcPr>
          <w:p w14:paraId="2C7D92B0" w14:textId="77777777" w:rsidR="00A319B5" w:rsidRPr="00A319B5" w:rsidRDefault="00A319B5" w:rsidP="00A319B5">
            <w:pPr>
              <w:spacing w:after="0" w:line="240" w:lineRule="auto"/>
              <w:jc w:val="center"/>
              <w:rPr>
                <w:rFonts w:ascii="Myriad Pro" w:eastAsia="Calibri" w:hAnsi="Myriad Pro"/>
                <w:bCs/>
                <w:sz w:val="20"/>
                <w:szCs w:val="20"/>
              </w:rPr>
            </w:pPr>
            <w:r w:rsidRPr="00A319B5">
              <w:rPr>
                <w:rFonts w:ascii="Myriad Pro" w:eastAsia="Calibri" w:hAnsi="Myriad Pro"/>
                <w:bCs/>
                <w:sz w:val="20"/>
                <w:szCs w:val="20"/>
              </w:rPr>
              <w:t>37 369,33</w:t>
            </w:r>
          </w:p>
        </w:tc>
        <w:tc>
          <w:tcPr>
            <w:tcW w:w="1920" w:type="dxa"/>
            <w:tcBorders>
              <w:top w:val="nil"/>
              <w:left w:val="nil"/>
              <w:bottom w:val="single" w:sz="4" w:space="0" w:color="auto"/>
              <w:right w:val="single" w:sz="4" w:space="0" w:color="auto"/>
            </w:tcBorders>
            <w:noWrap/>
            <w:vAlign w:val="center"/>
            <w:hideMark/>
          </w:tcPr>
          <w:p w14:paraId="687123B5" w14:textId="77777777" w:rsidR="00A319B5" w:rsidRPr="00A319B5" w:rsidRDefault="00A319B5" w:rsidP="00A319B5">
            <w:pPr>
              <w:spacing w:after="0" w:line="240" w:lineRule="auto"/>
              <w:jc w:val="center"/>
              <w:rPr>
                <w:rFonts w:ascii="Myriad Pro" w:eastAsia="Calibri" w:hAnsi="Myriad Pro"/>
                <w:bCs/>
                <w:sz w:val="20"/>
                <w:szCs w:val="20"/>
                <w:highlight w:val="yellow"/>
              </w:rPr>
            </w:pPr>
            <w:r w:rsidRPr="00A319B5">
              <w:rPr>
                <w:rFonts w:ascii="Myriad Pro" w:eastAsia="Calibri" w:hAnsi="Myriad Pro"/>
                <w:bCs/>
                <w:sz w:val="20"/>
                <w:szCs w:val="20"/>
              </w:rPr>
              <w:t>37 369,33</w:t>
            </w:r>
          </w:p>
        </w:tc>
      </w:tr>
    </w:tbl>
    <w:p w14:paraId="7DF0B8F8" w14:textId="77777777" w:rsidR="00931857" w:rsidRDefault="00931857"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p>
    <w:p w14:paraId="0E45E208" w14:textId="0859F3F5"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lang w:eastAsia="en-US"/>
        </w:rPr>
      </w:pPr>
      <w:r w:rsidRPr="00A319B5">
        <w:rPr>
          <w:rFonts w:ascii="Myriad Pro" w:eastAsia="Calibri" w:hAnsi="Myriad Pro"/>
          <w:bCs/>
          <w:color w:val="000000"/>
          <w:sz w:val="26"/>
          <w:szCs w:val="26"/>
        </w:rPr>
        <w:t xml:space="preserve">Инвестиционная программа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утвержденная приказом Минэнерго России от 28.12.2017 №30@,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и техническим перевооружением и реконструкцией, общий объем финансирования на выполнение указанных мероприятий в 2018 году определен в размере 163,06 млн. руб. (без НДС).</w:t>
      </w:r>
    </w:p>
    <w:p w14:paraId="29FCFDFC" w14:textId="7777777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lastRenderedPageBreak/>
        <w:t xml:space="preserve">В соответствии с пунктом 5 Основ ценообразования </w:t>
      </w:r>
      <w:r w:rsidR="00A311E0">
        <w:rPr>
          <w:rFonts w:ascii="Myriad Pro" w:eastAsia="Calibri" w:hAnsi="Myriad Pro"/>
          <w:bCs/>
          <w:color w:val="000000"/>
          <w:sz w:val="26"/>
          <w:szCs w:val="26"/>
        </w:rPr>
        <w:t>№ </w:t>
      </w:r>
      <w:r w:rsidRPr="00A319B5">
        <w:rPr>
          <w:rFonts w:ascii="Myriad Pro" w:eastAsia="Calibri" w:hAnsi="Myriad Pro"/>
          <w:bCs/>
          <w:color w:val="000000"/>
          <w:sz w:val="26"/>
          <w:szCs w:val="26"/>
        </w:rPr>
        <w:t xml:space="preserve">1178, в целях исключения двойного учета затрат плановую величину выпадающих доходов по мероприятиям «последней мили» на 2018 год следует скорректировать с учетом мероприятий инвестиционной программы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в части филиала «Читаэнерго».</w:t>
      </w:r>
    </w:p>
    <w:p w14:paraId="69A88569" w14:textId="7777777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Филиалом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 xml:space="preserve">«МРСК Сибири» «Читаэнерго» заявлены плановые выпадающие доходы на 2018 год в размере 180 375,09 тыс. руб., в том числе по мероприятиям «последней мили» - 148 750,8 тыс. руб. </w:t>
      </w:r>
    </w:p>
    <w:p w14:paraId="0112F752" w14:textId="7777777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Сводная информация об объемах натуральных показателей технологических присоединений до 15 кВт на 2018 год.</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648"/>
        <w:gridCol w:w="1986"/>
        <w:gridCol w:w="1134"/>
        <w:gridCol w:w="992"/>
        <w:gridCol w:w="1897"/>
      </w:tblGrid>
      <w:tr w:rsidR="00A319B5" w:rsidRPr="00A319B5" w14:paraId="013EDCC6" w14:textId="77777777" w:rsidTr="00A319B5">
        <w:trPr>
          <w:trHeight w:val="654"/>
          <w:tblHeader/>
          <w:jc w:val="center"/>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A6C706"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Наименование</w:t>
            </w:r>
          </w:p>
        </w:tc>
        <w:tc>
          <w:tcPr>
            <w:tcW w:w="1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E20E6"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количество договоров, шт.</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0F63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присоединяемая мощность, 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17916"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длина ВЛ, км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F1F2D"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длина КЛ, км</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BE78D"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максимальная мощность ТП, кВт</w:t>
            </w:r>
          </w:p>
        </w:tc>
      </w:tr>
      <w:tr w:rsidR="00A319B5" w:rsidRPr="00A319B5" w14:paraId="0FA0F1DD" w14:textId="77777777" w:rsidTr="00A319B5">
        <w:trPr>
          <w:trHeight w:val="240"/>
          <w:jc w:val="center"/>
        </w:trPr>
        <w:tc>
          <w:tcPr>
            <w:tcW w:w="2093" w:type="dxa"/>
            <w:tcBorders>
              <w:top w:val="single" w:sz="4" w:space="0" w:color="FFFFFF" w:themeColor="background1"/>
              <w:left w:val="single" w:sz="4" w:space="0" w:color="auto"/>
              <w:bottom w:val="single" w:sz="4" w:space="0" w:color="auto"/>
              <w:right w:val="single" w:sz="4" w:space="0" w:color="auto"/>
            </w:tcBorders>
            <w:hideMark/>
          </w:tcPr>
          <w:p w14:paraId="63A85585"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предложено ТСО</w:t>
            </w:r>
          </w:p>
        </w:tc>
        <w:tc>
          <w:tcPr>
            <w:tcW w:w="1647" w:type="dxa"/>
            <w:tcBorders>
              <w:top w:val="single" w:sz="4" w:space="0" w:color="FFFFFF" w:themeColor="background1"/>
              <w:left w:val="single" w:sz="4" w:space="0" w:color="auto"/>
              <w:bottom w:val="single" w:sz="4" w:space="0" w:color="auto"/>
              <w:right w:val="single" w:sz="4" w:space="0" w:color="auto"/>
            </w:tcBorders>
            <w:noWrap/>
            <w:vAlign w:val="center"/>
            <w:hideMark/>
          </w:tcPr>
          <w:p w14:paraId="4BE5B4F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3030</w:t>
            </w:r>
          </w:p>
        </w:tc>
        <w:tc>
          <w:tcPr>
            <w:tcW w:w="1985" w:type="dxa"/>
            <w:tcBorders>
              <w:top w:val="single" w:sz="4" w:space="0" w:color="FFFFFF" w:themeColor="background1"/>
              <w:left w:val="single" w:sz="4" w:space="0" w:color="auto"/>
              <w:bottom w:val="single" w:sz="4" w:space="0" w:color="auto"/>
              <w:right w:val="single" w:sz="4" w:space="0" w:color="auto"/>
            </w:tcBorders>
            <w:vAlign w:val="center"/>
            <w:hideMark/>
          </w:tcPr>
          <w:p w14:paraId="465D6C3C"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37 369,33</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hideMark/>
          </w:tcPr>
          <w:p w14:paraId="090E0C39"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highlight w:val="cyan"/>
              </w:rPr>
            </w:pPr>
            <w:r w:rsidRPr="00A319B5">
              <w:rPr>
                <w:rFonts w:ascii="Myriad Pro" w:eastAsia="Calibri" w:hAnsi="Myriad Pro"/>
                <w:bCs/>
                <w:color w:val="000000"/>
                <w:sz w:val="20"/>
                <w:szCs w:val="20"/>
              </w:rPr>
              <w:t>164,68</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7AF792B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0,14</w:t>
            </w:r>
          </w:p>
        </w:tc>
        <w:tc>
          <w:tcPr>
            <w:tcW w:w="1896" w:type="dxa"/>
            <w:tcBorders>
              <w:top w:val="single" w:sz="4" w:space="0" w:color="FFFFFF" w:themeColor="background1"/>
              <w:left w:val="single" w:sz="4" w:space="0" w:color="auto"/>
              <w:bottom w:val="single" w:sz="4" w:space="0" w:color="auto"/>
              <w:right w:val="single" w:sz="4" w:space="0" w:color="auto"/>
            </w:tcBorders>
            <w:noWrap/>
            <w:vAlign w:val="center"/>
            <w:hideMark/>
          </w:tcPr>
          <w:p w14:paraId="06C35BA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5 078</w:t>
            </w:r>
          </w:p>
        </w:tc>
      </w:tr>
      <w:tr w:rsidR="00A319B5" w:rsidRPr="00A319B5" w14:paraId="0B18FFEF" w14:textId="77777777" w:rsidTr="00A319B5">
        <w:trPr>
          <w:trHeight w:val="300"/>
          <w:jc w:val="center"/>
        </w:trPr>
        <w:tc>
          <w:tcPr>
            <w:tcW w:w="2093" w:type="dxa"/>
            <w:tcBorders>
              <w:top w:val="single" w:sz="4" w:space="0" w:color="auto"/>
              <w:left w:val="single" w:sz="4" w:space="0" w:color="auto"/>
              <w:bottom w:val="single" w:sz="4" w:space="0" w:color="auto"/>
              <w:right w:val="single" w:sz="4" w:space="0" w:color="auto"/>
            </w:tcBorders>
            <w:noWrap/>
            <w:hideMark/>
          </w:tcPr>
          <w:p w14:paraId="2C6B61FC"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предложение исполнителя</w:t>
            </w:r>
          </w:p>
        </w:tc>
        <w:tc>
          <w:tcPr>
            <w:tcW w:w="1647" w:type="dxa"/>
            <w:tcBorders>
              <w:top w:val="single" w:sz="4" w:space="0" w:color="auto"/>
              <w:left w:val="single" w:sz="4" w:space="0" w:color="auto"/>
              <w:bottom w:val="single" w:sz="4" w:space="0" w:color="auto"/>
              <w:right w:val="single" w:sz="4" w:space="0" w:color="auto"/>
            </w:tcBorders>
            <w:noWrap/>
            <w:vAlign w:val="center"/>
            <w:hideMark/>
          </w:tcPr>
          <w:p w14:paraId="2E9ACAF4"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3030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368B448"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37 369,33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2D8E62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146,24</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6014DC4"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0,14</w:t>
            </w:r>
          </w:p>
        </w:tc>
        <w:tc>
          <w:tcPr>
            <w:tcW w:w="1896" w:type="dxa"/>
            <w:tcBorders>
              <w:top w:val="single" w:sz="4" w:space="0" w:color="auto"/>
              <w:left w:val="single" w:sz="4" w:space="0" w:color="auto"/>
              <w:bottom w:val="single" w:sz="4" w:space="0" w:color="auto"/>
              <w:right w:val="single" w:sz="4" w:space="0" w:color="auto"/>
            </w:tcBorders>
            <w:noWrap/>
            <w:vAlign w:val="center"/>
            <w:hideMark/>
          </w:tcPr>
          <w:p w14:paraId="6B112082"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5 078</w:t>
            </w:r>
          </w:p>
        </w:tc>
      </w:tr>
    </w:tbl>
    <w:p w14:paraId="73BBD7FD" w14:textId="77777777" w:rsidR="00931857" w:rsidRDefault="00931857"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p>
    <w:p w14:paraId="591F2C18" w14:textId="4F3307B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sz w:val="26"/>
          <w:szCs w:val="26"/>
          <w:lang w:eastAsia="en-US"/>
        </w:rPr>
      </w:pPr>
      <w:r w:rsidRPr="00A319B5">
        <w:rPr>
          <w:rFonts w:ascii="Myriad Pro" w:eastAsia="Calibri" w:hAnsi="Myriad Pro"/>
          <w:bCs/>
          <w:color w:val="000000"/>
          <w:sz w:val="26"/>
          <w:szCs w:val="26"/>
        </w:rPr>
        <w:t xml:space="preserve">Расходы на выполнение организационно-технических мероприятий, связанных с осуществлением технологического присоединения до 15 кВт, определены Исполнителем исходя из планового количества подключений на 2018 год и стандартизированной тарифной ставки С1 на 2018 год, утвержденной Приказом региональной службы по тарифам и ценообразованию Забайкальского края от 28 декабря 2017 года </w:t>
      </w:r>
      <w:r w:rsidR="00A311E0">
        <w:rPr>
          <w:rFonts w:ascii="Myriad Pro" w:eastAsia="Calibri" w:hAnsi="Myriad Pro"/>
          <w:bCs/>
          <w:color w:val="000000"/>
          <w:sz w:val="26"/>
          <w:szCs w:val="26"/>
        </w:rPr>
        <w:t>№ </w:t>
      </w:r>
      <w:r w:rsidRPr="00A319B5">
        <w:rPr>
          <w:rFonts w:ascii="Myriad Pro" w:eastAsia="Calibri" w:hAnsi="Myriad Pro"/>
          <w:bCs/>
          <w:color w:val="000000"/>
          <w:sz w:val="26"/>
          <w:szCs w:val="26"/>
        </w:rPr>
        <w:t xml:space="preserve">661-НПА «Об установлении стандартизированных тарифных ставок, ставок за единицу максимальной мощности и формул для расчета размера платы за технологическое присоединение к электрическим сетям сетевых организаций на территории </w:t>
      </w:r>
      <w:r w:rsidRPr="00A319B5">
        <w:rPr>
          <w:rFonts w:ascii="Myriad Pro" w:eastAsia="Calibri" w:hAnsi="Myriad Pro"/>
          <w:bCs/>
          <w:sz w:val="26"/>
          <w:szCs w:val="26"/>
        </w:rPr>
        <w:t xml:space="preserve">Забайкальского края на 2018 год». Необходимо отметить, что указанные стандартизированные тарифные ставки уже были утверждены на момент установления единых (котловых) тарифов на услуги по передаче электрической энергии по сетям на территории Забайкальского края на 2018 год (приказ Региональной службы по тарифам и ценообразованию Забайкальского края от 29 декабря 2017 года </w:t>
      </w:r>
      <w:r w:rsidR="00A311E0">
        <w:rPr>
          <w:rFonts w:ascii="Myriad Pro" w:eastAsia="Calibri" w:hAnsi="Myriad Pro"/>
          <w:bCs/>
          <w:sz w:val="26"/>
          <w:szCs w:val="26"/>
        </w:rPr>
        <w:t>N </w:t>
      </w:r>
      <w:r w:rsidRPr="00A319B5">
        <w:rPr>
          <w:rFonts w:ascii="Myriad Pro" w:eastAsia="Calibri" w:hAnsi="Myriad Pro"/>
          <w:bCs/>
          <w:sz w:val="26"/>
          <w:szCs w:val="26"/>
        </w:rPr>
        <w:t xml:space="preserve">666-НПА). </w:t>
      </w:r>
      <w:r w:rsidRPr="00A319B5">
        <w:rPr>
          <w:rFonts w:ascii="Myriad Pro" w:eastAsia="Calibri" w:hAnsi="Myriad Pro"/>
          <w:bCs/>
          <w:color w:val="000000"/>
          <w:sz w:val="26"/>
          <w:szCs w:val="26"/>
        </w:rPr>
        <w:t xml:space="preserve">Сетевой организацией указанные расходы были определены на основании планового значения мощности на 2018 год и ставок за единицу максимальной мощности, </w:t>
      </w:r>
      <w:r w:rsidRPr="00A319B5">
        <w:rPr>
          <w:rFonts w:ascii="Myriad Pro" w:eastAsia="Calibri" w:hAnsi="Myriad Pro"/>
          <w:bCs/>
          <w:color w:val="000000"/>
          <w:sz w:val="26"/>
          <w:szCs w:val="26"/>
        </w:rPr>
        <w:lastRenderedPageBreak/>
        <w:t xml:space="preserve">предложенных филиалом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 xml:space="preserve">«МРСК Сибири» «Читаэнерго» в орган регулирования к установлению в составе тарифной заявки на 2018 год. </w:t>
      </w:r>
    </w:p>
    <w:p w14:paraId="1BEB7E5F" w14:textId="77777777" w:rsidR="00A319B5" w:rsidRPr="00A319B5" w:rsidRDefault="00A319B5" w:rsidP="00A319B5">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A319B5">
        <w:rPr>
          <w:rFonts w:ascii="Myriad Pro" w:eastAsia="Calibri" w:hAnsi="Myriad Pro"/>
          <w:bCs/>
          <w:color w:val="000000"/>
          <w:sz w:val="26"/>
          <w:szCs w:val="26"/>
        </w:rPr>
        <w:t xml:space="preserve">Расчет выпадающих доходов на 2018 год, связанных с осуществлением технологического присоединения к электрическим сетям филиала </w:t>
      </w:r>
      <w:r w:rsidR="00A311E0">
        <w:rPr>
          <w:rFonts w:ascii="Myriad Pro" w:eastAsia="Calibri" w:hAnsi="Myriad Pro"/>
          <w:bCs/>
          <w:color w:val="000000"/>
          <w:sz w:val="26"/>
          <w:szCs w:val="26"/>
        </w:rPr>
        <w:t>ПАО </w:t>
      </w:r>
      <w:r w:rsidRPr="00A319B5">
        <w:rPr>
          <w:rFonts w:ascii="Myriad Pro" w:eastAsia="Calibri" w:hAnsi="Myriad Pro"/>
          <w:bCs/>
          <w:color w:val="000000"/>
          <w:sz w:val="26"/>
          <w:szCs w:val="26"/>
        </w:rPr>
        <w:t>«МРСК Сибири» «Читаэнерго», выполнен Исполнителем в соответствии с утвержденными стандартизированными ставками на 2018 год и плановым количеством договоров на осуществление технологическое присоединение и представлен в таблице:</w:t>
      </w:r>
    </w:p>
    <w:p w14:paraId="3E083515" w14:textId="77777777" w:rsidR="00A319B5" w:rsidRPr="001A7C32" w:rsidRDefault="00A319B5" w:rsidP="00A319B5">
      <w:pPr>
        <w:spacing w:after="0" w:line="240" w:lineRule="auto"/>
        <w:jc w:val="center"/>
        <w:rPr>
          <w:rFonts w:ascii="Myriad Pro" w:eastAsia="Calibri" w:hAnsi="Myriad Pro"/>
          <w:b/>
          <w:color w:val="000000"/>
          <w:sz w:val="26"/>
          <w:szCs w:val="26"/>
        </w:rPr>
      </w:pPr>
      <w:r w:rsidRPr="001A7C32">
        <w:rPr>
          <w:rFonts w:ascii="Myriad Pro" w:eastAsia="Calibri" w:hAnsi="Myriad Pro"/>
          <w:b/>
          <w:color w:val="000000"/>
          <w:sz w:val="26"/>
          <w:szCs w:val="26"/>
        </w:rPr>
        <w:t>Расчет плановых выпадающих доходов на 2018 год, связанных с осуществлением технологического присоединения по уровню напряжения 0,4</w:t>
      </w:r>
      <w:r w:rsidR="001A7C32">
        <w:rPr>
          <w:rFonts w:ascii="Myriad Pro" w:eastAsia="Calibri" w:hAnsi="Myriad Pro"/>
          <w:b/>
          <w:color w:val="000000"/>
          <w:sz w:val="26"/>
          <w:szCs w:val="26"/>
        </w:rPr>
        <w:t> </w:t>
      </w:r>
      <w:proofErr w:type="spellStart"/>
      <w:r w:rsidRPr="001A7C32">
        <w:rPr>
          <w:rFonts w:ascii="Myriad Pro" w:eastAsia="Calibri" w:hAnsi="Myriad Pro"/>
          <w:b/>
          <w:color w:val="000000"/>
          <w:sz w:val="26"/>
          <w:szCs w:val="26"/>
        </w:rPr>
        <w:t>кВ</w:t>
      </w:r>
      <w:proofErr w:type="spellEnd"/>
      <w:r w:rsidRPr="001A7C32">
        <w:rPr>
          <w:rFonts w:ascii="Myriad Pro" w:eastAsia="Calibri" w:hAnsi="Myriad Pro"/>
          <w:b/>
          <w:color w:val="000000"/>
          <w:sz w:val="26"/>
          <w:szCs w:val="26"/>
        </w:rPr>
        <w:t xml:space="preserve"> и мощностью до 15 кВт к электрическим сетям филиала </w:t>
      </w:r>
      <w:r w:rsidR="00A311E0">
        <w:rPr>
          <w:rFonts w:ascii="Myriad Pro" w:eastAsia="Calibri" w:hAnsi="Myriad Pro"/>
          <w:b/>
          <w:color w:val="000000"/>
          <w:sz w:val="26"/>
          <w:szCs w:val="26"/>
        </w:rPr>
        <w:t>ПАО </w:t>
      </w:r>
      <w:r w:rsidRPr="001A7C32">
        <w:rPr>
          <w:rFonts w:ascii="Myriad Pro" w:eastAsia="Calibri" w:hAnsi="Myriad Pro"/>
          <w:b/>
          <w:color w:val="000000"/>
          <w:sz w:val="26"/>
          <w:szCs w:val="26"/>
        </w:rPr>
        <w:t>«МРСК Сибири» «Читаэнерго»</w:t>
      </w:r>
    </w:p>
    <w:tbl>
      <w:tblPr>
        <w:tblW w:w="5000" w:type="pct"/>
        <w:tblCellMar>
          <w:left w:w="0" w:type="dxa"/>
          <w:right w:w="0" w:type="dxa"/>
        </w:tblCellMar>
        <w:tblLook w:val="04A0" w:firstRow="1" w:lastRow="0" w:firstColumn="1" w:lastColumn="0" w:noHBand="0" w:noVBand="1"/>
      </w:tblPr>
      <w:tblGrid>
        <w:gridCol w:w="563"/>
        <w:gridCol w:w="4816"/>
        <w:gridCol w:w="1416"/>
        <w:gridCol w:w="1262"/>
        <w:gridCol w:w="1287"/>
      </w:tblGrid>
      <w:tr w:rsidR="00A319B5" w:rsidRPr="00A319B5" w14:paraId="060A64CE" w14:textId="77777777" w:rsidTr="00C704B5">
        <w:trPr>
          <w:trHeight w:val="20"/>
          <w:tblHeader/>
        </w:trPr>
        <w:tc>
          <w:tcPr>
            <w:tcW w:w="5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5BE9372D" w14:textId="77777777" w:rsidR="00A319B5" w:rsidRPr="00A319B5" w:rsidRDefault="00A311E0" w:rsidP="000F7140">
            <w:pPr>
              <w:autoSpaceDE w:val="0"/>
              <w:autoSpaceDN w:val="0"/>
              <w:adjustRightInd w:val="0"/>
              <w:spacing w:after="0" w:line="259" w:lineRule="auto"/>
              <w:contextualSpacing/>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4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1CF69D4E"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396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3BFD78A7"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Плановые показатели на 2018 год</w:t>
            </w:r>
          </w:p>
        </w:tc>
      </w:tr>
      <w:tr w:rsidR="00A319B5" w:rsidRPr="00A319B5" w14:paraId="74416E35" w14:textId="77777777" w:rsidTr="00C704B5">
        <w:trPr>
          <w:trHeight w:val="20"/>
          <w:tblHeader/>
        </w:trPr>
        <w:tc>
          <w:tcPr>
            <w:tcW w:w="5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9E6E9" w14:textId="77777777" w:rsidR="00A319B5" w:rsidRPr="00A319B5" w:rsidRDefault="00A319B5" w:rsidP="000F7140">
            <w:pPr>
              <w:spacing w:after="0" w:line="259" w:lineRule="auto"/>
              <w:rPr>
                <w:rFonts w:ascii="Myriad Pro" w:eastAsia="Calibri" w:hAnsi="Myriad Pro"/>
                <w:b/>
                <w:bCs/>
                <w:color w:val="FFFFFF"/>
                <w:sz w:val="20"/>
                <w:szCs w:val="20"/>
              </w:rPr>
            </w:pPr>
          </w:p>
        </w:tc>
        <w:tc>
          <w:tcPr>
            <w:tcW w:w="4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C5BB2" w14:textId="77777777" w:rsidR="00A319B5" w:rsidRPr="00A319B5" w:rsidRDefault="00A319B5" w:rsidP="000F7140">
            <w:pPr>
              <w:spacing w:after="0" w:line="259" w:lineRule="auto"/>
              <w:rPr>
                <w:rFonts w:ascii="Myriad Pro" w:eastAsia="Calibri" w:hAnsi="Myriad Pro"/>
                <w:b/>
                <w:bCs/>
                <w:color w:val="FFFFFF"/>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A46C0D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стандарт, тариф, ставка (руб./шт.)</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775FBCDB"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количество (кВт, км, шт.)</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EDD20D6"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расходы (тыс. руб.)</w:t>
            </w:r>
          </w:p>
        </w:tc>
      </w:tr>
      <w:tr w:rsidR="00A319B5" w:rsidRPr="00A319B5" w14:paraId="1D872BFD" w14:textId="77777777" w:rsidTr="00C704B5">
        <w:trPr>
          <w:trHeight w:val="20"/>
        </w:trPr>
        <w:tc>
          <w:tcPr>
            <w:tcW w:w="563" w:type="dxa"/>
            <w:tcBorders>
              <w:top w:val="single" w:sz="4" w:space="0" w:color="FFFFFF" w:themeColor="background1"/>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0D2DD780"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4820" w:type="dxa"/>
            <w:tcBorders>
              <w:top w:val="single" w:sz="4" w:space="0" w:color="FFFFFF" w:themeColor="background1"/>
              <w:left w:val="nil"/>
              <w:bottom w:val="single" w:sz="4" w:space="0" w:color="auto"/>
              <w:right w:val="single" w:sz="4" w:space="0" w:color="auto"/>
            </w:tcBorders>
            <w:tcMar>
              <w:top w:w="15" w:type="dxa"/>
              <w:left w:w="15" w:type="dxa"/>
              <w:bottom w:w="0" w:type="dxa"/>
              <w:right w:w="15" w:type="dxa"/>
            </w:tcMar>
            <w:vAlign w:val="bottom"/>
            <w:hideMark/>
          </w:tcPr>
          <w:p w14:paraId="32B100E0"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1417" w:type="dxa"/>
            <w:tcBorders>
              <w:top w:val="single" w:sz="4" w:space="0" w:color="FFFFFF" w:themeColor="background1"/>
              <w:left w:val="single" w:sz="4" w:space="0" w:color="auto"/>
              <w:bottom w:val="single" w:sz="4" w:space="0" w:color="auto"/>
              <w:right w:val="single" w:sz="4" w:space="0" w:color="auto"/>
            </w:tcBorders>
            <w:noWrap/>
            <w:tcMar>
              <w:top w:w="15" w:type="dxa"/>
              <w:left w:w="15" w:type="dxa"/>
              <w:bottom w:w="0" w:type="dxa"/>
              <w:right w:w="15" w:type="dxa"/>
            </w:tcMar>
            <w:hideMark/>
          </w:tcPr>
          <w:p w14:paraId="4B7B4DC4"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12 069,82</w:t>
            </w:r>
          </w:p>
        </w:tc>
        <w:tc>
          <w:tcPr>
            <w:tcW w:w="1263" w:type="dxa"/>
            <w:tcBorders>
              <w:top w:val="single" w:sz="4" w:space="0" w:color="FFFFFF" w:themeColor="background1"/>
              <w:left w:val="nil"/>
              <w:bottom w:val="single" w:sz="4" w:space="0" w:color="auto"/>
              <w:right w:val="single" w:sz="4" w:space="0" w:color="auto"/>
            </w:tcBorders>
            <w:noWrap/>
            <w:tcMar>
              <w:top w:w="15" w:type="dxa"/>
              <w:left w:w="15" w:type="dxa"/>
              <w:bottom w:w="0" w:type="dxa"/>
              <w:right w:w="15" w:type="dxa"/>
            </w:tcMar>
            <w:hideMark/>
          </w:tcPr>
          <w:p w14:paraId="5463417A"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2 968,67</w:t>
            </w:r>
          </w:p>
        </w:tc>
        <w:tc>
          <w:tcPr>
            <w:tcW w:w="1288" w:type="dxa"/>
            <w:tcBorders>
              <w:top w:val="single" w:sz="4" w:space="0" w:color="FFFFFF" w:themeColor="background1"/>
              <w:left w:val="single" w:sz="4" w:space="0" w:color="auto"/>
              <w:bottom w:val="single" w:sz="4" w:space="0" w:color="auto"/>
              <w:right w:val="single" w:sz="8" w:space="0" w:color="auto"/>
            </w:tcBorders>
            <w:noWrap/>
            <w:tcMar>
              <w:top w:w="15" w:type="dxa"/>
              <w:left w:w="15" w:type="dxa"/>
              <w:bottom w:w="0" w:type="dxa"/>
              <w:right w:w="15" w:type="dxa"/>
            </w:tcMar>
            <w:hideMark/>
          </w:tcPr>
          <w:p w14:paraId="7ED3C706"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35 831,31</w:t>
            </w:r>
          </w:p>
        </w:tc>
      </w:tr>
      <w:tr w:rsidR="00A319B5" w:rsidRPr="00A319B5" w14:paraId="50A0B29A"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65AF57A8"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1.1.</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12C2C491"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подготовка и выдача сетевой организацией технических условий (ТУ) Заявителю</w:t>
            </w:r>
          </w:p>
        </w:tc>
        <w:tc>
          <w:tcPr>
            <w:tcW w:w="1417" w:type="dxa"/>
            <w:tcBorders>
              <w:top w:val="nil"/>
              <w:left w:val="single" w:sz="4" w:space="0" w:color="auto"/>
              <w:bottom w:val="single" w:sz="4" w:space="0" w:color="auto"/>
              <w:right w:val="single" w:sz="4" w:space="0" w:color="auto"/>
            </w:tcBorders>
            <w:noWrap/>
            <w:tcMar>
              <w:top w:w="15" w:type="dxa"/>
              <w:left w:w="15" w:type="dxa"/>
              <w:bottom w:w="0" w:type="dxa"/>
              <w:right w:w="15" w:type="dxa"/>
            </w:tcMar>
            <w:hideMark/>
          </w:tcPr>
          <w:p w14:paraId="54FB9DCE"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2 933,58</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53E1CB57"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2 968,67</w:t>
            </w:r>
          </w:p>
        </w:tc>
        <w:tc>
          <w:tcPr>
            <w:tcW w:w="1288" w:type="dxa"/>
            <w:tcBorders>
              <w:top w:val="nil"/>
              <w:left w:val="single" w:sz="4" w:space="0" w:color="auto"/>
              <w:bottom w:val="single" w:sz="4" w:space="0" w:color="auto"/>
              <w:right w:val="single" w:sz="8" w:space="0" w:color="auto"/>
            </w:tcBorders>
            <w:noWrap/>
            <w:tcMar>
              <w:top w:w="15" w:type="dxa"/>
              <w:left w:w="15" w:type="dxa"/>
              <w:bottom w:w="0" w:type="dxa"/>
              <w:right w:w="15" w:type="dxa"/>
            </w:tcMar>
            <w:hideMark/>
          </w:tcPr>
          <w:p w14:paraId="1842AAD7"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8 708,83</w:t>
            </w:r>
          </w:p>
        </w:tc>
      </w:tr>
      <w:tr w:rsidR="00A319B5" w:rsidRPr="00A319B5" w14:paraId="39645625"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FF09623"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1.2.</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BBC8E8A"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проверка сетевой организацией выполнения Заявителем ТУ,</w:t>
            </w:r>
          </w:p>
        </w:tc>
        <w:tc>
          <w:tcPr>
            <w:tcW w:w="1417" w:type="dxa"/>
            <w:tcBorders>
              <w:top w:val="nil"/>
              <w:left w:val="single" w:sz="4" w:space="0" w:color="auto"/>
              <w:bottom w:val="single" w:sz="4" w:space="0" w:color="auto"/>
              <w:right w:val="single" w:sz="4" w:space="0" w:color="auto"/>
            </w:tcBorders>
            <w:noWrap/>
            <w:tcMar>
              <w:top w:w="15" w:type="dxa"/>
              <w:left w:w="15" w:type="dxa"/>
              <w:bottom w:w="0" w:type="dxa"/>
              <w:right w:w="15" w:type="dxa"/>
            </w:tcMar>
            <w:hideMark/>
          </w:tcPr>
          <w:p w14:paraId="5BB5051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9 136,24</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4A915611"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2 968,67</w:t>
            </w:r>
          </w:p>
        </w:tc>
        <w:tc>
          <w:tcPr>
            <w:tcW w:w="1288" w:type="dxa"/>
            <w:tcBorders>
              <w:top w:val="nil"/>
              <w:left w:val="single" w:sz="4" w:space="0" w:color="auto"/>
              <w:bottom w:val="single" w:sz="4" w:space="0" w:color="auto"/>
              <w:right w:val="single" w:sz="8" w:space="0" w:color="auto"/>
            </w:tcBorders>
            <w:noWrap/>
            <w:tcMar>
              <w:top w:w="15" w:type="dxa"/>
              <w:left w:w="15" w:type="dxa"/>
              <w:bottom w:w="0" w:type="dxa"/>
              <w:right w:w="15" w:type="dxa"/>
            </w:tcMar>
            <w:hideMark/>
          </w:tcPr>
          <w:p w14:paraId="449F96A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27 122,48</w:t>
            </w:r>
          </w:p>
        </w:tc>
      </w:tr>
      <w:tr w:rsidR="00A319B5" w:rsidRPr="00A319B5" w14:paraId="22060B50"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949A77A"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9AACB95"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по мероприятиям "последней мили", связанные с осуществлением технологического присоединения</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28511249"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4937377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66569103" w14:textId="77777777" w:rsidR="00A319B5" w:rsidRPr="00A319B5" w:rsidRDefault="00A319B5" w:rsidP="000F7140">
            <w:pPr>
              <w:spacing w:after="0" w:line="259"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126 880,46</w:t>
            </w:r>
          </w:p>
        </w:tc>
      </w:tr>
      <w:tr w:rsidR="00A319B5" w:rsidRPr="00A319B5" w14:paraId="64EDF452"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CECD321"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2.1</w:t>
            </w: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046C7561"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строительство воздушных линии, на уровне напряжения i и (или) диапазоне мощности j</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tcPr>
          <w:p w14:paraId="4FDFBC4A"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p>
        </w:tc>
        <w:tc>
          <w:tcPr>
            <w:tcW w:w="1263" w:type="dxa"/>
            <w:tcBorders>
              <w:top w:val="nil"/>
              <w:left w:val="nil"/>
              <w:bottom w:val="single" w:sz="4" w:space="0" w:color="auto"/>
              <w:right w:val="single" w:sz="4" w:space="0" w:color="auto"/>
            </w:tcBorders>
            <w:noWrap/>
            <w:tcMar>
              <w:top w:w="15" w:type="dxa"/>
              <w:left w:w="15" w:type="dxa"/>
              <w:bottom w:w="0" w:type="dxa"/>
              <w:right w:w="15" w:type="dxa"/>
            </w:tcMar>
          </w:tcPr>
          <w:p w14:paraId="5547499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2ADFC0A3" w14:textId="77777777" w:rsidR="00A319B5" w:rsidRPr="00A319B5" w:rsidRDefault="00A319B5" w:rsidP="000F7140">
            <w:pPr>
              <w:spacing w:after="0" w:line="259"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88 021,37</w:t>
            </w:r>
          </w:p>
        </w:tc>
      </w:tr>
      <w:tr w:rsidR="00A319B5" w:rsidRPr="00A319B5" w14:paraId="0CCF7200"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7C2D618"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289C0434"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2х16)</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0459FC3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569 175</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0B2C60E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28,63</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408D6E5B"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16 297,74</w:t>
            </w:r>
          </w:p>
        </w:tc>
      </w:tr>
      <w:tr w:rsidR="00A319B5" w:rsidRPr="00A319B5" w14:paraId="2DF7FEBA"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D5534C8"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18D69AC6"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4х16)</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7BFC67A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624 706</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1D218E0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38,87</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2B53192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24 279,40</w:t>
            </w:r>
          </w:p>
        </w:tc>
      </w:tr>
      <w:tr w:rsidR="00A319B5" w:rsidRPr="00A319B5" w14:paraId="232FBA94"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DF3E317"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305BA1B4"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3х25+1х35)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465740A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702 593</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1C57D40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6,84</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706D10F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4 805,50</w:t>
            </w:r>
          </w:p>
        </w:tc>
      </w:tr>
      <w:tr w:rsidR="00A319B5" w:rsidRPr="00A319B5" w14:paraId="042F0702"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79158F1D"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4B203316"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3х35+1х54,6)</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2D54AE0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754 472</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24A536F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10,61</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713B1F5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8 008,47</w:t>
            </w:r>
          </w:p>
        </w:tc>
      </w:tr>
      <w:tr w:rsidR="00A319B5" w:rsidRPr="00A319B5" w14:paraId="4EB8F85C"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B2C9180"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17D690B4"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3х50+1х54,6)</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1D79FB8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815 430</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6BB2E4A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19,17</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48FA8B2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15 633,02</w:t>
            </w:r>
          </w:p>
        </w:tc>
      </w:tr>
      <w:tr w:rsidR="00A319B5" w:rsidRPr="00A319B5" w14:paraId="687CFCAB"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91CCD2C"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50F7CC1A"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3х70+1х95)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4D5DE759"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896 798</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26811C5F"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9,86</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422A3696"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8 842,43</w:t>
            </w:r>
          </w:p>
        </w:tc>
      </w:tr>
      <w:tr w:rsidR="00A319B5" w:rsidRPr="00A319B5" w14:paraId="604737BB"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DF626B5"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0737A787"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3х95+1х70)</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7D229B3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943 893</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33AA7204"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8,23</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2CE4CAD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7 763,52</w:t>
            </w:r>
          </w:p>
        </w:tc>
      </w:tr>
      <w:tr w:rsidR="00A319B5" w:rsidRPr="00A319B5" w14:paraId="30704E7A"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731EAA9"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4104142F"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(АС-35/6.2)</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5487312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807 101</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61759C74"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0,27</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77FFEE9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215,50</w:t>
            </w:r>
          </w:p>
        </w:tc>
      </w:tr>
      <w:tr w:rsidR="00A319B5" w:rsidRPr="00A319B5" w14:paraId="3934A10B"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F7F667A"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358B2D17"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4х25)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374D8BDF"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307 779</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34FBAC8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2,98</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36175C17"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917,80</w:t>
            </w:r>
          </w:p>
        </w:tc>
      </w:tr>
      <w:tr w:rsidR="00A319B5" w:rsidRPr="00A319B5" w14:paraId="7FD61F4A"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3312EFCC"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788645EA"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4х50)</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523515E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467 557</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5996D89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2,34</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0AFF5114"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1 094,55</w:t>
            </w:r>
          </w:p>
        </w:tc>
      </w:tr>
      <w:tr w:rsidR="00A319B5" w:rsidRPr="00A319B5" w14:paraId="24C000E0"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47B4E78"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197E43B6"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4х35)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1BF86919"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371 454</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23E49E9A"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0,44</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14A54E7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163,44</w:t>
            </w:r>
          </w:p>
        </w:tc>
      </w:tr>
      <w:tr w:rsidR="00A319B5" w:rsidRPr="00A319B5" w14:paraId="4614D872"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4EE5C73"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2.2</w:t>
            </w: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775DA820"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строительство кабельных линий, на уровне напряжения i и (или) диапазоне мощности j</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F07D9A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 </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B3673A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 </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30085A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169,80</w:t>
            </w:r>
          </w:p>
        </w:tc>
      </w:tr>
      <w:tr w:rsidR="00A319B5" w:rsidRPr="00A319B5" w14:paraId="4E50863E"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8C079C4"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7B0C1157"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-4х50)</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19023F34"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1 159 610</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063F6677"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0,13</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494A9C07"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150,75</w:t>
            </w:r>
          </w:p>
        </w:tc>
      </w:tr>
      <w:tr w:rsidR="00A319B5" w:rsidRPr="00A319B5" w14:paraId="48DA574D"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23AE03A"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27B8D389"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-4х185)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7897E6AA"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1 905 235</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hideMark/>
          </w:tcPr>
          <w:p w14:paraId="76790BEE"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0,01</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1CCB933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19,05</w:t>
            </w:r>
          </w:p>
        </w:tc>
      </w:tr>
      <w:tr w:rsidR="00A319B5" w:rsidRPr="00A319B5" w14:paraId="2702F9C7" w14:textId="77777777" w:rsidTr="00C704B5">
        <w:trPr>
          <w:trHeight w:val="991"/>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B540E05"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2.3</w:t>
            </w: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62AAC8FB"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на уровне напряжения i и (или) диапазоне мощности j</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CED2611"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 </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0DA2EB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 </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D3E384F"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38 689,285</w:t>
            </w:r>
          </w:p>
        </w:tc>
      </w:tr>
      <w:tr w:rsidR="00A319B5" w:rsidRPr="00A319B5" w14:paraId="22CEDF0A"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38352148"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694AA6C3"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25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6FEC7E59"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26 393</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EB811AB"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403</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568AB85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10 623,36</w:t>
            </w:r>
          </w:p>
        </w:tc>
      </w:tr>
      <w:tr w:rsidR="00A319B5" w:rsidRPr="00A319B5" w14:paraId="1253C983"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754F38A7"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7B3D5D71"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40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7C36C523"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16 683</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C35D11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161</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17A43A0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2 692,69</w:t>
            </w:r>
          </w:p>
        </w:tc>
      </w:tr>
      <w:tr w:rsidR="00A319B5" w:rsidRPr="00A319B5" w14:paraId="502842CC"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33665053"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772460A8"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63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499D0B6F"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10 936</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8CC8BA6"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480</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4A162F7A"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5 253,54</w:t>
            </w:r>
          </w:p>
        </w:tc>
      </w:tr>
      <w:tr w:rsidR="00A319B5" w:rsidRPr="00A319B5" w14:paraId="75FF255C"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33976008"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514BD72A"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100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658A524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7 236</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684515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316</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1D30D8F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2 286,70</w:t>
            </w:r>
          </w:p>
        </w:tc>
      </w:tr>
      <w:tr w:rsidR="00A319B5" w:rsidRPr="00A319B5" w14:paraId="54691F05"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84920C6"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087B2A91"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160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781CBFF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5 961</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1FD1E8E"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2 016</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6689ED7F"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12 017,60</w:t>
            </w:r>
          </w:p>
        </w:tc>
      </w:tr>
      <w:tr w:rsidR="00A319B5" w:rsidRPr="00A319B5" w14:paraId="667FF161"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FD7D34A"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75D19ADE"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250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052F2073"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4 448</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BFCA188"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785</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25CDE2BB"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3 491,98</w:t>
            </w:r>
          </w:p>
        </w:tc>
      </w:tr>
      <w:tr w:rsidR="00A319B5" w:rsidRPr="00A319B5" w14:paraId="5C0D3B48"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55C0116"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45A28395"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400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069EB5C3"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2 927</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1AFAA06"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356</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1B1A53CA"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1 042,10</w:t>
            </w:r>
          </w:p>
        </w:tc>
      </w:tr>
      <w:tr w:rsidR="00A319B5" w:rsidRPr="00A319B5" w14:paraId="589D2871"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2A81D44"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p>
        </w:tc>
        <w:tc>
          <w:tcPr>
            <w:tcW w:w="4820" w:type="dxa"/>
            <w:tcBorders>
              <w:top w:val="nil"/>
              <w:left w:val="nil"/>
              <w:bottom w:val="single" w:sz="4" w:space="0" w:color="auto"/>
              <w:right w:val="single" w:sz="4" w:space="0" w:color="auto"/>
            </w:tcBorders>
            <w:tcMar>
              <w:top w:w="15" w:type="dxa"/>
              <w:left w:w="15" w:type="dxa"/>
              <w:bottom w:w="0" w:type="dxa"/>
              <w:right w:w="15" w:type="dxa"/>
            </w:tcMar>
            <w:hideMark/>
          </w:tcPr>
          <w:p w14:paraId="06776098"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630 </w:t>
            </w:r>
            <w:proofErr w:type="spellStart"/>
            <w:r w:rsidRPr="00A319B5">
              <w:rPr>
                <w:rFonts w:ascii="Myriad Pro" w:eastAsia="Calibri" w:hAnsi="Myriad Pro"/>
                <w:bCs/>
                <w:color w:val="000000"/>
                <w:sz w:val="20"/>
                <w:szCs w:val="20"/>
              </w:rPr>
              <w:t>кВА</w:t>
            </w:r>
            <w:proofErr w:type="spellEnd"/>
          </w:p>
        </w:tc>
        <w:tc>
          <w:tcPr>
            <w:tcW w:w="1417" w:type="dxa"/>
            <w:tcBorders>
              <w:top w:val="nil"/>
              <w:left w:val="nil"/>
              <w:bottom w:val="single" w:sz="4" w:space="0" w:color="auto"/>
              <w:right w:val="single" w:sz="4" w:space="0" w:color="auto"/>
            </w:tcBorders>
            <w:noWrap/>
            <w:tcMar>
              <w:top w:w="15" w:type="dxa"/>
              <w:left w:w="15" w:type="dxa"/>
              <w:bottom w:w="0" w:type="dxa"/>
              <w:right w:w="15" w:type="dxa"/>
            </w:tcMar>
            <w:hideMark/>
          </w:tcPr>
          <w:p w14:paraId="2CC1651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2 284</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250D55B"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561</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hideMark/>
          </w:tcPr>
          <w:p w14:paraId="4215C7C2"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1 281,31</w:t>
            </w:r>
          </w:p>
        </w:tc>
      </w:tr>
      <w:tr w:rsidR="00A319B5" w:rsidRPr="00A319B5" w14:paraId="0DD061F4" w14:textId="77777777" w:rsidTr="00C704B5">
        <w:trPr>
          <w:trHeight w:val="30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202559CF"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3F31D1C"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[п. 3.1 * п. 3.2 / 1000]:</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0B09CE1"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27F383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59B31BF"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1 383,70</w:t>
            </w:r>
          </w:p>
        </w:tc>
      </w:tr>
      <w:tr w:rsidR="00A319B5" w:rsidRPr="00A319B5" w14:paraId="28FAF956"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0E4A97E6"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3.1.</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EB20641"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платы за технологическое присоединение (руб. без НДС)</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EA6D230"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0DA6ED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6DA8A5E"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466,10</w:t>
            </w:r>
          </w:p>
        </w:tc>
      </w:tr>
      <w:tr w:rsidR="00A319B5" w:rsidRPr="00A319B5" w14:paraId="71BB6722"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F3C3321"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3.2.</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3825F7F"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Плановое количество договоров на технологическое присоединение (шт.)</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B962AD5"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AF600DA" w14:textId="77777777" w:rsidR="00A319B5" w:rsidRPr="00A319B5" w:rsidRDefault="00A319B5" w:rsidP="000F7140">
            <w:pPr>
              <w:spacing w:after="0" w:line="259" w:lineRule="auto"/>
              <w:rPr>
                <w:rFonts w:ascii="Myriad Pro" w:eastAsia="Calibri" w:hAnsi="Myriad Pro"/>
                <w:bCs/>
                <w:color w:val="000000"/>
                <w:sz w:val="20"/>
                <w:szCs w:val="20"/>
              </w:rPr>
            </w:pPr>
          </w:p>
        </w:tc>
        <w:tc>
          <w:tcPr>
            <w:tcW w:w="128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A8B6C03"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lang w:eastAsia="en-US"/>
              </w:rPr>
            </w:pPr>
            <w:r w:rsidRPr="00A319B5">
              <w:rPr>
                <w:rFonts w:ascii="Myriad Pro" w:eastAsia="Calibri" w:hAnsi="Myriad Pro"/>
                <w:bCs/>
                <w:color w:val="000000"/>
                <w:sz w:val="20"/>
                <w:szCs w:val="20"/>
              </w:rPr>
              <w:t>2 968,67</w:t>
            </w:r>
          </w:p>
        </w:tc>
      </w:tr>
      <w:tr w:rsidR="00A319B5" w:rsidRPr="00A319B5" w14:paraId="231D1933" w14:textId="77777777" w:rsidTr="00C704B5">
        <w:trPr>
          <w:trHeight w:val="20"/>
        </w:trPr>
        <w:tc>
          <w:tcPr>
            <w:tcW w:w="5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D707E76" w14:textId="77777777" w:rsidR="00A319B5" w:rsidRPr="00A319B5" w:rsidRDefault="00A319B5" w:rsidP="000F7140">
            <w:pPr>
              <w:autoSpaceDE w:val="0"/>
              <w:autoSpaceDN w:val="0"/>
              <w:adjustRightInd w:val="0"/>
              <w:spacing w:after="0" w:line="259"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4.</w:t>
            </w:r>
          </w:p>
        </w:tc>
        <w:tc>
          <w:tcPr>
            <w:tcW w:w="482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FB03921" w14:textId="77777777" w:rsidR="00A319B5" w:rsidRPr="00A319B5" w:rsidRDefault="00A319B5" w:rsidP="000F7140">
            <w:pPr>
              <w:autoSpaceDE w:val="0"/>
              <w:autoSpaceDN w:val="0"/>
              <w:adjustRightInd w:val="0"/>
              <w:spacing w:after="0" w:line="259"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(п. 1 + п. 2 - п. 3)</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68C6CAC"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431D97B"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x</w:t>
            </w:r>
          </w:p>
        </w:tc>
        <w:tc>
          <w:tcPr>
            <w:tcW w:w="128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770F2BD" w14:textId="77777777" w:rsidR="00A319B5" w:rsidRPr="00A319B5" w:rsidRDefault="00A319B5" w:rsidP="000F7140">
            <w:pPr>
              <w:autoSpaceDE w:val="0"/>
              <w:autoSpaceDN w:val="0"/>
              <w:adjustRightInd w:val="0"/>
              <w:spacing w:after="0" w:line="259"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161 328,08</w:t>
            </w:r>
          </w:p>
        </w:tc>
      </w:tr>
    </w:tbl>
    <w:p w14:paraId="79E13AA3" w14:textId="77777777" w:rsidR="00931857" w:rsidRDefault="00931857" w:rsidP="00A319B5">
      <w:pPr>
        <w:spacing w:after="0" w:line="240" w:lineRule="auto"/>
        <w:jc w:val="center"/>
        <w:rPr>
          <w:rFonts w:ascii="Myriad Pro" w:eastAsia="Calibri" w:hAnsi="Myriad Pro"/>
          <w:b/>
          <w:color w:val="000000"/>
          <w:sz w:val="26"/>
          <w:szCs w:val="26"/>
        </w:rPr>
      </w:pPr>
    </w:p>
    <w:p w14:paraId="2CAE9B70" w14:textId="739CE9A2" w:rsidR="00A319B5" w:rsidRPr="001A7C32" w:rsidRDefault="00A319B5" w:rsidP="00A319B5">
      <w:pPr>
        <w:spacing w:after="0" w:line="240" w:lineRule="auto"/>
        <w:jc w:val="center"/>
        <w:rPr>
          <w:rFonts w:ascii="Myriad Pro" w:eastAsia="Calibri" w:hAnsi="Myriad Pro"/>
          <w:b/>
          <w:color w:val="000000"/>
          <w:sz w:val="26"/>
          <w:szCs w:val="26"/>
        </w:rPr>
      </w:pPr>
      <w:r w:rsidRPr="001A7C32">
        <w:rPr>
          <w:rFonts w:ascii="Myriad Pro" w:eastAsia="Calibri" w:hAnsi="Myriad Pro"/>
          <w:b/>
          <w:color w:val="000000"/>
          <w:sz w:val="26"/>
          <w:szCs w:val="26"/>
        </w:rPr>
        <w:t xml:space="preserve">Расчет плановых выпадающих доходов на 2018 год, связанных с осуществлением технологического присоединения по уровню напряжения </w:t>
      </w:r>
      <w:r w:rsidR="001A7C32">
        <w:rPr>
          <w:rFonts w:ascii="Myriad Pro" w:eastAsia="Calibri" w:hAnsi="Myriad Pro"/>
          <w:b/>
          <w:color w:val="000000"/>
          <w:sz w:val="26"/>
          <w:szCs w:val="26"/>
        </w:rPr>
        <w:br/>
      </w:r>
      <w:r w:rsidRPr="001A7C32">
        <w:rPr>
          <w:rFonts w:ascii="Myriad Pro" w:eastAsia="Calibri" w:hAnsi="Myriad Pro"/>
          <w:b/>
          <w:color w:val="000000"/>
          <w:sz w:val="26"/>
          <w:szCs w:val="26"/>
        </w:rPr>
        <w:t xml:space="preserve">6-10 </w:t>
      </w:r>
      <w:proofErr w:type="spellStart"/>
      <w:r w:rsidRPr="001A7C32">
        <w:rPr>
          <w:rFonts w:ascii="Myriad Pro" w:eastAsia="Calibri" w:hAnsi="Myriad Pro"/>
          <w:b/>
          <w:color w:val="000000"/>
          <w:sz w:val="26"/>
          <w:szCs w:val="26"/>
        </w:rPr>
        <w:t>кВ</w:t>
      </w:r>
      <w:proofErr w:type="spellEnd"/>
      <w:r w:rsidRPr="001A7C32">
        <w:rPr>
          <w:rFonts w:ascii="Myriad Pro" w:eastAsia="Calibri" w:hAnsi="Myriad Pro"/>
          <w:b/>
          <w:color w:val="000000"/>
          <w:sz w:val="26"/>
          <w:szCs w:val="26"/>
        </w:rPr>
        <w:t xml:space="preserve"> и мощностью до 15 кВт к электрическим сетям филиала </w:t>
      </w:r>
      <w:r w:rsidR="00A311E0">
        <w:rPr>
          <w:rFonts w:ascii="Myriad Pro" w:eastAsia="Calibri" w:hAnsi="Myriad Pro"/>
          <w:b/>
          <w:color w:val="000000"/>
          <w:sz w:val="26"/>
          <w:szCs w:val="26"/>
        </w:rPr>
        <w:t>ПАО </w:t>
      </w:r>
      <w:r w:rsidRPr="001A7C32">
        <w:rPr>
          <w:rFonts w:ascii="Myriad Pro" w:eastAsia="Calibri" w:hAnsi="Myriad Pro"/>
          <w:b/>
          <w:color w:val="000000"/>
          <w:sz w:val="26"/>
          <w:szCs w:val="26"/>
        </w:rPr>
        <w:t>«МРСК Сибири» «Читаэнерго»</w:t>
      </w:r>
    </w:p>
    <w:tbl>
      <w:tblPr>
        <w:tblW w:w="5000" w:type="pct"/>
        <w:jc w:val="center"/>
        <w:tblCellMar>
          <w:left w:w="0" w:type="dxa"/>
          <w:right w:w="0" w:type="dxa"/>
        </w:tblCellMar>
        <w:tblLook w:val="04A0" w:firstRow="1" w:lastRow="0" w:firstColumn="1" w:lastColumn="0" w:noHBand="0" w:noVBand="1"/>
      </w:tblPr>
      <w:tblGrid>
        <w:gridCol w:w="550"/>
        <w:gridCol w:w="4439"/>
        <w:gridCol w:w="1702"/>
        <w:gridCol w:w="1335"/>
        <w:gridCol w:w="1318"/>
      </w:tblGrid>
      <w:tr w:rsidR="00A319B5" w:rsidRPr="00A319B5" w14:paraId="3B5D4075" w14:textId="77777777" w:rsidTr="001A7C32">
        <w:trPr>
          <w:trHeight w:val="20"/>
          <w:tblHeader/>
          <w:jc w:val="center"/>
        </w:trPr>
        <w:tc>
          <w:tcPr>
            <w:tcW w:w="3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418DF366" w14:textId="77777777" w:rsidR="00A319B5" w:rsidRPr="00A319B5" w:rsidRDefault="00A311E0" w:rsidP="00A319B5">
            <w:pPr>
              <w:autoSpaceDE w:val="0"/>
              <w:autoSpaceDN w:val="0"/>
              <w:adjustRightInd w:val="0"/>
              <w:spacing w:line="240" w:lineRule="auto"/>
              <w:contextualSpacing/>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4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7DBF767A"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44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35313223"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Плановые показатели на 2018 год</w:t>
            </w:r>
          </w:p>
        </w:tc>
      </w:tr>
      <w:tr w:rsidR="00A319B5" w:rsidRPr="00A319B5" w14:paraId="0382FACC" w14:textId="77777777" w:rsidTr="001A7C32">
        <w:trPr>
          <w:trHeight w:val="2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E96E2" w14:textId="77777777" w:rsidR="00A319B5" w:rsidRPr="00A319B5" w:rsidRDefault="00A319B5" w:rsidP="00A319B5">
            <w:pPr>
              <w:spacing w:after="0" w:line="240" w:lineRule="auto"/>
              <w:rPr>
                <w:rFonts w:ascii="Myriad Pro" w:eastAsia="Calibri" w:hAnsi="Myriad Pro"/>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F0F6E" w14:textId="77777777" w:rsidR="00A319B5" w:rsidRPr="00A319B5" w:rsidRDefault="00A319B5" w:rsidP="00A319B5">
            <w:pPr>
              <w:spacing w:after="0" w:line="240" w:lineRule="auto"/>
              <w:rPr>
                <w:rFonts w:ascii="Myriad Pro" w:eastAsia="Calibri" w:hAnsi="Myriad Pro"/>
                <w:b/>
                <w:bCs/>
                <w:color w:val="FFFFFF"/>
                <w:sz w:val="20"/>
                <w:szCs w:val="20"/>
              </w:rPr>
            </w:pPr>
          </w:p>
        </w:tc>
        <w:tc>
          <w:tcPr>
            <w:tcW w:w="17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01AFB2B3"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стандарт, тариф, ставка (руб./шт.)</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4C67384C"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количество (кВт, км, шт.)</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EE78917"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расходы (тыс. руб.)</w:t>
            </w:r>
          </w:p>
        </w:tc>
      </w:tr>
      <w:tr w:rsidR="00A319B5" w:rsidRPr="00A319B5" w14:paraId="0755E806" w14:textId="77777777" w:rsidTr="001A7C32">
        <w:trPr>
          <w:trHeight w:val="20"/>
          <w:jc w:val="center"/>
        </w:trPr>
        <w:tc>
          <w:tcPr>
            <w:tcW w:w="363" w:type="dxa"/>
            <w:tcBorders>
              <w:top w:val="single" w:sz="4" w:space="0" w:color="FFFFFF" w:themeColor="background1"/>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2DC0381"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4534" w:type="dxa"/>
            <w:tcBorders>
              <w:top w:val="single" w:sz="4" w:space="0" w:color="FFFFFF" w:themeColor="background1"/>
              <w:left w:val="nil"/>
              <w:bottom w:val="single" w:sz="4" w:space="0" w:color="auto"/>
              <w:right w:val="single" w:sz="4" w:space="0" w:color="auto"/>
            </w:tcBorders>
            <w:tcMar>
              <w:top w:w="15" w:type="dxa"/>
              <w:left w:w="15" w:type="dxa"/>
              <w:bottom w:w="0" w:type="dxa"/>
              <w:right w:w="15" w:type="dxa"/>
            </w:tcMar>
            <w:vAlign w:val="bottom"/>
            <w:hideMark/>
          </w:tcPr>
          <w:p w14:paraId="5D7F49D2"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1738" w:type="dxa"/>
            <w:tcBorders>
              <w:top w:val="single" w:sz="4" w:space="0" w:color="FFFFFF" w:themeColor="background1"/>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73FF4F2"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12070</w:t>
            </w:r>
          </w:p>
        </w:tc>
        <w:tc>
          <w:tcPr>
            <w:tcW w:w="1363" w:type="dxa"/>
            <w:tcBorders>
              <w:top w:val="single" w:sz="4" w:space="0" w:color="FFFFFF" w:themeColor="background1"/>
              <w:left w:val="nil"/>
              <w:bottom w:val="single" w:sz="4" w:space="0" w:color="auto"/>
              <w:right w:val="single" w:sz="4" w:space="0" w:color="auto"/>
            </w:tcBorders>
            <w:noWrap/>
            <w:tcMar>
              <w:top w:w="15" w:type="dxa"/>
              <w:left w:w="15" w:type="dxa"/>
              <w:bottom w:w="0" w:type="dxa"/>
              <w:right w:w="15" w:type="dxa"/>
            </w:tcMar>
            <w:vAlign w:val="center"/>
            <w:hideMark/>
          </w:tcPr>
          <w:p w14:paraId="6BA4EB3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61,00</w:t>
            </w:r>
          </w:p>
        </w:tc>
        <w:tc>
          <w:tcPr>
            <w:tcW w:w="1346" w:type="dxa"/>
            <w:tcBorders>
              <w:top w:val="single" w:sz="4" w:space="0" w:color="FFFFFF" w:themeColor="background1"/>
              <w:left w:val="single" w:sz="4" w:space="0" w:color="auto"/>
              <w:bottom w:val="single" w:sz="4" w:space="0" w:color="auto"/>
              <w:right w:val="single" w:sz="8" w:space="0" w:color="auto"/>
            </w:tcBorders>
            <w:noWrap/>
            <w:tcMar>
              <w:top w:w="15" w:type="dxa"/>
              <w:left w:w="15" w:type="dxa"/>
              <w:bottom w:w="0" w:type="dxa"/>
              <w:right w:w="15" w:type="dxa"/>
            </w:tcMar>
            <w:vAlign w:val="center"/>
            <w:hideMark/>
          </w:tcPr>
          <w:p w14:paraId="30DF7345"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736,26</w:t>
            </w:r>
          </w:p>
        </w:tc>
      </w:tr>
      <w:tr w:rsidR="00A319B5" w:rsidRPr="00A319B5" w14:paraId="7AFD9D27"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05B2EC60"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1.1.</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3C22C936"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подготовка и выдача сетевой организацией технических условий (ТУ) Заявителю</w:t>
            </w:r>
          </w:p>
        </w:tc>
        <w:tc>
          <w:tcPr>
            <w:tcW w:w="173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1D8DE826"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2934</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80FB0E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61,00</w:t>
            </w:r>
          </w:p>
        </w:tc>
        <w:tc>
          <w:tcPr>
            <w:tcW w:w="1346" w:type="dxa"/>
            <w:tcBorders>
              <w:top w:val="nil"/>
              <w:left w:val="single" w:sz="4" w:space="0" w:color="auto"/>
              <w:bottom w:val="single" w:sz="4" w:space="0" w:color="auto"/>
              <w:right w:val="single" w:sz="8" w:space="0" w:color="auto"/>
            </w:tcBorders>
            <w:noWrap/>
            <w:tcMar>
              <w:top w:w="15" w:type="dxa"/>
              <w:left w:w="15" w:type="dxa"/>
              <w:bottom w:w="0" w:type="dxa"/>
              <w:right w:w="15" w:type="dxa"/>
            </w:tcMar>
            <w:vAlign w:val="center"/>
            <w:hideMark/>
          </w:tcPr>
          <w:p w14:paraId="3D016E9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178,95</w:t>
            </w:r>
          </w:p>
        </w:tc>
      </w:tr>
      <w:tr w:rsidR="00A319B5" w:rsidRPr="00A319B5" w14:paraId="24DAE535"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6E82E7BD"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1.2.</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F012031"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проверка сетевой организацией выполнения Заявителем ТУ,</w:t>
            </w:r>
          </w:p>
        </w:tc>
        <w:tc>
          <w:tcPr>
            <w:tcW w:w="173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93CCC3E"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9136</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C745B9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61,00</w:t>
            </w:r>
          </w:p>
        </w:tc>
        <w:tc>
          <w:tcPr>
            <w:tcW w:w="1346" w:type="dxa"/>
            <w:tcBorders>
              <w:top w:val="nil"/>
              <w:left w:val="single" w:sz="4" w:space="0" w:color="auto"/>
              <w:bottom w:val="single" w:sz="4" w:space="0" w:color="auto"/>
              <w:right w:val="single" w:sz="8" w:space="0" w:color="auto"/>
            </w:tcBorders>
            <w:noWrap/>
            <w:tcMar>
              <w:top w:w="15" w:type="dxa"/>
              <w:left w:w="15" w:type="dxa"/>
              <w:bottom w:w="0" w:type="dxa"/>
              <w:right w:w="15" w:type="dxa"/>
            </w:tcMar>
            <w:vAlign w:val="center"/>
            <w:hideMark/>
          </w:tcPr>
          <w:p w14:paraId="66E97282"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557,31</w:t>
            </w:r>
          </w:p>
        </w:tc>
      </w:tr>
      <w:tr w:rsidR="00A319B5" w:rsidRPr="00A319B5" w14:paraId="0F1D2FEF"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C97DF04"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953A891"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по мероприятиям "последней мили", связанные с осуществлением технологического присоединения</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976B64A"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A3C1922"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E9D2EE8" w14:textId="77777777" w:rsidR="00A319B5" w:rsidRPr="00A319B5" w:rsidRDefault="00A319B5" w:rsidP="00A319B5">
            <w:pPr>
              <w:jc w:val="center"/>
              <w:rPr>
                <w:rFonts w:ascii="Myriad Pro" w:eastAsia="Calibri" w:hAnsi="Myriad Pro"/>
                <w:bCs/>
                <w:color w:val="000000"/>
                <w:sz w:val="20"/>
                <w:szCs w:val="20"/>
              </w:rPr>
            </w:pPr>
          </w:p>
        </w:tc>
      </w:tr>
      <w:tr w:rsidR="00A319B5" w:rsidRPr="00A319B5" w14:paraId="30968514"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6DC49965"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2.1</w:t>
            </w: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2A3DB306"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строительство воздушных линии, на уровне напряжения i и (или) диапазоне мощности j</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C09C66C" w14:textId="77777777" w:rsidR="00A319B5" w:rsidRPr="00A319B5" w:rsidRDefault="00A319B5" w:rsidP="00A319B5">
            <w:pPr>
              <w:jc w:val="center"/>
              <w:rPr>
                <w:rFonts w:ascii="Myriad Pro" w:eastAsia="Calibri" w:hAnsi="Myriad Pro"/>
                <w:sz w:val="20"/>
                <w:szCs w:val="20"/>
              </w:rPr>
            </w:pP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E0DDD86" w14:textId="77777777" w:rsidR="00A319B5" w:rsidRPr="00A319B5" w:rsidRDefault="00A319B5" w:rsidP="00A319B5">
            <w:pPr>
              <w:jc w:val="center"/>
              <w:rPr>
                <w:rFonts w:ascii="Myriad Pro" w:hAnsi="Myriad Pro"/>
                <w:sz w:val="20"/>
                <w:szCs w:val="20"/>
              </w:rPr>
            </w:pP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4F831AD" w14:textId="77777777" w:rsidR="00A319B5" w:rsidRPr="00A319B5" w:rsidRDefault="00A319B5" w:rsidP="00A319B5">
            <w:pPr>
              <w:autoSpaceDE w:val="0"/>
              <w:autoSpaceDN w:val="0"/>
              <w:adjustRightInd w:val="0"/>
              <w:spacing w:line="240" w:lineRule="auto"/>
              <w:contextualSpacing/>
              <w:jc w:val="center"/>
              <w:rPr>
                <w:rFonts w:ascii="Myriad Pro" w:hAnsi="Myriad Pro"/>
                <w:sz w:val="20"/>
                <w:szCs w:val="20"/>
              </w:rPr>
            </w:pPr>
            <w:r w:rsidRPr="00A319B5">
              <w:rPr>
                <w:rFonts w:ascii="Myriad Pro" w:eastAsia="Calibri" w:hAnsi="Myriad Pro"/>
                <w:bCs/>
                <w:color w:val="000000"/>
                <w:sz w:val="20"/>
                <w:szCs w:val="20"/>
              </w:rPr>
              <w:t>21 028,06</w:t>
            </w:r>
          </w:p>
        </w:tc>
      </w:tr>
      <w:tr w:rsidR="00A319B5" w:rsidRPr="00A319B5" w14:paraId="7C281650"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97C11D5"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47C4C962"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 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(АС-50) на ж/б опорах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36E867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849 613</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22AA46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0,95</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8F2F82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803,45</w:t>
            </w:r>
          </w:p>
        </w:tc>
      </w:tr>
      <w:tr w:rsidR="00A319B5" w:rsidRPr="00A319B5" w14:paraId="29E626D4"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8ECE2D7"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22C71B9D"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(АС-70) на ж/б опорах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B7B10C7"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965 251</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B3F8BB7"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2,51</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FDFDB1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2 426,16</w:t>
            </w:r>
          </w:p>
        </w:tc>
      </w:tr>
      <w:tr w:rsidR="00A319B5" w:rsidRPr="00A319B5" w14:paraId="66534BB3"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7D6C6270"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42095135"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(АС-95) на ж/б опорах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A7D3518"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1 063 270</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06AC79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0,27</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B76C43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287,08</w:t>
            </w:r>
          </w:p>
        </w:tc>
      </w:tr>
      <w:tr w:rsidR="00A319B5" w:rsidRPr="00A319B5" w14:paraId="25661EF8"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48BEF51"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2768AF60"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(АС-50) на деревянных опорах ж/б приставками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61CAB25"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1 066 969</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4DEB043"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0,80</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E1CE41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853,57</w:t>
            </w:r>
          </w:p>
        </w:tc>
      </w:tr>
      <w:tr w:rsidR="00A319B5" w:rsidRPr="00A319B5" w14:paraId="25C2FAE1"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9BECBCF"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079DBB7D"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(АС-70) на деревянных опорах ж/б приставками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92E647B"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1 141 196</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3D193C2"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3,22</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A1E417B"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3 670,08</w:t>
            </w:r>
          </w:p>
        </w:tc>
      </w:tr>
      <w:tr w:rsidR="00A319B5" w:rsidRPr="00A319B5" w14:paraId="44CAEA70"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441F527E"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00AC93EE"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(СИП-3 1х50) на ж/б опорах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7B3B10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1 273 864</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39A5F43"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5,22</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44561F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6 647,02</w:t>
            </w:r>
          </w:p>
        </w:tc>
      </w:tr>
      <w:tr w:rsidR="00A319B5" w:rsidRPr="00A319B5" w14:paraId="5D2F8D90"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379091A5"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4030414E"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(СИП-3 1х70) на ж/б опорах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646296D"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1 356 679</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CAFF724"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4,15</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5A8F0ED"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5 624,79</w:t>
            </w:r>
          </w:p>
        </w:tc>
      </w:tr>
      <w:tr w:rsidR="00A319B5" w:rsidRPr="00A319B5" w14:paraId="7F18E3B9"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456A283"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p>
        </w:tc>
        <w:tc>
          <w:tcPr>
            <w:tcW w:w="4534" w:type="dxa"/>
            <w:tcBorders>
              <w:top w:val="nil"/>
              <w:left w:val="nil"/>
              <w:bottom w:val="single" w:sz="4" w:space="0" w:color="auto"/>
              <w:right w:val="single" w:sz="4" w:space="0" w:color="auto"/>
            </w:tcBorders>
            <w:tcMar>
              <w:top w:w="15" w:type="dxa"/>
              <w:left w:w="15" w:type="dxa"/>
              <w:bottom w:w="0" w:type="dxa"/>
              <w:right w:w="15" w:type="dxa"/>
            </w:tcMar>
            <w:hideMark/>
          </w:tcPr>
          <w:p w14:paraId="0AA51CDD"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 xml:space="preserve">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(АС-35) на ж/б опорах </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B50F045"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807 101</w:t>
            </w: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B1E8ACA"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0,89</w:t>
            </w: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DBF4DD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715,90</w:t>
            </w:r>
          </w:p>
        </w:tc>
      </w:tr>
      <w:tr w:rsidR="00A319B5" w:rsidRPr="00A319B5" w14:paraId="0B2D5843"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8E53520"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C3415D2"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[п. 3.1 * п. 3.2 / 1000]:</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535E33E"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5BA614"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9FF1DF7"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28,43</w:t>
            </w:r>
          </w:p>
        </w:tc>
      </w:tr>
      <w:tr w:rsidR="00A319B5" w:rsidRPr="00A319B5" w14:paraId="73F74F00"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659FB969"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lastRenderedPageBreak/>
              <w:t>3.1.</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3B98DE64"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платы за технологическое присоединение (руб. без НДС)</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29875B8"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5DE91A6A"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2A7370A"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466,10</w:t>
            </w:r>
          </w:p>
        </w:tc>
      </w:tr>
      <w:tr w:rsidR="00A319B5" w:rsidRPr="00A319B5" w14:paraId="21C25E40"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19EA111"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3.2.</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D9602EF"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Плановое количество договоров на технологическое присоединение (шт.)</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EFB6B1C"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E48D46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B088AD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61,00</w:t>
            </w:r>
          </w:p>
        </w:tc>
      </w:tr>
      <w:tr w:rsidR="00A319B5" w:rsidRPr="00A319B5" w14:paraId="33A5025E" w14:textId="77777777" w:rsidTr="001A7C32">
        <w:trPr>
          <w:trHeight w:val="20"/>
          <w:jc w:val="center"/>
        </w:trPr>
        <w:tc>
          <w:tcPr>
            <w:tcW w:w="36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8A68D6D" w14:textId="77777777" w:rsidR="00A319B5" w:rsidRPr="00A319B5" w:rsidRDefault="00A319B5" w:rsidP="00A319B5">
            <w:pPr>
              <w:autoSpaceDE w:val="0"/>
              <w:autoSpaceDN w:val="0"/>
              <w:adjustRightInd w:val="0"/>
              <w:spacing w:line="240" w:lineRule="auto"/>
              <w:contextualSpacing/>
              <w:jc w:val="both"/>
              <w:rPr>
                <w:rFonts w:ascii="Myriad Pro" w:eastAsia="Calibri" w:hAnsi="Myriad Pro"/>
                <w:bCs/>
                <w:color w:val="000000"/>
                <w:sz w:val="20"/>
                <w:szCs w:val="20"/>
              </w:rPr>
            </w:pPr>
            <w:r w:rsidRPr="00A319B5">
              <w:rPr>
                <w:rFonts w:ascii="Myriad Pro" w:eastAsia="Calibri" w:hAnsi="Myriad Pro"/>
                <w:bCs/>
                <w:color w:val="000000"/>
                <w:sz w:val="20"/>
                <w:szCs w:val="20"/>
              </w:rPr>
              <w:t>4.</w:t>
            </w:r>
          </w:p>
        </w:tc>
        <w:tc>
          <w:tcPr>
            <w:tcW w:w="4534"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88C4FB5"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(п. 1 + п. 2 - п. 3)</w:t>
            </w:r>
          </w:p>
        </w:tc>
        <w:tc>
          <w:tcPr>
            <w:tcW w:w="1738"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DACD09"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6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9F8BCE5"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p>
        </w:tc>
        <w:tc>
          <w:tcPr>
            <w:tcW w:w="134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67362E0"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21 735,89</w:t>
            </w:r>
          </w:p>
        </w:tc>
      </w:tr>
    </w:tbl>
    <w:p w14:paraId="5C58A591" w14:textId="77777777" w:rsidR="00A319B5" w:rsidRPr="00A319B5" w:rsidRDefault="00A319B5" w:rsidP="00A319B5">
      <w:pPr>
        <w:autoSpaceDE w:val="0"/>
        <w:autoSpaceDN w:val="0"/>
        <w:adjustRightInd w:val="0"/>
        <w:spacing w:line="360" w:lineRule="auto"/>
        <w:ind w:firstLine="567"/>
        <w:contextualSpacing/>
        <w:jc w:val="center"/>
        <w:rPr>
          <w:rFonts w:ascii="Myriad Pro" w:eastAsia="Calibri" w:hAnsi="Myriad Pro"/>
          <w:b/>
          <w:bCs/>
          <w:iCs/>
          <w:color w:val="000000"/>
          <w:sz w:val="26"/>
          <w:szCs w:val="26"/>
          <w:lang w:eastAsia="en-US"/>
        </w:rPr>
      </w:pPr>
    </w:p>
    <w:p w14:paraId="4FD48836" w14:textId="77777777" w:rsidR="00A319B5" w:rsidRPr="001A7C32" w:rsidRDefault="00A319B5" w:rsidP="00A319B5">
      <w:pPr>
        <w:spacing w:after="0" w:line="240" w:lineRule="auto"/>
        <w:jc w:val="center"/>
        <w:rPr>
          <w:rFonts w:ascii="Myriad Pro" w:eastAsia="Calibri" w:hAnsi="Myriad Pro"/>
          <w:b/>
          <w:color w:val="000000"/>
          <w:sz w:val="26"/>
          <w:szCs w:val="26"/>
        </w:rPr>
      </w:pPr>
      <w:r w:rsidRPr="001A7C32">
        <w:rPr>
          <w:rFonts w:ascii="Myriad Pro" w:eastAsia="Calibri" w:hAnsi="Myriad Pro"/>
          <w:b/>
          <w:color w:val="000000"/>
          <w:sz w:val="26"/>
          <w:szCs w:val="26"/>
        </w:rPr>
        <w:t xml:space="preserve">Информация о величине плановых выпадающих доходов филиала </w:t>
      </w:r>
      <w:r w:rsidR="00A311E0">
        <w:rPr>
          <w:rFonts w:ascii="Myriad Pro" w:eastAsia="Calibri" w:hAnsi="Myriad Pro"/>
          <w:b/>
          <w:color w:val="000000"/>
          <w:sz w:val="26"/>
          <w:szCs w:val="26"/>
        </w:rPr>
        <w:t>ПАО </w:t>
      </w:r>
      <w:r w:rsidRPr="001A7C32">
        <w:rPr>
          <w:rFonts w:ascii="Myriad Pro" w:eastAsia="Calibri" w:hAnsi="Myriad Pro"/>
          <w:b/>
          <w:color w:val="000000"/>
          <w:sz w:val="26"/>
          <w:szCs w:val="26"/>
        </w:rPr>
        <w:t>«МРСК Сибири» «Читаэнерго» от присоединения энергопринимающих устройств заявителей с максимальной мощностью до 15 кВт включительно</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9"/>
        <w:gridCol w:w="3120"/>
        <w:gridCol w:w="1276"/>
        <w:gridCol w:w="1701"/>
        <w:gridCol w:w="1418"/>
        <w:gridCol w:w="1417"/>
      </w:tblGrid>
      <w:tr w:rsidR="00A319B5" w:rsidRPr="00A319B5" w14:paraId="6FC72E77" w14:textId="77777777" w:rsidTr="00C704B5">
        <w:trPr>
          <w:trHeight w:val="779"/>
          <w:tblHeader/>
        </w:trPr>
        <w:tc>
          <w:tcPr>
            <w:tcW w:w="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7A65F9" w14:textId="77777777" w:rsidR="00A319B5" w:rsidRPr="00A319B5" w:rsidRDefault="00A319B5" w:rsidP="00A319B5">
            <w:pPr>
              <w:autoSpaceDE w:val="0"/>
              <w:autoSpaceDN w:val="0"/>
              <w:adjustRightInd w:val="0"/>
              <w:spacing w:after="0" w:line="240" w:lineRule="auto"/>
              <w:ind w:left="-108" w:right="-255"/>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w:t>
            </w:r>
          </w:p>
        </w:tc>
        <w:tc>
          <w:tcPr>
            <w:tcW w:w="3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A6B995"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Наименование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A3E7B"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Учтено в ИП</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ABB4C0"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ТСО</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1E8D7"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Принято органом регулирования</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E57B3"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исполнителя</w:t>
            </w:r>
          </w:p>
        </w:tc>
      </w:tr>
      <w:tr w:rsidR="00A319B5" w:rsidRPr="00A319B5" w14:paraId="5FE58412" w14:textId="77777777" w:rsidTr="00C704B5">
        <w:trPr>
          <w:trHeight w:val="635"/>
        </w:trPr>
        <w:tc>
          <w:tcPr>
            <w:tcW w:w="419" w:type="dxa"/>
            <w:tcBorders>
              <w:top w:val="single" w:sz="4" w:space="0" w:color="FFFFFF" w:themeColor="background1"/>
              <w:left w:val="single" w:sz="4" w:space="0" w:color="000000"/>
              <w:bottom w:val="single" w:sz="4" w:space="0" w:color="000000"/>
              <w:right w:val="single" w:sz="4" w:space="0" w:color="000000"/>
            </w:tcBorders>
            <w:noWrap/>
            <w:hideMark/>
          </w:tcPr>
          <w:p w14:paraId="474E6D2A" w14:textId="77777777" w:rsidR="00A319B5" w:rsidRPr="00A319B5" w:rsidRDefault="00A319B5" w:rsidP="00A319B5">
            <w:pPr>
              <w:autoSpaceDE w:val="0"/>
              <w:autoSpaceDN w:val="0"/>
              <w:adjustRightInd w:val="0"/>
              <w:spacing w:after="0" w:line="240" w:lineRule="auto"/>
              <w:ind w:left="-108" w:right="-255"/>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3120" w:type="dxa"/>
            <w:tcBorders>
              <w:top w:val="single" w:sz="4" w:space="0" w:color="FFFFFF" w:themeColor="background1"/>
              <w:left w:val="single" w:sz="4" w:space="0" w:color="000000"/>
              <w:bottom w:val="single" w:sz="4" w:space="0" w:color="000000"/>
              <w:right w:val="single" w:sz="4" w:space="0" w:color="000000"/>
            </w:tcBorders>
            <w:hideMark/>
          </w:tcPr>
          <w:p w14:paraId="26BEB2DC"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на выполнение организационно-технических мероприятий, тыс. руб.</w:t>
            </w:r>
          </w:p>
        </w:tc>
        <w:tc>
          <w:tcPr>
            <w:tcW w:w="1276" w:type="dxa"/>
            <w:tcBorders>
              <w:top w:val="single" w:sz="4" w:space="0" w:color="FFFFFF" w:themeColor="background1"/>
              <w:left w:val="single" w:sz="4" w:space="0" w:color="000000"/>
              <w:bottom w:val="single" w:sz="4" w:space="0" w:color="000000"/>
              <w:right w:val="single" w:sz="4" w:space="0" w:color="000000"/>
            </w:tcBorders>
            <w:vAlign w:val="center"/>
            <w:hideMark/>
          </w:tcPr>
          <w:p w14:paraId="7CE06A26"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х</w:t>
            </w:r>
          </w:p>
        </w:tc>
        <w:tc>
          <w:tcPr>
            <w:tcW w:w="1701" w:type="dxa"/>
            <w:tcBorders>
              <w:top w:val="single" w:sz="4" w:space="0" w:color="FFFFFF" w:themeColor="background1"/>
              <w:left w:val="single" w:sz="4" w:space="0" w:color="000000"/>
              <w:bottom w:val="single" w:sz="4" w:space="0" w:color="000000"/>
              <w:right w:val="single" w:sz="4" w:space="0" w:color="000000"/>
            </w:tcBorders>
            <w:noWrap/>
            <w:vAlign w:val="center"/>
            <w:hideMark/>
          </w:tcPr>
          <w:p w14:paraId="485537E7"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33 036,42</w:t>
            </w:r>
          </w:p>
        </w:tc>
        <w:tc>
          <w:tcPr>
            <w:tcW w:w="1418" w:type="dxa"/>
            <w:vMerge w:val="restart"/>
            <w:tcBorders>
              <w:top w:val="single" w:sz="4" w:space="0" w:color="FFFFFF" w:themeColor="background1"/>
              <w:left w:val="single" w:sz="4" w:space="0" w:color="000000"/>
              <w:bottom w:val="single" w:sz="4" w:space="0" w:color="000000"/>
              <w:right w:val="single" w:sz="4" w:space="0" w:color="000000"/>
            </w:tcBorders>
            <w:vAlign w:val="center"/>
            <w:hideMark/>
          </w:tcPr>
          <w:p w14:paraId="084E7BC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highlight w:val="cyan"/>
              </w:rPr>
            </w:pPr>
            <w:r w:rsidRPr="00A319B5">
              <w:rPr>
                <w:rFonts w:ascii="Myriad Pro" w:eastAsia="Calibri" w:hAnsi="Myriad Pro"/>
                <w:bCs/>
                <w:color w:val="000000"/>
                <w:sz w:val="18"/>
                <w:szCs w:val="20"/>
              </w:rPr>
              <w:t>В Экспертном заключении указывается общая величина выпадающих доходов</w:t>
            </w:r>
          </w:p>
        </w:tc>
        <w:tc>
          <w:tcPr>
            <w:tcW w:w="1417" w:type="dxa"/>
            <w:tcBorders>
              <w:top w:val="single" w:sz="4" w:space="0" w:color="FFFFFF" w:themeColor="background1"/>
              <w:left w:val="single" w:sz="4" w:space="0" w:color="000000"/>
              <w:bottom w:val="single" w:sz="4" w:space="0" w:color="000000"/>
              <w:right w:val="single" w:sz="4" w:space="0" w:color="000000"/>
            </w:tcBorders>
            <w:vAlign w:val="center"/>
            <w:hideMark/>
          </w:tcPr>
          <w:p w14:paraId="45EE3EA1"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36 567,57</w:t>
            </w:r>
          </w:p>
        </w:tc>
      </w:tr>
      <w:tr w:rsidR="00A319B5" w:rsidRPr="00A319B5" w14:paraId="493DE4E7" w14:textId="77777777" w:rsidTr="00C704B5">
        <w:trPr>
          <w:trHeight w:val="505"/>
        </w:trPr>
        <w:tc>
          <w:tcPr>
            <w:tcW w:w="419" w:type="dxa"/>
            <w:tcBorders>
              <w:top w:val="single" w:sz="4" w:space="0" w:color="000000"/>
              <w:left w:val="single" w:sz="4" w:space="0" w:color="000000"/>
              <w:bottom w:val="single" w:sz="4" w:space="0" w:color="000000"/>
              <w:right w:val="single" w:sz="4" w:space="0" w:color="000000"/>
            </w:tcBorders>
            <w:noWrap/>
            <w:hideMark/>
          </w:tcPr>
          <w:p w14:paraId="0308A1BA" w14:textId="77777777" w:rsidR="00A319B5" w:rsidRPr="00A319B5" w:rsidRDefault="00A319B5" w:rsidP="00A319B5">
            <w:pPr>
              <w:autoSpaceDE w:val="0"/>
              <w:autoSpaceDN w:val="0"/>
              <w:adjustRightInd w:val="0"/>
              <w:spacing w:after="0" w:line="240" w:lineRule="auto"/>
              <w:ind w:left="-108" w:right="-255"/>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3120" w:type="dxa"/>
            <w:tcBorders>
              <w:top w:val="single" w:sz="4" w:space="0" w:color="000000"/>
              <w:left w:val="single" w:sz="4" w:space="0" w:color="000000"/>
              <w:bottom w:val="single" w:sz="4" w:space="0" w:color="000000"/>
              <w:right w:val="single" w:sz="4" w:space="0" w:color="000000"/>
            </w:tcBorders>
            <w:hideMark/>
          </w:tcPr>
          <w:p w14:paraId="7D31015B"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Расходы по мероприятиям "последней мили", тыс. руб.</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C0E0761"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163 056,22</w:t>
            </w:r>
          </w:p>
        </w:tc>
        <w:tc>
          <w:tcPr>
            <w:tcW w:w="1701" w:type="dxa"/>
            <w:tcBorders>
              <w:top w:val="single" w:sz="4" w:space="0" w:color="000000"/>
              <w:left w:val="single" w:sz="4" w:space="0" w:color="000000"/>
              <w:bottom w:val="single" w:sz="4" w:space="0" w:color="000000"/>
              <w:right w:val="single" w:sz="4" w:space="0" w:color="000000"/>
            </w:tcBorders>
            <w:noWrap/>
            <w:vAlign w:val="center"/>
            <w:hideMark/>
          </w:tcPr>
          <w:p w14:paraId="213E06CE"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148 750,80</w:t>
            </w:r>
          </w:p>
        </w:tc>
        <w:tc>
          <w:tcPr>
            <w:tcW w:w="1418" w:type="dxa"/>
            <w:vMerge/>
            <w:tcBorders>
              <w:top w:val="single" w:sz="4" w:space="0" w:color="auto"/>
              <w:left w:val="single" w:sz="4" w:space="0" w:color="000000"/>
              <w:bottom w:val="single" w:sz="4" w:space="0" w:color="000000"/>
              <w:right w:val="single" w:sz="4" w:space="0" w:color="000000"/>
            </w:tcBorders>
            <w:vAlign w:val="center"/>
            <w:hideMark/>
          </w:tcPr>
          <w:p w14:paraId="6397DC42" w14:textId="77777777" w:rsidR="00A319B5" w:rsidRPr="00A319B5" w:rsidRDefault="00A319B5" w:rsidP="00A319B5">
            <w:pPr>
              <w:spacing w:after="0" w:line="240" w:lineRule="auto"/>
              <w:rPr>
                <w:rFonts w:ascii="Myriad Pro" w:eastAsia="Calibri" w:hAnsi="Myriad Pro"/>
                <w:bCs/>
                <w:color w:val="000000"/>
                <w:sz w:val="20"/>
                <w:szCs w:val="20"/>
                <w:highlight w:val="cyan"/>
              </w:rPr>
            </w:pP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53E9BE7F"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0,00</w:t>
            </w:r>
          </w:p>
        </w:tc>
      </w:tr>
      <w:tr w:rsidR="00A319B5" w:rsidRPr="00A319B5" w14:paraId="7817A910" w14:textId="77777777" w:rsidTr="00C704B5">
        <w:trPr>
          <w:trHeight w:val="575"/>
        </w:trPr>
        <w:tc>
          <w:tcPr>
            <w:tcW w:w="419" w:type="dxa"/>
            <w:tcBorders>
              <w:top w:val="single" w:sz="4" w:space="0" w:color="000000"/>
              <w:left w:val="single" w:sz="4" w:space="0" w:color="000000"/>
              <w:bottom w:val="single" w:sz="4" w:space="0" w:color="000000"/>
              <w:right w:val="single" w:sz="4" w:space="0" w:color="000000"/>
            </w:tcBorders>
            <w:noWrap/>
            <w:hideMark/>
          </w:tcPr>
          <w:p w14:paraId="668358CB" w14:textId="77777777" w:rsidR="00A319B5" w:rsidRPr="00A319B5" w:rsidRDefault="00A319B5" w:rsidP="00A319B5">
            <w:pPr>
              <w:autoSpaceDE w:val="0"/>
              <w:autoSpaceDN w:val="0"/>
              <w:adjustRightInd w:val="0"/>
              <w:spacing w:after="0" w:line="240" w:lineRule="auto"/>
              <w:ind w:left="-108" w:right="-255"/>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3120" w:type="dxa"/>
            <w:tcBorders>
              <w:top w:val="single" w:sz="4" w:space="0" w:color="000000"/>
              <w:left w:val="single" w:sz="4" w:space="0" w:color="000000"/>
              <w:bottom w:val="single" w:sz="4" w:space="0" w:color="000000"/>
              <w:right w:val="single" w:sz="4" w:space="0" w:color="000000"/>
            </w:tcBorders>
            <w:hideMark/>
          </w:tcPr>
          <w:p w14:paraId="57F24CA5"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тыс. руб.</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5733B2C"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х</w:t>
            </w:r>
          </w:p>
        </w:tc>
        <w:tc>
          <w:tcPr>
            <w:tcW w:w="1701" w:type="dxa"/>
            <w:tcBorders>
              <w:top w:val="single" w:sz="4" w:space="0" w:color="000000"/>
              <w:left w:val="single" w:sz="4" w:space="0" w:color="000000"/>
              <w:bottom w:val="single" w:sz="4" w:space="0" w:color="000000"/>
              <w:right w:val="single" w:sz="4" w:space="0" w:color="000000"/>
            </w:tcBorders>
            <w:noWrap/>
            <w:vAlign w:val="center"/>
            <w:hideMark/>
          </w:tcPr>
          <w:p w14:paraId="30B1C9AC"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1 412,13</w:t>
            </w:r>
          </w:p>
        </w:tc>
        <w:tc>
          <w:tcPr>
            <w:tcW w:w="1418" w:type="dxa"/>
            <w:vMerge/>
            <w:tcBorders>
              <w:top w:val="single" w:sz="4" w:space="0" w:color="auto"/>
              <w:left w:val="single" w:sz="4" w:space="0" w:color="000000"/>
              <w:bottom w:val="single" w:sz="4" w:space="0" w:color="000000"/>
              <w:right w:val="single" w:sz="4" w:space="0" w:color="000000"/>
            </w:tcBorders>
            <w:vAlign w:val="center"/>
            <w:hideMark/>
          </w:tcPr>
          <w:p w14:paraId="2F92984A" w14:textId="77777777" w:rsidR="00A319B5" w:rsidRPr="00A319B5" w:rsidRDefault="00A319B5" w:rsidP="00A319B5">
            <w:pPr>
              <w:spacing w:after="0" w:line="240" w:lineRule="auto"/>
              <w:rPr>
                <w:rFonts w:ascii="Myriad Pro" w:eastAsia="Calibri" w:hAnsi="Myriad Pro"/>
                <w:bCs/>
                <w:color w:val="000000"/>
                <w:sz w:val="20"/>
                <w:szCs w:val="20"/>
                <w:highlight w:val="cyan"/>
              </w:rPr>
            </w:pP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5E90954"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1 412,13</w:t>
            </w:r>
          </w:p>
        </w:tc>
      </w:tr>
      <w:tr w:rsidR="00A319B5" w:rsidRPr="00A319B5" w14:paraId="401AE15F" w14:textId="77777777" w:rsidTr="00C704B5">
        <w:trPr>
          <w:trHeight w:val="300"/>
        </w:trPr>
        <w:tc>
          <w:tcPr>
            <w:tcW w:w="419" w:type="dxa"/>
            <w:tcBorders>
              <w:top w:val="single" w:sz="4" w:space="0" w:color="000000"/>
              <w:left w:val="single" w:sz="4" w:space="0" w:color="000000"/>
              <w:bottom w:val="single" w:sz="4" w:space="0" w:color="000000"/>
              <w:right w:val="single" w:sz="4" w:space="0" w:color="000000"/>
            </w:tcBorders>
            <w:noWrap/>
            <w:hideMark/>
          </w:tcPr>
          <w:p w14:paraId="3EBDCAF1" w14:textId="77777777" w:rsidR="00A319B5" w:rsidRPr="00A319B5" w:rsidRDefault="00A319B5" w:rsidP="00A319B5">
            <w:pPr>
              <w:autoSpaceDE w:val="0"/>
              <w:autoSpaceDN w:val="0"/>
              <w:adjustRightInd w:val="0"/>
              <w:spacing w:after="0" w:line="240" w:lineRule="auto"/>
              <w:ind w:left="-108" w:right="-255"/>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4</w:t>
            </w:r>
          </w:p>
        </w:tc>
        <w:tc>
          <w:tcPr>
            <w:tcW w:w="3120" w:type="dxa"/>
            <w:tcBorders>
              <w:top w:val="single" w:sz="4" w:space="0" w:color="000000"/>
              <w:left w:val="single" w:sz="4" w:space="0" w:color="000000"/>
              <w:bottom w:val="single" w:sz="4" w:space="0" w:color="000000"/>
              <w:right w:val="single" w:sz="4" w:space="0" w:color="000000"/>
            </w:tcBorders>
            <w:hideMark/>
          </w:tcPr>
          <w:p w14:paraId="121F4A68" w14:textId="77777777" w:rsidR="00A319B5" w:rsidRPr="00A319B5" w:rsidRDefault="00A319B5" w:rsidP="00A319B5">
            <w:pPr>
              <w:autoSpaceDE w:val="0"/>
              <w:autoSpaceDN w:val="0"/>
              <w:adjustRightInd w:val="0"/>
              <w:spacing w:line="240" w:lineRule="auto"/>
              <w:contextualSpacing/>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тыс. руб.</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5763CDD"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х</w:t>
            </w:r>
          </w:p>
        </w:tc>
        <w:tc>
          <w:tcPr>
            <w:tcW w:w="1701" w:type="dxa"/>
            <w:tcBorders>
              <w:top w:val="single" w:sz="4" w:space="0" w:color="000000"/>
              <w:left w:val="single" w:sz="4" w:space="0" w:color="000000"/>
              <w:bottom w:val="single" w:sz="4" w:space="0" w:color="000000"/>
              <w:right w:val="single" w:sz="4" w:space="0" w:color="000000"/>
            </w:tcBorders>
            <w:noWrap/>
            <w:vAlign w:val="center"/>
            <w:hideMark/>
          </w:tcPr>
          <w:p w14:paraId="3409D642" w14:textId="77777777" w:rsidR="00A319B5" w:rsidRPr="00A319B5" w:rsidRDefault="00A319B5" w:rsidP="00A319B5">
            <w:pPr>
              <w:autoSpaceDE w:val="0"/>
              <w:autoSpaceDN w:val="0"/>
              <w:adjustRightInd w:val="0"/>
              <w:spacing w:line="240" w:lineRule="auto"/>
              <w:ind w:firstLine="34"/>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180 375,09</w:t>
            </w:r>
          </w:p>
        </w:tc>
        <w:tc>
          <w:tcPr>
            <w:tcW w:w="1418" w:type="dxa"/>
            <w:vMerge/>
            <w:tcBorders>
              <w:top w:val="single" w:sz="4" w:space="0" w:color="auto"/>
              <w:left w:val="single" w:sz="4" w:space="0" w:color="000000"/>
              <w:bottom w:val="single" w:sz="4" w:space="0" w:color="000000"/>
              <w:right w:val="single" w:sz="4" w:space="0" w:color="000000"/>
            </w:tcBorders>
            <w:vAlign w:val="center"/>
            <w:hideMark/>
          </w:tcPr>
          <w:p w14:paraId="786D71FF" w14:textId="77777777" w:rsidR="00A319B5" w:rsidRPr="00A319B5" w:rsidRDefault="00A319B5" w:rsidP="00A319B5">
            <w:pPr>
              <w:spacing w:after="0" w:line="240" w:lineRule="auto"/>
              <w:rPr>
                <w:rFonts w:ascii="Myriad Pro" w:eastAsia="Calibri" w:hAnsi="Myriad Pro"/>
                <w:bCs/>
                <w:color w:val="000000"/>
                <w:sz w:val="20"/>
                <w:szCs w:val="20"/>
                <w:highlight w:val="cyan"/>
              </w:rPr>
            </w:pP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19BB438B" w14:textId="77777777" w:rsidR="00A319B5" w:rsidRPr="00A319B5" w:rsidRDefault="00A319B5" w:rsidP="00A319B5">
            <w:pPr>
              <w:autoSpaceDE w:val="0"/>
              <w:autoSpaceDN w:val="0"/>
              <w:adjustRightInd w:val="0"/>
              <w:spacing w:line="240" w:lineRule="auto"/>
              <w:contextualSpacing/>
              <w:jc w:val="center"/>
              <w:rPr>
                <w:rFonts w:ascii="Myriad Pro" w:eastAsia="Calibri" w:hAnsi="Myriad Pro"/>
                <w:bCs/>
                <w:color w:val="000000"/>
                <w:sz w:val="20"/>
                <w:szCs w:val="20"/>
              </w:rPr>
            </w:pPr>
            <w:r w:rsidRPr="00A319B5">
              <w:rPr>
                <w:rFonts w:ascii="Myriad Pro" w:eastAsia="Calibri" w:hAnsi="Myriad Pro"/>
                <w:bCs/>
                <w:color w:val="000000"/>
                <w:sz w:val="20"/>
                <w:szCs w:val="20"/>
              </w:rPr>
              <w:t>35 155,44</w:t>
            </w:r>
          </w:p>
        </w:tc>
      </w:tr>
    </w:tbl>
    <w:p w14:paraId="3A3472FC" w14:textId="77777777" w:rsidR="00C704B5" w:rsidRPr="00C704B5" w:rsidRDefault="00C704B5" w:rsidP="00C704B5">
      <w:pPr>
        <w:pStyle w:val="a3"/>
        <w:autoSpaceDE w:val="0"/>
        <w:autoSpaceDN w:val="0"/>
        <w:adjustRightInd w:val="0"/>
        <w:spacing w:after="0" w:line="360" w:lineRule="auto"/>
        <w:ind w:left="851"/>
        <w:jc w:val="both"/>
        <w:rPr>
          <w:rFonts w:ascii="Myriad Pro" w:eastAsia="Calibri" w:hAnsi="Myriad Pro"/>
          <w:i/>
          <w:iCs/>
          <w:color w:val="000000"/>
          <w:sz w:val="26"/>
          <w:szCs w:val="26"/>
        </w:rPr>
      </w:pPr>
    </w:p>
    <w:p w14:paraId="6244C3FD" w14:textId="758CEB86" w:rsidR="00A319B5" w:rsidRPr="00A319B5" w:rsidRDefault="00A319B5" w:rsidP="00600876">
      <w:pPr>
        <w:pStyle w:val="a3"/>
        <w:numPr>
          <w:ilvl w:val="0"/>
          <w:numId w:val="39"/>
        </w:numPr>
        <w:autoSpaceDE w:val="0"/>
        <w:autoSpaceDN w:val="0"/>
        <w:adjustRightInd w:val="0"/>
        <w:spacing w:after="0" w:line="360" w:lineRule="auto"/>
        <w:ind w:left="-142" w:firstLine="993"/>
        <w:jc w:val="both"/>
        <w:rPr>
          <w:rFonts w:ascii="Myriad Pro" w:eastAsia="Calibri" w:hAnsi="Myriad Pro"/>
          <w:i/>
          <w:iCs/>
          <w:color w:val="000000"/>
          <w:sz w:val="26"/>
          <w:szCs w:val="26"/>
        </w:rPr>
      </w:pPr>
      <w:r w:rsidRPr="00A319B5">
        <w:rPr>
          <w:rFonts w:ascii="Myriad Pro" w:eastAsia="Calibri" w:hAnsi="Myriad Pro"/>
          <w:bCs/>
          <w:i/>
          <w:iCs/>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031FAFE2"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bCs/>
          <w:color w:val="000000"/>
          <w:sz w:val="26"/>
          <w:szCs w:val="26"/>
          <w:highlight w:val="yellow"/>
        </w:rPr>
      </w:pPr>
      <w:r w:rsidRPr="00A319B5">
        <w:rPr>
          <w:rFonts w:ascii="Myriad Pro" w:eastAsia="Calibri" w:hAnsi="Myriad Pro"/>
          <w:bCs/>
          <w:color w:val="000000"/>
          <w:sz w:val="26"/>
          <w:szCs w:val="26"/>
        </w:rPr>
        <w:t xml:space="preserve">Организацией заявлены плановые выпадающие доходы по мероприятиям «последней мили» на 2018 год в размере 66 485,96 тыс. руб. </w:t>
      </w:r>
      <w:r w:rsidRPr="00A319B5">
        <w:rPr>
          <w:rFonts w:ascii="Myriad Pro" w:eastAsia="Calibri" w:hAnsi="Myriad Pro"/>
          <w:bCs/>
          <w:iCs/>
          <w:color w:val="000000"/>
          <w:sz w:val="26"/>
          <w:szCs w:val="26"/>
        </w:rPr>
        <w:t xml:space="preserve">Расчет плановых выпадающих доходов выполнен организацией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A311E0">
        <w:rPr>
          <w:rFonts w:ascii="Myriad Pro" w:eastAsia="Calibri" w:hAnsi="Myriad Pro"/>
          <w:bCs/>
          <w:iCs/>
          <w:color w:val="000000"/>
          <w:sz w:val="26"/>
          <w:szCs w:val="26"/>
        </w:rPr>
        <w:t>№ </w:t>
      </w:r>
      <w:r w:rsidRPr="00A319B5">
        <w:rPr>
          <w:rFonts w:ascii="Myriad Pro" w:eastAsia="Calibri" w:hAnsi="Myriad Pro"/>
          <w:bCs/>
          <w:iCs/>
          <w:color w:val="000000"/>
          <w:sz w:val="26"/>
          <w:szCs w:val="26"/>
        </w:rPr>
        <w:t xml:space="preserve">215-э/1, на основании стандартизированных тарифных ставок, предложенных филиалом </w:t>
      </w:r>
      <w:r w:rsidR="00A311E0">
        <w:rPr>
          <w:rFonts w:ascii="Myriad Pro" w:eastAsia="Calibri" w:hAnsi="Myriad Pro"/>
          <w:bCs/>
          <w:iCs/>
          <w:color w:val="000000"/>
          <w:sz w:val="26"/>
          <w:szCs w:val="26"/>
        </w:rPr>
        <w:t>ПАО </w:t>
      </w:r>
      <w:r w:rsidRPr="00A319B5">
        <w:rPr>
          <w:rFonts w:ascii="Myriad Pro" w:eastAsia="Calibri" w:hAnsi="Myriad Pro"/>
          <w:bCs/>
          <w:iCs/>
          <w:color w:val="000000"/>
          <w:sz w:val="26"/>
          <w:szCs w:val="26"/>
        </w:rPr>
        <w:t xml:space="preserve">«МРСК Сибири» «Читаэнерго» к утверждению на 2018 год в орган регулирования, и планового значения объема </w:t>
      </w:r>
      <w:r w:rsidRPr="00A319B5">
        <w:rPr>
          <w:rFonts w:ascii="Myriad Pro" w:eastAsia="Calibri" w:hAnsi="Myriad Pro"/>
          <w:bCs/>
          <w:iCs/>
          <w:color w:val="000000"/>
          <w:sz w:val="26"/>
          <w:szCs w:val="26"/>
        </w:rPr>
        <w:lastRenderedPageBreak/>
        <w:t>максимальной мощности и длины линий, определенных на основании фактических средних данных за три предыдущих года.</w:t>
      </w:r>
    </w:p>
    <w:p w14:paraId="71AB24F3"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bCs/>
          <w:color w:val="000000"/>
          <w:sz w:val="26"/>
          <w:szCs w:val="26"/>
        </w:rPr>
      </w:pPr>
      <w:r w:rsidRPr="00A319B5">
        <w:rPr>
          <w:rFonts w:ascii="Myriad Pro" w:eastAsia="Calibri" w:hAnsi="Myriad Pro"/>
          <w:bCs/>
          <w:color w:val="000000"/>
          <w:sz w:val="26"/>
          <w:szCs w:val="26"/>
        </w:rPr>
        <w:t>Со стороны Исполнителя выпадающие доходы,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 составят 52 241,51 тыс. руб. (расчет представлен в таблице «Плановые выпадающие доходы,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w:t>
      </w:r>
      <w:r w:rsidRPr="00A319B5">
        <w:rPr>
          <w:rFonts w:ascii="Myriad Pro" w:eastAsia="Calibri" w:hAnsi="Myriad Pro"/>
          <w:bCs/>
          <w:iCs/>
          <w:color w:val="000000"/>
          <w:sz w:val="26"/>
          <w:szCs w:val="26"/>
        </w:rPr>
        <w:t xml:space="preserve"> на 2019 год, рассчитанные Исполнителем согласно Методическим указаниям от 11.09.2014 </w:t>
      </w:r>
      <w:r w:rsidR="00A311E0">
        <w:rPr>
          <w:rFonts w:ascii="Myriad Pro" w:eastAsia="Calibri" w:hAnsi="Myriad Pro"/>
          <w:bCs/>
          <w:iCs/>
          <w:color w:val="000000"/>
          <w:sz w:val="26"/>
          <w:szCs w:val="26"/>
        </w:rPr>
        <w:t>№ </w:t>
      </w:r>
      <w:r w:rsidRPr="00A319B5">
        <w:rPr>
          <w:rFonts w:ascii="Myriad Pro" w:eastAsia="Calibri" w:hAnsi="Myriad Pro"/>
          <w:bCs/>
          <w:iCs/>
          <w:color w:val="000000"/>
          <w:sz w:val="26"/>
          <w:szCs w:val="26"/>
        </w:rPr>
        <w:t>215-э/1»</w:t>
      </w:r>
      <w:r w:rsidRPr="00A319B5">
        <w:rPr>
          <w:rFonts w:ascii="Myriad Pro" w:eastAsia="Calibri" w:hAnsi="Myriad Pro"/>
          <w:bCs/>
          <w:color w:val="000000"/>
          <w:sz w:val="26"/>
          <w:szCs w:val="26"/>
        </w:rPr>
        <w:t>). Выпадающие доходы определены Исполнителем на основании:</w:t>
      </w:r>
    </w:p>
    <w:p w14:paraId="4DB572CB"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bCs/>
          <w:color w:val="000000"/>
          <w:sz w:val="26"/>
          <w:szCs w:val="26"/>
        </w:rPr>
      </w:pPr>
      <w:r w:rsidRPr="00A319B5">
        <w:rPr>
          <w:rFonts w:ascii="Myriad Pro" w:eastAsia="Calibri" w:hAnsi="Myriad Pro"/>
          <w:bCs/>
          <w:color w:val="000000"/>
          <w:sz w:val="26"/>
          <w:szCs w:val="26"/>
        </w:rPr>
        <w:t>- предложенных организацией</w:t>
      </w:r>
      <w:r w:rsidRPr="00A319B5">
        <w:rPr>
          <w:rFonts w:ascii="Myriad Pro" w:eastAsia="Calibri" w:hAnsi="Myriad Pro"/>
          <w:bCs/>
          <w:iCs/>
          <w:color w:val="000000"/>
          <w:sz w:val="26"/>
          <w:szCs w:val="26"/>
        </w:rPr>
        <w:t xml:space="preserve"> плановых значений объема максимальной мощности и длины линий;</w:t>
      </w:r>
    </w:p>
    <w:p w14:paraId="4501B189" w14:textId="77777777" w:rsidR="00A319B5" w:rsidRPr="00A319B5" w:rsidRDefault="00A319B5" w:rsidP="00A319B5">
      <w:pPr>
        <w:autoSpaceDE w:val="0"/>
        <w:autoSpaceDN w:val="0"/>
        <w:adjustRightInd w:val="0"/>
        <w:spacing w:after="0" w:line="360" w:lineRule="auto"/>
        <w:ind w:firstLine="567"/>
        <w:jc w:val="both"/>
        <w:rPr>
          <w:rFonts w:ascii="Myriad Pro" w:eastAsia="Calibri" w:hAnsi="Myriad Pro"/>
          <w:bCs/>
          <w:color w:val="000000"/>
          <w:sz w:val="26"/>
          <w:szCs w:val="26"/>
        </w:rPr>
      </w:pPr>
      <w:r w:rsidRPr="00A319B5">
        <w:rPr>
          <w:rFonts w:ascii="Myriad Pro" w:eastAsia="Calibri" w:hAnsi="Myriad Pro"/>
          <w:bCs/>
          <w:color w:val="000000"/>
          <w:sz w:val="26"/>
          <w:szCs w:val="26"/>
        </w:rPr>
        <w:t>- стандартизированных тарифных ставок на 2018 год, утвержденных Приказом региональной службы по тарифам и ценообразованию Забайкальского края от 28 декабря 2017 года №661-НПА «Об установлении стандартизированных тарифных ставок, ставок за единицу максимальной мощности и формул для расчета размера платы за технологическое присоединение к электрическим сетям сетевых организаций на территории Забайкальского края на 2018 год».</w:t>
      </w:r>
    </w:p>
    <w:p w14:paraId="6D049BCD" w14:textId="77777777" w:rsidR="00A319B5" w:rsidRPr="001A7C32" w:rsidRDefault="00A319B5" w:rsidP="00A319B5">
      <w:pPr>
        <w:keepNext/>
        <w:widowControl w:val="0"/>
        <w:spacing w:after="0" w:line="240" w:lineRule="auto"/>
        <w:jc w:val="center"/>
        <w:rPr>
          <w:rFonts w:ascii="Myriad Pro" w:eastAsia="Calibri" w:hAnsi="Myriad Pro"/>
          <w:b/>
          <w:color w:val="000000"/>
          <w:sz w:val="26"/>
          <w:szCs w:val="26"/>
        </w:rPr>
      </w:pPr>
      <w:r w:rsidRPr="001A7C32">
        <w:rPr>
          <w:rFonts w:ascii="Myriad Pro" w:eastAsia="Calibri" w:hAnsi="Myriad Pro"/>
          <w:b/>
          <w:color w:val="000000"/>
          <w:sz w:val="26"/>
          <w:szCs w:val="26"/>
        </w:rPr>
        <w:t xml:space="preserve">Плановые выпадающие доходы,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 </w:t>
      </w:r>
      <w:r w:rsidR="001A7C32">
        <w:rPr>
          <w:rFonts w:ascii="Myriad Pro" w:eastAsia="Calibri" w:hAnsi="Myriad Pro"/>
          <w:b/>
          <w:color w:val="000000"/>
          <w:sz w:val="26"/>
          <w:szCs w:val="26"/>
        </w:rPr>
        <w:br/>
      </w:r>
      <w:r w:rsidRPr="001A7C32">
        <w:rPr>
          <w:rFonts w:ascii="Myriad Pro" w:eastAsia="Calibri" w:hAnsi="Myriad Pro"/>
          <w:b/>
          <w:color w:val="000000"/>
          <w:sz w:val="26"/>
          <w:szCs w:val="26"/>
        </w:rPr>
        <w:t>на 2018</w:t>
      </w:r>
      <w:r w:rsidR="001A7C32">
        <w:rPr>
          <w:rFonts w:ascii="Myriad Pro" w:eastAsia="Calibri" w:hAnsi="Myriad Pro"/>
          <w:b/>
          <w:color w:val="000000"/>
          <w:sz w:val="26"/>
          <w:szCs w:val="26"/>
        </w:rPr>
        <w:t> </w:t>
      </w:r>
      <w:r w:rsidRPr="001A7C32">
        <w:rPr>
          <w:rFonts w:ascii="Myriad Pro" w:eastAsia="Calibri" w:hAnsi="Myriad Pro"/>
          <w:b/>
          <w:color w:val="000000"/>
          <w:sz w:val="26"/>
          <w:szCs w:val="26"/>
        </w:rPr>
        <w:t xml:space="preserve">год, рассчитанные исполнителем согласно Методических указаний от 11.09.2014 </w:t>
      </w:r>
      <w:r w:rsidR="00A311E0">
        <w:rPr>
          <w:rFonts w:ascii="Myriad Pro" w:eastAsia="Calibri" w:hAnsi="Myriad Pro"/>
          <w:b/>
          <w:color w:val="000000"/>
          <w:sz w:val="26"/>
          <w:szCs w:val="26"/>
        </w:rPr>
        <w:t>№ </w:t>
      </w:r>
      <w:r w:rsidRPr="001A7C32">
        <w:rPr>
          <w:rFonts w:ascii="Myriad Pro" w:eastAsia="Calibri" w:hAnsi="Myriad Pro"/>
          <w:b/>
          <w:color w:val="000000"/>
          <w:sz w:val="26"/>
          <w:szCs w:val="26"/>
        </w:rPr>
        <w:t>215-э/1</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4634"/>
        <w:gridCol w:w="1503"/>
        <w:gridCol w:w="1370"/>
        <w:gridCol w:w="1218"/>
      </w:tblGrid>
      <w:tr w:rsidR="00A319B5" w:rsidRPr="00A319B5" w14:paraId="337AE055" w14:textId="77777777" w:rsidTr="00C9367C">
        <w:trPr>
          <w:trHeight w:val="298"/>
          <w:tblHeader/>
        </w:trPr>
        <w:tc>
          <w:tcPr>
            <w:tcW w:w="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9E8CD" w14:textId="77777777" w:rsidR="00A319B5" w:rsidRPr="00A319B5" w:rsidRDefault="00A311E0" w:rsidP="00A319B5">
            <w:pPr>
              <w:autoSpaceDE w:val="0"/>
              <w:autoSpaceDN w:val="0"/>
              <w:adjustRightInd w:val="0"/>
              <w:spacing w:after="0" w:line="240" w:lineRule="auto"/>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46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4FEE1" w14:textId="77777777" w:rsidR="00A319B5" w:rsidRPr="00A319B5" w:rsidRDefault="00A319B5" w:rsidP="00A319B5">
            <w:pPr>
              <w:autoSpaceDE w:val="0"/>
              <w:autoSpaceDN w:val="0"/>
              <w:adjustRightInd w:val="0"/>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Показатели</w:t>
            </w:r>
          </w:p>
        </w:tc>
        <w:tc>
          <w:tcPr>
            <w:tcW w:w="409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2C1A0" w14:textId="77777777" w:rsidR="00A319B5" w:rsidRPr="00A319B5" w:rsidRDefault="00A319B5" w:rsidP="00A319B5">
            <w:pPr>
              <w:autoSpaceDE w:val="0"/>
              <w:autoSpaceDN w:val="0"/>
              <w:adjustRightInd w:val="0"/>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Плановые показатели на следующий период регулирования 2018 год</w:t>
            </w:r>
          </w:p>
        </w:tc>
      </w:tr>
      <w:tr w:rsidR="00A319B5" w:rsidRPr="00A319B5" w14:paraId="3B7E71DC" w14:textId="77777777" w:rsidTr="00C9367C">
        <w:trPr>
          <w:trHeight w:val="76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CE21E" w14:textId="77777777" w:rsidR="00A319B5" w:rsidRPr="00A319B5" w:rsidRDefault="00A319B5" w:rsidP="00A319B5">
            <w:pPr>
              <w:spacing w:after="0" w:line="240" w:lineRule="auto"/>
              <w:rPr>
                <w:rFonts w:ascii="Myriad Pro" w:eastAsia="Calibri" w:hAnsi="Myriad Pro"/>
                <w:b/>
                <w:bCs/>
                <w:color w:val="FFFFFF"/>
                <w:sz w:val="20"/>
                <w:szCs w:val="20"/>
              </w:rPr>
            </w:pPr>
          </w:p>
        </w:tc>
        <w:tc>
          <w:tcPr>
            <w:tcW w:w="46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B4614" w14:textId="77777777" w:rsidR="00A319B5" w:rsidRPr="00A319B5" w:rsidRDefault="00A319B5" w:rsidP="00A319B5">
            <w:pPr>
              <w:spacing w:after="0" w:line="240" w:lineRule="auto"/>
              <w:rPr>
                <w:rFonts w:ascii="Myriad Pro" w:eastAsia="Calibri" w:hAnsi="Myriad Pro"/>
                <w:b/>
                <w:bCs/>
                <w:color w:val="FFFFFF"/>
                <w:sz w:val="20"/>
                <w:szCs w:val="20"/>
              </w:rPr>
            </w:pPr>
          </w:p>
        </w:tc>
        <w:tc>
          <w:tcPr>
            <w:tcW w:w="1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C5B69" w14:textId="77777777" w:rsidR="00A319B5" w:rsidRPr="00A319B5" w:rsidRDefault="00A319B5" w:rsidP="00A319B5">
            <w:pPr>
              <w:autoSpaceDE w:val="0"/>
              <w:autoSpaceDN w:val="0"/>
              <w:adjustRightInd w:val="0"/>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стандарт. тариф. ставка (руб./кВт, руб./км)</w:t>
            </w:r>
          </w:p>
        </w:tc>
        <w:tc>
          <w:tcPr>
            <w:tcW w:w="1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BA596" w14:textId="77777777" w:rsidR="00A319B5" w:rsidRPr="00A319B5" w:rsidRDefault="00A319B5" w:rsidP="00A319B5">
            <w:pPr>
              <w:autoSpaceDE w:val="0"/>
              <w:autoSpaceDN w:val="0"/>
              <w:adjustRightInd w:val="0"/>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мощность, длина линий (кВт, км)</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C2830" w14:textId="77777777" w:rsidR="00A319B5" w:rsidRPr="00A319B5" w:rsidRDefault="00A319B5" w:rsidP="00A319B5">
            <w:pPr>
              <w:autoSpaceDE w:val="0"/>
              <w:autoSpaceDN w:val="0"/>
              <w:adjustRightInd w:val="0"/>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 xml:space="preserve">сумма </w:t>
            </w:r>
            <w:r w:rsidRPr="00A319B5">
              <w:rPr>
                <w:rFonts w:ascii="Myriad Pro" w:eastAsia="Calibri" w:hAnsi="Myriad Pro"/>
                <w:b/>
                <w:bCs/>
                <w:color w:val="FFFFFF"/>
                <w:sz w:val="20"/>
                <w:szCs w:val="20"/>
              </w:rPr>
              <w:br/>
              <w:t>(тыс. руб.)</w:t>
            </w:r>
          </w:p>
        </w:tc>
      </w:tr>
      <w:tr w:rsidR="00A319B5" w:rsidRPr="00A319B5" w14:paraId="7FE1A57E" w14:textId="77777777" w:rsidTr="00C9367C">
        <w:trPr>
          <w:trHeight w:val="510"/>
        </w:trPr>
        <w:tc>
          <w:tcPr>
            <w:tcW w:w="748" w:type="dxa"/>
            <w:tcBorders>
              <w:top w:val="single" w:sz="4" w:space="0" w:color="FFFFFF" w:themeColor="background1"/>
              <w:left w:val="single" w:sz="4" w:space="0" w:color="auto"/>
              <w:bottom w:val="single" w:sz="4" w:space="0" w:color="auto"/>
              <w:right w:val="single" w:sz="4" w:space="0" w:color="auto"/>
            </w:tcBorders>
            <w:hideMark/>
          </w:tcPr>
          <w:p w14:paraId="7CE2D624"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4634" w:type="dxa"/>
            <w:tcBorders>
              <w:top w:val="single" w:sz="4" w:space="0" w:color="FFFFFF" w:themeColor="background1"/>
              <w:left w:val="single" w:sz="4" w:space="0" w:color="auto"/>
              <w:bottom w:val="single" w:sz="4" w:space="0" w:color="auto"/>
              <w:right w:val="single" w:sz="4" w:space="0" w:color="auto"/>
            </w:tcBorders>
            <w:hideMark/>
          </w:tcPr>
          <w:p w14:paraId="253E1F63"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Расходы по мероприятиям "последней мили", связанные с осуществлением технологического присоединения к электрическим сетям </w:t>
            </w:r>
          </w:p>
        </w:tc>
        <w:tc>
          <w:tcPr>
            <w:tcW w:w="1503" w:type="dxa"/>
            <w:tcBorders>
              <w:top w:val="single" w:sz="4" w:space="0" w:color="FFFFFF" w:themeColor="background1"/>
              <w:left w:val="single" w:sz="4" w:space="0" w:color="auto"/>
              <w:bottom w:val="single" w:sz="4" w:space="0" w:color="auto"/>
              <w:right w:val="single" w:sz="4" w:space="0" w:color="auto"/>
            </w:tcBorders>
            <w:vAlign w:val="center"/>
            <w:hideMark/>
          </w:tcPr>
          <w:p w14:paraId="5B46D9A0" w14:textId="77777777" w:rsidR="00A319B5" w:rsidRPr="00A319B5" w:rsidRDefault="00A319B5" w:rsidP="00A319B5">
            <w:pPr>
              <w:rPr>
                <w:rFonts w:ascii="Myriad Pro" w:eastAsia="Calibri" w:hAnsi="Myriad Pro"/>
                <w:bCs/>
                <w:color w:val="000000"/>
                <w:sz w:val="20"/>
                <w:szCs w:val="20"/>
              </w:rPr>
            </w:pPr>
          </w:p>
        </w:tc>
        <w:tc>
          <w:tcPr>
            <w:tcW w:w="1370" w:type="dxa"/>
            <w:tcBorders>
              <w:top w:val="single" w:sz="4" w:space="0" w:color="FFFFFF" w:themeColor="background1"/>
              <w:left w:val="single" w:sz="4" w:space="0" w:color="auto"/>
              <w:bottom w:val="single" w:sz="4" w:space="0" w:color="auto"/>
              <w:right w:val="single" w:sz="4" w:space="0" w:color="auto"/>
            </w:tcBorders>
            <w:vAlign w:val="center"/>
            <w:hideMark/>
          </w:tcPr>
          <w:p w14:paraId="4817C5F6" w14:textId="77777777" w:rsidR="00A319B5" w:rsidRPr="00A319B5" w:rsidRDefault="00A319B5" w:rsidP="00A319B5">
            <w:pPr>
              <w:spacing w:after="0" w:line="240" w:lineRule="auto"/>
              <w:rPr>
                <w:rFonts w:ascii="Myriad Pro" w:hAnsi="Myriad Pro" w:cs="Calibri"/>
                <w:sz w:val="20"/>
                <w:szCs w:val="20"/>
              </w:rPr>
            </w:pPr>
          </w:p>
        </w:tc>
        <w:tc>
          <w:tcPr>
            <w:tcW w:w="1218" w:type="dxa"/>
            <w:tcBorders>
              <w:top w:val="single" w:sz="4" w:space="0" w:color="FFFFFF" w:themeColor="background1"/>
              <w:left w:val="single" w:sz="4" w:space="0" w:color="auto"/>
              <w:bottom w:val="single" w:sz="4" w:space="0" w:color="auto"/>
              <w:right w:val="single" w:sz="4" w:space="0" w:color="auto"/>
            </w:tcBorders>
            <w:vAlign w:val="center"/>
            <w:hideMark/>
          </w:tcPr>
          <w:p w14:paraId="53124B5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52 241,51</w:t>
            </w:r>
          </w:p>
        </w:tc>
      </w:tr>
      <w:tr w:rsidR="00A319B5" w:rsidRPr="00A319B5" w14:paraId="3D6E8AC4" w14:textId="77777777" w:rsidTr="00C9367C">
        <w:trPr>
          <w:trHeight w:val="525"/>
        </w:trPr>
        <w:tc>
          <w:tcPr>
            <w:tcW w:w="748" w:type="dxa"/>
            <w:tcBorders>
              <w:top w:val="single" w:sz="4" w:space="0" w:color="auto"/>
              <w:left w:val="single" w:sz="4" w:space="0" w:color="auto"/>
              <w:bottom w:val="single" w:sz="4" w:space="0" w:color="auto"/>
              <w:right w:val="single" w:sz="4" w:space="0" w:color="auto"/>
            </w:tcBorders>
            <w:hideMark/>
          </w:tcPr>
          <w:p w14:paraId="0E96BEE6"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1.1.</w:t>
            </w:r>
          </w:p>
        </w:tc>
        <w:tc>
          <w:tcPr>
            <w:tcW w:w="4634" w:type="dxa"/>
            <w:tcBorders>
              <w:top w:val="single" w:sz="4" w:space="0" w:color="auto"/>
              <w:left w:val="single" w:sz="4" w:space="0" w:color="auto"/>
              <w:bottom w:val="single" w:sz="4" w:space="0" w:color="auto"/>
              <w:right w:val="single" w:sz="4" w:space="0" w:color="auto"/>
            </w:tcBorders>
            <w:hideMark/>
          </w:tcPr>
          <w:p w14:paraId="4826353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строительство воздушных линий, на уровне напряжения i и (или) диапазоне мощности j</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CD4CA55" w14:textId="77777777" w:rsidR="00A319B5" w:rsidRPr="00A319B5" w:rsidRDefault="00A319B5" w:rsidP="00A319B5">
            <w:pPr>
              <w:rPr>
                <w:rFonts w:ascii="Myriad Pro" w:eastAsia="Calibri" w:hAnsi="Myriad Pro"/>
                <w:bCs/>
                <w:color w:val="000000"/>
                <w:sz w:val="20"/>
                <w:szCs w:val="20"/>
              </w:rPr>
            </w:pPr>
          </w:p>
        </w:tc>
        <w:tc>
          <w:tcPr>
            <w:tcW w:w="1370" w:type="dxa"/>
            <w:tcBorders>
              <w:top w:val="single" w:sz="4" w:space="0" w:color="auto"/>
              <w:left w:val="single" w:sz="4" w:space="0" w:color="auto"/>
              <w:bottom w:val="single" w:sz="4" w:space="0" w:color="auto"/>
              <w:right w:val="single" w:sz="4" w:space="0" w:color="auto"/>
            </w:tcBorders>
            <w:vAlign w:val="center"/>
            <w:hideMark/>
          </w:tcPr>
          <w:p w14:paraId="0A631E09" w14:textId="77777777" w:rsidR="00A319B5" w:rsidRPr="00A319B5" w:rsidRDefault="00A319B5" w:rsidP="00A319B5">
            <w:pPr>
              <w:spacing w:after="0" w:line="240" w:lineRule="auto"/>
              <w:rPr>
                <w:rFonts w:ascii="Myriad Pro" w:hAnsi="Myriad Pro" w:cs="Calibri"/>
                <w:sz w:val="20"/>
                <w:szCs w:val="20"/>
              </w:rPr>
            </w:pPr>
          </w:p>
        </w:tc>
        <w:tc>
          <w:tcPr>
            <w:tcW w:w="1218" w:type="dxa"/>
            <w:tcBorders>
              <w:top w:val="single" w:sz="4" w:space="0" w:color="auto"/>
              <w:left w:val="single" w:sz="4" w:space="0" w:color="auto"/>
              <w:bottom w:val="single" w:sz="4" w:space="0" w:color="auto"/>
              <w:right w:val="single" w:sz="4" w:space="0" w:color="auto"/>
            </w:tcBorders>
            <w:vAlign w:val="center"/>
            <w:hideMark/>
          </w:tcPr>
          <w:p w14:paraId="1783FC30"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14 386,74</w:t>
            </w:r>
          </w:p>
        </w:tc>
      </w:tr>
      <w:tr w:rsidR="00A319B5" w:rsidRPr="00A319B5" w14:paraId="67E32462"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4CE461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0862AAE2"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2х16)</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C425620"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569 175</w:t>
            </w:r>
          </w:p>
        </w:tc>
        <w:tc>
          <w:tcPr>
            <w:tcW w:w="1370" w:type="dxa"/>
            <w:tcBorders>
              <w:top w:val="single" w:sz="4" w:space="0" w:color="auto"/>
              <w:left w:val="single" w:sz="4" w:space="0" w:color="auto"/>
              <w:bottom w:val="single" w:sz="4" w:space="0" w:color="auto"/>
              <w:right w:val="single" w:sz="4" w:space="0" w:color="auto"/>
            </w:tcBorders>
            <w:vAlign w:val="center"/>
            <w:hideMark/>
          </w:tcPr>
          <w:p w14:paraId="27EEE20B"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1,61</w:t>
            </w:r>
          </w:p>
        </w:tc>
        <w:tc>
          <w:tcPr>
            <w:tcW w:w="1218" w:type="dxa"/>
            <w:tcBorders>
              <w:top w:val="single" w:sz="4" w:space="0" w:color="auto"/>
              <w:left w:val="single" w:sz="4" w:space="0" w:color="auto"/>
              <w:bottom w:val="single" w:sz="4" w:space="0" w:color="auto"/>
              <w:right w:val="single" w:sz="4" w:space="0" w:color="auto"/>
            </w:tcBorders>
            <w:vAlign w:val="center"/>
            <w:hideMark/>
          </w:tcPr>
          <w:p w14:paraId="1262805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916,37</w:t>
            </w:r>
          </w:p>
        </w:tc>
      </w:tr>
      <w:tr w:rsidR="00A319B5" w:rsidRPr="00A319B5" w14:paraId="49AE2C1B"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0FF7B113"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2C50E7D7"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4х16)</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6DAF6F3"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624 706</w:t>
            </w:r>
          </w:p>
        </w:tc>
        <w:tc>
          <w:tcPr>
            <w:tcW w:w="1370" w:type="dxa"/>
            <w:tcBorders>
              <w:top w:val="single" w:sz="4" w:space="0" w:color="auto"/>
              <w:left w:val="single" w:sz="4" w:space="0" w:color="auto"/>
              <w:bottom w:val="single" w:sz="4" w:space="0" w:color="auto"/>
              <w:right w:val="single" w:sz="4" w:space="0" w:color="auto"/>
            </w:tcBorders>
            <w:vAlign w:val="center"/>
            <w:hideMark/>
          </w:tcPr>
          <w:p w14:paraId="0940ABF0"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1,39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1110B9A2"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867,72</w:t>
            </w:r>
          </w:p>
        </w:tc>
      </w:tr>
      <w:tr w:rsidR="00A319B5" w:rsidRPr="00A319B5" w14:paraId="3E71A0CF"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39DEE0C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3660F088"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3х25+1х35)</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FF84F8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702 593</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40F916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1,33</w:t>
            </w:r>
          </w:p>
        </w:tc>
        <w:tc>
          <w:tcPr>
            <w:tcW w:w="1218" w:type="dxa"/>
            <w:tcBorders>
              <w:top w:val="single" w:sz="4" w:space="0" w:color="auto"/>
              <w:left w:val="single" w:sz="4" w:space="0" w:color="auto"/>
              <w:bottom w:val="single" w:sz="4" w:space="0" w:color="auto"/>
              <w:right w:val="single" w:sz="4" w:space="0" w:color="auto"/>
            </w:tcBorders>
            <w:vAlign w:val="center"/>
            <w:hideMark/>
          </w:tcPr>
          <w:p w14:paraId="544A38CB"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936,09</w:t>
            </w:r>
          </w:p>
        </w:tc>
      </w:tr>
      <w:tr w:rsidR="00A319B5" w:rsidRPr="00A319B5" w14:paraId="285F929D"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2832EF9B"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451ECEF2"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3х35+1х54,6)</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9F5F840"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754 472</w:t>
            </w:r>
          </w:p>
        </w:tc>
        <w:tc>
          <w:tcPr>
            <w:tcW w:w="1370" w:type="dxa"/>
            <w:tcBorders>
              <w:top w:val="single" w:sz="4" w:space="0" w:color="auto"/>
              <w:left w:val="single" w:sz="4" w:space="0" w:color="auto"/>
              <w:bottom w:val="single" w:sz="4" w:space="0" w:color="auto"/>
              <w:right w:val="single" w:sz="4" w:space="0" w:color="auto"/>
            </w:tcBorders>
            <w:vAlign w:val="center"/>
            <w:hideMark/>
          </w:tcPr>
          <w:p w14:paraId="7C417D0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0,29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77663DD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215,02</w:t>
            </w:r>
          </w:p>
        </w:tc>
      </w:tr>
      <w:tr w:rsidR="00A319B5" w:rsidRPr="00A319B5" w14:paraId="4200A13E"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7588505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097F52D5"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3х50+1х54,6)</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499697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815 430</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C6F6A32"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2,85</w:t>
            </w:r>
          </w:p>
        </w:tc>
        <w:tc>
          <w:tcPr>
            <w:tcW w:w="1218" w:type="dxa"/>
            <w:tcBorders>
              <w:top w:val="single" w:sz="4" w:space="0" w:color="auto"/>
              <w:left w:val="single" w:sz="4" w:space="0" w:color="auto"/>
              <w:bottom w:val="single" w:sz="4" w:space="0" w:color="auto"/>
              <w:right w:val="single" w:sz="4" w:space="0" w:color="auto"/>
            </w:tcBorders>
            <w:vAlign w:val="center"/>
            <w:hideMark/>
          </w:tcPr>
          <w:p w14:paraId="1949DF1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2 322,07</w:t>
            </w:r>
          </w:p>
        </w:tc>
      </w:tr>
      <w:tr w:rsidR="00A319B5" w:rsidRPr="00A319B5" w14:paraId="50EF4D42"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2D36953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2207936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3х70+1х95)</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7AEE59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896 798</w:t>
            </w:r>
          </w:p>
        </w:tc>
        <w:tc>
          <w:tcPr>
            <w:tcW w:w="1370" w:type="dxa"/>
            <w:tcBorders>
              <w:top w:val="single" w:sz="4" w:space="0" w:color="auto"/>
              <w:left w:val="single" w:sz="4" w:space="0" w:color="auto"/>
              <w:bottom w:val="single" w:sz="4" w:space="0" w:color="auto"/>
              <w:right w:val="single" w:sz="4" w:space="0" w:color="auto"/>
            </w:tcBorders>
            <w:vAlign w:val="center"/>
            <w:hideMark/>
          </w:tcPr>
          <w:p w14:paraId="2BAB4992"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2,39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65322CD8"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2 143,80</w:t>
            </w:r>
          </w:p>
        </w:tc>
      </w:tr>
      <w:tr w:rsidR="00A319B5" w:rsidRPr="00A319B5" w14:paraId="16FEB14A"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0773C14F"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7ECBAF7D"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(СИП-2 3х95+1х70)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7184CA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943 893</w:t>
            </w:r>
          </w:p>
        </w:tc>
        <w:tc>
          <w:tcPr>
            <w:tcW w:w="1370" w:type="dxa"/>
            <w:tcBorders>
              <w:top w:val="single" w:sz="4" w:space="0" w:color="auto"/>
              <w:left w:val="single" w:sz="4" w:space="0" w:color="auto"/>
              <w:bottom w:val="single" w:sz="4" w:space="0" w:color="auto"/>
              <w:right w:val="single" w:sz="4" w:space="0" w:color="auto"/>
            </w:tcBorders>
            <w:vAlign w:val="center"/>
            <w:hideMark/>
          </w:tcPr>
          <w:p w14:paraId="2A41F225"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0,84</w:t>
            </w:r>
          </w:p>
        </w:tc>
        <w:tc>
          <w:tcPr>
            <w:tcW w:w="1218" w:type="dxa"/>
            <w:tcBorders>
              <w:top w:val="single" w:sz="4" w:space="0" w:color="auto"/>
              <w:left w:val="single" w:sz="4" w:space="0" w:color="auto"/>
              <w:bottom w:val="single" w:sz="4" w:space="0" w:color="auto"/>
              <w:right w:val="single" w:sz="4" w:space="0" w:color="auto"/>
            </w:tcBorders>
            <w:vAlign w:val="center"/>
            <w:hideMark/>
          </w:tcPr>
          <w:p w14:paraId="3EF34DDB"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792,87</w:t>
            </w:r>
          </w:p>
        </w:tc>
      </w:tr>
      <w:tr w:rsidR="00A319B5" w:rsidRPr="00A319B5" w14:paraId="333310C6"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43E4187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208C1428"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ВЛИ 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(СИП-4 4х35)</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8EE0478"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371 454</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E2E4371"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0,20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6FDE0357"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74,29</w:t>
            </w:r>
          </w:p>
        </w:tc>
      </w:tr>
      <w:tr w:rsidR="00A319B5" w:rsidRPr="00A319B5" w14:paraId="1B120E51"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4917529F"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1EC97DA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(АС-50) на ж/б опорах </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2E6F625"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849 613</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17DA7EE"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1,79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2CA0420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1 519,11</w:t>
            </w:r>
          </w:p>
        </w:tc>
      </w:tr>
      <w:tr w:rsidR="00A319B5" w:rsidRPr="00A319B5" w14:paraId="3A7BB080"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1EBBF20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2B3FA2C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(АС-70) на ж/б опорах </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35539C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965 251</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797A1E7"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1,64</w:t>
            </w:r>
          </w:p>
        </w:tc>
        <w:tc>
          <w:tcPr>
            <w:tcW w:w="1218" w:type="dxa"/>
            <w:tcBorders>
              <w:top w:val="single" w:sz="4" w:space="0" w:color="auto"/>
              <w:left w:val="single" w:sz="4" w:space="0" w:color="auto"/>
              <w:bottom w:val="single" w:sz="4" w:space="0" w:color="auto"/>
              <w:right w:val="single" w:sz="4" w:space="0" w:color="auto"/>
            </w:tcBorders>
            <w:vAlign w:val="center"/>
            <w:hideMark/>
          </w:tcPr>
          <w:p w14:paraId="4F2ADD61"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1 581,40</w:t>
            </w:r>
          </w:p>
        </w:tc>
      </w:tr>
      <w:tr w:rsidR="00A319B5" w:rsidRPr="00A319B5" w14:paraId="11E35F51"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362EE54F"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401FD42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(АС-95) на ж/б опорах </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019B3F5"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1 063 270</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51979C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0,14</w:t>
            </w:r>
          </w:p>
        </w:tc>
        <w:tc>
          <w:tcPr>
            <w:tcW w:w="1218" w:type="dxa"/>
            <w:tcBorders>
              <w:top w:val="single" w:sz="4" w:space="0" w:color="auto"/>
              <w:left w:val="single" w:sz="4" w:space="0" w:color="auto"/>
              <w:bottom w:val="single" w:sz="4" w:space="0" w:color="auto"/>
              <w:right w:val="single" w:sz="4" w:space="0" w:color="auto"/>
            </w:tcBorders>
            <w:vAlign w:val="center"/>
            <w:hideMark/>
          </w:tcPr>
          <w:p w14:paraId="0D625F01"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143,54</w:t>
            </w:r>
          </w:p>
        </w:tc>
      </w:tr>
      <w:tr w:rsidR="00A319B5" w:rsidRPr="00A319B5" w14:paraId="021BF83C"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ACC5182"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6B5FD312"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(АС-50) на деревянных опорах ж/б приставками </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6315A7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1 066 969</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E695E7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1,94</w:t>
            </w:r>
          </w:p>
        </w:tc>
        <w:tc>
          <w:tcPr>
            <w:tcW w:w="1218" w:type="dxa"/>
            <w:tcBorders>
              <w:top w:val="single" w:sz="4" w:space="0" w:color="auto"/>
              <w:left w:val="single" w:sz="4" w:space="0" w:color="auto"/>
              <w:bottom w:val="single" w:sz="4" w:space="0" w:color="auto"/>
              <w:right w:val="single" w:sz="4" w:space="0" w:color="auto"/>
            </w:tcBorders>
            <w:vAlign w:val="center"/>
            <w:hideMark/>
          </w:tcPr>
          <w:p w14:paraId="6B5A4BD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2 069,92</w:t>
            </w:r>
          </w:p>
        </w:tc>
      </w:tr>
      <w:tr w:rsidR="00A319B5" w:rsidRPr="00A319B5" w14:paraId="27D02C35"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060EBEC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7EB9E635"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ВЛ 6-10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(АС-70) на деревянных опорах ж/б приставками </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CC17123"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1 141 196</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41E1A03"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0,71</w:t>
            </w:r>
          </w:p>
        </w:tc>
        <w:tc>
          <w:tcPr>
            <w:tcW w:w="1218" w:type="dxa"/>
            <w:tcBorders>
              <w:top w:val="single" w:sz="4" w:space="0" w:color="auto"/>
              <w:left w:val="single" w:sz="4" w:space="0" w:color="auto"/>
              <w:bottom w:val="single" w:sz="4" w:space="0" w:color="auto"/>
              <w:right w:val="single" w:sz="4" w:space="0" w:color="auto"/>
            </w:tcBorders>
            <w:vAlign w:val="center"/>
            <w:hideMark/>
          </w:tcPr>
          <w:p w14:paraId="71D8DE2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804,54</w:t>
            </w:r>
          </w:p>
        </w:tc>
      </w:tr>
      <w:tr w:rsidR="00A319B5" w:rsidRPr="00A319B5" w14:paraId="3C2AD92D" w14:textId="77777777" w:rsidTr="00C9367C">
        <w:trPr>
          <w:trHeight w:val="465"/>
        </w:trPr>
        <w:tc>
          <w:tcPr>
            <w:tcW w:w="748" w:type="dxa"/>
            <w:tcBorders>
              <w:top w:val="single" w:sz="4" w:space="0" w:color="auto"/>
              <w:left w:val="single" w:sz="4" w:space="0" w:color="auto"/>
              <w:bottom w:val="single" w:sz="4" w:space="0" w:color="auto"/>
              <w:right w:val="single" w:sz="4" w:space="0" w:color="auto"/>
            </w:tcBorders>
            <w:hideMark/>
          </w:tcPr>
          <w:p w14:paraId="783CA838"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1.2</w:t>
            </w:r>
          </w:p>
        </w:tc>
        <w:tc>
          <w:tcPr>
            <w:tcW w:w="4634" w:type="dxa"/>
            <w:tcBorders>
              <w:top w:val="single" w:sz="4" w:space="0" w:color="auto"/>
              <w:left w:val="single" w:sz="4" w:space="0" w:color="auto"/>
              <w:bottom w:val="single" w:sz="4" w:space="0" w:color="auto"/>
              <w:right w:val="single" w:sz="4" w:space="0" w:color="auto"/>
            </w:tcBorders>
            <w:hideMark/>
          </w:tcPr>
          <w:p w14:paraId="4A0E6AA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строительство кабельных линий, на уровне напряжения i и (или) диапазоне мощности j</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61F2BEB" w14:textId="77777777" w:rsidR="00A319B5" w:rsidRPr="00A319B5" w:rsidRDefault="00A319B5" w:rsidP="00A319B5">
            <w:pPr>
              <w:rPr>
                <w:rFonts w:ascii="Myriad Pro" w:eastAsia="Calibri" w:hAnsi="Myriad Pro"/>
                <w:bCs/>
                <w:color w:val="000000"/>
                <w:sz w:val="20"/>
                <w:szCs w:val="20"/>
              </w:rPr>
            </w:pPr>
          </w:p>
        </w:tc>
        <w:tc>
          <w:tcPr>
            <w:tcW w:w="1370" w:type="dxa"/>
            <w:tcBorders>
              <w:top w:val="single" w:sz="4" w:space="0" w:color="auto"/>
              <w:left w:val="single" w:sz="4" w:space="0" w:color="auto"/>
              <w:bottom w:val="single" w:sz="4" w:space="0" w:color="auto"/>
              <w:right w:val="single" w:sz="4" w:space="0" w:color="auto"/>
            </w:tcBorders>
            <w:vAlign w:val="center"/>
          </w:tcPr>
          <w:p w14:paraId="14E48B4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p>
        </w:tc>
        <w:tc>
          <w:tcPr>
            <w:tcW w:w="1218" w:type="dxa"/>
            <w:tcBorders>
              <w:top w:val="single" w:sz="4" w:space="0" w:color="auto"/>
              <w:left w:val="single" w:sz="4" w:space="0" w:color="auto"/>
              <w:bottom w:val="single" w:sz="4" w:space="0" w:color="auto"/>
              <w:right w:val="single" w:sz="4" w:space="0" w:color="auto"/>
            </w:tcBorders>
            <w:vAlign w:val="center"/>
            <w:hideMark/>
          </w:tcPr>
          <w:p w14:paraId="1EBFB90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14 415,40</w:t>
            </w:r>
          </w:p>
        </w:tc>
      </w:tr>
      <w:tr w:rsidR="00A319B5" w:rsidRPr="00A319B5" w14:paraId="686A9C0E"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2DA68B1"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1FEF23DF"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43FE61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1 159 610</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26C1160"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0,45</w:t>
            </w:r>
          </w:p>
        </w:tc>
        <w:tc>
          <w:tcPr>
            <w:tcW w:w="1218" w:type="dxa"/>
            <w:tcBorders>
              <w:top w:val="single" w:sz="4" w:space="0" w:color="auto"/>
              <w:left w:val="single" w:sz="4" w:space="0" w:color="auto"/>
              <w:bottom w:val="single" w:sz="4" w:space="0" w:color="auto"/>
              <w:right w:val="single" w:sz="4" w:space="0" w:color="auto"/>
            </w:tcBorders>
            <w:vAlign w:val="center"/>
            <w:hideMark/>
          </w:tcPr>
          <w:p w14:paraId="56E348B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519,12</w:t>
            </w:r>
          </w:p>
        </w:tc>
      </w:tr>
      <w:tr w:rsidR="00A319B5" w:rsidRPr="00A319B5" w14:paraId="4FC61C40"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CF1A8A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3DE06AF5"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-4х70)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57413B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1 181 431</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1263897"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0,19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2255C728"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224,47</w:t>
            </w:r>
          </w:p>
        </w:tc>
      </w:tr>
      <w:tr w:rsidR="00A319B5" w:rsidRPr="00A319B5" w14:paraId="6129FE41"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7E36B177"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134329DB"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-4х95)</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2A9615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1 300 124</w:t>
            </w:r>
          </w:p>
        </w:tc>
        <w:tc>
          <w:tcPr>
            <w:tcW w:w="1370" w:type="dxa"/>
            <w:tcBorders>
              <w:top w:val="single" w:sz="4" w:space="0" w:color="auto"/>
              <w:left w:val="single" w:sz="4" w:space="0" w:color="auto"/>
              <w:bottom w:val="single" w:sz="4" w:space="0" w:color="auto"/>
              <w:right w:val="single" w:sz="4" w:space="0" w:color="auto"/>
            </w:tcBorders>
            <w:vAlign w:val="center"/>
            <w:hideMark/>
          </w:tcPr>
          <w:p w14:paraId="07083BF2"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0,08</w:t>
            </w:r>
          </w:p>
        </w:tc>
        <w:tc>
          <w:tcPr>
            <w:tcW w:w="1218" w:type="dxa"/>
            <w:tcBorders>
              <w:top w:val="single" w:sz="4" w:space="0" w:color="auto"/>
              <w:left w:val="single" w:sz="4" w:space="0" w:color="auto"/>
              <w:bottom w:val="single" w:sz="4" w:space="0" w:color="auto"/>
              <w:right w:val="single" w:sz="4" w:space="0" w:color="auto"/>
            </w:tcBorders>
            <w:vAlign w:val="center"/>
            <w:hideMark/>
          </w:tcPr>
          <w:p w14:paraId="61F0779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102,71</w:t>
            </w:r>
          </w:p>
        </w:tc>
      </w:tr>
      <w:tr w:rsidR="00A319B5" w:rsidRPr="00A319B5" w14:paraId="3856CBEC"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230BE83E"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1AD96A31"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-4х120)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1CBA13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1 535 151</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BF44C11"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1,53</w:t>
            </w:r>
          </w:p>
        </w:tc>
        <w:tc>
          <w:tcPr>
            <w:tcW w:w="1218" w:type="dxa"/>
            <w:tcBorders>
              <w:top w:val="single" w:sz="4" w:space="0" w:color="auto"/>
              <w:left w:val="single" w:sz="4" w:space="0" w:color="auto"/>
              <w:bottom w:val="single" w:sz="4" w:space="0" w:color="auto"/>
              <w:right w:val="single" w:sz="4" w:space="0" w:color="auto"/>
            </w:tcBorders>
            <w:vAlign w:val="center"/>
            <w:hideMark/>
          </w:tcPr>
          <w:p w14:paraId="0616EB8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2 342,64</w:t>
            </w:r>
          </w:p>
        </w:tc>
      </w:tr>
      <w:tr w:rsidR="00A319B5" w:rsidRPr="00A319B5" w14:paraId="2313EEE1"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74D9FED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6A1168D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-4х150)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8F02D4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1 850 270</w:t>
            </w:r>
          </w:p>
        </w:tc>
        <w:tc>
          <w:tcPr>
            <w:tcW w:w="1370" w:type="dxa"/>
            <w:tcBorders>
              <w:top w:val="single" w:sz="4" w:space="0" w:color="auto"/>
              <w:left w:val="single" w:sz="4" w:space="0" w:color="auto"/>
              <w:bottom w:val="single" w:sz="4" w:space="0" w:color="auto"/>
              <w:right w:val="single" w:sz="4" w:space="0" w:color="auto"/>
            </w:tcBorders>
            <w:vAlign w:val="center"/>
            <w:hideMark/>
          </w:tcPr>
          <w:p w14:paraId="71055AC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0,26</w:t>
            </w:r>
          </w:p>
        </w:tc>
        <w:tc>
          <w:tcPr>
            <w:tcW w:w="1218" w:type="dxa"/>
            <w:tcBorders>
              <w:top w:val="single" w:sz="4" w:space="0" w:color="auto"/>
              <w:left w:val="single" w:sz="4" w:space="0" w:color="auto"/>
              <w:bottom w:val="single" w:sz="4" w:space="0" w:color="auto"/>
              <w:right w:val="single" w:sz="4" w:space="0" w:color="auto"/>
            </w:tcBorders>
            <w:vAlign w:val="center"/>
            <w:hideMark/>
          </w:tcPr>
          <w:p w14:paraId="75784C4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481,07</w:t>
            </w:r>
          </w:p>
        </w:tc>
      </w:tr>
      <w:tr w:rsidR="00A319B5" w:rsidRPr="00A319B5" w14:paraId="1FC4A38F"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4EBFFD8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366E5BC5"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-4х185)</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2C356B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1 905 235</w:t>
            </w:r>
          </w:p>
        </w:tc>
        <w:tc>
          <w:tcPr>
            <w:tcW w:w="1370" w:type="dxa"/>
            <w:tcBorders>
              <w:top w:val="single" w:sz="4" w:space="0" w:color="auto"/>
              <w:left w:val="single" w:sz="4" w:space="0" w:color="auto"/>
              <w:bottom w:val="single" w:sz="4" w:space="0" w:color="auto"/>
              <w:right w:val="single" w:sz="4" w:space="0" w:color="auto"/>
            </w:tcBorders>
            <w:vAlign w:val="center"/>
            <w:hideMark/>
          </w:tcPr>
          <w:p w14:paraId="5AE30652"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0,48</w:t>
            </w:r>
          </w:p>
        </w:tc>
        <w:tc>
          <w:tcPr>
            <w:tcW w:w="1218" w:type="dxa"/>
            <w:tcBorders>
              <w:top w:val="single" w:sz="4" w:space="0" w:color="auto"/>
              <w:left w:val="single" w:sz="4" w:space="0" w:color="auto"/>
              <w:bottom w:val="single" w:sz="4" w:space="0" w:color="auto"/>
              <w:right w:val="single" w:sz="4" w:space="0" w:color="auto"/>
            </w:tcBorders>
            <w:vAlign w:val="center"/>
            <w:hideMark/>
          </w:tcPr>
          <w:p w14:paraId="52764F1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914,51</w:t>
            </w:r>
          </w:p>
        </w:tc>
      </w:tr>
      <w:tr w:rsidR="00A319B5" w:rsidRPr="00A319B5" w14:paraId="4240973A"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5C3710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45D2F4D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КЛ-0,4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w:t>
            </w:r>
            <w:proofErr w:type="spellStart"/>
            <w:r w:rsidRPr="00A319B5">
              <w:rPr>
                <w:rFonts w:ascii="Myriad Pro" w:eastAsia="Calibri" w:hAnsi="Myriad Pro"/>
                <w:bCs/>
                <w:color w:val="000000"/>
                <w:sz w:val="20"/>
                <w:szCs w:val="20"/>
              </w:rPr>
              <w:t>АВБбШв</w:t>
            </w:r>
            <w:proofErr w:type="spellEnd"/>
            <w:r w:rsidRPr="00A319B5">
              <w:rPr>
                <w:rFonts w:ascii="Myriad Pro" w:eastAsia="Calibri" w:hAnsi="Myriad Pro"/>
                <w:bCs/>
                <w:color w:val="000000"/>
                <w:sz w:val="20"/>
                <w:szCs w:val="20"/>
              </w:rPr>
              <w:t xml:space="preserve"> -4х240)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9081F98"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2 506 124</w:t>
            </w:r>
          </w:p>
        </w:tc>
        <w:tc>
          <w:tcPr>
            <w:tcW w:w="1370" w:type="dxa"/>
            <w:tcBorders>
              <w:top w:val="single" w:sz="4" w:space="0" w:color="auto"/>
              <w:left w:val="single" w:sz="4" w:space="0" w:color="auto"/>
              <w:bottom w:val="single" w:sz="4" w:space="0" w:color="auto"/>
              <w:right w:val="single" w:sz="4" w:space="0" w:color="auto"/>
            </w:tcBorders>
            <w:vAlign w:val="center"/>
            <w:hideMark/>
          </w:tcPr>
          <w:p w14:paraId="57B0E03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3,55</w:t>
            </w:r>
          </w:p>
        </w:tc>
        <w:tc>
          <w:tcPr>
            <w:tcW w:w="1218" w:type="dxa"/>
            <w:tcBorders>
              <w:top w:val="single" w:sz="4" w:space="0" w:color="auto"/>
              <w:left w:val="single" w:sz="4" w:space="0" w:color="auto"/>
              <w:bottom w:val="single" w:sz="4" w:space="0" w:color="auto"/>
              <w:right w:val="single" w:sz="4" w:space="0" w:color="auto"/>
            </w:tcBorders>
            <w:vAlign w:val="center"/>
            <w:hideMark/>
          </w:tcPr>
          <w:p w14:paraId="37974BB8"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8 896,74</w:t>
            </w:r>
          </w:p>
        </w:tc>
      </w:tr>
      <w:tr w:rsidR="00A319B5" w:rsidRPr="00A319B5" w14:paraId="17DE8A78"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42F66D8D"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02D5A021"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КЛ-6 (10)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(ААБл-10-3х95)</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86CC6A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1 502 025</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00E35D5"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0,14</w:t>
            </w:r>
          </w:p>
        </w:tc>
        <w:tc>
          <w:tcPr>
            <w:tcW w:w="1218" w:type="dxa"/>
            <w:tcBorders>
              <w:top w:val="single" w:sz="4" w:space="0" w:color="auto"/>
              <w:left w:val="single" w:sz="4" w:space="0" w:color="auto"/>
              <w:bottom w:val="single" w:sz="4" w:space="0" w:color="auto"/>
              <w:right w:val="single" w:sz="4" w:space="0" w:color="auto"/>
            </w:tcBorders>
            <w:vAlign w:val="center"/>
            <w:hideMark/>
          </w:tcPr>
          <w:p w14:paraId="1C342790"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215,29</w:t>
            </w:r>
          </w:p>
        </w:tc>
      </w:tr>
      <w:tr w:rsidR="00A319B5" w:rsidRPr="00A319B5" w14:paraId="465F8EEE"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4F72D83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03DC84EE"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КЛ-6 (10)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(ААБл-10-3х120)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DE4499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1 532 507</w:t>
            </w:r>
          </w:p>
        </w:tc>
        <w:tc>
          <w:tcPr>
            <w:tcW w:w="1370" w:type="dxa"/>
            <w:tcBorders>
              <w:top w:val="single" w:sz="4" w:space="0" w:color="auto"/>
              <w:left w:val="single" w:sz="4" w:space="0" w:color="auto"/>
              <w:bottom w:val="single" w:sz="4" w:space="0" w:color="auto"/>
              <w:right w:val="single" w:sz="4" w:space="0" w:color="auto"/>
            </w:tcBorders>
            <w:vAlign w:val="center"/>
            <w:hideMark/>
          </w:tcPr>
          <w:p w14:paraId="79E9243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0,29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001F287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442,89</w:t>
            </w:r>
          </w:p>
        </w:tc>
      </w:tr>
      <w:tr w:rsidR="00A319B5" w:rsidRPr="00A319B5" w14:paraId="430E3540"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AFB216B"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hideMark/>
          </w:tcPr>
          <w:p w14:paraId="6F3DEFBE"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КЛ-6 (10)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xml:space="preserve"> (ААБл-10-3х240)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6233F1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2 759 456</w:t>
            </w:r>
          </w:p>
        </w:tc>
        <w:tc>
          <w:tcPr>
            <w:tcW w:w="1370" w:type="dxa"/>
            <w:tcBorders>
              <w:top w:val="single" w:sz="4" w:space="0" w:color="auto"/>
              <w:left w:val="single" w:sz="4" w:space="0" w:color="auto"/>
              <w:bottom w:val="single" w:sz="4" w:space="0" w:color="auto"/>
              <w:right w:val="single" w:sz="4" w:space="0" w:color="auto"/>
            </w:tcBorders>
            <w:vAlign w:val="center"/>
            <w:hideMark/>
          </w:tcPr>
          <w:p w14:paraId="01391561"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0,10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05F5D58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275,95</w:t>
            </w:r>
          </w:p>
        </w:tc>
      </w:tr>
      <w:tr w:rsidR="00A319B5" w:rsidRPr="00A319B5" w14:paraId="7237330E" w14:textId="77777777" w:rsidTr="00C9367C">
        <w:trPr>
          <w:trHeight w:val="765"/>
        </w:trPr>
        <w:tc>
          <w:tcPr>
            <w:tcW w:w="748" w:type="dxa"/>
            <w:tcBorders>
              <w:top w:val="single" w:sz="4" w:space="0" w:color="auto"/>
              <w:left w:val="single" w:sz="4" w:space="0" w:color="auto"/>
              <w:bottom w:val="single" w:sz="4" w:space="0" w:color="auto"/>
              <w:right w:val="single" w:sz="4" w:space="0" w:color="auto"/>
            </w:tcBorders>
            <w:hideMark/>
          </w:tcPr>
          <w:p w14:paraId="131DB1F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1.4</w:t>
            </w:r>
          </w:p>
        </w:tc>
        <w:tc>
          <w:tcPr>
            <w:tcW w:w="4634" w:type="dxa"/>
            <w:tcBorders>
              <w:top w:val="single" w:sz="4" w:space="0" w:color="auto"/>
              <w:left w:val="single" w:sz="4" w:space="0" w:color="auto"/>
              <w:bottom w:val="single" w:sz="4" w:space="0" w:color="auto"/>
              <w:right w:val="single" w:sz="4" w:space="0" w:color="auto"/>
            </w:tcBorders>
            <w:hideMark/>
          </w:tcPr>
          <w:p w14:paraId="7541704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A319B5">
              <w:rPr>
                <w:rFonts w:ascii="Myriad Pro" w:eastAsia="Calibri" w:hAnsi="Myriad Pro"/>
                <w:bCs/>
                <w:color w:val="000000"/>
                <w:sz w:val="20"/>
                <w:szCs w:val="20"/>
              </w:rPr>
              <w:t>кВ</w:t>
            </w:r>
            <w:proofErr w:type="spellEnd"/>
            <w:r w:rsidRPr="00A319B5">
              <w:rPr>
                <w:rFonts w:ascii="Myriad Pro" w:eastAsia="Calibri" w:hAnsi="Myriad Pro"/>
                <w:bCs/>
                <w:color w:val="000000"/>
                <w:sz w:val="20"/>
                <w:szCs w:val="20"/>
              </w:rPr>
              <w:t>, на уровне напряжения i и (или) диапазоне мощности j</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A7C3C70" w14:textId="77777777" w:rsidR="00A319B5" w:rsidRPr="00A319B5" w:rsidRDefault="00A319B5" w:rsidP="00A319B5">
            <w:pPr>
              <w:rPr>
                <w:rFonts w:ascii="Myriad Pro" w:eastAsia="Calibri" w:hAnsi="Myriad Pro"/>
                <w:bCs/>
                <w:color w:val="000000"/>
                <w:sz w:val="20"/>
                <w:szCs w:val="20"/>
              </w:rPr>
            </w:pPr>
          </w:p>
        </w:tc>
        <w:tc>
          <w:tcPr>
            <w:tcW w:w="1370" w:type="dxa"/>
            <w:tcBorders>
              <w:top w:val="single" w:sz="4" w:space="0" w:color="auto"/>
              <w:left w:val="single" w:sz="4" w:space="0" w:color="auto"/>
              <w:bottom w:val="single" w:sz="4" w:space="0" w:color="auto"/>
              <w:right w:val="single" w:sz="4" w:space="0" w:color="auto"/>
            </w:tcBorders>
            <w:vAlign w:val="center"/>
            <w:hideMark/>
          </w:tcPr>
          <w:p w14:paraId="3B2771D3" w14:textId="77777777" w:rsidR="00A319B5" w:rsidRPr="00A319B5" w:rsidRDefault="00A319B5" w:rsidP="00A319B5">
            <w:pPr>
              <w:spacing w:after="0" w:line="240" w:lineRule="auto"/>
              <w:rPr>
                <w:rFonts w:ascii="Myriad Pro" w:hAnsi="Myriad Pro" w:cs="Calibri"/>
                <w:sz w:val="20"/>
                <w:szCs w:val="20"/>
              </w:rPr>
            </w:pPr>
          </w:p>
        </w:tc>
        <w:tc>
          <w:tcPr>
            <w:tcW w:w="1218" w:type="dxa"/>
            <w:tcBorders>
              <w:top w:val="single" w:sz="4" w:space="0" w:color="auto"/>
              <w:left w:val="single" w:sz="4" w:space="0" w:color="auto"/>
              <w:bottom w:val="single" w:sz="4" w:space="0" w:color="auto"/>
              <w:right w:val="single" w:sz="4" w:space="0" w:color="auto"/>
            </w:tcBorders>
            <w:vAlign w:val="center"/>
            <w:hideMark/>
          </w:tcPr>
          <w:p w14:paraId="73467D0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23 439,37</w:t>
            </w:r>
          </w:p>
        </w:tc>
      </w:tr>
      <w:tr w:rsidR="00A319B5" w:rsidRPr="00A319B5" w14:paraId="2C06C8B5"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4AAEA53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2905C01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40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5CA735A1"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16 683</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5C14452"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73,00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3266C7AB"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1 217,88</w:t>
            </w:r>
          </w:p>
        </w:tc>
      </w:tr>
      <w:tr w:rsidR="00A319B5" w:rsidRPr="00A319B5" w14:paraId="5E628BDC"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1B4E9C93"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31D97E8E"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63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7FD8EE8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10 936</w:t>
            </w:r>
          </w:p>
        </w:tc>
        <w:tc>
          <w:tcPr>
            <w:tcW w:w="1370" w:type="dxa"/>
            <w:tcBorders>
              <w:top w:val="single" w:sz="4" w:space="0" w:color="auto"/>
              <w:left w:val="single" w:sz="4" w:space="0" w:color="auto"/>
              <w:bottom w:val="single" w:sz="4" w:space="0" w:color="auto"/>
              <w:right w:val="single" w:sz="4" w:space="0" w:color="auto"/>
            </w:tcBorders>
            <w:vAlign w:val="center"/>
            <w:hideMark/>
          </w:tcPr>
          <w:p w14:paraId="404425F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176,19</w:t>
            </w:r>
          </w:p>
        </w:tc>
        <w:tc>
          <w:tcPr>
            <w:tcW w:w="1218" w:type="dxa"/>
            <w:tcBorders>
              <w:top w:val="single" w:sz="4" w:space="0" w:color="auto"/>
              <w:left w:val="single" w:sz="4" w:space="0" w:color="auto"/>
              <w:bottom w:val="single" w:sz="4" w:space="0" w:color="auto"/>
              <w:right w:val="single" w:sz="4" w:space="0" w:color="auto"/>
            </w:tcBorders>
            <w:vAlign w:val="center"/>
            <w:hideMark/>
          </w:tcPr>
          <w:p w14:paraId="1172062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1 926,87</w:t>
            </w:r>
          </w:p>
        </w:tc>
      </w:tr>
      <w:tr w:rsidR="00A319B5" w:rsidRPr="00A319B5" w14:paraId="467F9AFC"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059C6FA3"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5D73653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мачтового типа 100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2EFF57E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7 236</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4DD3AF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771,00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062B4EED"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5 578,64</w:t>
            </w:r>
          </w:p>
        </w:tc>
      </w:tr>
      <w:tr w:rsidR="00A319B5" w:rsidRPr="00A319B5" w14:paraId="60771123"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28699AED"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766946B8"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160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3FCAEBC4"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5 961</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6C39FD5"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738,13</w:t>
            </w:r>
          </w:p>
        </w:tc>
        <w:tc>
          <w:tcPr>
            <w:tcW w:w="1218" w:type="dxa"/>
            <w:tcBorders>
              <w:top w:val="single" w:sz="4" w:space="0" w:color="auto"/>
              <w:left w:val="single" w:sz="4" w:space="0" w:color="auto"/>
              <w:bottom w:val="single" w:sz="4" w:space="0" w:color="auto"/>
              <w:right w:val="single" w:sz="4" w:space="0" w:color="auto"/>
            </w:tcBorders>
            <w:vAlign w:val="center"/>
            <w:hideMark/>
          </w:tcPr>
          <w:p w14:paraId="79D7A237"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4 400,09</w:t>
            </w:r>
          </w:p>
        </w:tc>
      </w:tr>
      <w:tr w:rsidR="00A319B5" w:rsidRPr="00A319B5" w14:paraId="6493B31D"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52D960FA"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786A3AE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250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1E63635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4 448</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5E731A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490,00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7169028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2 179,71</w:t>
            </w:r>
          </w:p>
        </w:tc>
      </w:tr>
      <w:tr w:rsidR="00A319B5" w:rsidRPr="00A319B5" w14:paraId="1AF775B4"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114B3BED"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0E46A527"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400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473A8988"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2 927</w:t>
            </w:r>
          </w:p>
        </w:tc>
        <w:tc>
          <w:tcPr>
            <w:tcW w:w="1370" w:type="dxa"/>
            <w:tcBorders>
              <w:top w:val="single" w:sz="4" w:space="0" w:color="auto"/>
              <w:left w:val="single" w:sz="4" w:space="0" w:color="auto"/>
              <w:bottom w:val="single" w:sz="4" w:space="0" w:color="auto"/>
              <w:right w:val="single" w:sz="4" w:space="0" w:color="auto"/>
            </w:tcBorders>
            <w:vAlign w:val="center"/>
            <w:hideMark/>
          </w:tcPr>
          <w:p w14:paraId="2BBB015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392,00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4030609E"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1 147,48</w:t>
            </w:r>
          </w:p>
        </w:tc>
      </w:tr>
      <w:tr w:rsidR="00A319B5" w:rsidRPr="00A319B5" w14:paraId="5B338B16"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226B27E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03E579A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630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15795EEE"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2 284</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C3B80B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1234,80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41C5C56C"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2 820,26</w:t>
            </w:r>
          </w:p>
        </w:tc>
      </w:tr>
      <w:tr w:rsidR="00A319B5" w:rsidRPr="00A319B5" w14:paraId="08B56537" w14:textId="77777777" w:rsidTr="00C9367C">
        <w:trPr>
          <w:trHeight w:val="300"/>
        </w:trPr>
        <w:tc>
          <w:tcPr>
            <w:tcW w:w="748" w:type="dxa"/>
            <w:tcBorders>
              <w:top w:val="single" w:sz="4" w:space="0" w:color="auto"/>
              <w:left w:val="single" w:sz="4" w:space="0" w:color="auto"/>
              <w:bottom w:val="single" w:sz="4" w:space="0" w:color="auto"/>
              <w:right w:val="single" w:sz="4" w:space="0" w:color="auto"/>
            </w:tcBorders>
          </w:tcPr>
          <w:p w14:paraId="636BB670"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p>
        </w:tc>
        <w:tc>
          <w:tcPr>
            <w:tcW w:w="4634" w:type="dxa"/>
            <w:tcBorders>
              <w:top w:val="single" w:sz="4" w:space="0" w:color="auto"/>
              <w:left w:val="single" w:sz="4" w:space="0" w:color="auto"/>
              <w:bottom w:val="single" w:sz="4" w:space="0" w:color="auto"/>
              <w:right w:val="single" w:sz="4" w:space="0" w:color="auto"/>
            </w:tcBorders>
            <w:vAlign w:val="center"/>
            <w:hideMark/>
          </w:tcPr>
          <w:p w14:paraId="3642D2A9"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 xml:space="preserve">КТПН </w:t>
            </w:r>
            <w:proofErr w:type="spellStart"/>
            <w:r w:rsidRPr="00A319B5">
              <w:rPr>
                <w:rFonts w:ascii="Myriad Pro" w:eastAsia="Calibri" w:hAnsi="Myriad Pro"/>
                <w:bCs/>
                <w:color w:val="000000"/>
                <w:sz w:val="20"/>
                <w:szCs w:val="20"/>
              </w:rPr>
              <w:t>киоскового</w:t>
            </w:r>
            <w:proofErr w:type="spellEnd"/>
            <w:r w:rsidRPr="00A319B5">
              <w:rPr>
                <w:rFonts w:ascii="Myriad Pro" w:eastAsia="Calibri" w:hAnsi="Myriad Pro"/>
                <w:bCs/>
                <w:color w:val="000000"/>
                <w:sz w:val="20"/>
                <w:szCs w:val="20"/>
              </w:rPr>
              <w:t xml:space="preserve"> типа 1000 </w:t>
            </w:r>
            <w:proofErr w:type="spellStart"/>
            <w:r w:rsidRPr="00A319B5">
              <w:rPr>
                <w:rFonts w:ascii="Myriad Pro" w:eastAsia="Calibri" w:hAnsi="Myriad Pro"/>
                <w:bCs/>
                <w:color w:val="000000"/>
                <w:sz w:val="20"/>
                <w:szCs w:val="20"/>
              </w:rPr>
              <w:t>кВА</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3C986D6B"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2 127</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EAA7B69"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1960,00</w:t>
            </w:r>
          </w:p>
        </w:tc>
        <w:tc>
          <w:tcPr>
            <w:tcW w:w="1218" w:type="dxa"/>
            <w:tcBorders>
              <w:top w:val="single" w:sz="4" w:space="0" w:color="auto"/>
              <w:left w:val="single" w:sz="4" w:space="0" w:color="auto"/>
              <w:bottom w:val="single" w:sz="4" w:space="0" w:color="auto"/>
              <w:right w:val="single" w:sz="4" w:space="0" w:color="auto"/>
            </w:tcBorders>
            <w:vAlign w:val="center"/>
            <w:hideMark/>
          </w:tcPr>
          <w:p w14:paraId="2D4D474F"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4 168,43</w:t>
            </w:r>
          </w:p>
        </w:tc>
      </w:tr>
    </w:tbl>
    <w:p w14:paraId="0AE51F8A" w14:textId="77777777" w:rsidR="00C540D1" w:rsidRDefault="00C540D1" w:rsidP="00A319B5">
      <w:pPr>
        <w:autoSpaceDE w:val="0"/>
        <w:autoSpaceDN w:val="0"/>
        <w:adjustRightInd w:val="0"/>
        <w:spacing w:after="0" w:line="360" w:lineRule="auto"/>
        <w:ind w:firstLine="567"/>
        <w:jc w:val="both"/>
        <w:rPr>
          <w:rFonts w:ascii="Myriad Pro" w:eastAsia="Calibri" w:hAnsi="Myriad Pro"/>
          <w:bCs/>
          <w:iCs/>
          <w:color w:val="000000"/>
          <w:sz w:val="26"/>
          <w:szCs w:val="26"/>
        </w:rPr>
      </w:pPr>
    </w:p>
    <w:p w14:paraId="31F89558" w14:textId="28D83E92" w:rsidR="00A319B5" w:rsidRPr="00A319B5" w:rsidRDefault="00A319B5" w:rsidP="00A319B5">
      <w:pPr>
        <w:autoSpaceDE w:val="0"/>
        <w:autoSpaceDN w:val="0"/>
        <w:adjustRightInd w:val="0"/>
        <w:spacing w:after="0" w:line="360" w:lineRule="auto"/>
        <w:ind w:firstLine="567"/>
        <w:jc w:val="both"/>
        <w:rPr>
          <w:rFonts w:ascii="Myriad Pro" w:eastAsia="Calibri" w:hAnsi="Myriad Pro"/>
          <w:bCs/>
          <w:color w:val="000000"/>
          <w:sz w:val="26"/>
          <w:szCs w:val="26"/>
          <w:lang w:eastAsia="en-US"/>
        </w:rPr>
      </w:pPr>
      <w:r w:rsidRPr="00A319B5">
        <w:rPr>
          <w:rFonts w:ascii="Myriad Pro" w:eastAsia="Calibri" w:hAnsi="Myriad Pro"/>
          <w:bCs/>
          <w:iCs/>
          <w:color w:val="000000"/>
          <w:sz w:val="26"/>
          <w:szCs w:val="26"/>
        </w:rPr>
        <w:t>Таким образом, размер плановых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подлежащих учету в составе тарифа на услуги по передаче электрической энергии составляет 52 241,51 тыс. руб.</w:t>
      </w:r>
    </w:p>
    <w:p w14:paraId="28862ACF" w14:textId="77777777" w:rsidR="00A319B5" w:rsidRPr="001A7C32" w:rsidRDefault="00A319B5" w:rsidP="00A319B5">
      <w:pPr>
        <w:autoSpaceDE w:val="0"/>
        <w:autoSpaceDN w:val="0"/>
        <w:adjustRightInd w:val="0"/>
        <w:spacing w:after="0" w:line="240" w:lineRule="auto"/>
        <w:ind w:firstLine="567"/>
        <w:jc w:val="center"/>
        <w:rPr>
          <w:rFonts w:ascii="Myriad Pro" w:eastAsia="Calibri" w:hAnsi="Myriad Pro"/>
          <w:b/>
          <w:color w:val="000000"/>
          <w:sz w:val="26"/>
          <w:szCs w:val="26"/>
        </w:rPr>
      </w:pPr>
      <w:r w:rsidRPr="001A7C32">
        <w:rPr>
          <w:rFonts w:ascii="Myriad Pro" w:eastAsia="Calibri" w:hAnsi="Myriad Pro"/>
          <w:b/>
          <w:color w:val="000000"/>
          <w:sz w:val="26"/>
          <w:szCs w:val="26"/>
        </w:rPr>
        <w:lastRenderedPageBreak/>
        <w:t xml:space="preserve">Информация о величине выпадающих доходов филиала </w:t>
      </w:r>
      <w:r w:rsidR="00A311E0">
        <w:rPr>
          <w:rFonts w:ascii="Myriad Pro" w:eastAsia="Calibri" w:hAnsi="Myriad Pro"/>
          <w:b/>
          <w:color w:val="000000"/>
          <w:sz w:val="26"/>
          <w:szCs w:val="26"/>
        </w:rPr>
        <w:t>ПАО </w:t>
      </w:r>
      <w:r w:rsidRPr="001A7C32">
        <w:rPr>
          <w:rFonts w:ascii="Myriad Pro" w:eastAsia="Calibri" w:hAnsi="Myriad Pro"/>
          <w:b/>
          <w:color w:val="000000"/>
          <w:sz w:val="26"/>
          <w:szCs w:val="26"/>
        </w:rPr>
        <w:t xml:space="preserve">«МРСК Сибири» «Читаэнерго» от присоединения энергопринимающих устройств заявителей с максимальной мощностью до 150 кВт включительно </w:t>
      </w:r>
    </w:p>
    <w:tbl>
      <w:tblPr>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4"/>
        <w:gridCol w:w="4942"/>
        <w:gridCol w:w="1984"/>
        <w:gridCol w:w="1985"/>
      </w:tblGrid>
      <w:tr w:rsidR="00A319B5" w:rsidRPr="00A319B5" w14:paraId="10B39AB8" w14:textId="77777777" w:rsidTr="001A7C32">
        <w:trPr>
          <w:trHeight w:val="300"/>
          <w:tblHeader/>
          <w:jc w:val="center"/>
        </w:trPr>
        <w:tc>
          <w:tcPr>
            <w:tcW w:w="5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E2518DF" w14:textId="77777777" w:rsidR="00A319B5" w:rsidRPr="00A319B5" w:rsidRDefault="00A311E0" w:rsidP="00A319B5">
            <w:pPr>
              <w:spacing w:after="0" w:line="240" w:lineRule="auto"/>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A319B5" w:rsidRPr="00A319B5">
              <w:rPr>
                <w:rFonts w:ascii="Myriad Pro" w:eastAsia="Calibri" w:hAnsi="Myriad Pro"/>
                <w:b/>
                <w:bCs/>
                <w:color w:val="FFFFFF"/>
                <w:sz w:val="20"/>
                <w:szCs w:val="20"/>
              </w:rPr>
              <w:t>п/п</w:t>
            </w:r>
          </w:p>
        </w:tc>
        <w:tc>
          <w:tcPr>
            <w:tcW w:w="4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37FC67"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DAC9A4"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ТСО</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68AB1" w14:textId="77777777" w:rsidR="00A319B5" w:rsidRPr="00A319B5" w:rsidRDefault="00A319B5" w:rsidP="00A319B5">
            <w:pPr>
              <w:spacing w:after="0" w:line="240" w:lineRule="auto"/>
              <w:jc w:val="center"/>
              <w:rPr>
                <w:rFonts w:ascii="Myriad Pro" w:eastAsia="Calibri" w:hAnsi="Myriad Pro"/>
                <w:b/>
                <w:bCs/>
                <w:color w:val="FFFFFF"/>
                <w:sz w:val="20"/>
                <w:szCs w:val="20"/>
              </w:rPr>
            </w:pPr>
            <w:r w:rsidRPr="00A319B5">
              <w:rPr>
                <w:rFonts w:ascii="Myriad Pro" w:eastAsia="Calibri" w:hAnsi="Myriad Pro"/>
                <w:b/>
                <w:bCs/>
                <w:color w:val="FFFFFF"/>
                <w:sz w:val="20"/>
                <w:szCs w:val="20"/>
              </w:rPr>
              <w:t>Предложение исполнителя</w:t>
            </w:r>
          </w:p>
        </w:tc>
      </w:tr>
      <w:tr w:rsidR="00A319B5" w:rsidRPr="00A319B5" w14:paraId="029B99A6" w14:textId="77777777" w:rsidTr="00A319B5">
        <w:trPr>
          <w:trHeight w:val="505"/>
          <w:jc w:val="center"/>
        </w:trPr>
        <w:tc>
          <w:tcPr>
            <w:tcW w:w="554" w:type="dxa"/>
            <w:tcBorders>
              <w:top w:val="single" w:sz="4" w:space="0" w:color="FFFFFF" w:themeColor="background1"/>
              <w:left w:val="single" w:sz="4" w:space="0" w:color="000000"/>
              <w:bottom w:val="single" w:sz="4" w:space="0" w:color="000000"/>
              <w:right w:val="single" w:sz="4" w:space="0" w:color="000000"/>
            </w:tcBorders>
            <w:noWrap/>
            <w:hideMark/>
          </w:tcPr>
          <w:p w14:paraId="55434655"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4941" w:type="dxa"/>
            <w:tcBorders>
              <w:top w:val="single" w:sz="4" w:space="0" w:color="FFFFFF" w:themeColor="background1"/>
              <w:left w:val="single" w:sz="4" w:space="0" w:color="000000"/>
              <w:bottom w:val="single" w:sz="4" w:space="0" w:color="000000"/>
              <w:right w:val="single" w:sz="4" w:space="0" w:color="000000"/>
            </w:tcBorders>
            <w:vAlign w:val="center"/>
            <w:hideMark/>
          </w:tcPr>
          <w:p w14:paraId="10EDFB48"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Расходы по мероприятиям "последней мили", тыс. руб.</w:t>
            </w:r>
          </w:p>
        </w:tc>
        <w:tc>
          <w:tcPr>
            <w:tcW w:w="1984" w:type="dxa"/>
            <w:tcBorders>
              <w:top w:val="single" w:sz="4" w:space="0" w:color="FFFFFF" w:themeColor="background1"/>
              <w:left w:val="single" w:sz="4" w:space="0" w:color="000000"/>
              <w:bottom w:val="single" w:sz="4" w:space="0" w:color="000000"/>
              <w:right w:val="single" w:sz="4" w:space="0" w:color="000000"/>
            </w:tcBorders>
            <w:noWrap/>
            <w:vAlign w:val="center"/>
            <w:hideMark/>
          </w:tcPr>
          <w:p w14:paraId="14CDA8D0"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66 485,96</w:t>
            </w:r>
          </w:p>
        </w:tc>
        <w:tc>
          <w:tcPr>
            <w:tcW w:w="1985" w:type="dxa"/>
            <w:tcBorders>
              <w:top w:val="single" w:sz="4" w:space="0" w:color="FFFFFF" w:themeColor="background1"/>
              <w:left w:val="single" w:sz="4" w:space="0" w:color="000000"/>
              <w:bottom w:val="single" w:sz="4" w:space="0" w:color="000000"/>
              <w:right w:val="single" w:sz="4" w:space="0" w:color="000000"/>
            </w:tcBorders>
            <w:vAlign w:val="center"/>
            <w:hideMark/>
          </w:tcPr>
          <w:p w14:paraId="30D1FB1F"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52 241,51</w:t>
            </w:r>
          </w:p>
        </w:tc>
      </w:tr>
      <w:tr w:rsidR="00A319B5" w:rsidRPr="00A319B5" w14:paraId="1466DE0E" w14:textId="77777777" w:rsidTr="00A319B5">
        <w:trPr>
          <w:trHeight w:val="575"/>
          <w:jc w:val="center"/>
        </w:trPr>
        <w:tc>
          <w:tcPr>
            <w:tcW w:w="554" w:type="dxa"/>
            <w:tcBorders>
              <w:top w:val="single" w:sz="4" w:space="0" w:color="000000"/>
              <w:left w:val="single" w:sz="4" w:space="0" w:color="000000"/>
              <w:bottom w:val="single" w:sz="4" w:space="0" w:color="000000"/>
              <w:right w:val="single" w:sz="4" w:space="0" w:color="000000"/>
            </w:tcBorders>
            <w:noWrap/>
            <w:hideMark/>
          </w:tcPr>
          <w:p w14:paraId="2662306D"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4941" w:type="dxa"/>
            <w:tcBorders>
              <w:top w:val="single" w:sz="4" w:space="0" w:color="000000"/>
              <w:left w:val="single" w:sz="4" w:space="0" w:color="000000"/>
              <w:bottom w:val="single" w:sz="4" w:space="0" w:color="000000"/>
              <w:right w:val="single" w:sz="4" w:space="0" w:color="000000"/>
            </w:tcBorders>
            <w:vAlign w:val="center"/>
            <w:hideMark/>
          </w:tcPr>
          <w:p w14:paraId="1FE88524"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Суммарный размер платы за технологическое присоединение, тыс. руб.</w:t>
            </w:r>
          </w:p>
        </w:tc>
        <w:tc>
          <w:tcPr>
            <w:tcW w:w="1984" w:type="dxa"/>
            <w:tcBorders>
              <w:top w:val="single" w:sz="4" w:space="0" w:color="000000"/>
              <w:left w:val="single" w:sz="4" w:space="0" w:color="000000"/>
              <w:bottom w:val="single" w:sz="4" w:space="0" w:color="000000"/>
              <w:right w:val="single" w:sz="4" w:space="0" w:color="000000"/>
            </w:tcBorders>
            <w:noWrap/>
            <w:vAlign w:val="center"/>
            <w:hideMark/>
          </w:tcPr>
          <w:p w14:paraId="364881C2"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0,00</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16A6B47D"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0,00</w:t>
            </w:r>
          </w:p>
        </w:tc>
      </w:tr>
      <w:tr w:rsidR="00A319B5" w:rsidRPr="00A319B5" w14:paraId="603AD637" w14:textId="77777777" w:rsidTr="00A319B5">
        <w:trPr>
          <w:trHeight w:val="300"/>
          <w:jc w:val="center"/>
        </w:trPr>
        <w:tc>
          <w:tcPr>
            <w:tcW w:w="554" w:type="dxa"/>
            <w:tcBorders>
              <w:top w:val="single" w:sz="4" w:space="0" w:color="000000"/>
              <w:left w:val="single" w:sz="4" w:space="0" w:color="000000"/>
              <w:bottom w:val="single" w:sz="4" w:space="0" w:color="000000"/>
              <w:right w:val="single" w:sz="4" w:space="0" w:color="000000"/>
            </w:tcBorders>
            <w:noWrap/>
            <w:hideMark/>
          </w:tcPr>
          <w:p w14:paraId="49616CDE"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3</w:t>
            </w:r>
          </w:p>
        </w:tc>
        <w:tc>
          <w:tcPr>
            <w:tcW w:w="4941" w:type="dxa"/>
            <w:tcBorders>
              <w:top w:val="single" w:sz="4" w:space="0" w:color="000000"/>
              <w:left w:val="single" w:sz="4" w:space="0" w:color="000000"/>
              <w:bottom w:val="single" w:sz="4" w:space="0" w:color="000000"/>
              <w:right w:val="single" w:sz="4" w:space="0" w:color="000000"/>
            </w:tcBorders>
            <w:vAlign w:val="center"/>
            <w:hideMark/>
          </w:tcPr>
          <w:p w14:paraId="399A59D0"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тыс. руб.</w:t>
            </w:r>
          </w:p>
        </w:tc>
        <w:tc>
          <w:tcPr>
            <w:tcW w:w="1984" w:type="dxa"/>
            <w:tcBorders>
              <w:top w:val="single" w:sz="4" w:space="0" w:color="000000"/>
              <w:left w:val="single" w:sz="4" w:space="0" w:color="000000"/>
              <w:bottom w:val="single" w:sz="4" w:space="0" w:color="000000"/>
              <w:right w:val="single" w:sz="4" w:space="0" w:color="000000"/>
            </w:tcBorders>
            <w:noWrap/>
            <w:vAlign w:val="center"/>
            <w:hideMark/>
          </w:tcPr>
          <w:p w14:paraId="7174603E"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66 485,96</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189D2901"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52 241,51</w:t>
            </w:r>
          </w:p>
        </w:tc>
      </w:tr>
      <w:tr w:rsidR="00A319B5" w:rsidRPr="00A319B5" w14:paraId="21A810DC" w14:textId="77777777" w:rsidTr="00A319B5">
        <w:trPr>
          <w:trHeight w:val="300"/>
          <w:jc w:val="center"/>
        </w:trPr>
        <w:tc>
          <w:tcPr>
            <w:tcW w:w="554" w:type="dxa"/>
            <w:tcBorders>
              <w:top w:val="single" w:sz="4" w:space="0" w:color="000000"/>
              <w:left w:val="single" w:sz="4" w:space="0" w:color="000000"/>
              <w:bottom w:val="single" w:sz="4" w:space="0" w:color="000000"/>
              <w:right w:val="single" w:sz="4" w:space="0" w:color="000000"/>
            </w:tcBorders>
            <w:noWrap/>
            <w:hideMark/>
          </w:tcPr>
          <w:p w14:paraId="4C38E76D"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4</w:t>
            </w:r>
          </w:p>
        </w:tc>
        <w:tc>
          <w:tcPr>
            <w:tcW w:w="4941" w:type="dxa"/>
            <w:tcBorders>
              <w:top w:val="single" w:sz="4" w:space="0" w:color="000000"/>
              <w:left w:val="single" w:sz="4" w:space="0" w:color="000000"/>
              <w:bottom w:val="single" w:sz="4" w:space="0" w:color="000000"/>
              <w:right w:val="single" w:sz="4" w:space="0" w:color="000000"/>
            </w:tcBorders>
            <w:vAlign w:val="center"/>
            <w:hideMark/>
          </w:tcPr>
          <w:p w14:paraId="3E132C92"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Учтено в ИП</w:t>
            </w:r>
          </w:p>
        </w:tc>
        <w:tc>
          <w:tcPr>
            <w:tcW w:w="1984" w:type="dxa"/>
            <w:tcBorders>
              <w:top w:val="single" w:sz="4" w:space="0" w:color="000000"/>
              <w:left w:val="single" w:sz="4" w:space="0" w:color="000000"/>
              <w:bottom w:val="single" w:sz="4" w:space="0" w:color="000000"/>
              <w:right w:val="single" w:sz="4" w:space="0" w:color="000000"/>
            </w:tcBorders>
            <w:noWrap/>
            <w:vAlign w:val="center"/>
            <w:hideMark/>
          </w:tcPr>
          <w:p w14:paraId="00A1AD11"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х</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579185A"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х</w:t>
            </w:r>
          </w:p>
        </w:tc>
      </w:tr>
      <w:tr w:rsidR="00A319B5" w:rsidRPr="00A319B5" w14:paraId="553ED777" w14:textId="77777777" w:rsidTr="00A319B5">
        <w:trPr>
          <w:trHeight w:val="300"/>
          <w:jc w:val="center"/>
        </w:trPr>
        <w:tc>
          <w:tcPr>
            <w:tcW w:w="554" w:type="dxa"/>
            <w:tcBorders>
              <w:top w:val="single" w:sz="4" w:space="0" w:color="000000"/>
              <w:left w:val="single" w:sz="4" w:space="0" w:color="000000"/>
              <w:bottom w:val="single" w:sz="4" w:space="0" w:color="000000"/>
              <w:right w:val="single" w:sz="4" w:space="0" w:color="000000"/>
            </w:tcBorders>
            <w:noWrap/>
            <w:hideMark/>
          </w:tcPr>
          <w:p w14:paraId="479B96E5"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w:t>
            </w:r>
          </w:p>
        </w:tc>
        <w:tc>
          <w:tcPr>
            <w:tcW w:w="4941" w:type="dxa"/>
            <w:tcBorders>
              <w:top w:val="single" w:sz="4" w:space="0" w:color="000000"/>
              <w:left w:val="single" w:sz="4" w:space="0" w:color="000000"/>
              <w:bottom w:val="single" w:sz="4" w:space="0" w:color="000000"/>
              <w:right w:val="single" w:sz="4" w:space="0" w:color="000000"/>
            </w:tcBorders>
            <w:vAlign w:val="center"/>
            <w:hideMark/>
          </w:tcPr>
          <w:p w14:paraId="36F8BA44" w14:textId="77777777" w:rsidR="00A319B5" w:rsidRPr="00A319B5" w:rsidRDefault="00A319B5" w:rsidP="00A319B5">
            <w:pPr>
              <w:spacing w:after="0" w:line="240" w:lineRule="auto"/>
              <w:rPr>
                <w:rFonts w:ascii="Myriad Pro" w:eastAsia="Calibri" w:hAnsi="Myriad Pro"/>
                <w:bCs/>
                <w:color w:val="000000"/>
                <w:sz w:val="20"/>
                <w:szCs w:val="20"/>
              </w:rPr>
            </w:pPr>
            <w:r w:rsidRPr="00A319B5">
              <w:rPr>
                <w:rFonts w:ascii="Myriad Pro" w:eastAsia="Calibri" w:hAnsi="Myriad Pro"/>
                <w:bCs/>
                <w:color w:val="000000"/>
                <w:sz w:val="20"/>
                <w:szCs w:val="20"/>
              </w:rPr>
              <w:t xml:space="preserve">Итого </w:t>
            </w:r>
            <w:r w:rsidRPr="00A319B5">
              <w:rPr>
                <w:rFonts w:ascii="Myriad Pro" w:eastAsia="Calibri" w:hAnsi="Myriad Pro"/>
                <w:bCs/>
                <w:iCs/>
                <w:color w:val="000000"/>
                <w:sz w:val="20"/>
                <w:szCs w:val="20"/>
              </w:rPr>
              <w:t>выпадающие доходы</w:t>
            </w:r>
          </w:p>
        </w:tc>
        <w:tc>
          <w:tcPr>
            <w:tcW w:w="1984" w:type="dxa"/>
            <w:tcBorders>
              <w:top w:val="single" w:sz="4" w:space="0" w:color="000000"/>
              <w:left w:val="single" w:sz="4" w:space="0" w:color="000000"/>
              <w:bottom w:val="single" w:sz="4" w:space="0" w:color="000000"/>
              <w:right w:val="single" w:sz="4" w:space="0" w:color="000000"/>
            </w:tcBorders>
            <w:noWrap/>
            <w:vAlign w:val="center"/>
            <w:hideMark/>
          </w:tcPr>
          <w:p w14:paraId="7F0E8BD4"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х</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6C174F01" w14:textId="77777777" w:rsidR="00A319B5" w:rsidRPr="00A319B5" w:rsidRDefault="00A319B5" w:rsidP="00A319B5">
            <w:pPr>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52 241,51</w:t>
            </w:r>
          </w:p>
        </w:tc>
      </w:tr>
    </w:tbl>
    <w:p w14:paraId="16203D50" w14:textId="77777777" w:rsidR="00C540D1" w:rsidRDefault="00C540D1" w:rsidP="00A319B5">
      <w:pPr>
        <w:autoSpaceDE w:val="0"/>
        <w:autoSpaceDN w:val="0"/>
        <w:adjustRightInd w:val="0"/>
        <w:spacing w:after="0" w:line="360" w:lineRule="auto"/>
        <w:ind w:firstLine="708"/>
        <w:jc w:val="both"/>
        <w:rPr>
          <w:rFonts w:ascii="Myriad Pro" w:eastAsia="Calibri" w:hAnsi="Myriad Pro"/>
          <w:bCs/>
          <w:color w:val="000000"/>
          <w:sz w:val="26"/>
          <w:szCs w:val="26"/>
        </w:rPr>
      </w:pPr>
    </w:p>
    <w:p w14:paraId="66DCE50B" w14:textId="5C3FC974" w:rsidR="00A319B5" w:rsidRPr="00A319B5" w:rsidRDefault="00A319B5" w:rsidP="00A319B5">
      <w:pPr>
        <w:autoSpaceDE w:val="0"/>
        <w:autoSpaceDN w:val="0"/>
        <w:adjustRightInd w:val="0"/>
        <w:spacing w:after="0" w:line="360" w:lineRule="auto"/>
        <w:ind w:firstLine="708"/>
        <w:jc w:val="both"/>
        <w:rPr>
          <w:rFonts w:ascii="Myriad Pro" w:eastAsia="Calibri" w:hAnsi="Myriad Pro"/>
          <w:color w:val="000000"/>
          <w:sz w:val="26"/>
          <w:szCs w:val="26"/>
          <w:lang w:eastAsia="en-US"/>
        </w:rPr>
      </w:pPr>
      <w:r w:rsidRPr="00A319B5">
        <w:rPr>
          <w:rFonts w:ascii="Myriad Pro" w:eastAsia="Calibri" w:hAnsi="Myriad Pro"/>
          <w:bCs/>
          <w:color w:val="000000"/>
          <w:sz w:val="26"/>
          <w:szCs w:val="26"/>
        </w:rPr>
        <w:t>Таким образом, размер плановых выпадающих доходов на 2018 год, связанных с осуществлением технологического присоединения к электрическим сетям, по мнению Исполнителя, составляет 87 396,95 тыс. руб. (без НДС), в том числе:</w:t>
      </w:r>
    </w:p>
    <w:tbl>
      <w:tblPr>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8"/>
        <w:gridCol w:w="5454"/>
        <w:gridCol w:w="3194"/>
      </w:tblGrid>
      <w:tr w:rsidR="00A319B5" w:rsidRPr="00A319B5" w14:paraId="3D51623B" w14:textId="77777777" w:rsidTr="00C9367C">
        <w:trPr>
          <w:trHeight w:val="300"/>
          <w:tblHeader/>
        </w:trPr>
        <w:tc>
          <w:tcPr>
            <w:tcW w:w="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BB7A7" w14:textId="77777777" w:rsidR="00A319B5" w:rsidRPr="00A319B5" w:rsidRDefault="00A311E0" w:rsidP="00A319B5">
            <w:pPr>
              <w:autoSpaceDE w:val="0"/>
              <w:autoSpaceDN w:val="0"/>
              <w:adjustRightInd w:val="0"/>
              <w:spacing w:after="0" w:line="240" w:lineRule="auto"/>
              <w:jc w:val="center"/>
              <w:rPr>
                <w:rFonts w:ascii="Myriad Pro" w:eastAsia="Calibri" w:hAnsi="Myriad Pro"/>
                <w:b/>
                <w:color w:val="FFFFFF"/>
                <w:sz w:val="20"/>
                <w:szCs w:val="20"/>
              </w:rPr>
            </w:pPr>
            <w:r>
              <w:rPr>
                <w:rFonts w:ascii="Myriad Pro" w:eastAsia="Calibri" w:hAnsi="Myriad Pro"/>
                <w:b/>
                <w:color w:val="FFFFFF"/>
                <w:sz w:val="20"/>
                <w:szCs w:val="20"/>
              </w:rPr>
              <w:t>№ </w:t>
            </w:r>
            <w:r w:rsidR="00A319B5" w:rsidRPr="00A319B5">
              <w:rPr>
                <w:rFonts w:ascii="Myriad Pro" w:eastAsia="Calibri" w:hAnsi="Myriad Pro"/>
                <w:b/>
                <w:color w:val="FFFFFF"/>
                <w:sz w:val="20"/>
                <w:szCs w:val="20"/>
              </w:rPr>
              <w:t>п/п</w:t>
            </w:r>
          </w:p>
        </w:tc>
        <w:tc>
          <w:tcPr>
            <w:tcW w:w="5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167A5" w14:textId="77777777" w:rsidR="00A319B5" w:rsidRPr="00A319B5" w:rsidRDefault="00A319B5" w:rsidP="00A319B5">
            <w:pPr>
              <w:autoSpaceDE w:val="0"/>
              <w:autoSpaceDN w:val="0"/>
              <w:adjustRightInd w:val="0"/>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Наименование</w:t>
            </w:r>
          </w:p>
        </w:tc>
        <w:tc>
          <w:tcPr>
            <w:tcW w:w="3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8206F2" w14:textId="77777777" w:rsidR="00A319B5" w:rsidRPr="00A319B5" w:rsidRDefault="00A319B5" w:rsidP="00A319B5">
            <w:pPr>
              <w:autoSpaceDE w:val="0"/>
              <w:autoSpaceDN w:val="0"/>
              <w:adjustRightInd w:val="0"/>
              <w:spacing w:after="0" w:line="240" w:lineRule="auto"/>
              <w:jc w:val="center"/>
              <w:rPr>
                <w:rFonts w:ascii="Myriad Pro" w:eastAsia="Calibri" w:hAnsi="Myriad Pro"/>
                <w:b/>
                <w:color w:val="FFFFFF"/>
                <w:sz w:val="20"/>
                <w:szCs w:val="20"/>
              </w:rPr>
            </w:pPr>
            <w:r w:rsidRPr="00A319B5">
              <w:rPr>
                <w:rFonts w:ascii="Myriad Pro" w:eastAsia="Calibri" w:hAnsi="Myriad Pro"/>
                <w:b/>
                <w:color w:val="FFFFFF"/>
                <w:sz w:val="20"/>
                <w:szCs w:val="20"/>
              </w:rPr>
              <w:t>Выпадающие доходы, (тыс. руб. без НДС)</w:t>
            </w:r>
          </w:p>
        </w:tc>
      </w:tr>
      <w:tr w:rsidR="00A319B5" w:rsidRPr="00A319B5" w14:paraId="1A4D10D6" w14:textId="77777777" w:rsidTr="00C9367C">
        <w:trPr>
          <w:trHeight w:val="912"/>
        </w:trPr>
        <w:tc>
          <w:tcPr>
            <w:tcW w:w="778" w:type="dxa"/>
            <w:tcBorders>
              <w:top w:val="single" w:sz="4" w:space="0" w:color="FFFFFF" w:themeColor="background1"/>
              <w:left w:val="single" w:sz="4" w:space="0" w:color="000000"/>
              <w:bottom w:val="single" w:sz="4" w:space="0" w:color="000000"/>
              <w:right w:val="single" w:sz="4" w:space="0" w:color="000000"/>
            </w:tcBorders>
            <w:noWrap/>
            <w:hideMark/>
          </w:tcPr>
          <w:p w14:paraId="763255FC"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1</w:t>
            </w:r>
          </w:p>
        </w:tc>
        <w:tc>
          <w:tcPr>
            <w:tcW w:w="5454" w:type="dxa"/>
            <w:tcBorders>
              <w:top w:val="single" w:sz="4" w:space="0" w:color="FFFFFF" w:themeColor="background1"/>
              <w:left w:val="single" w:sz="4" w:space="0" w:color="000000"/>
              <w:bottom w:val="single" w:sz="4" w:space="0" w:color="000000"/>
              <w:right w:val="single" w:sz="4" w:space="0" w:color="000000"/>
            </w:tcBorders>
            <w:hideMark/>
          </w:tcPr>
          <w:p w14:paraId="04199B9D"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3194" w:type="dxa"/>
            <w:tcBorders>
              <w:top w:val="single" w:sz="4" w:space="0" w:color="FFFFFF" w:themeColor="background1"/>
              <w:left w:val="single" w:sz="4" w:space="0" w:color="000000"/>
              <w:bottom w:val="single" w:sz="4" w:space="0" w:color="000000"/>
              <w:right w:val="single" w:sz="4" w:space="0" w:color="000000"/>
            </w:tcBorders>
            <w:noWrap/>
            <w:vAlign w:val="center"/>
            <w:hideMark/>
          </w:tcPr>
          <w:p w14:paraId="65737B46"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35 155,44</w:t>
            </w:r>
          </w:p>
        </w:tc>
      </w:tr>
      <w:tr w:rsidR="00A319B5" w:rsidRPr="00A319B5" w14:paraId="2072CF0F" w14:textId="77777777" w:rsidTr="00C9367C">
        <w:trPr>
          <w:trHeight w:val="1114"/>
        </w:trPr>
        <w:tc>
          <w:tcPr>
            <w:tcW w:w="778" w:type="dxa"/>
            <w:tcBorders>
              <w:top w:val="single" w:sz="4" w:space="0" w:color="000000"/>
              <w:left w:val="single" w:sz="4" w:space="0" w:color="000000"/>
              <w:bottom w:val="single" w:sz="4" w:space="0" w:color="000000"/>
              <w:right w:val="single" w:sz="4" w:space="0" w:color="000000"/>
            </w:tcBorders>
            <w:noWrap/>
            <w:hideMark/>
          </w:tcPr>
          <w:p w14:paraId="198BA482"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2</w:t>
            </w:r>
          </w:p>
        </w:tc>
        <w:tc>
          <w:tcPr>
            <w:tcW w:w="5454" w:type="dxa"/>
            <w:tcBorders>
              <w:top w:val="single" w:sz="4" w:space="0" w:color="000000"/>
              <w:left w:val="single" w:sz="4" w:space="0" w:color="000000"/>
              <w:bottom w:val="single" w:sz="4" w:space="0" w:color="000000"/>
              <w:right w:val="single" w:sz="4" w:space="0" w:color="000000"/>
            </w:tcBorders>
            <w:hideMark/>
          </w:tcPr>
          <w:p w14:paraId="1D32BCA3" w14:textId="77777777" w:rsidR="00A319B5" w:rsidRPr="00A319B5" w:rsidRDefault="00A319B5" w:rsidP="00A319B5">
            <w:pPr>
              <w:autoSpaceDE w:val="0"/>
              <w:autoSpaceDN w:val="0"/>
              <w:adjustRightInd w:val="0"/>
              <w:spacing w:after="0" w:line="240" w:lineRule="auto"/>
              <w:jc w:val="both"/>
              <w:rPr>
                <w:rFonts w:ascii="Myriad Pro" w:eastAsia="Calibri" w:hAnsi="Myriad Pro"/>
                <w:bCs/>
                <w:color w:val="000000"/>
                <w:sz w:val="20"/>
                <w:szCs w:val="20"/>
              </w:rPr>
            </w:pPr>
            <w:r w:rsidRPr="00A319B5">
              <w:rPr>
                <w:rFonts w:ascii="Myriad Pro" w:eastAsia="Calibri" w:hAnsi="Myriad Pro"/>
                <w:bCs/>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3194" w:type="dxa"/>
            <w:tcBorders>
              <w:top w:val="single" w:sz="4" w:space="0" w:color="000000"/>
              <w:left w:val="single" w:sz="4" w:space="0" w:color="000000"/>
              <w:bottom w:val="single" w:sz="4" w:space="0" w:color="000000"/>
              <w:right w:val="single" w:sz="4" w:space="0" w:color="000000"/>
            </w:tcBorders>
            <w:noWrap/>
            <w:vAlign w:val="center"/>
            <w:hideMark/>
          </w:tcPr>
          <w:p w14:paraId="3E7B6F8A" w14:textId="77777777" w:rsidR="00A319B5" w:rsidRPr="00A319B5" w:rsidRDefault="00A319B5" w:rsidP="00A319B5">
            <w:pPr>
              <w:autoSpaceDE w:val="0"/>
              <w:autoSpaceDN w:val="0"/>
              <w:adjustRightInd w:val="0"/>
              <w:spacing w:after="0" w:line="240" w:lineRule="auto"/>
              <w:jc w:val="center"/>
              <w:rPr>
                <w:rFonts w:ascii="Myriad Pro" w:eastAsia="Calibri" w:hAnsi="Myriad Pro"/>
                <w:bCs/>
                <w:color w:val="000000"/>
                <w:sz w:val="20"/>
                <w:szCs w:val="20"/>
              </w:rPr>
            </w:pPr>
            <w:r w:rsidRPr="00A319B5">
              <w:rPr>
                <w:rFonts w:ascii="Myriad Pro" w:eastAsia="Calibri" w:hAnsi="Myriad Pro"/>
                <w:bCs/>
                <w:color w:val="000000"/>
                <w:sz w:val="20"/>
                <w:szCs w:val="20"/>
              </w:rPr>
              <w:t>52 241,51</w:t>
            </w:r>
          </w:p>
        </w:tc>
      </w:tr>
      <w:tr w:rsidR="00A319B5" w:rsidRPr="00A319B5" w14:paraId="69F33F0D" w14:textId="77777777" w:rsidTr="00C9367C">
        <w:trPr>
          <w:trHeight w:val="300"/>
        </w:trPr>
        <w:tc>
          <w:tcPr>
            <w:tcW w:w="778" w:type="dxa"/>
            <w:tcBorders>
              <w:top w:val="single" w:sz="4" w:space="0" w:color="000000"/>
              <w:left w:val="single" w:sz="4" w:space="0" w:color="000000"/>
              <w:bottom w:val="single" w:sz="4" w:space="0" w:color="000000"/>
              <w:right w:val="single" w:sz="4" w:space="0" w:color="000000"/>
            </w:tcBorders>
            <w:noWrap/>
            <w:hideMark/>
          </w:tcPr>
          <w:p w14:paraId="6F7E48B0" w14:textId="77777777" w:rsidR="00A319B5" w:rsidRPr="00A319B5" w:rsidRDefault="00A319B5" w:rsidP="00A319B5">
            <w:pPr>
              <w:autoSpaceDE w:val="0"/>
              <w:autoSpaceDN w:val="0"/>
              <w:adjustRightInd w:val="0"/>
              <w:spacing w:after="0" w:line="240" w:lineRule="auto"/>
              <w:jc w:val="both"/>
              <w:rPr>
                <w:rFonts w:ascii="Myriad Pro" w:eastAsia="Calibri" w:hAnsi="Myriad Pro"/>
                <w:color w:val="000000"/>
                <w:sz w:val="20"/>
                <w:szCs w:val="20"/>
              </w:rPr>
            </w:pPr>
            <w:r w:rsidRPr="00A319B5">
              <w:rPr>
                <w:rFonts w:ascii="Myriad Pro" w:eastAsia="Calibri" w:hAnsi="Myriad Pro"/>
                <w:color w:val="000000"/>
                <w:sz w:val="20"/>
                <w:szCs w:val="20"/>
              </w:rPr>
              <w:t>3</w:t>
            </w:r>
          </w:p>
        </w:tc>
        <w:tc>
          <w:tcPr>
            <w:tcW w:w="5454" w:type="dxa"/>
            <w:tcBorders>
              <w:top w:val="single" w:sz="4" w:space="0" w:color="000000"/>
              <w:left w:val="single" w:sz="4" w:space="0" w:color="000000"/>
              <w:bottom w:val="single" w:sz="4" w:space="0" w:color="000000"/>
              <w:right w:val="single" w:sz="4" w:space="0" w:color="000000"/>
            </w:tcBorders>
            <w:hideMark/>
          </w:tcPr>
          <w:p w14:paraId="5AB78AC3" w14:textId="77777777" w:rsidR="00A319B5" w:rsidRPr="00A319B5" w:rsidRDefault="00A319B5" w:rsidP="00A319B5">
            <w:pPr>
              <w:autoSpaceDE w:val="0"/>
              <w:autoSpaceDN w:val="0"/>
              <w:adjustRightInd w:val="0"/>
              <w:spacing w:after="0" w:line="240" w:lineRule="auto"/>
              <w:jc w:val="both"/>
              <w:rPr>
                <w:rFonts w:ascii="Myriad Pro" w:eastAsia="Calibri" w:hAnsi="Myriad Pro"/>
                <w:color w:val="000000"/>
                <w:sz w:val="20"/>
                <w:szCs w:val="20"/>
              </w:rPr>
            </w:pPr>
            <w:r w:rsidRPr="00A319B5">
              <w:rPr>
                <w:rFonts w:ascii="Myriad Pro" w:eastAsia="Calibri" w:hAnsi="Myriad Pro"/>
                <w:color w:val="000000"/>
                <w:sz w:val="20"/>
                <w:szCs w:val="20"/>
              </w:rPr>
              <w:t>Итого:</w:t>
            </w:r>
          </w:p>
        </w:tc>
        <w:tc>
          <w:tcPr>
            <w:tcW w:w="3194" w:type="dxa"/>
            <w:tcBorders>
              <w:top w:val="single" w:sz="4" w:space="0" w:color="000000"/>
              <w:left w:val="single" w:sz="4" w:space="0" w:color="000000"/>
              <w:bottom w:val="single" w:sz="4" w:space="0" w:color="000000"/>
              <w:right w:val="single" w:sz="4" w:space="0" w:color="000000"/>
            </w:tcBorders>
            <w:noWrap/>
            <w:hideMark/>
          </w:tcPr>
          <w:p w14:paraId="4E533A5F" w14:textId="77777777" w:rsidR="00A319B5" w:rsidRPr="00A319B5" w:rsidRDefault="00A319B5" w:rsidP="00A319B5">
            <w:pPr>
              <w:autoSpaceDE w:val="0"/>
              <w:autoSpaceDN w:val="0"/>
              <w:adjustRightInd w:val="0"/>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87 396,95</w:t>
            </w:r>
          </w:p>
        </w:tc>
      </w:tr>
    </w:tbl>
    <w:p w14:paraId="4BEB9C4E" w14:textId="77777777" w:rsidR="00C540D1" w:rsidRDefault="00C540D1" w:rsidP="00A319B5">
      <w:pPr>
        <w:shd w:val="clear" w:color="auto" w:fill="FFFFFF"/>
        <w:autoSpaceDE w:val="0"/>
        <w:autoSpaceDN w:val="0"/>
        <w:adjustRightInd w:val="0"/>
        <w:spacing w:after="0" w:line="360" w:lineRule="auto"/>
        <w:ind w:firstLine="540"/>
        <w:jc w:val="both"/>
        <w:rPr>
          <w:rFonts w:ascii="Myriad Pro" w:eastAsia="Calibri" w:hAnsi="Myriad Pro"/>
          <w:sz w:val="26"/>
          <w:szCs w:val="26"/>
        </w:rPr>
      </w:pPr>
    </w:p>
    <w:p w14:paraId="33C6CF2F" w14:textId="6DDCD531" w:rsidR="00A319B5" w:rsidRPr="00A319B5" w:rsidRDefault="00A319B5" w:rsidP="00A319B5">
      <w:pPr>
        <w:shd w:val="clear" w:color="auto" w:fill="FFFFFF"/>
        <w:autoSpaceDE w:val="0"/>
        <w:autoSpaceDN w:val="0"/>
        <w:adjustRightInd w:val="0"/>
        <w:spacing w:after="0" w:line="360" w:lineRule="auto"/>
        <w:ind w:firstLine="540"/>
        <w:jc w:val="both"/>
        <w:rPr>
          <w:rFonts w:ascii="Myriad Pro" w:eastAsia="Calibri" w:hAnsi="Myriad Pro" w:cs="Myriad Pro"/>
          <w:color w:val="000000"/>
          <w:sz w:val="26"/>
          <w:szCs w:val="26"/>
          <w:lang w:eastAsia="en-US"/>
        </w:rPr>
      </w:pPr>
      <w:r w:rsidRPr="00A319B5">
        <w:rPr>
          <w:rFonts w:ascii="Myriad Pro" w:eastAsia="Calibri" w:hAnsi="Myriad Pro"/>
          <w:sz w:val="26"/>
          <w:szCs w:val="26"/>
        </w:rPr>
        <w:t xml:space="preserve">На основании изложенного выше, Исполнитель </w:t>
      </w:r>
      <w:r w:rsidRPr="00A319B5">
        <w:rPr>
          <w:rFonts w:ascii="Myriad Pro" w:hAnsi="Myriad Pro" w:cs="Myriad Pro"/>
          <w:color w:val="000000"/>
          <w:sz w:val="26"/>
          <w:szCs w:val="26"/>
        </w:rPr>
        <w:t>обоснованно полагает, что учет РСТ Забайкальского края в составе неподконтрольных расходов выпадающих доходов от льготного ТП в размере 68 415,51 тыс. руб., может быть признан федеральным органом исполнительной власти</w:t>
      </w:r>
      <w:r w:rsidRPr="00A319B5">
        <w:rPr>
          <w:rFonts w:ascii="Myriad Pro" w:hAnsi="Myriad Pro"/>
          <w:sz w:val="26"/>
          <w:szCs w:val="26"/>
        </w:rPr>
        <w:t xml:space="preserve">, </w:t>
      </w:r>
      <w:r w:rsidRPr="00A319B5">
        <w:rPr>
          <w:rFonts w:ascii="Myriad Pro" w:hAnsi="Myriad Pro" w:cs="Myriad Pro"/>
          <w:color w:val="000000"/>
          <w:sz w:val="26"/>
          <w:szCs w:val="26"/>
        </w:rPr>
        <w:t xml:space="preserve">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РСТ Забайкальского края и </w:t>
      </w:r>
      <w:r w:rsidRPr="00A319B5">
        <w:rPr>
          <w:rFonts w:ascii="Myriad Pro" w:eastAsia="Calibri" w:hAnsi="Myriad Pro"/>
          <w:color w:val="000000"/>
          <w:sz w:val="26"/>
          <w:szCs w:val="26"/>
        </w:rPr>
        <w:t>выдано  предписание</w:t>
      </w:r>
      <w:r w:rsidRPr="00A319B5">
        <w:rPr>
          <w:rFonts w:ascii="Myriad Pro" w:hAnsi="Myriad Pro"/>
          <w:b/>
          <w:sz w:val="26"/>
          <w:szCs w:val="26"/>
        </w:rPr>
        <w:t xml:space="preserve"> </w:t>
      </w:r>
      <w:r w:rsidRPr="00A319B5">
        <w:rPr>
          <w:rFonts w:ascii="Myriad Pro" w:eastAsia="Calibri" w:hAnsi="Myriad Pro"/>
          <w:color w:val="000000"/>
          <w:sz w:val="26"/>
          <w:szCs w:val="26"/>
        </w:rPr>
        <w:t>о проведении дополнительного анализа и изъятия</w:t>
      </w:r>
      <w:r w:rsidRPr="00A319B5">
        <w:rPr>
          <w:rFonts w:ascii="Myriad Pro" w:hAnsi="Myriad Pro" w:cs="Myriad Pro"/>
          <w:color w:val="000000"/>
          <w:sz w:val="26"/>
          <w:szCs w:val="26"/>
        </w:rPr>
        <w:t xml:space="preserve"> по результатам анализа </w:t>
      </w:r>
      <w:r w:rsidRPr="00A319B5">
        <w:rPr>
          <w:rFonts w:ascii="Myriad Pro" w:eastAsia="Calibri" w:hAnsi="Myriad Pro"/>
          <w:color w:val="000000"/>
          <w:sz w:val="26"/>
          <w:szCs w:val="26"/>
        </w:rPr>
        <w:t>данной величины расходов</w:t>
      </w:r>
      <w:r w:rsidRPr="00A319B5">
        <w:rPr>
          <w:rFonts w:ascii="Myriad Pro" w:hAnsi="Myriad Pro" w:cs="Myriad Pro"/>
          <w:color w:val="000000"/>
          <w:sz w:val="26"/>
          <w:szCs w:val="26"/>
        </w:rPr>
        <w:t xml:space="preserve"> из необходимой валовой выручки филиала </w:t>
      </w:r>
      <w:r w:rsidR="00A311E0">
        <w:rPr>
          <w:rFonts w:ascii="Myriad Pro" w:hAnsi="Myriad Pro" w:cs="Myriad Pro"/>
          <w:color w:val="000000"/>
          <w:sz w:val="26"/>
          <w:szCs w:val="26"/>
        </w:rPr>
        <w:t>ПАО </w:t>
      </w:r>
      <w:r w:rsidRPr="00A319B5">
        <w:rPr>
          <w:rFonts w:ascii="Myriad Pro" w:hAnsi="Myriad Pro" w:cs="Myriad Pro"/>
          <w:color w:val="000000"/>
          <w:sz w:val="26"/>
          <w:szCs w:val="26"/>
        </w:rPr>
        <w:t xml:space="preserve">«МРСК Сибири» - «Читаэнерго». </w:t>
      </w:r>
    </w:p>
    <w:p w14:paraId="6D070268" w14:textId="77777777" w:rsidR="00A319B5" w:rsidRPr="00A319B5" w:rsidRDefault="00A319B5" w:rsidP="00A319B5">
      <w:pPr>
        <w:spacing w:after="0" w:line="360" w:lineRule="auto"/>
        <w:ind w:firstLine="567"/>
        <w:jc w:val="both"/>
        <w:rPr>
          <w:rFonts w:ascii="Myriad Pro" w:hAnsi="Myriad Pro"/>
          <w:sz w:val="26"/>
          <w:szCs w:val="26"/>
        </w:rPr>
      </w:pPr>
      <w:r w:rsidRPr="00A319B5">
        <w:rPr>
          <w:rFonts w:ascii="Myriad Pro" w:hAnsi="Myriad Pro"/>
          <w:sz w:val="26"/>
          <w:szCs w:val="26"/>
        </w:rPr>
        <w:lastRenderedPageBreak/>
        <w:t>Величина риска определена Исполнителем как разница между расходами, учтенными РСТ Забайкальского края (155 812,46 тыс. руб.) и величиной, определенной Исполнителем (87 396,95 тыс. руб.).</w:t>
      </w:r>
    </w:p>
    <w:tbl>
      <w:tblPr>
        <w:tblW w:w="5000" w:type="pct"/>
        <w:jc w:val="center"/>
        <w:tblLayout w:type="fixed"/>
        <w:tblCellMar>
          <w:left w:w="11" w:type="dxa"/>
          <w:right w:w="11" w:type="dxa"/>
        </w:tblCellMar>
        <w:tblLook w:val="04A0" w:firstRow="1" w:lastRow="0" w:firstColumn="1" w:lastColumn="0" w:noHBand="0" w:noVBand="1"/>
      </w:tblPr>
      <w:tblGrid>
        <w:gridCol w:w="2882"/>
        <w:gridCol w:w="1701"/>
        <w:gridCol w:w="1633"/>
        <w:gridCol w:w="1565"/>
        <w:gridCol w:w="1563"/>
      </w:tblGrid>
      <w:tr w:rsidR="00A319B5" w:rsidRPr="00A319B5" w14:paraId="0635FE83" w14:textId="77777777" w:rsidTr="00BD292D">
        <w:trPr>
          <w:cantSplit/>
          <w:trHeight w:val="633"/>
          <w:tblHeader/>
          <w:jc w:val="center"/>
        </w:trPr>
        <w:tc>
          <w:tcPr>
            <w:tcW w:w="24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442CC"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Наименование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35F0D"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5278D8"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2018</w:t>
            </w:r>
          </w:p>
        </w:tc>
        <w:tc>
          <w:tcPr>
            <w:tcW w:w="26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2F1E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Исполнитель, тыс. руб.</w:t>
            </w:r>
          </w:p>
        </w:tc>
      </w:tr>
      <w:tr w:rsidR="00A319B5" w:rsidRPr="00A319B5" w14:paraId="4DDECECE" w14:textId="77777777" w:rsidTr="00A319B5">
        <w:trPr>
          <w:cantSplit/>
          <w:trHeight w:val="509"/>
          <w:tblHeader/>
          <w:jc w:val="center"/>
        </w:trPr>
        <w:tc>
          <w:tcPr>
            <w:tcW w:w="24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19CC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8C9E1"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Заявка, тыс. руб.</w:t>
            </w:r>
          </w:p>
        </w:tc>
        <w:tc>
          <w:tcPr>
            <w:tcW w:w="1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55DB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ТБР, тыс. руб.</w:t>
            </w:r>
          </w:p>
        </w:tc>
        <w:tc>
          <w:tcPr>
            <w:tcW w:w="13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68BF98"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всего</w:t>
            </w: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B2387"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в т.ч. риск изъятия</w:t>
            </w:r>
          </w:p>
        </w:tc>
      </w:tr>
      <w:tr w:rsidR="00A319B5" w:rsidRPr="00A319B5" w14:paraId="10CFD76B" w14:textId="77777777" w:rsidTr="00BD292D">
        <w:trPr>
          <w:cantSplit/>
          <w:trHeight w:val="509"/>
          <w:tblHeader/>
          <w:jc w:val="center"/>
        </w:trPr>
        <w:tc>
          <w:tcPr>
            <w:tcW w:w="24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089BA"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09D0E"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3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5FEED"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3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017F98"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c>
          <w:tcPr>
            <w:tcW w:w="13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8DE96" w14:textId="77777777" w:rsidR="00A319B5" w:rsidRPr="00A319B5" w:rsidRDefault="00A319B5" w:rsidP="00A319B5">
            <w:pPr>
              <w:spacing w:after="0" w:line="240" w:lineRule="auto"/>
              <w:rPr>
                <w:rFonts w:ascii="Myriad Pro" w:eastAsia="Calibri" w:hAnsi="Myriad Pro"/>
                <w:b/>
                <w:bCs/>
                <w:color w:val="FFFFFF"/>
                <w:sz w:val="20"/>
                <w:szCs w:val="20"/>
                <w:lang w:eastAsia="en-US"/>
              </w:rPr>
            </w:pPr>
          </w:p>
        </w:tc>
      </w:tr>
      <w:tr w:rsidR="00A319B5" w:rsidRPr="00A319B5" w14:paraId="09EDA272" w14:textId="77777777" w:rsidTr="00A319B5">
        <w:trPr>
          <w:cantSplit/>
          <w:trHeight w:val="283"/>
          <w:tblHeader/>
          <w:jc w:val="center"/>
        </w:trPr>
        <w:tc>
          <w:tcPr>
            <w:tcW w:w="2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7DCD2"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2F1990"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3</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F488C5"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4</w:t>
            </w:r>
          </w:p>
        </w:tc>
        <w:tc>
          <w:tcPr>
            <w:tcW w:w="13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FD723"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5</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5D575F" w14:textId="77777777" w:rsidR="00A319B5" w:rsidRPr="00A319B5" w:rsidRDefault="00A319B5" w:rsidP="00A319B5">
            <w:pPr>
              <w:keepNext/>
              <w:spacing w:after="0" w:line="240" w:lineRule="auto"/>
              <w:jc w:val="center"/>
              <w:rPr>
                <w:rFonts w:ascii="Myriad Pro" w:eastAsia="Calibri" w:hAnsi="Myriad Pro"/>
                <w:b/>
                <w:bCs/>
                <w:color w:val="FFFFFF"/>
                <w:sz w:val="20"/>
                <w:szCs w:val="20"/>
                <w:lang w:eastAsia="en-US"/>
              </w:rPr>
            </w:pPr>
            <w:r w:rsidRPr="00A319B5">
              <w:rPr>
                <w:rFonts w:ascii="Myriad Pro" w:eastAsia="Calibri" w:hAnsi="Myriad Pro"/>
                <w:b/>
                <w:bCs/>
                <w:color w:val="FFFFFF"/>
                <w:sz w:val="20"/>
                <w:szCs w:val="20"/>
                <w:lang w:eastAsia="en-US"/>
              </w:rPr>
              <w:t>6</w:t>
            </w:r>
          </w:p>
        </w:tc>
      </w:tr>
      <w:tr w:rsidR="00A319B5" w:rsidRPr="00A319B5" w14:paraId="67A225BE" w14:textId="77777777" w:rsidTr="00A319B5">
        <w:trPr>
          <w:cantSplit/>
          <w:trHeight w:val="283"/>
          <w:jc w:val="center"/>
        </w:trPr>
        <w:tc>
          <w:tcPr>
            <w:tcW w:w="2403" w:type="dxa"/>
            <w:tcBorders>
              <w:top w:val="single" w:sz="4" w:space="0" w:color="FFFFFF" w:themeColor="background1"/>
              <w:left w:val="single" w:sz="4" w:space="0" w:color="auto"/>
              <w:bottom w:val="single" w:sz="4" w:space="0" w:color="auto"/>
              <w:right w:val="single" w:sz="4" w:space="0" w:color="auto"/>
            </w:tcBorders>
            <w:vAlign w:val="center"/>
          </w:tcPr>
          <w:p w14:paraId="7C7D951A" w14:textId="77777777" w:rsidR="00A319B5" w:rsidRPr="00A319B5" w:rsidRDefault="00A319B5" w:rsidP="00A319B5">
            <w:pPr>
              <w:spacing w:after="0" w:line="240" w:lineRule="auto"/>
              <w:rPr>
                <w:rFonts w:ascii="Myriad Pro" w:hAnsi="Myriad Pro"/>
                <w:sz w:val="20"/>
                <w:szCs w:val="20"/>
              </w:rPr>
            </w:pPr>
            <w:r w:rsidRPr="00A319B5">
              <w:rPr>
                <w:rFonts w:ascii="Myriad Pro" w:hAnsi="Myriad Pro"/>
                <w:sz w:val="20"/>
                <w:szCs w:val="20"/>
              </w:rPr>
              <w:t>Выпадающие доходы от льготного технологического присоединения</w:t>
            </w:r>
          </w:p>
        </w:tc>
        <w:tc>
          <w:tcPr>
            <w:tcW w:w="1418" w:type="dxa"/>
            <w:tcBorders>
              <w:top w:val="single" w:sz="4" w:space="0" w:color="FFFFFF" w:themeColor="background1"/>
              <w:left w:val="nil"/>
              <w:bottom w:val="single" w:sz="4" w:space="0" w:color="auto"/>
              <w:right w:val="single" w:sz="4" w:space="0" w:color="auto"/>
            </w:tcBorders>
            <w:noWrap/>
            <w:vAlign w:val="center"/>
          </w:tcPr>
          <w:p w14:paraId="78CDEE4B"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246 861,05</w:t>
            </w:r>
          </w:p>
        </w:tc>
        <w:tc>
          <w:tcPr>
            <w:tcW w:w="1361" w:type="dxa"/>
            <w:tcBorders>
              <w:top w:val="single" w:sz="4" w:space="0" w:color="FFFFFF" w:themeColor="background1"/>
              <w:left w:val="single" w:sz="4" w:space="0" w:color="auto"/>
              <w:bottom w:val="single" w:sz="4" w:space="0" w:color="000000"/>
              <w:right w:val="single" w:sz="4" w:space="0" w:color="auto"/>
            </w:tcBorders>
            <w:noWrap/>
            <w:vAlign w:val="center"/>
          </w:tcPr>
          <w:p w14:paraId="0F3BAA2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155 812,46</w:t>
            </w:r>
          </w:p>
        </w:tc>
        <w:tc>
          <w:tcPr>
            <w:tcW w:w="1305" w:type="dxa"/>
            <w:tcBorders>
              <w:top w:val="single" w:sz="4" w:space="0" w:color="FFFFFF" w:themeColor="background1"/>
              <w:left w:val="single" w:sz="4" w:space="0" w:color="auto"/>
              <w:bottom w:val="single" w:sz="4" w:space="0" w:color="000000"/>
              <w:right w:val="single" w:sz="4" w:space="0" w:color="auto"/>
            </w:tcBorders>
            <w:noWrap/>
            <w:vAlign w:val="center"/>
          </w:tcPr>
          <w:p w14:paraId="7EFBA48F"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87 395,95</w:t>
            </w:r>
          </w:p>
        </w:tc>
        <w:tc>
          <w:tcPr>
            <w:tcW w:w="1303" w:type="dxa"/>
            <w:tcBorders>
              <w:top w:val="single" w:sz="4" w:space="0" w:color="FFFFFF" w:themeColor="background1"/>
              <w:left w:val="single" w:sz="4" w:space="0" w:color="auto"/>
              <w:bottom w:val="single" w:sz="4" w:space="0" w:color="000000"/>
              <w:right w:val="single" w:sz="4" w:space="0" w:color="auto"/>
            </w:tcBorders>
            <w:noWrap/>
            <w:vAlign w:val="center"/>
          </w:tcPr>
          <w:p w14:paraId="16E4EE99" w14:textId="77777777" w:rsidR="00A319B5" w:rsidRPr="00A319B5" w:rsidRDefault="00A319B5" w:rsidP="00A319B5">
            <w:pPr>
              <w:spacing w:after="0" w:line="240" w:lineRule="auto"/>
              <w:jc w:val="center"/>
              <w:rPr>
                <w:rFonts w:ascii="Myriad Pro" w:hAnsi="Myriad Pro"/>
                <w:sz w:val="20"/>
                <w:szCs w:val="20"/>
              </w:rPr>
            </w:pPr>
            <w:r w:rsidRPr="00A319B5">
              <w:rPr>
                <w:rFonts w:ascii="Myriad Pro" w:hAnsi="Myriad Pro"/>
                <w:sz w:val="20"/>
                <w:szCs w:val="20"/>
              </w:rPr>
              <w:t>68 415,51</w:t>
            </w:r>
          </w:p>
        </w:tc>
      </w:tr>
    </w:tbl>
    <w:p w14:paraId="528ED2C6" w14:textId="77777777" w:rsidR="00A319B5" w:rsidRPr="00A319B5" w:rsidRDefault="00A319B5" w:rsidP="00A319B5">
      <w:pPr>
        <w:spacing w:after="0" w:line="360" w:lineRule="auto"/>
        <w:jc w:val="both"/>
        <w:rPr>
          <w:rFonts w:ascii="Myriad Pro" w:hAnsi="Myriad Pro"/>
          <w:sz w:val="26"/>
          <w:szCs w:val="26"/>
        </w:rPr>
      </w:pPr>
    </w:p>
    <w:p w14:paraId="4C38CD39" w14:textId="77777777" w:rsidR="00A319B5" w:rsidRPr="00A319B5" w:rsidRDefault="00A319B5" w:rsidP="00A319B5">
      <w:pPr>
        <w:spacing w:after="0" w:line="240" w:lineRule="auto"/>
        <w:rPr>
          <w:rFonts w:ascii="Myriad Pro" w:eastAsia="Calibri" w:hAnsi="Myriad Pro"/>
          <w:b/>
          <w:color w:val="000000"/>
          <w:sz w:val="26"/>
          <w:szCs w:val="26"/>
        </w:rPr>
        <w:sectPr w:rsidR="00A319B5" w:rsidRPr="00A319B5" w:rsidSect="00A319B5">
          <w:footerReference w:type="default" r:id="rId89"/>
          <w:pgSz w:w="11906" w:h="16838"/>
          <w:pgMar w:top="1134" w:right="851" w:bottom="1134" w:left="1701" w:header="709" w:footer="709" w:gutter="0"/>
          <w:cols w:space="708"/>
          <w:docGrid w:linePitch="360"/>
        </w:sectPr>
      </w:pPr>
    </w:p>
    <w:p w14:paraId="3A25CEA3" w14:textId="77777777" w:rsidR="00A319B5" w:rsidRPr="001A7C32" w:rsidRDefault="00A319B5"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150" w:name="_Toc39830953"/>
      <w:bookmarkStart w:id="151" w:name="_Toc53236654"/>
      <w:bookmarkStart w:id="152" w:name="_Toc63420418"/>
      <w:bookmarkStart w:id="153" w:name="_Toc40873397"/>
      <w:r w:rsidRPr="001A7C32">
        <w:rPr>
          <w:rFonts w:ascii="Myriad Pro" w:eastAsia="Times New Roman" w:hAnsi="Myriad Pro" w:cs="Times New Roman"/>
          <w:color w:val="4F6228"/>
          <w:lang w:eastAsia="en-US"/>
        </w:rPr>
        <w:lastRenderedPageBreak/>
        <w:t xml:space="preserve">Экспертиза расчета величин </w:t>
      </w:r>
      <w:bookmarkStart w:id="154" w:name="_Hlk39141143"/>
      <w:r w:rsidRPr="001A7C32">
        <w:rPr>
          <w:rFonts w:ascii="Myriad Pro" w:eastAsia="Times New Roman" w:hAnsi="Myriad Pro" w:cs="Times New Roman"/>
          <w:color w:val="4F6228"/>
          <w:lang w:eastAsia="en-US"/>
        </w:rPr>
        <w:t>возврата инвестированного капитала и дохода на инвестированный капитал</w:t>
      </w:r>
      <w:bookmarkEnd w:id="154"/>
      <w:r w:rsidRPr="001A7C32">
        <w:rPr>
          <w:rFonts w:ascii="Myriad Pro" w:eastAsia="Times New Roman" w:hAnsi="Myriad Pro" w:cs="Times New Roman"/>
          <w:color w:val="4F6228"/>
          <w:lang w:eastAsia="en-US"/>
        </w:rPr>
        <w:t xml:space="preserve">, учтенных </w:t>
      </w:r>
      <w:r w:rsidR="001A7C32" w:rsidRPr="001A7C32">
        <w:rPr>
          <w:rFonts w:ascii="Myriad Pro" w:eastAsia="Times New Roman" w:hAnsi="Myriad Pro" w:cs="Times New Roman"/>
          <w:color w:val="4F6228"/>
          <w:lang w:eastAsia="en-US"/>
        </w:rPr>
        <w:t>Региональной службой по тарифам и ценообразованию Забайкальского края</w:t>
      </w:r>
      <w:r w:rsidRPr="001A7C32">
        <w:rPr>
          <w:rFonts w:ascii="Myriad Pro" w:eastAsia="Times New Roman" w:hAnsi="Myriad Pro" w:cs="Times New Roman"/>
          <w:color w:val="4F6228"/>
          <w:lang w:eastAsia="en-US"/>
        </w:rPr>
        <w:t xml:space="preserve"> в расчетах необходимой валовой выручки на 2017 год</w:t>
      </w:r>
      <w:bookmarkEnd w:id="150"/>
      <w:bookmarkEnd w:id="151"/>
      <w:bookmarkEnd w:id="152"/>
      <w:r w:rsidRPr="001A7C32">
        <w:rPr>
          <w:rFonts w:ascii="Myriad Pro" w:eastAsia="Times New Roman" w:hAnsi="Myriad Pro" w:cs="Times New Roman"/>
          <w:color w:val="4F6228"/>
          <w:lang w:eastAsia="en-US"/>
        </w:rPr>
        <w:t xml:space="preserve"> </w:t>
      </w:r>
    </w:p>
    <w:p w14:paraId="41338930" w14:textId="77777777" w:rsidR="00C540D1" w:rsidRDefault="00C540D1" w:rsidP="00A319B5">
      <w:pPr>
        <w:spacing w:after="0" w:line="360" w:lineRule="auto"/>
        <w:ind w:firstLine="567"/>
        <w:contextualSpacing/>
        <w:jc w:val="both"/>
        <w:rPr>
          <w:rFonts w:ascii="Myriad Pro" w:eastAsia="Calibri" w:hAnsi="Myriad Pro"/>
          <w:color w:val="000000"/>
          <w:sz w:val="26"/>
          <w:szCs w:val="26"/>
        </w:rPr>
      </w:pPr>
    </w:p>
    <w:p w14:paraId="57750F44" w14:textId="12F7A2F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Методическими указаниями </w:t>
      </w:r>
      <w:r w:rsidR="00A311E0">
        <w:rPr>
          <w:rFonts w:ascii="Myriad Pro" w:eastAsia="Calibri" w:hAnsi="Myriad Pro"/>
          <w:color w:val="000000"/>
          <w:sz w:val="26"/>
          <w:szCs w:val="26"/>
        </w:rPr>
        <w:t>№ </w:t>
      </w:r>
      <w:r w:rsidRPr="00A319B5">
        <w:rPr>
          <w:rFonts w:ascii="Myriad Pro" w:eastAsia="Calibri" w:hAnsi="Myriad Pro"/>
          <w:color w:val="000000"/>
          <w:sz w:val="26"/>
          <w:szCs w:val="26"/>
        </w:rPr>
        <w:t>228-э, определение необходимой валовой выручки на долгосрочный период регулирования, принимаемой к расчету при установлении тарифов, осуществляется на основе следующих долгосрочных параметров регулирования:</w:t>
      </w:r>
    </w:p>
    <w:p w14:paraId="40D78B8E"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базовый уровень операционных расходов;</w:t>
      </w:r>
    </w:p>
    <w:p w14:paraId="281196FC"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индекс эффективности операционных расходов;</w:t>
      </w:r>
    </w:p>
    <w:p w14:paraId="45DA1791"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размер инвестированного капитала;</w:t>
      </w:r>
    </w:p>
    <w:p w14:paraId="5AC6DD3B"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чистый оборотный капитал;</w:t>
      </w:r>
    </w:p>
    <w:p w14:paraId="1A220C2F"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норма доходности инвестированного капитала;</w:t>
      </w:r>
    </w:p>
    <w:p w14:paraId="273A2232"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срок возврата инвестированного капитала;</w:t>
      </w:r>
    </w:p>
    <w:p w14:paraId="7C3E97B3"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коэффициент эластичности подконтрольных операционных расходов по количеству активов;</w:t>
      </w:r>
    </w:p>
    <w:p w14:paraId="084EAF6F"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уровень потерь электрической энергии при ее передаче по электрическим сетям;</w:t>
      </w:r>
    </w:p>
    <w:p w14:paraId="4DACDD1C" w14:textId="77777777" w:rsidR="00A319B5" w:rsidRPr="00A319B5" w:rsidRDefault="00A319B5" w:rsidP="00600876">
      <w:pPr>
        <w:pStyle w:val="a3"/>
        <w:numPr>
          <w:ilvl w:val="1"/>
          <w:numId w:val="42"/>
        </w:numPr>
        <w:spacing w:after="0" w:line="360" w:lineRule="auto"/>
        <w:ind w:left="1281" w:hanging="357"/>
        <w:jc w:val="both"/>
        <w:rPr>
          <w:rFonts w:ascii="Myriad Pro" w:hAnsi="Myriad Pro"/>
          <w:color w:val="000000"/>
          <w:sz w:val="26"/>
          <w:szCs w:val="26"/>
        </w:rPr>
      </w:pPr>
      <w:r w:rsidRPr="00A319B5">
        <w:rPr>
          <w:rFonts w:ascii="Myriad Pro" w:hAnsi="Myriad Pro"/>
          <w:color w:val="000000"/>
          <w:sz w:val="26"/>
          <w:szCs w:val="26"/>
        </w:rPr>
        <w:t xml:space="preserve">уровень надежности и качества реализуемых товаров (услуг). </w:t>
      </w:r>
    </w:p>
    <w:p w14:paraId="7BAB665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 а также с учетом физического, морального и внешнего износа активов, применяемых для осуществления регулируемой деятельности.</w:t>
      </w:r>
    </w:p>
    <w:p w14:paraId="798127E2"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6AE4100C"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4A487B7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59B48B38"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roofErr w:type="spellStart"/>
      <w:r w:rsidRPr="00A319B5">
        <w:rPr>
          <w:rFonts w:ascii="Myriad Pro" w:eastAsia="Calibri" w:hAnsi="Myriad Pro"/>
          <w:color w:val="000000"/>
          <w:sz w:val="26"/>
          <w:szCs w:val="26"/>
        </w:rPr>
        <w:t>ВКi</w:t>
      </w:r>
      <w:proofErr w:type="spellEnd"/>
      <w:r w:rsidRPr="00A319B5">
        <w:rPr>
          <w:rFonts w:ascii="Myriad Pro" w:eastAsia="Calibri" w:hAnsi="Myriad Pro"/>
          <w:color w:val="000000"/>
          <w:sz w:val="26"/>
          <w:szCs w:val="26"/>
        </w:rPr>
        <w:t xml:space="preserve"> = ВКР + </w:t>
      </w:r>
      <w:proofErr w:type="spellStart"/>
      <w:r w:rsidRPr="00A319B5">
        <w:rPr>
          <w:rFonts w:ascii="Myriad Pro" w:eastAsia="Calibri" w:hAnsi="Myriad Pro"/>
          <w:color w:val="000000"/>
          <w:sz w:val="26"/>
          <w:szCs w:val="26"/>
        </w:rPr>
        <w:t>ВКБi</w:t>
      </w:r>
      <w:proofErr w:type="spellEnd"/>
      <w:r w:rsidRPr="00A319B5">
        <w:rPr>
          <w:rFonts w:ascii="Myriad Pro" w:eastAsia="Calibri" w:hAnsi="Myriad Pro"/>
          <w:color w:val="000000"/>
          <w:sz w:val="26"/>
          <w:szCs w:val="26"/>
        </w:rPr>
        <w:t>,</w:t>
      </w:r>
    </w:p>
    <w:p w14:paraId="7E4DD62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где:</w:t>
      </w:r>
    </w:p>
    <w:p w14:paraId="0B1CBAAF"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i – номер расчетного года периода регулирования, i = 1, 2, 3…</w:t>
      </w:r>
    </w:p>
    <w:p w14:paraId="6832877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roofErr w:type="spellStart"/>
      <w:r w:rsidRPr="00A319B5">
        <w:rPr>
          <w:rFonts w:ascii="Myriad Pro" w:eastAsia="Calibri" w:hAnsi="Myriad Pro"/>
          <w:color w:val="000000"/>
          <w:sz w:val="26"/>
          <w:szCs w:val="26"/>
        </w:rPr>
        <w:t>ВКi</w:t>
      </w:r>
      <w:proofErr w:type="spellEnd"/>
      <w:r w:rsidRPr="00A319B5">
        <w:rPr>
          <w:rFonts w:ascii="Myriad Pro" w:eastAsia="Calibri" w:hAnsi="Myriad Pro"/>
          <w:color w:val="000000"/>
          <w:sz w:val="26"/>
          <w:szCs w:val="26"/>
        </w:rPr>
        <w:t xml:space="preserve"> – возврат на инвестированный капитал в году i;</w:t>
      </w:r>
    </w:p>
    <w:p w14:paraId="7582D8E8"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ВКР – возврат на капитал, инвестированный до начала первого периода регулирования:</w:t>
      </w:r>
    </w:p>
    <w:p w14:paraId="37C83AD6"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noProof/>
          <w:color w:val="000000"/>
          <w:sz w:val="26"/>
          <w:szCs w:val="26"/>
        </w:rPr>
        <w:drawing>
          <wp:inline distT="0" distB="0" distL="0" distR="0" wp14:anchorId="4E4E2B88" wp14:editId="27E8EA5B">
            <wp:extent cx="1914525" cy="514350"/>
            <wp:effectExtent l="0" t="0" r="0" b="0"/>
            <wp:docPr id="76" name="Рисунок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4"/>
                    <pic:cNvPicPr>
                      <a:picLocks/>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a:ln>
                      <a:noFill/>
                    </a:ln>
                  </pic:spPr>
                </pic:pic>
              </a:graphicData>
            </a:graphic>
          </wp:inline>
        </w:drawing>
      </w:r>
    </w:p>
    <w:p w14:paraId="1785F5A4"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РИК – размер инвестированного капитала, установленный на начало первого долгосрочного периода регулирования в соответствии с Правилами;</w:t>
      </w:r>
    </w:p>
    <w:p w14:paraId="092D5C83"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2C42CF74"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СВК – срок возврата инвестированного капитала, устанавливаемый в соответствии с Правилами;</w:t>
      </w:r>
    </w:p>
    <w:p w14:paraId="1A1D6205"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roofErr w:type="spellStart"/>
      <w:r w:rsidRPr="00A319B5">
        <w:rPr>
          <w:rFonts w:ascii="Myriad Pro" w:eastAsia="Calibri" w:hAnsi="Myriad Pro"/>
          <w:color w:val="000000"/>
          <w:sz w:val="26"/>
          <w:szCs w:val="26"/>
        </w:rPr>
        <w:t>ВКБ</w:t>
      </w:r>
      <w:r w:rsidRPr="001A7C32">
        <w:rPr>
          <w:rFonts w:ascii="Myriad Pro" w:eastAsia="Calibri" w:hAnsi="Myriad Pro"/>
          <w:color w:val="000000"/>
          <w:sz w:val="26"/>
          <w:szCs w:val="26"/>
          <w:vertAlign w:val="subscript"/>
        </w:rPr>
        <w:t>i</w:t>
      </w:r>
      <w:proofErr w:type="spellEnd"/>
      <w:r w:rsidRPr="00A319B5">
        <w:rPr>
          <w:rFonts w:ascii="Myriad Pro" w:eastAsia="Calibri" w:hAnsi="Myriad Pro"/>
          <w:color w:val="000000"/>
          <w:sz w:val="26"/>
          <w:szCs w:val="26"/>
        </w:rPr>
        <w:t xml:space="preserve"> – возврат на капитал, инвестированный после начала первого периода регулирования:</w:t>
      </w:r>
    </w:p>
    <w:p w14:paraId="74461B3A"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noProof/>
          <w:color w:val="000000"/>
          <w:sz w:val="26"/>
          <w:szCs w:val="26"/>
        </w:rPr>
        <w:drawing>
          <wp:inline distT="0" distB="0" distL="0" distR="0" wp14:anchorId="2D7378C1" wp14:editId="41EC59D5">
            <wp:extent cx="1143000" cy="476250"/>
            <wp:effectExtent l="0" t="0" r="0" b="0"/>
            <wp:docPr id="77" name="Рисунок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3"/>
                    <pic:cNvPicPr>
                      <a:picLocks/>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r w:rsidRPr="00A319B5">
        <w:rPr>
          <w:rFonts w:ascii="Myriad Pro" w:eastAsia="Calibri" w:hAnsi="Myriad Pro"/>
          <w:color w:val="000000"/>
          <w:sz w:val="26"/>
          <w:szCs w:val="26"/>
        </w:rPr>
        <w:t xml:space="preserve"> ,</w:t>
      </w:r>
    </w:p>
    <w:p w14:paraId="408F6FDD"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где:</w:t>
      </w:r>
    </w:p>
    <w:p w14:paraId="59C34B6C"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roofErr w:type="spellStart"/>
      <w:r w:rsidRPr="00A319B5">
        <w:rPr>
          <w:rFonts w:ascii="Myriad Pro" w:eastAsia="Calibri" w:hAnsi="Myriad Pro"/>
          <w:color w:val="000000"/>
          <w:sz w:val="26"/>
          <w:szCs w:val="26"/>
        </w:rPr>
        <w:t>ПИК</w:t>
      </w:r>
      <w:r w:rsidRPr="001A7C32">
        <w:rPr>
          <w:rFonts w:ascii="Myriad Pro" w:eastAsia="Calibri" w:hAnsi="Myriad Pro"/>
          <w:color w:val="000000"/>
          <w:sz w:val="26"/>
          <w:szCs w:val="26"/>
          <w:vertAlign w:val="subscript"/>
        </w:rPr>
        <w:t>i</w:t>
      </w:r>
      <w:proofErr w:type="spellEnd"/>
      <w:r w:rsidRPr="00A319B5">
        <w:rPr>
          <w:rFonts w:ascii="Myriad Pro" w:eastAsia="Calibri" w:hAnsi="Myriad Pro"/>
          <w:color w:val="000000"/>
          <w:sz w:val="26"/>
          <w:szCs w:val="26"/>
        </w:rPr>
        <w:t xml:space="preserve"> - первоначальная стоимость базы инвестированного капитала, определяемая на начало расчетного года i в соответствии с Правилами.</w:t>
      </w:r>
    </w:p>
    <w:p w14:paraId="34315BC8"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649AD08F"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 74 Методических указаний </w:t>
      </w:r>
      <w:r w:rsidR="00A311E0">
        <w:rPr>
          <w:rFonts w:ascii="Myriad Pro" w:eastAsia="Calibri" w:hAnsi="Myriad Pro"/>
          <w:color w:val="000000"/>
          <w:sz w:val="26"/>
          <w:szCs w:val="26"/>
        </w:rPr>
        <w:t>№ </w:t>
      </w:r>
      <w:r w:rsidRPr="00A319B5">
        <w:rPr>
          <w:rFonts w:ascii="Myriad Pro" w:eastAsia="Calibri" w:hAnsi="Myriad Pro"/>
          <w:color w:val="000000"/>
          <w:sz w:val="26"/>
          <w:szCs w:val="26"/>
        </w:rPr>
        <w:t>228-э, 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223FF40A"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noProof/>
          <w:color w:val="000000"/>
          <w:sz w:val="26"/>
          <w:szCs w:val="26"/>
        </w:rPr>
        <w:drawing>
          <wp:inline distT="0" distB="0" distL="0" distR="0" wp14:anchorId="233F126D" wp14:editId="45B2B577">
            <wp:extent cx="4206240" cy="561975"/>
            <wp:effectExtent l="0" t="0" r="0" b="0"/>
            <wp:docPr id="78" name="Рисунок 10" descr="base_1_179106_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179106_508"/>
                    <pic:cNvPicPr>
                      <a:picLocks/>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206240" cy="561975"/>
                    </a:xfrm>
                    <a:prstGeom prst="rect">
                      <a:avLst/>
                    </a:prstGeom>
                    <a:noFill/>
                    <a:ln>
                      <a:noFill/>
                    </a:ln>
                  </pic:spPr>
                </pic:pic>
              </a:graphicData>
            </a:graphic>
          </wp:inline>
        </w:drawing>
      </w:r>
      <w:r w:rsidRPr="00A319B5">
        <w:rPr>
          <w:rFonts w:ascii="Myriad Pro" w:eastAsia="Calibri" w:hAnsi="Myriad Pro"/>
          <w:color w:val="000000"/>
          <w:sz w:val="26"/>
          <w:szCs w:val="26"/>
        </w:rPr>
        <w:t>, где:</w:t>
      </w:r>
    </w:p>
    <w:p w14:paraId="0A81E14D"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i - номер расчетного года периода регулирования, i = 1, 2, 3...;</w:t>
      </w:r>
    </w:p>
    <w:p w14:paraId="33AD0D42"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РИК – размер инвестированного капитала, установленный на начало первого долгосрочного периода регулирования;</w:t>
      </w:r>
    </w:p>
    <w:p w14:paraId="10E25EFE"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noProof/>
          <w:color w:val="000000"/>
          <w:sz w:val="26"/>
          <w:szCs w:val="26"/>
        </w:rPr>
        <w:drawing>
          <wp:inline distT="0" distB="0" distL="0" distR="0" wp14:anchorId="73E87636" wp14:editId="380BE99B">
            <wp:extent cx="640080" cy="335280"/>
            <wp:effectExtent l="0" t="0" r="0" b="0"/>
            <wp:docPr id="79" name="Рисунок 11" descr="base_1_179106_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179106_509"/>
                    <pic:cNvPicPr>
                      <a:picLocks/>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640080" cy="335280"/>
                    </a:xfrm>
                    <a:prstGeom prst="rect">
                      <a:avLst/>
                    </a:prstGeom>
                    <a:noFill/>
                    <a:ln>
                      <a:noFill/>
                    </a:ln>
                  </pic:spPr>
                </pic:pic>
              </a:graphicData>
            </a:graphic>
          </wp:inline>
        </w:drawing>
      </w:r>
      <w:r w:rsidRPr="00A319B5">
        <w:rPr>
          <w:rFonts w:ascii="Myriad Pro" w:eastAsia="Calibri" w:hAnsi="Myriad Pro"/>
          <w:color w:val="000000"/>
          <w:sz w:val="26"/>
          <w:szCs w:val="26"/>
        </w:rPr>
        <w:t xml:space="preserve"> – 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Методическими указаниями </w:t>
      </w:r>
      <w:r w:rsidR="00A311E0">
        <w:rPr>
          <w:rFonts w:ascii="Myriad Pro" w:eastAsia="Calibri" w:hAnsi="Myriad Pro"/>
          <w:color w:val="000000"/>
          <w:sz w:val="26"/>
          <w:szCs w:val="26"/>
        </w:rPr>
        <w:t>№ </w:t>
      </w:r>
      <w:r w:rsidRPr="00A319B5">
        <w:rPr>
          <w:rFonts w:ascii="Myriad Pro" w:eastAsia="Calibri" w:hAnsi="Myriad Pro"/>
          <w:color w:val="000000"/>
          <w:sz w:val="26"/>
          <w:szCs w:val="26"/>
        </w:rPr>
        <w:t>228-э, а также остаточная стоимость капитала, инвестированного до перехода на регулирование по методу доходности инвестированного капитала, который был возвращен в полном объеме; определяется для j = 1..k, где k - текущий год периода регулирования;</w:t>
      </w:r>
    </w:p>
    <w:p w14:paraId="5762EAB9"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ИИК – физический износ инвестированного капитала, установленный на начало первого долгосрочного периода регулирования.</w:t>
      </w:r>
    </w:p>
    <w:p w14:paraId="08D39ABF"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lastRenderedPageBreak/>
        <w:t>Срок возврата инвестированного капитала регулируемой организации составляет 35 лет.</w:t>
      </w:r>
    </w:p>
    <w:p w14:paraId="38E43534" w14:textId="77777777" w:rsidR="00A319B5" w:rsidRPr="00A319B5" w:rsidRDefault="00A319B5" w:rsidP="00A319B5">
      <w:pPr>
        <w:tabs>
          <w:tab w:val="left" w:pos="1134"/>
        </w:tabs>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30 мая 2014 года </w:t>
      </w:r>
      <w:r w:rsidRPr="00A319B5">
        <w:rPr>
          <w:rFonts w:ascii="Myriad Pro" w:hAnsi="Myriad Pro"/>
          <w:sz w:val="26"/>
          <w:szCs w:val="26"/>
        </w:rPr>
        <w:t xml:space="preserve">Филиалом </w:t>
      </w:r>
      <w:r w:rsidR="00A311E0">
        <w:rPr>
          <w:rFonts w:ascii="Myriad Pro" w:hAnsi="Myriad Pro"/>
          <w:sz w:val="26"/>
          <w:szCs w:val="26"/>
        </w:rPr>
        <w:t>ПАО </w:t>
      </w:r>
      <w:r w:rsidRPr="00A319B5">
        <w:rPr>
          <w:rFonts w:ascii="Myriad Pro" w:hAnsi="Myriad Pro"/>
          <w:sz w:val="26"/>
          <w:szCs w:val="26"/>
        </w:rPr>
        <w:t xml:space="preserve">«МРСК Сибири» «Читаэнерго» </w:t>
      </w:r>
      <w:r w:rsidRPr="00A319B5">
        <w:rPr>
          <w:rFonts w:ascii="Myriad Pro" w:eastAsia="Calibri" w:hAnsi="Myriad Pro"/>
          <w:color w:val="000000"/>
          <w:sz w:val="26"/>
          <w:szCs w:val="26"/>
        </w:rPr>
        <w:t xml:space="preserve">подано заявление в РСТ Забайкальского края о регулировании тарифов на услуги по передаче электрической энергии на долгосрочный период 2015-2019 годы с применением метода доходности инвестированного (исх. </w:t>
      </w:r>
      <w:r w:rsidR="00A311E0">
        <w:rPr>
          <w:rFonts w:ascii="Myriad Pro" w:eastAsia="Calibri" w:hAnsi="Myriad Pro"/>
          <w:color w:val="000000"/>
          <w:sz w:val="26"/>
          <w:szCs w:val="26"/>
        </w:rPr>
        <w:t>№ </w:t>
      </w:r>
      <w:r w:rsidRPr="00A319B5">
        <w:rPr>
          <w:rFonts w:ascii="Myriad Pro" w:eastAsia="Calibri" w:hAnsi="Myriad Pro"/>
          <w:color w:val="000000"/>
          <w:sz w:val="26"/>
          <w:szCs w:val="26"/>
        </w:rPr>
        <w:t>1.8/01.2247-исх. от 30.05.2014).</w:t>
      </w:r>
    </w:p>
    <w:p w14:paraId="25D9DEFD"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Приказом Федеральной службы по тарифам от 29 декабря 2014 года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2420-э согласован переход к регулированию тарифов на услуги по передаче электрической энергии с применением метода доходности инвестированного капитала, a также согласованы долгосрочные параметры регулирования деятельности филиала </w:t>
      </w:r>
      <w:r w:rsidR="00A311E0">
        <w:rPr>
          <w:rFonts w:ascii="Myriad Pro" w:hAnsi="Myriad Pro"/>
          <w:sz w:val="26"/>
          <w:szCs w:val="26"/>
        </w:rPr>
        <w:t>ПАО </w:t>
      </w:r>
      <w:r w:rsidRPr="00A319B5">
        <w:rPr>
          <w:rFonts w:ascii="Myriad Pro" w:eastAsia="Calibri" w:hAnsi="Myriad Pro"/>
          <w:color w:val="000000"/>
          <w:sz w:val="26"/>
          <w:szCs w:val="26"/>
        </w:rPr>
        <w:t>«МРСК Сибири» «Читаэнерго».</w:t>
      </w:r>
    </w:p>
    <w:p w14:paraId="324C543F"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в целях перехода на тарифное регулирование методом доходности инвестированного капитала на 2015-2019 годы предоставлена оценка </w:t>
      </w:r>
      <w:r w:rsidR="00A311E0">
        <w:rPr>
          <w:rFonts w:ascii="Myriad Pro" w:eastAsia="Calibri" w:hAnsi="Myriad Pro"/>
          <w:color w:val="000000"/>
          <w:sz w:val="26"/>
          <w:szCs w:val="26"/>
        </w:rPr>
        <w:t>ООО </w:t>
      </w:r>
      <w:r w:rsidRPr="00A319B5">
        <w:rPr>
          <w:rFonts w:ascii="Myriad Pro" w:eastAsia="Calibri" w:hAnsi="Myriad Pro"/>
          <w:color w:val="000000"/>
          <w:sz w:val="26"/>
          <w:szCs w:val="26"/>
        </w:rPr>
        <w:t xml:space="preserve">«Институт проблем предпринимательства» (Отчет </w:t>
      </w:r>
      <w:r w:rsidR="00A311E0">
        <w:rPr>
          <w:rFonts w:ascii="Myriad Pro" w:eastAsia="Calibri" w:hAnsi="Myriad Pro"/>
          <w:color w:val="000000"/>
          <w:sz w:val="26"/>
          <w:szCs w:val="26"/>
        </w:rPr>
        <w:t>№ </w:t>
      </w:r>
      <w:r w:rsidRPr="00A319B5">
        <w:rPr>
          <w:rFonts w:ascii="Myriad Pro" w:eastAsia="Calibri" w:hAnsi="Myriad Pro"/>
          <w:color w:val="000000"/>
          <w:sz w:val="26"/>
          <w:szCs w:val="26"/>
        </w:rPr>
        <w:t>1923/14 от 18.07.2014), согласно которой:</w:t>
      </w:r>
    </w:p>
    <w:p w14:paraId="3548C18A" w14:textId="77777777" w:rsidR="00A319B5" w:rsidRPr="00A319B5" w:rsidRDefault="00A319B5" w:rsidP="00C704B5">
      <w:pPr>
        <w:pStyle w:val="a3"/>
        <w:numPr>
          <w:ilvl w:val="0"/>
          <w:numId w:val="59"/>
        </w:numPr>
        <w:spacing w:after="0" w:line="360" w:lineRule="auto"/>
        <w:ind w:left="993" w:hanging="426"/>
        <w:jc w:val="both"/>
        <w:rPr>
          <w:rFonts w:ascii="Myriad Pro" w:hAnsi="Myriad Pro"/>
          <w:color w:val="000000"/>
          <w:sz w:val="26"/>
          <w:szCs w:val="26"/>
        </w:rPr>
      </w:pPr>
      <w:r w:rsidRPr="00A319B5">
        <w:rPr>
          <w:rFonts w:ascii="Myriad Pro" w:hAnsi="Myriad Pro"/>
          <w:color w:val="000000"/>
          <w:sz w:val="26"/>
          <w:szCs w:val="26"/>
        </w:rPr>
        <w:t>величина полного инвестированного капитала - 29 221 794 тыс. руб.;</w:t>
      </w:r>
    </w:p>
    <w:p w14:paraId="43359E01" w14:textId="77777777" w:rsidR="00A319B5" w:rsidRPr="00A319B5" w:rsidRDefault="00A319B5" w:rsidP="00C704B5">
      <w:pPr>
        <w:pStyle w:val="a3"/>
        <w:numPr>
          <w:ilvl w:val="0"/>
          <w:numId w:val="59"/>
        </w:numPr>
        <w:spacing w:after="0" w:line="360" w:lineRule="auto"/>
        <w:ind w:left="993" w:hanging="426"/>
        <w:jc w:val="both"/>
        <w:rPr>
          <w:rFonts w:ascii="Myriad Pro" w:hAnsi="Myriad Pro"/>
          <w:color w:val="000000"/>
          <w:sz w:val="26"/>
          <w:szCs w:val="26"/>
        </w:rPr>
      </w:pPr>
      <w:r w:rsidRPr="00A319B5">
        <w:rPr>
          <w:rFonts w:ascii="Myriad Pro" w:hAnsi="Myriad Pro"/>
          <w:color w:val="000000"/>
          <w:sz w:val="26"/>
          <w:szCs w:val="26"/>
        </w:rPr>
        <w:t>величина остаточного инвестированного капитала – 9 237 178 тыс. руб.</w:t>
      </w:r>
    </w:p>
    <w:p w14:paraId="7AFB6227"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 учетом внесенных изменений РСТ Забайкальского края для целей тарифного регулирования на долгосрочный период 2015 - 2019 годы приняло по согласованию с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величину инвестированного капитала филиала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«Читаэнерго» в следующих размерах:</w:t>
      </w:r>
    </w:p>
    <w:p w14:paraId="18F1718C" w14:textId="77777777" w:rsidR="00A319B5" w:rsidRPr="00A319B5" w:rsidRDefault="00A319B5" w:rsidP="00C704B5">
      <w:pPr>
        <w:pStyle w:val="a3"/>
        <w:numPr>
          <w:ilvl w:val="0"/>
          <w:numId w:val="60"/>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величина полного инвестированного капитала – 23 200 341,4 тыс. руб.;</w:t>
      </w:r>
    </w:p>
    <w:p w14:paraId="019DD99C" w14:textId="77777777" w:rsidR="00A319B5" w:rsidRPr="00A319B5" w:rsidRDefault="00A319B5" w:rsidP="00C704B5">
      <w:pPr>
        <w:pStyle w:val="a3"/>
        <w:numPr>
          <w:ilvl w:val="0"/>
          <w:numId w:val="60"/>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величина остаточного инвестированного капитала – 7 333 762,0 тыс. руб.</w:t>
      </w:r>
    </w:p>
    <w:p w14:paraId="1FB1EFAB"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Данные о размере капитала, инвестированного до перехода на RAB-регулирование, на 01.01.2011 г. («старый» капитал), представлены в таблице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8"/>
        <w:gridCol w:w="2409"/>
        <w:gridCol w:w="2407"/>
      </w:tblGrid>
      <w:tr w:rsidR="00A319B5" w:rsidRPr="00A311E0" w14:paraId="3D03A014" w14:textId="77777777" w:rsidTr="00BD292D">
        <w:trPr>
          <w:trHeight w:val="559"/>
          <w:tblHeader/>
          <w:jc w:val="center"/>
        </w:trPr>
        <w:tc>
          <w:tcPr>
            <w:tcW w:w="2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443D3B"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eastAsia="Calibri" w:hAnsi="Myriad Pro"/>
                <w:b/>
                <w:color w:val="FFFFFF"/>
                <w:sz w:val="20"/>
                <w:szCs w:val="20"/>
              </w:rPr>
              <w:t>Наименование</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DB1B3" w14:textId="77777777" w:rsidR="00A319B5" w:rsidRPr="00A311E0" w:rsidRDefault="00A319B5" w:rsidP="00A319B5">
            <w:pPr>
              <w:spacing w:after="0"/>
              <w:jc w:val="center"/>
              <w:rPr>
                <w:rFonts w:ascii="Myriad Pro" w:eastAsia="Calibri" w:hAnsi="Myriad Pro"/>
                <w:b/>
                <w:color w:val="FFFFFF"/>
                <w:sz w:val="20"/>
                <w:szCs w:val="20"/>
              </w:rPr>
            </w:pPr>
            <w:r w:rsidRPr="00A311E0">
              <w:rPr>
                <w:rFonts w:ascii="Myriad Pro" w:eastAsia="Calibri" w:hAnsi="Myriad Pro"/>
                <w:b/>
                <w:color w:val="FFFFFF"/>
                <w:sz w:val="20"/>
                <w:szCs w:val="20"/>
              </w:rPr>
              <w:t>Полная восстановительная стоимость</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6F723" w14:textId="77777777" w:rsidR="00A319B5" w:rsidRPr="00A311E0" w:rsidRDefault="00A319B5" w:rsidP="00A319B5">
            <w:pPr>
              <w:spacing w:after="0"/>
              <w:jc w:val="center"/>
              <w:rPr>
                <w:rFonts w:ascii="Myriad Pro" w:eastAsia="Calibri" w:hAnsi="Myriad Pro"/>
                <w:b/>
                <w:color w:val="FFFFFF"/>
                <w:sz w:val="20"/>
                <w:szCs w:val="20"/>
              </w:rPr>
            </w:pPr>
            <w:r w:rsidRPr="00A311E0">
              <w:rPr>
                <w:rFonts w:ascii="Myriad Pro" w:eastAsia="Calibri" w:hAnsi="Myriad Pro"/>
                <w:b/>
                <w:color w:val="FFFFFF"/>
                <w:sz w:val="20"/>
                <w:szCs w:val="20"/>
              </w:rPr>
              <w:t>Остаточная восстановительная стоимость</w:t>
            </w:r>
          </w:p>
        </w:tc>
      </w:tr>
      <w:tr w:rsidR="00A319B5" w:rsidRPr="00A311E0" w14:paraId="39B03121" w14:textId="77777777" w:rsidTr="00BD292D">
        <w:trPr>
          <w:trHeight w:val="221"/>
          <w:tblHeader/>
          <w:jc w:val="center"/>
        </w:trPr>
        <w:tc>
          <w:tcPr>
            <w:tcW w:w="2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20F91B"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1</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01527B" w14:textId="77777777" w:rsidR="00A319B5" w:rsidRPr="00A311E0" w:rsidRDefault="00A319B5" w:rsidP="00A319B5">
            <w:pPr>
              <w:spacing w:after="0"/>
              <w:jc w:val="center"/>
              <w:rPr>
                <w:rFonts w:ascii="Myriad Pro" w:eastAsia="Calibri" w:hAnsi="Myriad Pro"/>
                <w:b/>
                <w:color w:val="FFFFFF"/>
                <w:sz w:val="20"/>
                <w:szCs w:val="20"/>
              </w:rPr>
            </w:pPr>
            <w:r w:rsidRPr="00A311E0">
              <w:rPr>
                <w:rFonts w:ascii="Myriad Pro" w:eastAsia="Calibri" w:hAnsi="Myriad Pro"/>
                <w:b/>
                <w:color w:val="FFFFFF"/>
                <w:sz w:val="20"/>
                <w:szCs w:val="20"/>
              </w:rPr>
              <w:t>2</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61213" w14:textId="77777777" w:rsidR="00A319B5" w:rsidRPr="00A311E0" w:rsidRDefault="00A319B5" w:rsidP="00A319B5">
            <w:pPr>
              <w:spacing w:after="0"/>
              <w:jc w:val="center"/>
              <w:rPr>
                <w:rFonts w:ascii="Myriad Pro" w:eastAsia="Calibri" w:hAnsi="Myriad Pro"/>
                <w:b/>
                <w:color w:val="FFFFFF"/>
                <w:sz w:val="20"/>
                <w:szCs w:val="20"/>
              </w:rPr>
            </w:pPr>
            <w:r w:rsidRPr="00A311E0">
              <w:rPr>
                <w:rFonts w:ascii="Myriad Pro" w:eastAsia="Calibri" w:hAnsi="Myriad Pro"/>
                <w:b/>
                <w:color w:val="FFFFFF"/>
                <w:sz w:val="20"/>
                <w:szCs w:val="20"/>
              </w:rPr>
              <w:t>3</w:t>
            </w:r>
          </w:p>
        </w:tc>
      </w:tr>
      <w:tr w:rsidR="00A319B5" w:rsidRPr="00A311E0" w14:paraId="6503F19F" w14:textId="77777777" w:rsidTr="00BD292D">
        <w:trPr>
          <w:trHeight w:val="221"/>
          <w:jc w:val="center"/>
        </w:trPr>
        <w:tc>
          <w:tcPr>
            <w:tcW w:w="2423" w:type="pct"/>
            <w:tcBorders>
              <w:top w:val="single" w:sz="4" w:space="0" w:color="FFFFFF" w:themeColor="background1"/>
              <w:left w:val="single" w:sz="4" w:space="0" w:color="auto"/>
              <w:bottom w:val="single" w:sz="4" w:space="0" w:color="auto"/>
              <w:right w:val="single" w:sz="4" w:space="0" w:color="auto"/>
            </w:tcBorders>
            <w:noWrap/>
            <w:vAlign w:val="center"/>
            <w:hideMark/>
          </w:tcPr>
          <w:p w14:paraId="37598ABE"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Размер инвестированного капитала на начало первого долгосрочного периода регулирования, тыс. руб.</w:t>
            </w:r>
          </w:p>
        </w:tc>
        <w:tc>
          <w:tcPr>
            <w:tcW w:w="1289" w:type="pct"/>
            <w:tcBorders>
              <w:top w:val="single" w:sz="4" w:space="0" w:color="FFFFFF" w:themeColor="background1"/>
              <w:left w:val="single" w:sz="4" w:space="0" w:color="auto"/>
              <w:bottom w:val="single" w:sz="4" w:space="0" w:color="auto"/>
              <w:right w:val="single" w:sz="4" w:space="0" w:color="auto"/>
            </w:tcBorders>
            <w:noWrap/>
            <w:vAlign w:val="center"/>
            <w:hideMark/>
          </w:tcPr>
          <w:p w14:paraId="012C6701"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color w:val="000000"/>
                <w:sz w:val="20"/>
                <w:szCs w:val="20"/>
              </w:rPr>
              <w:t>23</w:t>
            </w:r>
            <w:r w:rsidRPr="00A311E0">
              <w:rPr>
                <w:rFonts w:ascii="Myriad Pro" w:hAnsi="Myriad Pro"/>
                <w:color w:val="000000"/>
                <w:sz w:val="20"/>
                <w:szCs w:val="20"/>
              </w:rPr>
              <w:t> </w:t>
            </w:r>
            <w:r w:rsidRPr="00A311E0">
              <w:rPr>
                <w:rFonts w:ascii="Myriad Pro" w:eastAsia="Calibri" w:hAnsi="Myriad Pro"/>
                <w:color w:val="000000"/>
                <w:sz w:val="20"/>
                <w:szCs w:val="20"/>
              </w:rPr>
              <w:t>200</w:t>
            </w:r>
            <w:r w:rsidRPr="00A311E0">
              <w:rPr>
                <w:rFonts w:ascii="Myriad Pro" w:hAnsi="Myriad Pro"/>
                <w:color w:val="000000"/>
                <w:sz w:val="20"/>
                <w:szCs w:val="20"/>
              </w:rPr>
              <w:t> </w:t>
            </w:r>
            <w:r w:rsidRPr="00A311E0">
              <w:rPr>
                <w:rFonts w:ascii="Myriad Pro" w:eastAsia="Calibri" w:hAnsi="Myriad Pro"/>
                <w:color w:val="000000"/>
                <w:sz w:val="20"/>
                <w:szCs w:val="20"/>
              </w:rPr>
              <w:t>341,4</w:t>
            </w:r>
          </w:p>
        </w:tc>
        <w:tc>
          <w:tcPr>
            <w:tcW w:w="1289" w:type="pct"/>
            <w:tcBorders>
              <w:top w:val="single" w:sz="4" w:space="0" w:color="FFFFFF" w:themeColor="background1"/>
              <w:left w:val="single" w:sz="4" w:space="0" w:color="auto"/>
              <w:bottom w:val="single" w:sz="4" w:space="0" w:color="auto"/>
              <w:right w:val="single" w:sz="4" w:space="0" w:color="auto"/>
            </w:tcBorders>
            <w:noWrap/>
            <w:vAlign w:val="center"/>
            <w:hideMark/>
          </w:tcPr>
          <w:p w14:paraId="1F784BE2"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color w:val="000000"/>
                <w:sz w:val="20"/>
                <w:szCs w:val="20"/>
              </w:rPr>
              <w:t>7</w:t>
            </w:r>
            <w:r w:rsidRPr="00A311E0">
              <w:rPr>
                <w:rFonts w:ascii="Myriad Pro" w:hAnsi="Myriad Pro"/>
                <w:color w:val="000000"/>
                <w:sz w:val="20"/>
                <w:szCs w:val="20"/>
              </w:rPr>
              <w:t> </w:t>
            </w:r>
            <w:r w:rsidRPr="00A311E0">
              <w:rPr>
                <w:rFonts w:ascii="Myriad Pro" w:eastAsia="Calibri" w:hAnsi="Myriad Pro"/>
                <w:color w:val="000000"/>
                <w:sz w:val="20"/>
                <w:szCs w:val="20"/>
              </w:rPr>
              <w:t>333</w:t>
            </w:r>
            <w:r w:rsidRPr="00A311E0">
              <w:rPr>
                <w:rFonts w:ascii="Myriad Pro" w:hAnsi="Myriad Pro"/>
                <w:color w:val="000000"/>
                <w:sz w:val="20"/>
                <w:szCs w:val="20"/>
              </w:rPr>
              <w:t> </w:t>
            </w:r>
            <w:r w:rsidRPr="00A311E0">
              <w:rPr>
                <w:rFonts w:ascii="Myriad Pro" w:eastAsia="Calibri" w:hAnsi="Myriad Pro"/>
                <w:color w:val="000000"/>
                <w:sz w:val="20"/>
                <w:szCs w:val="20"/>
              </w:rPr>
              <w:t>762,0</w:t>
            </w:r>
          </w:p>
        </w:tc>
      </w:tr>
      <w:tr w:rsidR="00A319B5" w:rsidRPr="00A311E0" w14:paraId="71E0060F" w14:textId="77777777" w:rsidTr="00BD292D">
        <w:trPr>
          <w:trHeight w:val="221"/>
          <w:jc w:val="center"/>
        </w:trPr>
        <w:tc>
          <w:tcPr>
            <w:tcW w:w="2423" w:type="pct"/>
            <w:tcBorders>
              <w:top w:val="single" w:sz="4" w:space="0" w:color="auto"/>
              <w:left w:val="single" w:sz="4" w:space="0" w:color="auto"/>
              <w:bottom w:val="single" w:sz="4" w:space="0" w:color="auto"/>
              <w:right w:val="single" w:sz="4" w:space="0" w:color="auto"/>
            </w:tcBorders>
            <w:noWrap/>
            <w:vAlign w:val="center"/>
          </w:tcPr>
          <w:p w14:paraId="635941E8"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hAnsi="Myriad Pro"/>
                <w:sz w:val="20"/>
                <w:szCs w:val="20"/>
              </w:rPr>
              <w:lastRenderedPageBreak/>
              <w:t>Физический износ инвестированного капитала, установленный на начало первого долгосрочного периода регулирования (ИИК), %</w:t>
            </w:r>
          </w:p>
        </w:tc>
        <w:tc>
          <w:tcPr>
            <w:tcW w:w="2577" w:type="pct"/>
            <w:gridSpan w:val="2"/>
            <w:tcBorders>
              <w:top w:val="single" w:sz="4" w:space="0" w:color="auto"/>
              <w:left w:val="single" w:sz="4" w:space="0" w:color="auto"/>
              <w:bottom w:val="single" w:sz="4" w:space="0" w:color="auto"/>
              <w:right w:val="single" w:sz="4" w:space="0" w:color="auto"/>
            </w:tcBorders>
            <w:noWrap/>
            <w:vAlign w:val="center"/>
          </w:tcPr>
          <w:p w14:paraId="72423B0B"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68,39%</w:t>
            </w:r>
          </w:p>
        </w:tc>
      </w:tr>
      <w:tr w:rsidR="00A319B5" w:rsidRPr="00A311E0" w14:paraId="51387E66" w14:textId="77777777" w:rsidTr="00BD292D">
        <w:trPr>
          <w:trHeight w:val="411"/>
          <w:jc w:val="center"/>
        </w:trPr>
        <w:tc>
          <w:tcPr>
            <w:tcW w:w="2423" w:type="pct"/>
            <w:tcBorders>
              <w:top w:val="single" w:sz="4" w:space="0" w:color="auto"/>
              <w:left w:val="single" w:sz="4" w:space="0" w:color="auto"/>
              <w:bottom w:val="single" w:sz="4" w:space="0" w:color="auto"/>
              <w:right w:val="single" w:sz="4" w:space="0" w:color="auto"/>
            </w:tcBorders>
            <w:noWrap/>
            <w:vAlign w:val="center"/>
          </w:tcPr>
          <w:p w14:paraId="3A557166"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Срок возврата инвестированного капитала, лет</w:t>
            </w:r>
          </w:p>
        </w:tc>
        <w:tc>
          <w:tcPr>
            <w:tcW w:w="2577" w:type="pct"/>
            <w:gridSpan w:val="2"/>
            <w:tcBorders>
              <w:top w:val="single" w:sz="4" w:space="0" w:color="auto"/>
              <w:left w:val="single" w:sz="4" w:space="0" w:color="auto"/>
              <w:bottom w:val="single" w:sz="4" w:space="0" w:color="auto"/>
              <w:right w:val="single" w:sz="4" w:space="0" w:color="auto"/>
            </w:tcBorders>
            <w:noWrap/>
            <w:vAlign w:val="center"/>
          </w:tcPr>
          <w:p w14:paraId="7AEC2AF2"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35</w:t>
            </w:r>
          </w:p>
        </w:tc>
      </w:tr>
      <w:tr w:rsidR="00A319B5" w:rsidRPr="00A311E0" w14:paraId="34150574" w14:textId="77777777" w:rsidTr="00BD292D">
        <w:trPr>
          <w:trHeight w:val="221"/>
          <w:jc w:val="center"/>
        </w:trPr>
        <w:tc>
          <w:tcPr>
            <w:tcW w:w="2423" w:type="pct"/>
            <w:tcBorders>
              <w:top w:val="single" w:sz="4" w:space="0" w:color="auto"/>
              <w:left w:val="single" w:sz="4" w:space="0" w:color="auto"/>
              <w:bottom w:val="single" w:sz="4" w:space="0" w:color="auto"/>
              <w:right w:val="single" w:sz="4" w:space="0" w:color="auto"/>
            </w:tcBorders>
            <w:noWrap/>
            <w:vAlign w:val="center"/>
          </w:tcPr>
          <w:p w14:paraId="7F55EBE3"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Срок возврата капитала, инвестированного до начала первого долгосрочного периода регулирования, с учетом физического износа, лет</w:t>
            </w:r>
          </w:p>
        </w:tc>
        <w:tc>
          <w:tcPr>
            <w:tcW w:w="2577" w:type="pct"/>
            <w:gridSpan w:val="2"/>
            <w:tcBorders>
              <w:top w:val="single" w:sz="4" w:space="0" w:color="auto"/>
              <w:left w:val="single" w:sz="4" w:space="0" w:color="auto"/>
              <w:bottom w:val="single" w:sz="4" w:space="0" w:color="auto"/>
              <w:right w:val="single" w:sz="4" w:space="0" w:color="auto"/>
            </w:tcBorders>
            <w:noWrap/>
            <w:vAlign w:val="center"/>
          </w:tcPr>
          <w:p w14:paraId="1E4765B1"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11,1</w:t>
            </w:r>
          </w:p>
        </w:tc>
      </w:tr>
    </w:tbl>
    <w:p w14:paraId="257EF7ED"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
    <w:p w14:paraId="12FA0F33"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Долгосрочные параметры: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4"/>
        <w:gridCol w:w="1118"/>
        <w:gridCol w:w="1118"/>
        <w:gridCol w:w="1114"/>
        <w:gridCol w:w="1116"/>
        <w:gridCol w:w="1114"/>
      </w:tblGrid>
      <w:tr w:rsidR="00A319B5" w:rsidRPr="00A311E0" w14:paraId="60307917" w14:textId="77777777" w:rsidTr="00BD292D">
        <w:trPr>
          <w:trHeight w:val="221"/>
          <w:tblHeader/>
          <w:jc w:val="center"/>
        </w:trPr>
        <w:tc>
          <w:tcPr>
            <w:tcW w:w="2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5D1AD"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Долгосрочные показатели на период регулирования 2015-2019 гг.</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98B87"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2015</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9A7DEE"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2016</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DDDCAA"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2017</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67515B"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2018</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A8E39A" w14:textId="77777777" w:rsidR="00A319B5" w:rsidRPr="00A311E0" w:rsidRDefault="00A319B5" w:rsidP="00A319B5">
            <w:pPr>
              <w:spacing w:after="0"/>
              <w:jc w:val="center"/>
              <w:rPr>
                <w:rFonts w:ascii="Myriad Pro" w:hAnsi="Myriad Pro"/>
                <w:b/>
                <w:bCs/>
                <w:color w:val="FFFFFF"/>
                <w:sz w:val="20"/>
                <w:szCs w:val="20"/>
              </w:rPr>
            </w:pPr>
            <w:r w:rsidRPr="00A311E0">
              <w:rPr>
                <w:rFonts w:ascii="Myriad Pro" w:hAnsi="Myriad Pro"/>
                <w:b/>
                <w:bCs/>
                <w:color w:val="FFFFFF"/>
                <w:sz w:val="20"/>
                <w:szCs w:val="20"/>
              </w:rPr>
              <w:t>2019</w:t>
            </w:r>
          </w:p>
        </w:tc>
      </w:tr>
      <w:tr w:rsidR="00A319B5" w:rsidRPr="00A311E0" w14:paraId="31906312" w14:textId="77777777" w:rsidTr="00BD292D">
        <w:trPr>
          <w:trHeight w:val="221"/>
          <w:jc w:val="center"/>
        </w:trPr>
        <w:tc>
          <w:tcPr>
            <w:tcW w:w="2014" w:type="pct"/>
            <w:tcBorders>
              <w:top w:val="single" w:sz="4" w:space="0" w:color="FFFFFF" w:themeColor="background1"/>
              <w:left w:val="single" w:sz="4" w:space="0" w:color="auto"/>
              <w:bottom w:val="single" w:sz="4" w:space="0" w:color="auto"/>
              <w:right w:val="single" w:sz="4" w:space="0" w:color="auto"/>
            </w:tcBorders>
            <w:vAlign w:val="center"/>
          </w:tcPr>
          <w:p w14:paraId="3EA241CB"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Остаточная величина инвестированного капитала, тыс. руб.</w:t>
            </w:r>
          </w:p>
        </w:tc>
        <w:tc>
          <w:tcPr>
            <w:tcW w:w="598" w:type="pct"/>
            <w:tcBorders>
              <w:top w:val="single" w:sz="4" w:space="0" w:color="FFFFFF" w:themeColor="background1"/>
              <w:left w:val="single" w:sz="4" w:space="0" w:color="auto"/>
              <w:bottom w:val="single" w:sz="4" w:space="0" w:color="auto"/>
              <w:right w:val="single" w:sz="4" w:space="0" w:color="auto"/>
            </w:tcBorders>
            <w:noWrap/>
            <w:vAlign w:val="center"/>
          </w:tcPr>
          <w:p w14:paraId="71C2EBCC"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0</w:t>
            </w:r>
          </w:p>
        </w:tc>
        <w:tc>
          <w:tcPr>
            <w:tcW w:w="598" w:type="pct"/>
            <w:tcBorders>
              <w:top w:val="single" w:sz="4" w:space="0" w:color="FFFFFF" w:themeColor="background1"/>
              <w:left w:val="single" w:sz="4" w:space="0" w:color="auto"/>
              <w:bottom w:val="single" w:sz="4" w:space="0" w:color="auto"/>
              <w:right w:val="single" w:sz="4" w:space="0" w:color="auto"/>
            </w:tcBorders>
            <w:noWrap/>
            <w:vAlign w:val="center"/>
          </w:tcPr>
          <w:p w14:paraId="5DDCF641"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899133</w:t>
            </w:r>
          </w:p>
        </w:tc>
        <w:tc>
          <w:tcPr>
            <w:tcW w:w="596" w:type="pct"/>
            <w:tcBorders>
              <w:top w:val="single" w:sz="4" w:space="0" w:color="FFFFFF" w:themeColor="background1"/>
              <w:left w:val="single" w:sz="4" w:space="0" w:color="auto"/>
              <w:bottom w:val="single" w:sz="4" w:space="0" w:color="auto"/>
              <w:right w:val="single" w:sz="4" w:space="0" w:color="auto"/>
            </w:tcBorders>
            <w:noWrap/>
            <w:vAlign w:val="center"/>
          </w:tcPr>
          <w:p w14:paraId="00E01347"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2022151</w:t>
            </w:r>
          </w:p>
        </w:tc>
        <w:tc>
          <w:tcPr>
            <w:tcW w:w="597" w:type="pct"/>
            <w:tcBorders>
              <w:top w:val="single" w:sz="4" w:space="0" w:color="FFFFFF" w:themeColor="background1"/>
              <w:left w:val="single" w:sz="4" w:space="0" w:color="auto"/>
              <w:bottom w:val="single" w:sz="4" w:space="0" w:color="auto"/>
              <w:right w:val="single" w:sz="4" w:space="0" w:color="auto"/>
            </w:tcBorders>
            <w:noWrap/>
            <w:vAlign w:val="center"/>
          </w:tcPr>
          <w:p w14:paraId="2F504158"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2329400</w:t>
            </w:r>
          </w:p>
        </w:tc>
        <w:tc>
          <w:tcPr>
            <w:tcW w:w="596" w:type="pct"/>
            <w:tcBorders>
              <w:top w:val="single" w:sz="4" w:space="0" w:color="FFFFFF" w:themeColor="background1"/>
              <w:left w:val="single" w:sz="4" w:space="0" w:color="auto"/>
              <w:bottom w:val="single" w:sz="4" w:space="0" w:color="auto"/>
              <w:right w:val="single" w:sz="4" w:space="0" w:color="auto"/>
            </w:tcBorders>
            <w:noWrap/>
            <w:vAlign w:val="center"/>
          </w:tcPr>
          <w:p w14:paraId="34E78970"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2592880</w:t>
            </w:r>
          </w:p>
        </w:tc>
      </w:tr>
      <w:tr w:rsidR="00A319B5" w:rsidRPr="00A311E0" w14:paraId="73F3859C"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0B356F6A"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Чистый оборотный капитал (ЧОК), тыс. руб.</w:t>
            </w:r>
          </w:p>
        </w:tc>
        <w:tc>
          <w:tcPr>
            <w:tcW w:w="598" w:type="pct"/>
            <w:tcBorders>
              <w:top w:val="single" w:sz="4" w:space="0" w:color="auto"/>
              <w:left w:val="single" w:sz="4" w:space="0" w:color="auto"/>
              <w:bottom w:val="single" w:sz="4" w:space="0" w:color="auto"/>
              <w:right w:val="single" w:sz="4" w:space="0" w:color="auto"/>
            </w:tcBorders>
            <w:noWrap/>
            <w:vAlign w:val="center"/>
          </w:tcPr>
          <w:p w14:paraId="1BFFE461"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74 215,23</w:t>
            </w:r>
          </w:p>
        </w:tc>
        <w:tc>
          <w:tcPr>
            <w:tcW w:w="598" w:type="pct"/>
            <w:tcBorders>
              <w:top w:val="single" w:sz="4" w:space="0" w:color="auto"/>
              <w:left w:val="single" w:sz="4" w:space="0" w:color="auto"/>
              <w:bottom w:val="single" w:sz="4" w:space="0" w:color="auto"/>
              <w:right w:val="single" w:sz="4" w:space="0" w:color="auto"/>
            </w:tcBorders>
            <w:noWrap/>
            <w:vAlign w:val="center"/>
          </w:tcPr>
          <w:p w14:paraId="42E9152C"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75 922,69</w:t>
            </w:r>
          </w:p>
        </w:tc>
        <w:tc>
          <w:tcPr>
            <w:tcW w:w="596" w:type="pct"/>
            <w:tcBorders>
              <w:top w:val="single" w:sz="4" w:space="0" w:color="auto"/>
              <w:left w:val="single" w:sz="4" w:space="0" w:color="auto"/>
              <w:bottom w:val="single" w:sz="4" w:space="0" w:color="auto"/>
              <w:right w:val="single" w:sz="4" w:space="0" w:color="auto"/>
            </w:tcBorders>
            <w:noWrap/>
            <w:vAlign w:val="center"/>
          </w:tcPr>
          <w:p w14:paraId="02DE1676"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82 116,64</w:t>
            </w:r>
          </w:p>
        </w:tc>
        <w:tc>
          <w:tcPr>
            <w:tcW w:w="597" w:type="pct"/>
            <w:tcBorders>
              <w:top w:val="single" w:sz="4" w:space="0" w:color="auto"/>
              <w:left w:val="single" w:sz="4" w:space="0" w:color="auto"/>
              <w:bottom w:val="single" w:sz="4" w:space="0" w:color="auto"/>
              <w:right w:val="single" w:sz="4" w:space="0" w:color="auto"/>
            </w:tcBorders>
            <w:noWrap/>
            <w:vAlign w:val="center"/>
          </w:tcPr>
          <w:p w14:paraId="1D106404"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87 627,26</w:t>
            </w:r>
          </w:p>
        </w:tc>
        <w:tc>
          <w:tcPr>
            <w:tcW w:w="596" w:type="pct"/>
            <w:tcBorders>
              <w:top w:val="single" w:sz="4" w:space="0" w:color="auto"/>
              <w:left w:val="single" w:sz="4" w:space="0" w:color="auto"/>
              <w:bottom w:val="single" w:sz="4" w:space="0" w:color="auto"/>
              <w:right w:val="single" w:sz="4" w:space="0" w:color="auto"/>
            </w:tcBorders>
            <w:noWrap/>
            <w:vAlign w:val="center"/>
          </w:tcPr>
          <w:p w14:paraId="18D9BB4F"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9 2736,05</w:t>
            </w:r>
          </w:p>
        </w:tc>
      </w:tr>
      <w:tr w:rsidR="00A319B5" w:rsidRPr="00A311E0" w14:paraId="6BD73B03"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6059AF8D"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 xml:space="preserve">Норма доходности на капитал, созданный до перехода к регулированию методом </w:t>
            </w:r>
            <w:r w:rsidRPr="00A311E0">
              <w:rPr>
                <w:rFonts w:ascii="Myriad Pro" w:eastAsia="Calibri" w:hAnsi="Myriad Pro"/>
                <w:sz w:val="20"/>
                <w:szCs w:val="20"/>
                <w:lang w:val="en-US"/>
              </w:rPr>
              <w:t>RAB</w:t>
            </w:r>
            <w:r w:rsidRPr="00A311E0">
              <w:rPr>
                <w:rFonts w:ascii="Myriad Pro" w:eastAsia="Calibri" w:hAnsi="Myriad Pro"/>
                <w:sz w:val="20"/>
                <w:szCs w:val="20"/>
              </w:rPr>
              <w:t>, %</w:t>
            </w:r>
          </w:p>
        </w:tc>
        <w:tc>
          <w:tcPr>
            <w:tcW w:w="598" w:type="pct"/>
            <w:tcBorders>
              <w:top w:val="single" w:sz="4" w:space="0" w:color="auto"/>
              <w:left w:val="single" w:sz="4" w:space="0" w:color="auto"/>
              <w:bottom w:val="single" w:sz="4" w:space="0" w:color="auto"/>
              <w:right w:val="single" w:sz="4" w:space="0" w:color="auto"/>
            </w:tcBorders>
            <w:noWrap/>
            <w:vAlign w:val="center"/>
          </w:tcPr>
          <w:p w14:paraId="6BB0940E"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7,0%</w:t>
            </w:r>
          </w:p>
        </w:tc>
        <w:tc>
          <w:tcPr>
            <w:tcW w:w="598" w:type="pct"/>
            <w:tcBorders>
              <w:top w:val="single" w:sz="4" w:space="0" w:color="auto"/>
              <w:left w:val="single" w:sz="4" w:space="0" w:color="auto"/>
              <w:bottom w:val="single" w:sz="4" w:space="0" w:color="auto"/>
              <w:right w:val="single" w:sz="4" w:space="0" w:color="auto"/>
            </w:tcBorders>
            <w:noWrap/>
            <w:vAlign w:val="center"/>
          </w:tcPr>
          <w:p w14:paraId="702CC323"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6,9%</w:t>
            </w:r>
          </w:p>
        </w:tc>
        <w:tc>
          <w:tcPr>
            <w:tcW w:w="596" w:type="pct"/>
            <w:tcBorders>
              <w:top w:val="single" w:sz="4" w:space="0" w:color="auto"/>
              <w:left w:val="single" w:sz="4" w:space="0" w:color="auto"/>
              <w:bottom w:val="single" w:sz="4" w:space="0" w:color="auto"/>
              <w:right w:val="single" w:sz="4" w:space="0" w:color="auto"/>
            </w:tcBorders>
            <w:noWrap/>
            <w:vAlign w:val="center"/>
          </w:tcPr>
          <w:p w14:paraId="0046FED8"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8,0%</w:t>
            </w:r>
          </w:p>
        </w:tc>
        <w:tc>
          <w:tcPr>
            <w:tcW w:w="597" w:type="pct"/>
            <w:tcBorders>
              <w:top w:val="single" w:sz="4" w:space="0" w:color="auto"/>
              <w:left w:val="single" w:sz="4" w:space="0" w:color="auto"/>
              <w:bottom w:val="single" w:sz="4" w:space="0" w:color="auto"/>
              <w:right w:val="single" w:sz="4" w:space="0" w:color="auto"/>
            </w:tcBorders>
            <w:noWrap/>
            <w:vAlign w:val="center"/>
          </w:tcPr>
          <w:p w14:paraId="3EAB51F3"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9,0%</w:t>
            </w:r>
          </w:p>
        </w:tc>
        <w:tc>
          <w:tcPr>
            <w:tcW w:w="596" w:type="pct"/>
            <w:tcBorders>
              <w:top w:val="single" w:sz="4" w:space="0" w:color="auto"/>
              <w:left w:val="single" w:sz="4" w:space="0" w:color="auto"/>
              <w:bottom w:val="single" w:sz="4" w:space="0" w:color="auto"/>
              <w:right w:val="single" w:sz="4" w:space="0" w:color="auto"/>
            </w:tcBorders>
            <w:noWrap/>
            <w:vAlign w:val="center"/>
          </w:tcPr>
          <w:p w14:paraId="4D73BAEF"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11,0%</w:t>
            </w:r>
          </w:p>
        </w:tc>
      </w:tr>
      <w:tr w:rsidR="00A319B5" w:rsidRPr="00A311E0" w14:paraId="39F7C11E"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3AFFDA47"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 xml:space="preserve">Норма доходности на капитал, инвестированный после переход на метод регулирования </w:t>
            </w:r>
            <w:r w:rsidRPr="00A311E0">
              <w:rPr>
                <w:rFonts w:ascii="Myriad Pro" w:eastAsia="Calibri" w:hAnsi="Myriad Pro"/>
                <w:sz w:val="20"/>
                <w:szCs w:val="20"/>
                <w:lang w:val="en-US"/>
              </w:rPr>
              <w:t>RAB</w:t>
            </w:r>
            <w:r w:rsidRPr="00A311E0">
              <w:rPr>
                <w:rFonts w:ascii="Myriad Pro" w:eastAsia="Calibri" w:hAnsi="Myriad Pro"/>
                <w:sz w:val="20"/>
                <w:szCs w:val="20"/>
              </w:rPr>
              <w:t xml:space="preserve"> в соответствии с приказом ФСТ от 17.02.2012 №94/1-э</w:t>
            </w:r>
          </w:p>
        </w:tc>
        <w:tc>
          <w:tcPr>
            <w:tcW w:w="598" w:type="pct"/>
            <w:tcBorders>
              <w:top w:val="single" w:sz="4" w:space="0" w:color="auto"/>
              <w:left w:val="single" w:sz="4" w:space="0" w:color="auto"/>
              <w:bottom w:val="single" w:sz="4" w:space="0" w:color="auto"/>
              <w:right w:val="single" w:sz="4" w:space="0" w:color="auto"/>
            </w:tcBorders>
            <w:noWrap/>
            <w:vAlign w:val="center"/>
          </w:tcPr>
          <w:p w14:paraId="046596C2"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w:t>
            </w:r>
          </w:p>
        </w:tc>
        <w:tc>
          <w:tcPr>
            <w:tcW w:w="598" w:type="pct"/>
            <w:tcBorders>
              <w:top w:val="single" w:sz="4" w:space="0" w:color="auto"/>
              <w:left w:val="single" w:sz="4" w:space="0" w:color="auto"/>
              <w:bottom w:val="single" w:sz="4" w:space="0" w:color="auto"/>
              <w:right w:val="single" w:sz="4" w:space="0" w:color="auto"/>
            </w:tcBorders>
            <w:noWrap/>
            <w:vAlign w:val="center"/>
          </w:tcPr>
          <w:p w14:paraId="48555676"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w:t>
            </w:r>
          </w:p>
        </w:tc>
        <w:tc>
          <w:tcPr>
            <w:tcW w:w="596" w:type="pct"/>
            <w:tcBorders>
              <w:top w:val="single" w:sz="4" w:space="0" w:color="auto"/>
              <w:left w:val="single" w:sz="4" w:space="0" w:color="auto"/>
              <w:bottom w:val="single" w:sz="4" w:space="0" w:color="auto"/>
              <w:right w:val="single" w:sz="4" w:space="0" w:color="auto"/>
            </w:tcBorders>
            <w:noWrap/>
            <w:vAlign w:val="center"/>
          </w:tcPr>
          <w:p w14:paraId="0CE2B95F"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w:t>
            </w:r>
          </w:p>
        </w:tc>
        <w:tc>
          <w:tcPr>
            <w:tcW w:w="597" w:type="pct"/>
            <w:tcBorders>
              <w:top w:val="single" w:sz="4" w:space="0" w:color="auto"/>
              <w:left w:val="single" w:sz="4" w:space="0" w:color="auto"/>
              <w:bottom w:val="single" w:sz="4" w:space="0" w:color="auto"/>
              <w:right w:val="single" w:sz="4" w:space="0" w:color="auto"/>
            </w:tcBorders>
            <w:noWrap/>
            <w:vAlign w:val="center"/>
          </w:tcPr>
          <w:p w14:paraId="70EE3671"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w:t>
            </w:r>
          </w:p>
        </w:tc>
        <w:tc>
          <w:tcPr>
            <w:tcW w:w="596" w:type="pct"/>
            <w:tcBorders>
              <w:top w:val="single" w:sz="4" w:space="0" w:color="auto"/>
              <w:left w:val="single" w:sz="4" w:space="0" w:color="auto"/>
              <w:bottom w:val="single" w:sz="4" w:space="0" w:color="auto"/>
              <w:right w:val="single" w:sz="4" w:space="0" w:color="auto"/>
            </w:tcBorders>
            <w:noWrap/>
            <w:vAlign w:val="center"/>
          </w:tcPr>
          <w:p w14:paraId="7DAB9172"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11%</w:t>
            </w:r>
          </w:p>
        </w:tc>
      </w:tr>
      <w:tr w:rsidR="00A319B5" w:rsidRPr="00A311E0" w14:paraId="5BBB2300"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70B87BBB"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Расчет возврата инвестированного капитала (ВК</w:t>
            </w:r>
            <w:proofErr w:type="spellStart"/>
            <w:r w:rsidRPr="00A311E0">
              <w:rPr>
                <w:rFonts w:ascii="Myriad Pro" w:eastAsia="Calibri" w:hAnsi="Myriad Pro"/>
                <w:sz w:val="20"/>
                <w:szCs w:val="20"/>
                <w:lang w:val="en-US"/>
              </w:rPr>
              <w:t>i</w:t>
            </w:r>
            <w:proofErr w:type="spellEnd"/>
            <w:r w:rsidRPr="00A311E0">
              <w:rPr>
                <w:rFonts w:ascii="Myriad Pro" w:eastAsia="Calibri" w:hAnsi="Myriad Pro"/>
                <w:sz w:val="20"/>
                <w:szCs w:val="20"/>
              </w:rPr>
              <w:t>), в т.ч.</w:t>
            </w:r>
          </w:p>
        </w:tc>
        <w:tc>
          <w:tcPr>
            <w:tcW w:w="598" w:type="pct"/>
            <w:tcBorders>
              <w:top w:val="single" w:sz="4" w:space="0" w:color="auto"/>
              <w:left w:val="single" w:sz="4" w:space="0" w:color="auto"/>
              <w:bottom w:val="single" w:sz="4" w:space="0" w:color="auto"/>
              <w:right w:val="single" w:sz="4" w:space="0" w:color="auto"/>
            </w:tcBorders>
            <w:noWrap/>
            <w:vAlign w:val="center"/>
          </w:tcPr>
          <w:p w14:paraId="706F9AFC"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662867</w:t>
            </w:r>
          </w:p>
        </w:tc>
        <w:tc>
          <w:tcPr>
            <w:tcW w:w="598" w:type="pct"/>
            <w:tcBorders>
              <w:top w:val="single" w:sz="4" w:space="0" w:color="auto"/>
              <w:left w:val="single" w:sz="4" w:space="0" w:color="auto"/>
              <w:bottom w:val="single" w:sz="4" w:space="0" w:color="auto"/>
              <w:right w:val="single" w:sz="4" w:space="0" w:color="auto"/>
            </w:tcBorders>
            <w:noWrap/>
            <w:vAlign w:val="center"/>
          </w:tcPr>
          <w:p w14:paraId="04999EAD"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707496</w:t>
            </w:r>
          </w:p>
        </w:tc>
        <w:tc>
          <w:tcPr>
            <w:tcW w:w="596" w:type="pct"/>
            <w:tcBorders>
              <w:top w:val="single" w:sz="4" w:space="0" w:color="auto"/>
              <w:left w:val="single" w:sz="4" w:space="0" w:color="auto"/>
              <w:bottom w:val="single" w:sz="4" w:space="0" w:color="auto"/>
              <w:right w:val="single" w:sz="4" w:space="0" w:color="auto"/>
            </w:tcBorders>
            <w:noWrap/>
            <w:vAlign w:val="center"/>
          </w:tcPr>
          <w:p w14:paraId="14690055"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759796</w:t>
            </w:r>
          </w:p>
        </w:tc>
        <w:tc>
          <w:tcPr>
            <w:tcW w:w="597" w:type="pct"/>
            <w:tcBorders>
              <w:top w:val="single" w:sz="4" w:space="0" w:color="auto"/>
              <w:left w:val="single" w:sz="4" w:space="0" w:color="auto"/>
              <w:bottom w:val="single" w:sz="4" w:space="0" w:color="auto"/>
              <w:right w:val="single" w:sz="4" w:space="0" w:color="auto"/>
            </w:tcBorders>
            <w:noWrap/>
            <w:vAlign w:val="center"/>
          </w:tcPr>
          <w:p w14:paraId="1B3E7A2C"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790283</w:t>
            </w:r>
          </w:p>
        </w:tc>
        <w:tc>
          <w:tcPr>
            <w:tcW w:w="596" w:type="pct"/>
            <w:tcBorders>
              <w:top w:val="single" w:sz="4" w:space="0" w:color="auto"/>
              <w:left w:val="single" w:sz="4" w:space="0" w:color="auto"/>
              <w:bottom w:val="single" w:sz="4" w:space="0" w:color="auto"/>
              <w:right w:val="single" w:sz="4" w:space="0" w:color="auto"/>
            </w:tcBorders>
            <w:noWrap/>
            <w:vAlign w:val="center"/>
          </w:tcPr>
          <w:p w14:paraId="46E1B3CA"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820390</w:t>
            </w:r>
          </w:p>
        </w:tc>
      </w:tr>
      <w:tr w:rsidR="00A319B5" w:rsidRPr="00A311E0" w14:paraId="42F6BB42"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353A8FF1"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ВКР</w:t>
            </w:r>
          </w:p>
        </w:tc>
        <w:tc>
          <w:tcPr>
            <w:tcW w:w="598" w:type="pct"/>
            <w:tcBorders>
              <w:top w:val="single" w:sz="4" w:space="0" w:color="auto"/>
              <w:left w:val="single" w:sz="4" w:space="0" w:color="auto"/>
              <w:bottom w:val="single" w:sz="4" w:space="0" w:color="auto"/>
              <w:right w:val="single" w:sz="4" w:space="0" w:color="auto"/>
            </w:tcBorders>
            <w:noWrap/>
            <w:vAlign w:val="center"/>
          </w:tcPr>
          <w:p w14:paraId="22B0DB55"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662867</w:t>
            </w:r>
          </w:p>
        </w:tc>
        <w:tc>
          <w:tcPr>
            <w:tcW w:w="598" w:type="pct"/>
            <w:tcBorders>
              <w:top w:val="single" w:sz="4" w:space="0" w:color="auto"/>
              <w:left w:val="single" w:sz="4" w:space="0" w:color="auto"/>
              <w:bottom w:val="single" w:sz="4" w:space="0" w:color="auto"/>
              <w:right w:val="single" w:sz="4" w:space="0" w:color="auto"/>
            </w:tcBorders>
            <w:noWrap/>
            <w:vAlign w:val="center"/>
          </w:tcPr>
          <w:p w14:paraId="75DB09FE"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662867</w:t>
            </w:r>
          </w:p>
        </w:tc>
        <w:tc>
          <w:tcPr>
            <w:tcW w:w="596" w:type="pct"/>
            <w:tcBorders>
              <w:top w:val="single" w:sz="4" w:space="0" w:color="auto"/>
              <w:left w:val="single" w:sz="4" w:space="0" w:color="auto"/>
              <w:bottom w:val="single" w:sz="4" w:space="0" w:color="auto"/>
              <w:right w:val="single" w:sz="4" w:space="0" w:color="auto"/>
            </w:tcBorders>
            <w:noWrap/>
            <w:vAlign w:val="center"/>
          </w:tcPr>
          <w:p w14:paraId="6F1B455D"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662867</w:t>
            </w:r>
          </w:p>
        </w:tc>
        <w:tc>
          <w:tcPr>
            <w:tcW w:w="597" w:type="pct"/>
            <w:tcBorders>
              <w:top w:val="single" w:sz="4" w:space="0" w:color="auto"/>
              <w:left w:val="single" w:sz="4" w:space="0" w:color="auto"/>
              <w:bottom w:val="single" w:sz="4" w:space="0" w:color="auto"/>
              <w:right w:val="single" w:sz="4" w:space="0" w:color="auto"/>
            </w:tcBorders>
            <w:noWrap/>
            <w:vAlign w:val="center"/>
          </w:tcPr>
          <w:p w14:paraId="0440F6CD"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662867</w:t>
            </w:r>
          </w:p>
        </w:tc>
        <w:tc>
          <w:tcPr>
            <w:tcW w:w="596" w:type="pct"/>
            <w:tcBorders>
              <w:top w:val="single" w:sz="4" w:space="0" w:color="auto"/>
              <w:left w:val="single" w:sz="4" w:space="0" w:color="auto"/>
              <w:bottom w:val="single" w:sz="4" w:space="0" w:color="auto"/>
              <w:right w:val="single" w:sz="4" w:space="0" w:color="auto"/>
            </w:tcBorders>
            <w:noWrap/>
            <w:vAlign w:val="center"/>
          </w:tcPr>
          <w:p w14:paraId="4B48CD3F"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662867</w:t>
            </w:r>
          </w:p>
        </w:tc>
      </w:tr>
      <w:tr w:rsidR="00A319B5" w:rsidRPr="00A311E0" w14:paraId="03AC2D3A"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0E7AB6DC"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ВКБ</w:t>
            </w:r>
            <w:proofErr w:type="spellStart"/>
            <w:r w:rsidRPr="00A311E0">
              <w:rPr>
                <w:rFonts w:ascii="Myriad Pro" w:eastAsia="Calibri" w:hAnsi="Myriad Pro"/>
                <w:sz w:val="20"/>
                <w:szCs w:val="20"/>
                <w:lang w:val="en-US"/>
              </w:rPr>
              <w:t>i</w:t>
            </w:r>
            <w:proofErr w:type="spellEnd"/>
          </w:p>
        </w:tc>
        <w:tc>
          <w:tcPr>
            <w:tcW w:w="598" w:type="pct"/>
            <w:tcBorders>
              <w:top w:val="single" w:sz="4" w:space="0" w:color="auto"/>
              <w:left w:val="single" w:sz="4" w:space="0" w:color="auto"/>
              <w:bottom w:val="single" w:sz="4" w:space="0" w:color="auto"/>
              <w:right w:val="single" w:sz="4" w:space="0" w:color="auto"/>
            </w:tcBorders>
            <w:noWrap/>
            <w:vAlign w:val="center"/>
          </w:tcPr>
          <w:p w14:paraId="14C5CE45"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0</w:t>
            </w:r>
          </w:p>
        </w:tc>
        <w:tc>
          <w:tcPr>
            <w:tcW w:w="598" w:type="pct"/>
            <w:tcBorders>
              <w:top w:val="single" w:sz="4" w:space="0" w:color="auto"/>
              <w:left w:val="single" w:sz="4" w:space="0" w:color="auto"/>
              <w:bottom w:val="single" w:sz="4" w:space="0" w:color="auto"/>
              <w:right w:val="single" w:sz="4" w:space="0" w:color="auto"/>
            </w:tcBorders>
            <w:noWrap/>
            <w:vAlign w:val="center"/>
          </w:tcPr>
          <w:p w14:paraId="0386F753"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44629</w:t>
            </w:r>
          </w:p>
        </w:tc>
        <w:tc>
          <w:tcPr>
            <w:tcW w:w="596" w:type="pct"/>
            <w:tcBorders>
              <w:top w:val="single" w:sz="4" w:space="0" w:color="auto"/>
              <w:left w:val="single" w:sz="4" w:space="0" w:color="auto"/>
              <w:bottom w:val="single" w:sz="4" w:space="0" w:color="auto"/>
              <w:right w:val="single" w:sz="4" w:space="0" w:color="auto"/>
            </w:tcBorders>
            <w:noWrap/>
            <w:vAlign w:val="center"/>
          </w:tcPr>
          <w:p w14:paraId="6BCADEDA"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96929</w:t>
            </w:r>
          </w:p>
        </w:tc>
        <w:tc>
          <w:tcPr>
            <w:tcW w:w="597" w:type="pct"/>
            <w:tcBorders>
              <w:top w:val="single" w:sz="4" w:space="0" w:color="auto"/>
              <w:left w:val="single" w:sz="4" w:space="0" w:color="auto"/>
              <w:bottom w:val="single" w:sz="4" w:space="0" w:color="auto"/>
              <w:right w:val="single" w:sz="4" w:space="0" w:color="auto"/>
            </w:tcBorders>
            <w:noWrap/>
            <w:vAlign w:val="center"/>
          </w:tcPr>
          <w:p w14:paraId="60D437C5"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127416</w:t>
            </w:r>
          </w:p>
        </w:tc>
        <w:tc>
          <w:tcPr>
            <w:tcW w:w="596" w:type="pct"/>
            <w:tcBorders>
              <w:top w:val="single" w:sz="4" w:space="0" w:color="auto"/>
              <w:left w:val="single" w:sz="4" w:space="0" w:color="auto"/>
              <w:bottom w:val="single" w:sz="4" w:space="0" w:color="auto"/>
              <w:right w:val="single" w:sz="4" w:space="0" w:color="auto"/>
            </w:tcBorders>
            <w:noWrap/>
            <w:vAlign w:val="center"/>
          </w:tcPr>
          <w:p w14:paraId="486C7408"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157523</w:t>
            </w:r>
          </w:p>
        </w:tc>
      </w:tr>
      <w:tr w:rsidR="00A319B5" w:rsidRPr="00A311E0" w14:paraId="6288E135"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7F4FC722"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Расчет дохода на инвестированный капитал</w:t>
            </w:r>
          </w:p>
        </w:tc>
        <w:tc>
          <w:tcPr>
            <w:tcW w:w="598" w:type="pct"/>
            <w:tcBorders>
              <w:top w:val="single" w:sz="4" w:space="0" w:color="auto"/>
              <w:left w:val="single" w:sz="4" w:space="0" w:color="auto"/>
              <w:bottom w:val="single" w:sz="4" w:space="0" w:color="auto"/>
              <w:right w:val="single" w:sz="4" w:space="0" w:color="auto"/>
            </w:tcBorders>
            <w:noWrap/>
            <w:vAlign w:val="center"/>
          </w:tcPr>
          <w:p w14:paraId="329764FB"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521527</w:t>
            </w:r>
          </w:p>
        </w:tc>
        <w:tc>
          <w:tcPr>
            <w:tcW w:w="598" w:type="pct"/>
            <w:tcBorders>
              <w:top w:val="single" w:sz="4" w:space="0" w:color="auto"/>
              <w:left w:val="single" w:sz="4" w:space="0" w:color="auto"/>
              <w:bottom w:val="single" w:sz="4" w:space="0" w:color="auto"/>
              <w:right w:val="single" w:sz="4" w:space="0" w:color="auto"/>
            </w:tcBorders>
            <w:noWrap/>
            <w:vAlign w:val="center"/>
          </w:tcPr>
          <w:p w14:paraId="7509ADF3"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567548</w:t>
            </w:r>
          </w:p>
        </w:tc>
        <w:tc>
          <w:tcPr>
            <w:tcW w:w="596" w:type="pct"/>
            <w:tcBorders>
              <w:top w:val="single" w:sz="4" w:space="0" w:color="auto"/>
              <w:left w:val="single" w:sz="4" w:space="0" w:color="auto"/>
              <w:bottom w:val="single" w:sz="4" w:space="0" w:color="auto"/>
              <w:right w:val="single" w:sz="4" w:space="0" w:color="auto"/>
            </w:tcBorders>
            <w:noWrap/>
            <w:vAlign w:val="center"/>
          </w:tcPr>
          <w:p w14:paraId="0F632909"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712112</w:t>
            </w:r>
          </w:p>
        </w:tc>
        <w:tc>
          <w:tcPr>
            <w:tcW w:w="597" w:type="pct"/>
            <w:tcBorders>
              <w:top w:val="single" w:sz="4" w:space="0" w:color="auto"/>
              <w:left w:val="single" w:sz="4" w:space="0" w:color="auto"/>
              <w:bottom w:val="single" w:sz="4" w:space="0" w:color="auto"/>
              <w:right w:val="single" w:sz="4" w:space="0" w:color="auto"/>
            </w:tcBorders>
            <w:noWrap/>
            <w:vAlign w:val="center"/>
          </w:tcPr>
          <w:p w14:paraId="6A29E528"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746938</w:t>
            </w:r>
          </w:p>
        </w:tc>
        <w:tc>
          <w:tcPr>
            <w:tcW w:w="596" w:type="pct"/>
            <w:tcBorders>
              <w:top w:val="single" w:sz="4" w:space="0" w:color="auto"/>
              <w:left w:val="single" w:sz="4" w:space="0" w:color="auto"/>
              <w:bottom w:val="single" w:sz="4" w:space="0" w:color="auto"/>
              <w:right w:val="single" w:sz="4" w:space="0" w:color="auto"/>
            </w:tcBorders>
            <w:noWrap/>
            <w:vAlign w:val="center"/>
          </w:tcPr>
          <w:p w14:paraId="644913C9"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810470</w:t>
            </w:r>
          </w:p>
        </w:tc>
      </w:tr>
      <w:tr w:rsidR="00A319B5" w:rsidRPr="00A311E0" w14:paraId="1D599712"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38348A44"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 xml:space="preserve">Доход на капитал, инвестированный до перехода на метод </w:t>
            </w:r>
            <w:r w:rsidRPr="00A311E0">
              <w:rPr>
                <w:rFonts w:ascii="Myriad Pro" w:eastAsia="Calibri" w:hAnsi="Myriad Pro"/>
                <w:sz w:val="20"/>
                <w:szCs w:val="20"/>
                <w:lang w:val="en-US"/>
              </w:rPr>
              <w:t>RAB</w:t>
            </w:r>
            <w:r w:rsidRPr="00A311E0">
              <w:rPr>
                <w:rFonts w:ascii="Myriad Pro" w:eastAsia="Calibri" w:hAnsi="Myriad Pro"/>
                <w:sz w:val="20"/>
                <w:szCs w:val="20"/>
              </w:rPr>
              <w:t>, тыс. руб.</w:t>
            </w:r>
          </w:p>
        </w:tc>
        <w:tc>
          <w:tcPr>
            <w:tcW w:w="598" w:type="pct"/>
            <w:tcBorders>
              <w:top w:val="single" w:sz="4" w:space="0" w:color="auto"/>
              <w:left w:val="single" w:sz="4" w:space="0" w:color="auto"/>
              <w:bottom w:val="single" w:sz="4" w:space="0" w:color="auto"/>
              <w:right w:val="single" w:sz="4" w:space="0" w:color="auto"/>
            </w:tcBorders>
            <w:noWrap/>
            <w:vAlign w:val="center"/>
          </w:tcPr>
          <w:p w14:paraId="52A92EA4"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513363</w:t>
            </w:r>
          </w:p>
        </w:tc>
        <w:tc>
          <w:tcPr>
            <w:tcW w:w="598" w:type="pct"/>
            <w:tcBorders>
              <w:top w:val="single" w:sz="4" w:space="0" w:color="auto"/>
              <w:left w:val="single" w:sz="4" w:space="0" w:color="auto"/>
              <w:bottom w:val="single" w:sz="4" w:space="0" w:color="auto"/>
              <w:right w:val="single" w:sz="4" w:space="0" w:color="auto"/>
            </w:tcBorders>
            <w:noWrap/>
            <w:vAlign w:val="center"/>
          </w:tcPr>
          <w:p w14:paraId="3F6F1E8C"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460292</w:t>
            </w:r>
          </w:p>
        </w:tc>
        <w:tc>
          <w:tcPr>
            <w:tcW w:w="596" w:type="pct"/>
            <w:tcBorders>
              <w:top w:val="single" w:sz="4" w:space="0" w:color="auto"/>
              <w:left w:val="single" w:sz="4" w:space="0" w:color="auto"/>
              <w:bottom w:val="single" w:sz="4" w:space="0" w:color="auto"/>
              <w:right w:val="single" w:sz="4" w:space="0" w:color="auto"/>
            </w:tcBorders>
            <w:noWrap/>
            <w:vAlign w:val="center"/>
          </w:tcPr>
          <w:p w14:paraId="24F3B9F3"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480642</w:t>
            </w:r>
          </w:p>
        </w:tc>
        <w:tc>
          <w:tcPr>
            <w:tcW w:w="597" w:type="pct"/>
            <w:tcBorders>
              <w:top w:val="single" w:sz="4" w:space="0" w:color="auto"/>
              <w:left w:val="single" w:sz="4" w:space="0" w:color="auto"/>
              <w:bottom w:val="single" w:sz="4" w:space="0" w:color="auto"/>
              <w:right w:val="single" w:sz="4" w:space="0" w:color="auto"/>
            </w:tcBorders>
            <w:noWrap/>
            <w:vAlign w:val="center"/>
          </w:tcPr>
          <w:p w14:paraId="353177FE"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481065</w:t>
            </w:r>
          </w:p>
        </w:tc>
        <w:tc>
          <w:tcPr>
            <w:tcW w:w="596" w:type="pct"/>
            <w:tcBorders>
              <w:top w:val="single" w:sz="4" w:space="0" w:color="auto"/>
              <w:left w:val="single" w:sz="4" w:space="0" w:color="auto"/>
              <w:bottom w:val="single" w:sz="4" w:space="0" w:color="auto"/>
              <w:right w:val="single" w:sz="4" w:space="0" w:color="auto"/>
            </w:tcBorders>
            <w:noWrap/>
            <w:vAlign w:val="center"/>
          </w:tcPr>
          <w:p w14:paraId="45D52783"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515052</w:t>
            </w:r>
          </w:p>
        </w:tc>
      </w:tr>
      <w:tr w:rsidR="00A319B5" w:rsidRPr="00A311E0" w14:paraId="26194D32" w14:textId="77777777" w:rsidTr="00BD292D">
        <w:trPr>
          <w:trHeight w:val="221"/>
          <w:jc w:val="center"/>
        </w:trPr>
        <w:tc>
          <w:tcPr>
            <w:tcW w:w="2014" w:type="pct"/>
            <w:tcBorders>
              <w:top w:val="single" w:sz="4" w:space="0" w:color="auto"/>
              <w:left w:val="single" w:sz="4" w:space="0" w:color="auto"/>
              <w:bottom w:val="single" w:sz="4" w:space="0" w:color="auto"/>
              <w:right w:val="single" w:sz="4" w:space="0" w:color="auto"/>
            </w:tcBorders>
            <w:vAlign w:val="center"/>
          </w:tcPr>
          <w:p w14:paraId="11055626" w14:textId="77777777" w:rsidR="00A319B5" w:rsidRPr="00A311E0" w:rsidRDefault="00A319B5" w:rsidP="00A319B5">
            <w:pPr>
              <w:spacing w:after="0" w:line="240" w:lineRule="auto"/>
              <w:rPr>
                <w:rFonts w:ascii="Myriad Pro" w:eastAsia="Calibri" w:hAnsi="Myriad Pro"/>
                <w:sz w:val="20"/>
                <w:szCs w:val="20"/>
              </w:rPr>
            </w:pPr>
            <w:r w:rsidRPr="00A311E0">
              <w:rPr>
                <w:rFonts w:ascii="Myriad Pro" w:eastAsia="Calibri" w:hAnsi="Myriad Pro"/>
                <w:sz w:val="20"/>
                <w:szCs w:val="20"/>
              </w:rPr>
              <w:t xml:space="preserve">Доход на капитал, инвестированный после перехода на метод </w:t>
            </w:r>
            <w:r w:rsidRPr="00A311E0">
              <w:rPr>
                <w:rFonts w:ascii="Myriad Pro" w:eastAsia="Calibri" w:hAnsi="Myriad Pro"/>
                <w:sz w:val="20"/>
                <w:szCs w:val="20"/>
                <w:lang w:val="en-US"/>
              </w:rPr>
              <w:t>RAB</w:t>
            </w:r>
            <w:r w:rsidRPr="00A311E0">
              <w:rPr>
                <w:rFonts w:ascii="Myriad Pro" w:eastAsia="Calibri" w:hAnsi="Myriad Pro"/>
                <w:sz w:val="20"/>
                <w:szCs w:val="20"/>
              </w:rPr>
              <w:t xml:space="preserve">  и оборотный капитал</w:t>
            </w:r>
          </w:p>
        </w:tc>
        <w:tc>
          <w:tcPr>
            <w:tcW w:w="598" w:type="pct"/>
            <w:tcBorders>
              <w:top w:val="single" w:sz="4" w:space="0" w:color="auto"/>
              <w:left w:val="single" w:sz="4" w:space="0" w:color="auto"/>
              <w:bottom w:val="single" w:sz="4" w:space="0" w:color="auto"/>
              <w:right w:val="single" w:sz="4" w:space="0" w:color="auto"/>
            </w:tcBorders>
            <w:noWrap/>
            <w:vAlign w:val="center"/>
          </w:tcPr>
          <w:p w14:paraId="14C6A3A8"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8164</w:t>
            </w:r>
          </w:p>
        </w:tc>
        <w:tc>
          <w:tcPr>
            <w:tcW w:w="598" w:type="pct"/>
            <w:tcBorders>
              <w:top w:val="single" w:sz="4" w:space="0" w:color="auto"/>
              <w:left w:val="single" w:sz="4" w:space="0" w:color="auto"/>
              <w:bottom w:val="single" w:sz="4" w:space="0" w:color="auto"/>
              <w:right w:val="single" w:sz="4" w:space="0" w:color="auto"/>
            </w:tcBorders>
            <w:noWrap/>
            <w:vAlign w:val="center"/>
          </w:tcPr>
          <w:p w14:paraId="2381322F"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107256</w:t>
            </w:r>
          </w:p>
        </w:tc>
        <w:tc>
          <w:tcPr>
            <w:tcW w:w="596" w:type="pct"/>
            <w:tcBorders>
              <w:top w:val="single" w:sz="4" w:space="0" w:color="auto"/>
              <w:left w:val="single" w:sz="4" w:space="0" w:color="auto"/>
              <w:bottom w:val="single" w:sz="4" w:space="0" w:color="auto"/>
              <w:right w:val="single" w:sz="4" w:space="0" w:color="auto"/>
            </w:tcBorders>
            <w:noWrap/>
            <w:vAlign w:val="center"/>
          </w:tcPr>
          <w:p w14:paraId="2E6EF9DC"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231469</w:t>
            </w:r>
          </w:p>
        </w:tc>
        <w:tc>
          <w:tcPr>
            <w:tcW w:w="597" w:type="pct"/>
            <w:tcBorders>
              <w:top w:val="single" w:sz="4" w:space="0" w:color="auto"/>
              <w:left w:val="single" w:sz="4" w:space="0" w:color="auto"/>
              <w:bottom w:val="single" w:sz="4" w:space="0" w:color="auto"/>
              <w:right w:val="single" w:sz="4" w:space="0" w:color="auto"/>
            </w:tcBorders>
            <w:noWrap/>
            <w:vAlign w:val="center"/>
          </w:tcPr>
          <w:p w14:paraId="72743D04"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265873</w:t>
            </w:r>
          </w:p>
        </w:tc>
        <w:tc>
          <w:tcPr>
            <w:tcW w:w="596" w:type="pct"/>
            <w:tcBorders>
              <w:top w:val="single" w:sz="4" w:space="0" w:color="auto"/>
              <w:left w:val="single" w:sz="4" w:space="0" w:color="auto"/>
              <w:bottom w:val="single" w:sz="4" w:space="0" w:color="auto"/>
              <w:right w:val="single" w:sz="4" w:space="0" w:color="auto"/>
            </w:tcBorders>
            <w:noWrap/>
            <w:vAlign w:val="center"/>
          </w:tcPr>
          <w:p w14:paraId="7055C952" w14:textId="77777777" w:rsidR="00A319B5" w:rsidRPr="00A311E0" w:rsidRDefault="00A319B5" w:rsidP="00A319B5">
            <w:pPr>
              <w:spacing w:after="0" w:line="240" w:lineRule="auto"/>
              <w:jc w:val="center"/>
              <w:rPr>
                <w:rFonts w:ascii="Myriad Pro" w:eastAsia="Calibri" w:hAnsi="Myriad Pro"/>
                <w:sz w:val="20"/>
                <w:szCs w:val="20"/>
              </w:rPr>
            </w:pPr>
            <w:r w:rsidRPr="00A311E0">
              <w:rPr>
                <w:rFonts w:ascii="Myriad Pro" w:eastAsia="Calibri" w:hAnsi="Myriad Pro"/>
                <w:sz w:val="20"/>
                <w:szCs w:val="20"/>
              </w:rPr>
              <w:t>295418</w:t>
            </w:r>
          </w:p>
        </w:tc>
      </w:tr>
    </w:tbl>
    <w:p w14:paraId="33B33B20"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
    <w:tbl>
      <w:tblPr>
        <w:tblW w:w="50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559"/>
        <w:gridCol w:w="1701"/>
        <w:gridCol w:w="1263"/>
        <w:gridCol w:w="1652"/>
        <w:gridCol w:w="787"/>
      </w:tblGrid>
      <w:tr w:rsidR="00A319B5" w:rsidRPr="00A319B5" w14:paraId="71777567" w14:textId="77777777" w:rsidTr="00BD292D">
        <w:trPr>
          <w:trHeight w:val="286"/>
          <w:tblHeader/>
          <w:jc w:val="center"/>
        </w:trPr>
        <w:tc>
          <w:tcPr>
            <w:tcW w:w="1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F00ACB"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Наименование</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B1B95"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2015</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BE1D7C"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2017</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7E0FB7"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2017</w:t>
            </w:r>
          </w:p>
        </w:tc>
        <w:tc>
          <w:tcPr>
            <w:tcW w:w="8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DA817"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ТБР / Предложение филиала, %</w:t>
            </w:r>
          </w:p>
        </w:tc>
        <w:tc>
          <w:tcPr>
            <w:tcW w:w="4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62E34"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ТБР  / факт, %</w:t>
            </w:r>
          </w:p>
        </w:tc>
      </w:tr>
      <w:tr w:rsidR="00A319B5" w:rsidRPr="00A319B5" w14:paraId="2F19BC13" w14:textId="77777777" w:rsidTr="00BD292D">
        <w:trPr>
          <w:trHeight w:val="717"/>
          <w:tblHeader/>
          <w:jc w:val="center"/>
        </w:trPr>
        <w:tc>
          <w:tcPr>
            <w:tcW w:w="1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FDB92" w14:textId="77777777" w:rsidR="00A319B5" w:rsidRPr="00A319B5" w:rsidRDefault="00A319B5" w:rsidP="00A319B5">
            <w:pPr>
              <w:keepNext/>
              <w:spacing w:after="0" w:line="240" w:lineRule="auto"/>
              <w:rPr>
                <w:rFonts w:ascii="Myriad Pro" w:hAnsi="Myriad Pro"/>
                <w:b/>
                <w:bCs/>
                <w:color w:val="FFFFFF"/>
                <w:sz w:val="20"/>
                <w:szCs w:val="20"/>
              </w:rPr>
            </w:pP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F719ED"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Факт, тыс. руб.</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A612D"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Предложение филиала, тыс. руб.</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EF183"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ТБР, тыс. руб.</w:t>
            </w:r>
          </w:p>
        </w:tc>
        <w:tc>
          <w:tcPr>
            <w:tcW w:w="8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3F34C" w14:textId="77777777" w:rsidR="00A319B5" w:rsidRPr="00A319B5" w:rsidRDefault="00A319B5" w:rsidP="00A319B5">
            <w:pPr>
              <w:keepNext/>
              <w:spacing w:after="0" w:line="240" w:lineRule="auto"/>
              <w:rPr>
                <w:rFonts w:ascii="Myriad Pro" w:hAnsi="Myriad Pro"/>
                <w:b/>
                <w:bCs/>
                <w:color w:val="FFFFFF"/>
                <w:sz w:val="20"/>
                <w:szCs w:val="20"/>
              </w:rPr>
            </w:pPr>
          </w:p>
        </w:tc>
        <w:tc>
          <w:tcPr>
            <w:tcW w:w="4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99A1B" w14:textId="77777777" w:rsidR="00A319B5" w:rsidRPr="00A319B5" w:rsidRDefault="00A319B5" w:rsidP="00A319B5">
            <w:pPr>
              <w:keepNext/>
              <w:spacing w:after="0" w:line="240" w:lineRule="auto"/>
              <w:rPr>
                <w:rFonts w:ascii="Myriad Pro" w:hAnsi="Myriad Pro"/>
                <w:b/>
                <w:bCs/>
                <w:color w:val="FFFFFF"/>
                <w:sz w:val="20"/>
                <w:szCs w:val="20"/>
              </w:rPr>
            </w:pPr>
          </w:p>
        </w:tc>
      </w:tr>
      <w:tr w:rsidR="00A319B5" w:rsidRPr="00A319B5" w14:paraId="718380C0" w14:textId="77777777" w:rsidTr="00BD292D">
        <w:trPr>
          <w:trHeight w:val="221"/>
          <w:tblHeader/>
          <w:jc w:val="center"/>
        </w:trPr>
        <w:tc>
          <w:tcPr>
            <w:tcW w:w="1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0FC92"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1</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F63473"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2</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46D73A"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3</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BB8F6F"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4</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7A6B1F"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5</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6C36EA" w14:textId="77777777" w:rsidR="00A319B5" w:rsidRPr="00A319B5" w:rsidRDefault="00A319B5" w:rsidP="00A319B5">
            <w:pPr>
              <w:keepNext/>
              <w:spacing w:after="0"/>
              <w:jc w:val="center"/>
              <w:rPr>
                <w:rFonts w:ascii="Myriad Pro" w:hAnsi="Myriad Pro"/>
                <w:b/>
                <w:bCs/>
                <w:color w:val="FFFFFF"/>
                <w:sz w:val="20"/>
                <w:szCs w:val="20"/>
              </w:rPr>
            </w:pPr>
            <w:r w:rsidRPr="00A319B5">
              <w:rPr>
                <w:rFonts w:ascii="Myriad Pro" w:hAnsi="Myriad Pro"/>
                <w:b/>
                <w:bCs/>
                <w:color w:val="FFFFFF"/>
                <w:sz w:val="20"/>
                <w:szCs w:val="20"/>
              </w:rPr>
              <w:t>6</w:t>
            </w:r>
          </w:p>
        </w:tc>
      </w:tr>
      <w:tr w:rsidR="00A319B5" w:rsidRPr="00A319B5" w14:paraId="54A4F053" w14:textId="77777777" w:rsidTr="00BD292D">
        <w:trPr>
          <w:trHeight w:val="296"/>
          <w:jc w:val="center"/>
        </w:trPr>
        <w:tc>
          <w:tcPr>
            <w:tcW w:w="1284" w:type="pct"/>
            <w:tcBorders>
              <w:top w:val="single" w:sz="4" w:space="0" w:color="FFFFFF" w:themeColor="background1"/>
              <w:left w:val="single" w:sz="4" w:space="0" w:color="auto"/>
              <w:bottom w:val="single" w:sz="4" w:space="0" w:color="auto"/>
              <w:right w:val="single" w:sz="4" w:space="0" w:color="auto"/>
            </w:tcBorders>
            <w:vAlign w:val="center"/>
          </w:tcPr>
          <w:p w14:paraId="5CEF4C78" w14:textId="77777777" w:rsidR="00A319B5" w:rsidRPr="00A319B5" w:rsidRDefault="00A319B5" w:rsidP="00A319B5">
            <w:pPr>
              <w:spacing w:after="0" w:line="240" w:lineRule="auto"/>
              <w:rPr>
                <w:rFonts w:ascii="Myriad Pro" w:eastAsia="Calibri" w:hAnsi="Myriad Pro"/>
                <w:sz w:val="20"/>
                <w:szCs w:val="20"/>
              </w:rPr>
            </w:pPr>
            <w:r w:rsidRPr="00A319B5">
              <w:rPr>
                <w:rFonts w:ascii="Myriad Pro" w:eastAsia="Calibri" w:hAnsi="Myriad Pro"/>
                <w:sz w:val="20"/>
                <w:szCs w:val="20"/>
              </w:rPr>
              <w:t>Расчет возврата капитала</w:t>
            </w:r>
          </w:p>
        </w:tc>
        <w:tc>
          <w:tcPr>
            <w:tcW w:w="832" w:type="pct"/>
            <w:tcBorders>
              <w:top w:val="single" w:sz="4" w:space="0" w:color="FFFFFF" w:themeColor="background1"/>
              <w:left w:val="single" w:sz="4" w:space="0" w:color="auto"/>
              <w:bottom w:val="single" w:sz="4" w:space="0" w:color="auto"/>
              <w:right w:val="single" w:sz="4" w:space="0" w:color="auto"/>
            </w:tcBorders>
            <w:noWrap/>
            <w:vAlign w:val="center"/>
          </w:tcPr>
          <w:p w14:paraId="6355883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c>
          <w:tcPr>
            <w:tcW w:w="908" w:type="pct"/>
            <w:tcBorders>
              <w:top w:val="single" w:sz="4" w:space="0" w:color="FFFFFF" w:themeColor="background1"/>
              <w:left w:val="single" w:sz="4" w:space="0" w:color="auto"/>
              <w:bottom w:val="single" w:sz="4" w:space="0" w:color="auto"/>
              <w:right w:val="single" w:sz="4" w:space="0" w:color="auto"/>
            </w:tcBorders>
            <w:noWrap/>
            <w:vAlign w:val="center"/>
          </w:tcPr>
          <w:p w14:paraId="635759A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734 516,00</w:t>
            </w:r>
          </w:p>
        </w:tc>
        <w:tc>
          <w:tcPr>
            <w:tcW w:w="674" w:type="pct"/>
            <w:tcBorders>
              <w:top w:val="single" w:sz="4" w:space="0" w:color="FFFFFF" w:themeColor="background1"/>
              <w:left w:val="single" w:sz="4" w:space="0" w:color="auto"/>
              <w:bottom w:val="single" w:sz="4" w:space="0" w:color="auto"/>
              <w:right w:val="single" w:sz="4" w:space="0" w:color="auto"/>
            </w:tcBorders>
            <w:noWrap/>
            <w:vAlign w:val="center"/>
          </w:tcPr>
          <w:p w14:paraId="29184EC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692 762,20</w:t>
            </w:r>
          </w:p>
        </w:tc>
        <w:tc>
          <w:tcPr>
            <w:tcW w:w="882" w:type="pct"/>
            <w:tcBorders>
              <w:top w:val="single" w:sz="4" w:space="0" w:color="FFFFFF" w:themeColor="background1"/>
              <w:left w:val="single" w:sz="4" w:space="0" w:color="auto"/>
              <w:bottom w:val="single" w:sz="4" w:space="0" w:color="auto"/>
              <w:right w:val="single" w:sz="4" w:space="0" w:color="auto"/>
            </w:tcBorders>
            <w:noWrap/>
            <w:vAlign w:val="center"/>
          </w:tcPr>
          <w:p w14:paraId="24936869"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-5,7%</w:t>
            </w:r>
          </w:p>
        </w:tc>
        <w:tc>
          <w:tcPr>
            <w:tcW w:w="420" w:type="pct"/>
            <w:tcBorders>
              <w:top w:val="single" w:sz="4" w:space="0" w:color="FFFFFF" w:themeColor="background1"/>
              <w:left w:val="single" w:sz="4" w:space="0" w:color="auto"/>
              <w:bottom w:val="single" w:sz="4" w:space="0" w:color="auto"/>
              <w:right w:val="single" w:sz="4" w:space="0" w:color="auto"/>
            </w:tcBorders>
            <w:noWrap/>
            <w:vAlign w:val="center"/>
          </w:tcPr>
          <w:p w14:paraId="4619537E"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r>
      <w:tr w:rsidR="00A319B5" w:rsidRPr="00A319B5" w14:paraId="4C66247D" w14:textId="77777777" w:rsidTr="00BD292D">
        <w:trPr>
          <w:trHeight w:val="296"/>
          <w:jc w:val="center"/>
        </w:trPr>
        <w:tc>
          <w:tcPr>
            <w:tcW w:w="1284" w:type="pct"/>
            <w:tcBorders>
              <w:top w:val="single" w:sz="4" w:space="0" w:color="auto"/>
              <w:left w:val="single" w:sz="4" w:space="0" w:color="auto"/>
              <w:bottom w:val="single" w:sz="4" w:space="0" w:color="auto"/>
              <w:right w:val="single" w:sz="4" w:space="0" w:color="auto"/>
            </w:tcBorders>
            <w:vAlign w:val="center"/>
          </w:tcPr>
          <w:p w14:paraId="56A47B0A" w14:textId="77777777" w:rsidR="00A319B5" w:rsidRPr="00A319B5" w:rsidRDefault="00A319B5" w:rsidP="00A311E0">
            <w:pPr>
              <w:spacing w:after="0" w:line="240" w:lineRule="auto"/>
              <w:rPr>
                <w:rFonts w:ascii="Myriad Pro" w:eastAsia="Calibri" w:hAnsi="Myriad Pro"/>
                <w:sz w:val="20"/>
                <w:szCs w:val="20"/>
              </w:rPr>
            </w:pPr>
            <w:r w:rsidRPr="00A319B5">
              <w:rPr>
                <w:rFonts w:ascii="Myriad Pro" w:eastAsia="Calibri" w:hAnsi="Myriad Pro"/>
                <w:sz w:val="20"/>
                <w:szCs w:val="20"/>
              </w:rPr>
              <w:t>Расчет дохода на капитал</w:t>
            </w:r>
          </w:p>
        </w:tc>
        <w:tc>
          <w:tcPr>
            <w:tcW w:w="832" w:type="pct"/>
            <w:tcBorders>
              <w:top w:val="single" w:sz="4" w:space="0" w:color="auto"/>
              <w:left w:val="single" w:sz="4" w:space="0" w:color="auto"/>
              <w:bottom w:val="single" w:sz="4" w:space="0" w:color="auto"/>
              <w:right w:val="single" w:sz="4" w:space="0" w:color="auto"/>
            </w:tcBorders>
            <w:noWrap/>
            <w:vAlign w:val="center"/>
          </w:tcPr>
          <w:p w14:paraId="7F111522"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c>
          <w:tcPr>
            <w:tcW w:w="908" w:type="pct"/>
            <w:tcBorders>
              <w:top w:val="single" w:sz="4" w:space="0" w:color="auto"/>
              <w:left w:val="single" w:sz="4" w:space="0" w:color="auto"/>
              <w:bottom w:val="single" w:sz="4" w:space="0" w:color="auto"/>
              <w:right w:val="single" w:sz="4" w:space="0" w:color="auto"/>
            </w:tcBorders>
            <w:noWrap/>
            <w:vAlign w:val="center"/>
          </w:tcPr>
          <w:p w14:paraId="4D64A5C6"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771 353,70</w:t>
            </w:r>
          </w:p>
        </w:tc>
        <w:tc>
          <w:tcPr>
            <w:tcW w:w="674" w:type="pct"/>
            <w:tcBorders>
              <w:top w:val="single" w:sz="4" w:space="0" w:color="auto"/>
              <w:left w:val="single" w:sz="4" w:space="0" w:color="auto"/>
              <w:bottom w:val="single" w:sz="4" w:space="0" w:color="auto"/>
              <w:right w:val="single" w:sz="4" w:space="0" w:color="auto"/>
            </w:tcBorders>
            <w:noWrap/>
            <w:vAlign w:val="center"/>
          </w:tcPr>
          <w:p w14:paraId="2938707A"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hAnsi="Myriad Pro"/>
                <w:sz w:val="20"/>
                <w:szCs w:val="20"/>
              </w:rPr>
              <w:t>603 246,81</w:t>
            </w:r>
          </w:p>
        </w:tc>
        <w:tc>
          <w:tcPr>
            <w:tcW w:w="882" w:type="pct"/>
            <w:tcBorders>
              <w:top w:val="single" w:sz="4" w:space="0" w:color="auto"/>
              <w:left w:val="single" w:sz="4" w:space="0" w:color="auto"/>
              <w:bottom w:val="single" w:sz="4" w:space="0" w:color="auto"/>
              <w:right w:val="single" w:sz="4" w:space="0" w:color="auto"/>
            </w:tcBorders>
            <w:noWrap/>
            <w:vAlign w:val="center"/>
          </w:tcPr>
          <w:p w14:paraId="753FC019"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-21,8%</w:t>
            </w:r>
          </w:p>
        </w:tc>
        <w:tc>
          <w:tcPr>
            <w:tcW w:w="420" w:type="pct"/>
            <w:tcBorders>
              <w:top w:val="single" w:sz="4" w:space="0" w:color="auto"/>
              <w:left w:val="single" w:sz="4" w:space="0" w:color="auto"/>
              <w:bottom w:val="single" w:sz="4" w:space="0" w:color="auto"/>
              <w:right w:val="single" w:sz="4" w:space="0" w:color="auto"/>
            </w:tcBorders>
            <w:noWrap/>
            <w:vAlign w:val="center"/>
          </w:tcPr>
          <w:p w14:paraId="29B97FBC" w14:textId="77777777" w:rsidR="00A319B5" w:rsidRPr="00A319B5" w:rsidRDefault="00A319B5" w:rsidP="00A319B5">
            <w:pPr>
              <w:spacing w:after="0" w:line="240" w:lineRule="auto"/>
              <w:jc w:val="center"/>
              <w:rPr>
                <w:rFonts w:ascii="Myriad Pro" w:eastAsia="Calibri" w:hAnsi="Myriad Pro"/>
                <w:sz w:val="20"/>
                <w:szCs w:val="20"/>
              </w:rPr>
            </w:pPr>
            <w:r w:rsidRPr="00A319B5">
              <w:rPr>
                <w:rFonts w:ascii="Myriad Pro" w:eastAsia="Calibri" w:hAnsi="Myriad Pro"/>
                <w:sz w:val="20"/>
                <w:szCs w:val="20"/>
              </w:rPr>
              <w:t>х</w:t>
            </w:r>
          </w:p>
        </w:tc>
      </w:tr>
    </w:tbl>
    <w:p w14:paraId="0592BD69"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
    <w:p w14:paraId="69790B22" w14:textId="77777777" w:rsidR="00A319B5" w:rsidRPr="00A311E0" w:rsidRDefault="00A319B5" w:rsidP="00A311E0">
      <w:pPr>
        <w:pStyle w:val="afffe"/>
      </w:pPr>
      <w:r w:rsidRPr="00A311E0">
        <w:lastRenderedPageBreak/>
        <w:t>ПОЗИЦИЯ ТЕРРИТОРИАЛЬНОЙ СЕТЕВОЙ ОРГАНИЗАЦИИ</w:t>
      </w:r>
    </w:p>
    <w:p w14:paraId="63ACF4B6"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Выписки из протоколов заседания правления РСТ Забайкальского края от 18.12.2015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108 и от 30.12.2015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111 не содержат в полном объёме информацию по утверждённому перечню статей расходов включённых в НВВ на 2016 год, а также не содержат информацию о расчёте НВВ по модели RAB, в частности отсутствует информация о стоимости фактически введенных объектов в каждом году долгосрочного периода регулирования. </w:t>
      </w:r>
    </w:p>
    <w:p w14:paraId="7D34D064"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связи с этим расчёт возврата капитала и дохода на капитал на 2017-2019 годы выполнен на показатели утверждённой инвестиционной программы развития на 2016-2020 годы (приказ Минэнерго России от 29.12.2015 </w:t>
      </w:r>
      <w:r w:rsidR="00A311E0">
        <w:rPr>
          <w:rFonts w:ascii="Myriad Pro" w:eastAsia="Calibri" w:hAnsi="Myriad Pro"/>
          <w:color w:val="000000"/>
          <w:sz w:val="26"/>
          <w:szCs w:val="26"/>
        </w:rPr>
        <w:t>№ </w:t>
      </w:r>
      <w:r w:rsidRPr="00A319B5">
        <w:rPr>
          <w:rFonts w:ascii="Myriad Pro" w:eastAsia="Calibri" w:hAnsi="Myriad Pro"/>
          <w:color w:val="000000"/>
          <w:sz w:val="26"/>
          <w:szCs w:val="26"/>
        </w:rPr>
        <w:t>1043 приложение 18).</w:t>
      </w:r>
    </w:p>
    <w:p w14:paraId="6E2B8A35"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Учёт движения базы капитала по факту 2015 года, предложения по первоначальной и остаточной стоимости на 01.01.2017 также, по причине отсутствия информации по утверждённым суммам вводов в 2016 году, не представляются.</w:t>
      </w:r>
    </w:p>
    <w:p w14:paraId="1761F317"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Размер инвестированного капитала по состоянию на 01.01.2017 года определен исходя из данных по фактическому вводу и выбытию основных средств за 2015 год. В составе инвестированного капитала, формирующего тариф на передачу электроэнергии, 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инвестиционной программы за 2015 год произведена соответствующая корректировка дохода и возврата на инвестированный капитал 2017 года и последующих лет.</w:t>
      </w:r>
    </w:p>
    <w:p w14:paraId="23B7791F"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Плановый ввод по инвестиционной программе с 2017 года определен исходя из параметров учтенной в тарифной проекции инвестиционных программ, за минусом источников финансирования «плата за технологическое присоединение» и от прочих видов деятельности.</w:t>
      </w:r>
    </w:p>
    <w:p w14:paraId="50AE63D7"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При формировании необходимой валовой выручки по методу доходности инвестированного капитала Филиала </w:t>
      </w:r>
      <w:r w:rsidR="00A311E0">
        <w:rPr>
          <w:rFonts w:ascii="Myriad Pro" w:hAnsi="Myriad Pro"/>
          <w:sz w:val="26"/>
          <w:szCs w:val="26"/>
        </w:rPr>
        <w:t>ПАО </w:t>
      </w:r>
      <w:r w:rsidRPr="00A319B5">
        <w:rPr>
          <w:rFonts w:ascii="Myriad Pro" w:hAnsi="Myriad Pro"/>
          <w:sz w:val="26"/>
          <w:szCs w:val="26"/>
        </w:rPr>
        <w:t xml:space="preserve">«МРСК Сибири» «Читаэнерго» </w:t>
      </w:r>
      <w:r w:rsidRPr="00A319B5">
        <w:rPr>
          <w:rFonts w:ascii="Myriad Pro" w:eastAsia="Calibri" w:hAnsi="Myriad Pro"/>
          <w:sz w:val="26"/>
          <w:szCs w:val="26"/>
        </w:rPr>
        <w:t>были заложены следующие основные параметры на 2017 год:</w:t>
      </w:r>
    </w:p>
    <w:p w14:paraId="4D39172E" w14:textId="77777777" w:rsidR="00A319B5" w:rsidRPr="00A319B5" w:rsidRDefault="00A319B5" w:rsidP="00A319B5">
      <w:pPr>
        <w:keepNext/>
        <w:spacing w:after="0" w:line="240" w:lineRule="auto"/>
        <w:jc w:val="center"/>
        <w:rPr>
          <w:rFonts w:ascii="Myriad Pro" w:eastAsia="Calibri" w:hAnsi="Myriad Pro"/>
          <w:b/>
          <w:bCs/>
          <w:sz w:val="26"/>
          <w:szCs w:val="26"/>
        </w:rPr>
      </w:pPr>
      <w:r w:rsidRPr="00A319B5">
        <w:rPr>
          <w:rFonts w:ascii="Myriad Pro" w:eastAsia="Calibri" w:hAnsi="Myriad Pro"/>
          <w:b/>
          <w:bCs/>
          <w:sz w:val="26"/>
          <w:szCs w:val="26"/>
        </w:rPr>
        <w:lastRenderedPageBreak/>
        <w:t xml:space="preserve">Расчет возврата инвестированного капитала </w:t>
      </w:r>
      <w:r w:rsidR="00A311E0">
        <w:rPr>
          <w:rFonts w:ascii="Myriad Pro" w:hAnsi="Myriad Pro"/>
          <w:b/>
          <w:bCs/>
          <w:sz w:val="26"/>
          <w:szCs w:val="26"/>
        </w:rPr>
        <w:t>ПАО </w:t>
      </w:r>
      <w:r w:rsidRPr="00A319B5">
        <w:rPr>
          <w:rFonts w:ascii="Myriad Pro" w:hAnsi="Myriad Pro"/>
          <w:b/>
          <w:bCs/>
          <w:sz w:val="26"/>
          <w:szCs w:val="26"/>
        </w:rPr>
        <w:t>«МРСК Сибири» «Читаэнерго»</w:t>
      </w:r>
      <w:r w:rsidRPr="00A319B5">
        <w:rPr>
          <w:rFonts w:ascii="Myriad Pro" w:eastAsia="Calibri" w:hAnsi="Myriad Pro"/>
          <w:b/>
          <w:bCs/>
          <w:sz w:val="26"/>
          <w:szCs w:val="26"/>
        </w:rPr>
        <w:t xml:space="preserve"> на 2017 год в соответствии с тарифной заявкой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2"/>
        <w:gridCol w:w="1379"/>
        <w:gridCol w:w="3023"/>
      </w:tblGrid>
      <w:tr w:rsidR="00A319B5" w:rsidRPr="00A311E0" w14:paraId="511DD260" w14:textId="77777777" w:rsidTr="00A319B5">
        <w:trPr>
          <w:trHeight w:val="340"/>
          <w:tblHeader/>
          <w:jc w:val="center"/>
        </w:trPr>
        <w:tc>
          <w:tcPr>
            <w:tcW w:w="4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B2504"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07D41B"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Ед. изм.</w:t>
            </w:r>
          </w:p>
        </w:tc>
        <w:tc>
          <w:tcPr>
            <w:tcW w:w="3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0FEDB"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 .</w:t>
            </w:r>
          </w:p>
        </w:tc>
      </w:tr>
      <w:tr w:rsidR="00A319B5" w:rsidRPr="00A311E0" w14:paraId="1D8A3099" w14:textId="77777777" w:rsidTr="00A319B5">
        <w:trPr>
          <w:trHeight w:val="255"/>
          <w:jc w:val="center"/>
        </w:trPr>
        <w:tc>
          <w:tcPr>
            <w:tcW w:w="4943" w:type="dxa"/>
            <w:tcBorders>
              <w:top w:val="single" w:sz="4" w:space="0" w:color="FFFFFF" w:themeColor="background1"/>
            </w:tcBorders>
            <w:shd w:val="clear" w:color="auto" w:fill="auto"/>
            <w:vAlign w:val="center"/>
            <w:hideMark/>
          </w:tcPr>
          <w:p w14:paraId="001C9D4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Первоначальная стоимость инвестированного капитала  – ПИК (i)</w:t>
            </w:r>
          </w:p>
        </w:tc>
        <w:tc>
          <w:tcPr>
            <w:tcW w:w="1379" w:type="dxa"/>
            <w:tcBorders>
              <w:top w:val="single" w:sz="4" w:space="0" w:color="FFFFFF" w:themeColor="background1"/>
            </w:tcBorders>
            <w:shd w:val="clear" w:color="auto" w:fill="auto"/>
            <w:vAlign w:val="center"/>
            <w:hideMark/>
          </w:tcPr>
          <w:p w14:paraId="64CA253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tcBorders>
              <w:top w:val="single" w:sz="4" w:space="0" w:color="FFFFFF" w:themeColor="background1"/>
            </w:tcBorders>
            <w:shd w:val="clear" w:color="auto" w:fill="auto"/>
            <w:vAlign w:val="center"/>
            <w:hideMark/>
          </w:tcPr>
          <w:p w14:paraId="3A02EEA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7 314 093,0</w:t>
            </w:r>
          </w:p>
        </w:tc>
      </w:tr>
      <w:tr w:rsidR="00A319B5" w:rsidRPr="00A311E0" w14:paraId="0E698C1F" w14:textId="77777777" w:rsidTr="00A319B5">
        <w:trPr>
          <w:trHeight w:val="340"/>
          <w:jc w:val="center"/>
        </w:trPr>
        <w:tc>
          <w:tcPr>
            <w:tcW w:w="4943" w:type="dxa"/>
            <w:shd w:val="clear" w:color="auto" w:fill="auto"/>
            <w:vAlign w:val="center"/>
            <w:hideMark/>
          </w:tcPr>
          <w:p w14:paraId="59770C5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Расходы на финансирование инвестиционной программы</w:t>
            </w:r>
          </w:p>
        </w:tc>
        <w:tc>
          <w:tcPr>
            <w:tcW w:w="1379" w:type="dxa"/>
            <w:shd w:val="clear" w:color="auto" w:fill="auto"/>
            <w:vAlign w:val="center"/>
            <w:hideMark/>
          </w:tcPr>
          <w:p w14:paraId="4721264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5DC5F58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lang w:val="en-US"/>
              </w:rPr>
              <w:t xml:space="preserve"> 2 880 487,6 </w:t>
            </w:r>
          </w:p>
        </w:tc>
      </w:tr>
      <w:tr w:rsidR="00A319B5" w:rsidRPr="00A311E0" w14:paraId="649CBD7B" w14:textId="77777777" w:rsidTr="00A319B5">
        <w:trPr>
          <w:trHeight w:val="340"/>
          <w:jc w:val="center"/>
        </w:trPr>
        <w:tc>
          <w:tcPr>
            <w:tcW w:w="4943" w:type="dxa"/>
            <w:shd w:val="clear" w:color="auto" w:fill="auto"/>
            <w:hideMark/>
          </w:tcPr>
          <w:p w14:paraId="023144B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sz w:val="20"/>
                <w:szCs w:val="20"/>
              </w:rPr>
              <w:t xml:space="preserve">Стоимость фактически введенных объектов в каждом году (после вычета инвестиционной составляющий оплаченной выручки по </w:t>
            </w:r>
            <w:proofErr w:type="spellStart"/>
            <w:r w:rsidRPr="00A311E0">
              <w:rPr>
                <w:rFonts w:ascii="Myriad Pro" w:hAnsi="Myriad Pro"/>
                <w:sz w:val="20"/>
                <w:szCs w:val="20"/>
              </w:rPr>
              <w:t>техприсоединению</w:t>
            </w:r>
            <w:proofErr w:type="spellEnd"/>
            <w:r w:rsidRPr="00A311E0">
              <w:rPr>
                <w:rFonts w:ascii="Myriad Pro" w:hAnsi="Myriad Pro"/>
                <w:sz w:val="20"/>
                <w:szCs w:val="20"/>
              </w:rPr>
              <w:t>) , в т.ч.</w:t>
            </w:r>
          </w:p>
        </w:tc>
        <w:tc>
          <w:tcPr>
            <w:tcW w:w="1379" w:type="dxa"/>
            <w:shd w:val="clear" w:color="auto" w:fill="auto"/>
            <w:vAlign w:val="center"/>
            <w:hideMark/>
          </w:tcPr>
          <w:p w14:paraId="37254CC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2CFF98F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2 569 943,0 </w:t>
            </w:r>
          </w:p>
        </w:tc>
      </w:tr>
      <w:tr w:rsidR="00A319B5" w:rsidRPr="00A311E0" w14:paraId="41B2BA8E" w14:textId="77777777" w:rsidTr="00A319B5">
        <w:trPr>
          <w:trHeight w:val="340"/>
          <w:jc w:val="center"/>
        </w:trPr>
        <w:tc>
          <w:tcPr>
            <w:tcW w:w="4943" w:type="dxa"/>
            <w:shd w:val="clear" w:color="auto" w:fill="auto"/>
            <w:hideMark/>
          </w:tcPr>
          <w:p w14:paraId="6C1E11E4" w14:textId="77777777" w:rsidR="00A319B5" w:rsidRPr="00A311E0" w:rsidRDefault="00A319B5" w:rsidP="00A319B5">
            <w:pPr>
              <w:spacing w:after="0" w:line="240" w:lineRule="auto"/>
              <w:jc w:val="right"/>
              <w:rPr>
                <w:rFonts w:ascii="Myriad Pro" w:hAnsi="Myriad Pro" w:cs="Arial"/>
                <w:i/>
                <w:iCs/>
                <w:color w:val="000000"/>
                <w:sz w:val="20"/>
                <w:szCs w:val="20"/>
              </w:rPr>
            </w:pPr>
            <w:r w:rsidRPr="00A311E0">
              <w:rPr>
                <w:rFonts w:ascii="Myriad Pro" w:hAnsi="Myriad Pro"/>
                <w:sz w:val="20"/>
                <w:szCs w:val="20"/>
              </w:rPr>
              <w:t>в 2015 году (факт)</w:t>
            </w:r>
          </w:p>
        </w:tc>
        <w:tc>
          <w:tcPr>
            <w:tcW w:w="1379" w:type="dxa"/>
            <w:shd w:val="clear" w:color="auto" w:fill="auto"/>
            <w:hideMark/>
          </w:tcPr>
          <w:p w14:paraId="58A13B7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3C73CE0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323 004,0 </w:t>
            </w:r>
          </w:p>
        </w:tc>
      </w:tr>
      <w:tr w:rsidR="00A319B5" w:rsidRPr="00A311E0" w14:paraId="6A2DB774" w14:textId="77777777" w:rsidTr="00A319B5">
        <w:trPr>
          <w:trHeight w:val="340"/>
          <w:jc w:val="center"/>
        </w:trPr>
        <w:tc>
          <w:tcPr>
            <w:tcW w:w="4943" w:type="dxa"/>
            <w:shd w:val="clear" w:color="auto" w:fill="auto"/>
            <w:hideMark/>
          </w:tcPr>
          <w:p w14:paraId="00ABAA4A" w14:textId="77777777" w:rsidR="00A319B5" w:rsidRPr="00A311E0" w:rsidRDefault="00A319B5" w:rsidP="00A319B5">
            <w:pPr>
              <w:spacing w:after="0" w:line="240" w:lineRule="auto"/>
              <w:jc w:val="right"/>
              <w:rPr>
                <w:rFonts w:ascii="Myriad Pro" w:hAnsi="Myriad Pro" w:cs="Arial"/>
                <w:i/>
                <w:iCs/>
                <w:color w:val="000000"/>
                <w:sz w:val="20"/>
                <w:szCs w:val="20"/>
              </w:rPr>
            </w:pPr>
            <w:r w:rsidRPr="00A311E0">
              <w:rPr>
                <w:rFonts w:ascii="Myriad Pro" w:hAnsi="Myriad Pro"/>
                <w:sz w:val="20"/>
                <w:szCs w:val="20"/>
              </w:rPr>
              <w:t>в 2016 году (ИПР)</w:t>
            </w:r>
          </w:p>
        </w:tc>
        <w:tc>
          <w:tcPr>
            <w:tcW w:w="1379" w:type="dxa"/>
            <w:shd w:val="clear" w:color="auto" w:fill="auto"/>
            <w:hideMark/>
          </w:tcPr>
          <w:p w14:paraId="54B07E0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11E06FC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2 246 939,0 </w:t>
            </w:r>
          </w:p>
        </w:tc>
      </w:tr>
      <w:tr w:rsidR="00A319B5" w:rsidRPr="00A311E0" w14:paraId="408FB70E" w14:textId="77777777" w:rsidTr="00A319B5">
        <w:trPr>
          <w:trHeight w:val="340"/>
          <w:jc w:val="center"/>
        </w:trPr>
        <w:tc>
          <w:tcPr>
            <w:tcW w:w="4943" w:type="dxa"/>
            <w:shd w:val="clear" w:color="auto" w:fill="auto"/>
            <w:vAlign w:val="center"/>
            <w:hideMark/>
          </w:tcPr>
          <w:p w14:paraId="76E3CEE1"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Физический износ – ИИК</w:t>
            </w:r>
          </w:p>
        </w:tc>
        <w:tc>
          <w:tcPr>
            <w:tcW w:w="1379" w:type="dxa"/>
            <w:shd w:val="clear" w:color="auto" w:fill="auto"/>
            <w:vAlign w:val="center"/>
            <w:hideMark/>
          </w:tcPr>
          <w:p w14:paraId="1C84839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w:t>
            </w:r>
          </w:p>
        </w:tc>
        <w:tc>
          <w:tcPr>
            <w:tcW w:w="3023" w:type="dxa"/>
            <w:shd w:val="clear" w:color="auto" w:fill="auto"/>
            <w:vAlign w:val="center"/>
            <w:hideMark/>
          </w:tcPr>
          <w:p w14:paraId="22B97A2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68,39%</w:t>
            </w:r>
          </w:p>
        </w:tc>
      </w:tr>
      <w:tr w:rsidR="00A319B5" w:rsidRPr="00A311E0" w14:paraId="61846272" w14:textId="77777777" w:rsidTr="00A319B5">
        <w:trPr>
          <w:trHeight w:val="340"/>
          <w:jc w:val="center"/>
        </w:trPr>
        <w:tc>
          <w:tcPr>
            <w:tcW w:w="4943" w:type="dxa"/>
            <w:shd w:val="clear" w:color="auto" w:fill="auto"/>
            <w:vAlign w:val="center"/>
            <w:hideMark/>
          </w:tcPr>
          <w:p w14:paraId="646E7737"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Период возврата</w:t>
            </w:r>
          </w:p>
        </w:tc>
        <w:tc>
          <w:tcPr>
            <w:tcW w:w="1379" w:type="dxa"/>
            <w:shd w:val="clear" w:color="auto" w:fill="auto"/>
            <w:vAlign w:val="center"/>
            <w:hideMark/>
          </w:tcPr>
          <w:p w14:paraId="7CE05EB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лет</w:t>
            </w:r>
          </w:p>
        </w:tc>
        <w:tc>
          <w:tcPr>
            <w:tcW w:w="3023" w:type="dxa"/>
            <w:shd w:val="clear" w:color="auto" w:fill="auto"/>
            <w:vAlign w:val="center"/>
            <w:hideMark/>
          </w:tcPr>
          <w:p w14:paraId="469F1F6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35</w:t>
            </w:r>
          </w:p>
        </w:tc>
      </w:tr>
      <w:tr w:rsidR="00A319B5" w:rsidRPr="00A311E0" w14:paraId="78A3EEAE" w14:textId="77777777" w:rsidTr="00A319B5">
        <w:trPr>
          <w:trHeight w:val="340"/>
          <w:jc w:val="center"/>
        </w:trPr>
        <w:tc>
          <w:tcPr>
            <w:tcW w:w="4943" w:type="dxa"/>
            <w:shd w:val="clear" w:color="auto" w:fill="auto"/>
            <w:vAlign w:val="center"/>
            <w:hideMark/>
          </w:tcPr>
          <w:p w14:paraId="2EC199D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Период возврата с учетом ИИК</w:t>
            </w:r>
          </w:p>
        </w:tc>
        <w:tc>
          <w:tcPr>
            <w:tcW w:w="1379" w:type="dxa"/>
            <w:shd w:val="clear" w:color="auto" w:fill="auto"/>
            <w:vAlign w:val="center"/>
            <w:hideMark/>
          </w:tcPr>
          <w:p w14:paraId="543697B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лет</w:t>
            </w:r>
          </w:p>
        </w:tc>
        <w:tc>
          <w:tcPr>
            <w:tcW w:w="3023" w:type="dxa"/>
            <w:shd w:val="clear" w:color="auto" w:fill="auto"/>
            <w:vAlign w:val="center"/>
            <w:hideMark/>
          </w:tcPr>
          <w:p w14:paraId="4D66B7B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11,1</w:t>
            </w:r>
          </w:p>
        </w:tc>
      </w:tr>
      <w:tr w:rsidR="00A319B5" w:rsidRPr="00A311E0" w14:paraId="3F33C6BE" w14:textId="77777777" w:rsidTr="00A319B5">
        <w:trPr>
          <w:trHeight w:val="340"/>
          <w:jc w:val="center"/>
        </w:trPr>
        <w:tc>
          <w:tcPr>
            <w:tcW w:w="4943" w:type="dxa"/>
            <w:shd w:val="clear" w:color="auto" w:fill="auto"/>
            <w:vAlign w:val="center"/>
            <w:hideMark/>
          </w:tcPr>
          <w:p w14:paraId="44087050"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возврата капитала, в том числе</w:t>
            </w:r>
          </w:p>
        </w:tc>
        <w:tc>
          <w:tcPr>
            <w:tcW w:w="1379" w:type="dxa"/>
            <w:shd w:val="clear" w:color="auto" w:fill="auto"/>
            <w:vAlign w:val="center"/>
            <w:hideMark/>
          </w:tcPr>
          <w:p w14:paraId="12C9848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57ED21BA" w14:textId="77777777" w:rsidR="00A319B5" w:rsidRPr="00A311E0" w:rsidRDefault="00A319B5" w:rsidP="00A319B5">
            <w:pPr>
              <w:spacing w:after="0" w:line="240" w:lineRule="auto"/>
              <w:jc w:val="center"/>
              <w:rPr>
                <w:rFonts w:ascii="Myriad Pro" w:hAnsi="Myriad Pro" w:cs="Arial"/>
                <w:b/>
                <w:bCs/>
                <w:sz w:val="20"/>
                <w:szCs w:val="20"/>
              </w:rPr>
            </w:pPr>
            <w:r w:rsidRPr="00A311E0">
              <w:rPr>
                <w:rFonts w:ascii="Myriad Pro" w:hAnsi="Myriad Pro" w:cs="Arial"/>
                <w:b/>
                <w:bCs/>
                <w:sz w:val="20"/>
                <w:szCs w:val="20"/>
              </w:rPr>
              <w:t xml:space="preserve">734 516,0 </w:t>
            </w:r>
          </w:p>
        </w:tc>
      </w:tr>
      <w:tr w:rsidR="00A319B5" w:rsidRPr="00A311E0" w14:paraId="0687DFDE" w14:textId="77777777" w:rsidTr="00A319B5">
        <w:trPr>
          <w:trHeight w:val="340"/>
          <w:jc w:val="center"/>
        </w:trPr>
        <w:tc>
          <w:tcPr>
            <w:tcW w:w="4943" w:type="dxa"/>
            <w:shd w:val="clear" w:color="auto" w:fill="auto"/>
            <w:hideMark/>
          </w:tcPr>
          <w:p w14:paraId="405C4FA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Возврат «старого» капитала (ВКР)</w:t>
            </w:r>
          </w:p>
        </w:tc>
        <w:tc>
          <w:tcPr>
            <w:tcW w:w="1379" w:type="dxa"/>
            <w:shd w:val="clear" w:color="auto" w:fill="auto"/>
            <w:vAlign w:val="center"/>
            <w:hideMark/>
          </w:tcPr>
          <w:p w14:paraId="3067767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0C391FD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661 089,1 </w:t>
            </w:r>
          </w:p>
        </w:tc>
      </w:tr>
      <w:tr w:rsidR="00A319B5" w:rsidRPr="00A311E0" w14:paraId="3015C463" w14:textId="77777777" w:rsidTr="00A319B5">
        <w:trPr>
          <w:trHeight w:val="340"/>
          <w:jc w:val="center"/>
        </w:trPr>
        <w:tc>
          <w:tcPr>
            <w:tcW w:w="4943" w:type="dxa"/>
            <w:shd w:val="clear" w:color="auto" w:fill="auto"/>
            <w:hideMark/>
          </w:tcPr>
          <w:p w14:paraId="25A3E9D1"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xml:space="preserve">Возврат «новых» инвестиций (согласно ИПР) </w:t>
            </w:r>
            <w:proofErr w:type="spellStart"/>
            <w:r w:rsidRPr="00A311E0">
              <w:rPr>
                <w:rFonts w:ascii="Myriad Pro" w:hAnsi="Myriad Pro" w:cs="Arial"/>
                <w:color w:val="000000"/>
                <w:sz w:val="20"/>
                <w:szCs w:val="20"/>
              </w:rPr>
              <w:t>ВКБi</w:t>
            </w:r>
            <w:proofErr w:type="spellEnd"/>
          </w:p>
        </w:tc>
        <w:tc>
          <w:tcPr>
            <w:tcW w:w="1379" w:type="dxa"/>
            <w:shd w:val="clear" w:color="auto" w:fill="auto"/>
            <w:vAlign w:val="center"/>
            <w:hideMark/>
          </w:tcPr>
          <w:p w14:paraId="1C4DCA2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тыс. руб.</w:t>
            </w:r>
          </w:p>
        </w:tc>
        <w:tc>
          <w:tcPr>
            <w:tcW w:w="3023" w:type="dxa"/>
            <w:shd w:val="clear" w:color="auto" w:fill="auto"/>
            <w:vAlign w:val="center"/>
            <w:hideMark/>
          </w:tcPr>
          <w:p w14:paraId="6F51CC4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73 426,9 </w:t>
            </w:r>
          </w:p>
        </w:tc>
      </w:tr>
    </w:tbl>
    <w:p w14:paraId="4E1BDDA9"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p>
    <w:p w14:paraId="1E13721D" w14:textId="77777777" w:rsidR="00A319B5" w:rsidRPr="00A319B5" w:rsidRDefault="00A319B5" w:rsidP="00A319B5">
      <w:pPr>
        <w:spacing w:after="0" w:line="240" w:lineRule="auto"/>
        <w:jc w:val="center"/>
        <w:rPr>
          <w:rFonts w:ascii="Myriad Pro" w:eastAsia="Calibri" w:hAnsi="Myriad Pro"/>
          <w:sz w:val="26"/>
          <w:szCs w:val="26"/>
        </w:rPr>
      </w:pPr>
      <w:r w:rsidRPr="00A319B5">
        <w:rPr>
          <w:rFonts w:ascii="Myriad Pro" w:eastAsia="Calibri" w:hAnsi="Myriad Pro"/>
          <w:b/>
          <w:bCs/>
          <w:sz w:val="26"/>
          <w:szCs w:val="26"/>
        </w:rPr>
        <w:t xml:space="preserve">Расчет дохода на инвестированный капитал </w:t>
      </w:r>
      <w:r w:rsidR="00A311E0">
        <w:rPr>
          <w:rFonts w:ascii="Myriad Pro" w:hAnsi="Myriad Pro"/>
          <w:b/>
          <w:bCs/>
          <w:sz w:val="26"/>
          <w:szCs w:val="26"/>
        </w:rPr>
        <w:t>ПАО </w:t>
      </w:r>
      <w:r w:rsidRPr="00A319B5">
        <w:rPr>
          <w:rFonts w:ascii="Myriad Pro" w:hAnsi="Myriad Pro"/>
          <w:b/>
          <w:bCs/>
          <w:sz w:val="26"/>
          <w:szCs w:val="26"/>
        </w:rPr>
        <w:t>«МРСК Сибири» «Читаэнерго»</w:t>
      </w:r>
      <w:r w:rsidRPr="00A319B5">
        <w:rPr>
          <w:rFonts w:ascii="Myriad Pro" w:eastAsia="Calibri" w:hAnsi="Myriad Pro"/>
          <w:b/>
          <w:bCs/>
          <w:sz w:val="26"/>
          <w:szCs w:val="26"/>
        </w:rPr>
        <w:t xml:space="preserve"> на 2017 год в соответствии с тарифной заявкой </w:t>
      </w:r>
    </w:p>
    <w:tbl>
      <w:tblPr>
        <w:tblW w:w="5000" w:type="pct"/>
        <w:jc w:val="center"/>
        <w:tblLayout w:type="fixed"/>
        <w:tblLook w:val="04A0" w:firstRow="1" w:lastRow="0" w:firstColumn="1" w:lastColumn="0" w:noHBand="0" w:noVBand="1"/>
      </w:tblPr>
      <w:tblGrid>
        <w:gridCol w:w="4814"/>
        <w:gridCol w:w="1416"/>
        <w:gridCol w:w="3114"/>
      </w:tblGrid>
      <w:tr w:rsidR="00A319B5" w:rsidRPr="00A311E0" w14:paraId="1BC17422" w14:textId="77777777" w:rsidTr="00A319B5">
        <w:trPr>
          <w:trHeight w:val="397"/>
          <w:tblHeader/>
          <w:jc w:val="center"/>
        </w:trPr>
        <w:tc>
          <w:tcPr>
            <w:tcW w:w="4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D9494"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09EE00"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Ед. изм.</w:t>
            </w:r>
          </w:p>
        </w:tc>
        <w:tc>
          <w:tcPr>
            <w:tcW w:w="3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C2FC5"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 .</w:t>
            </w:r>
          </w:p>
        </w:tc>
      </w:tr>
      <w:tr w:rsidR="00A319B5" w:rsidRPr="00A311E0" w14:paraId="6C421556" w14:textId="77777777" w:rsidTr="00A319B5">
        <w:trPr>
          <w:trHeight w:val="397"/>
          <w:jc w:val="center"/>
        </w:trPr>
        <w:tc>
          <w:tcPr>
            <w:tcW w:w="4810"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6791057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 капитала, инвестированного до перехода на RAB с учетом возврата и выбытия (ОРИК)</w:t>
            </w:r>
          </w:p>
        </w:tc>
        <w:tc>
          <w:tcPr>
            <w:tcW w:w="141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18C245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11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859E8B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5 991 914,8 </w:t>
            </w:r>
          </w:p>
        </w:tc>
      </w:tr>
      <w:tr w:rsidR="00A319B5" w:rsidRPr="00A311E0" w14:paraId="2D887C93"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3E39886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 инвестированного капитала – ОИК</w:t>
            </w:r>
          </w:p>
        </w:tc>
        <w:tc>
          <w:tcPr>
            <w:tcW w:w="1415" w:type="dxa"/>
            <w:tcBorders>
              <w:top w:val="nil"/>
              <w:left w:val="nil"/>
              <w:bottom w:val="single" w:sz="8" w:space="0" w:color="auto"/>
              <w:right w:val="single" w:sz="8" w:space="0" w:color="auto"/>
            </w:tcBorders>
            <w:shd w:val="clear" w:color="auto" w:fill="auto"/>
            <w:vAlign w:val="center"/>
            <w:hideMark/>
          </w:tcPr>
          <w:p w14:paraId="4033343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112" w:type="dxa"/>
            <w:tcBorders>
              <w:top w:val="nil"/>
              <w:left w:val="nil"/>
              <w:bottom w:val="single" w:sz="8" w:space="0" w:color="auto"/>
              <w:right w:val="single" w:sz="8" w:space="0" w:color="auto"/>
            </w:tcBorders>
            <w:shd w:val="clear" w:color="auto" w:fill="auto"/>
            <w:vAlign w:val="center"/>
            <w:hideMark/>
          </w:tcPr>
          <w:p w14:paraId="0767A09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2 560 714,3 </w:t>
            </w:r>
          </w:p>
        </w:tc>
      </w:tr>
      <w:tr w:rsidR="00A319B5" w:rsidRPr="00A311E0" w14:paraId="39C605AF"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681FE453"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Чистый оборотый капитал – ЧОК</w:t>
            </w:r>
          </w:p>
        </w:tc>
        <w:tc>
          <w:tcPr>
            <w:tcW w:w="1415" w:type="dxa"/>
            <w:tcBorders>
              <w:top w:val="nil"/>
              <w:left w:val="nil"/>
              <w:bottom w:val="single" w:sz="8" w:space="0" w:color="auto"/>
              <w:right w:val="single" w:sz="8" w:space="0" w:color="auto"/>
            </w:tcBorders>
            <w:shd w:val="clear" w:color="auto" w:fill="auto"/>
            <w:vAlign w:val="center"/>
            <w:hideMark/>
          </w:tcPr>
          <w:p w14:paraId="2A87249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112" w:type="dxa"/>
            <w:tcBorders>
              <w:top w:val="nil"/>
              <w:left w:val="nil"/>
              <w:bottom w:val="single" w:sz="8" w:space="0" w:color="auto"/>
              <w:right w:val="single" w:sz="8" w:space="0" w:color="auto"/>
            </w:tcBorders>
            <w:shd w:val="clear" w:color="auto" w:fill="auto"/>
            <w:vAlign w:val="center"/>
            <w:hideMark/>
          </w:tcPr>
          <w:p w14:paraId="1D935F9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82 116,6 </w:t>
            </w:r>
          </w:p>
        </w:tc>
      </w:tr>
      <w:tr w:rsidR="00A319B5" w:rsidRPr="00A311E0" w14:paraId="677E4383"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7CD4D367"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Норма доходности на «старый» капитал</w:t>
            </w:r>
          </w:p>
        </w:tc>
        <w:tc>
          <w:tcPr>
            <w:tcW w:w="1415" w:type="dxa"/>
            <w:tcBorders>
              <w:top w:val="nil"/>
              <w:left w:val="nil"/>
              <w:bottom w:val="single" w:sz="8" w:space="0" w:color="auto"/>
              <w:right w:val="single" w:sz="8" w:space="0" w:color="auto"/>
            </w:tcBorders>
            <w:shd w:val="clear" w:color="auto" w:fill="auto"/>
            <w:vAlign w:val="center"/>
            <w:hideMark/>
          </w:tcPr>
          <w:p w14:paraId="0BBF058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112" w:type="dxa"/>
            <w:tcBorders>
              <w:top w:val="nil"/>
              <w:left w:val="nil"/>
              <w:bottom w:val="single" w:sz="8" w:space="0" w:color="auto"/>
              <w:right w:val="single" w:sz="8" w:space="0" w:color="auto"/>
            </w:tcBorders>
            <w:shd w:val="clear" w:color="auto" w:fill="auto"/>
            <w:vAlign w:val="center"/>
            <w:hideMark/>
          </w:tcPr>
          <w:p w14:paraId="3A4440F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w:t>
            </w:r>
          </w:p>
        </w:tc>
      </w:tr>
      <w:tr w:rsidR="00A319B5" w:rsidRPr="00A311E0" w14:paraId="32638D77"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71F0E05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Норма доходности на «новый» капитал</w:t>
            </w:r>
          </w:p>
        </w:tc>
        <w:tc>
          <w:tcPr>
            <w:tcW w:w="1415" w:type="dxa"/>
            <w:tcBorders>
              <w:top w:val="nil"/>
              <w:left w:val="nil"/>
              <w:bottom w:val="single" w:sz="8" w:space="0" w:color="auto"/>
              <w:right w:val="single" w:sz="8" w:space="0" w:color="auto"/>
            </w:tcBorders>
            <w:shd w:val="clear" w:color="auto" w:fill="auto"/>
            <w:vAlign w:val="center"/>
            <w:hideMark/>
          </w:tcPr>
          <w:p w14:paraId="40DC3F9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112" w:type="dxa"/>
            <w:tcBorders>
              <w:top w:val="nil"/>
              <w:left w:val="nil"/>
              <w:bottom w:val="single" w:sz="8" w:space="0" w:color="auto"/>
              <w:right w:val="single" w:sz="8" w:space="0" w:color="auto"/>
            </w:tcBorders>
            <w:shd w:val="clear" w:color="auto" w:fill="auto"/>
            <w:vAlign w:val="center"/>
            <w:hideMark/>
          </w:tcPr>
          <w:p w14:paraId="5C7FEAE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w:t>
            </w:r>
          </w:p>
        </w:tc>
      </w:tr>
      <w:tr w:rsidR="00A319B5" w:rsidRPr="00A311E0" w14:paraId="62050620"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3036D723"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дохода на капитал, в том числе</w:t>
            </w:r>
          </w:p>
        </w:tc>
        <w:tc>
          <w:tcPr>
            <w:tcW w:w="1415" w:type="dxa"/>
            <w:tcBorders>
              <w:top w:val="nil"/>
              <w:left w:val="nil"/>
              <w:bottom w:val="single" w:sz="8" w:space="0" w:color="auto"/>
              <w:right w:val="single" w:sz="8" w:space="0" w:color="auto"/>
            </w:tcBorders>
            <w:shd w:val="clear" w:color="auto" w:fill="auto"/>
            <w:vAlign w:val="center"/>
            <w:hideMark/>
          </w:tcPr>
          <w:p w14:paraId="42E8297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112" w:type="dxa"/>
            <w:tcBorders>
              <w:top w:val="nil"/>
              <w:left w:val="nil"/>
              <w:bottom w:val="single" w:sz="8" w:space="0" w:color="auto"/>
              <w:right w:val="single" w:sz="8" w:space="0" w:color="auto"/>
            </w:tcBorders>
            <w:shd w:val="clear" w:color="auto" w:fill="auto"/>
            <w:vAlign w:val="center"/>
            <w:hideMark/>
          </w:tcPr>
          <w:p w14:paraId="5F8A91B7"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 xml:space="preserve">771 353,7 </w:t>
            </w:r>
          </w:p>
        </w:tc>
      </w:tr>
      <w:tr w:rsidR="00A319B5" w:rsidRPr="00A311E0" w14:paraId="67381C42"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75C8E1F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Доход на «старый» капитал</w:t>
            </w:r>
          </w:p>
        </w:tc>
        <w:tc>
          <w:tcPr>
            <w:tcW w:w="1415" w:type="dxa"/>
            <w:tcBorders>
              <w:top w:val="nil"/>
              <w:left w:val="nil"/>
              <w:bottom w:val="single" w:sz="8" w:space="0" w:color="auto"/>
              <w:right w:val="single" w:sz="8" w:space="0" w:color="auto"/>
            </w:tcBorders>
            <w:shd w:val="clear" w:color="auto" w:fill="auto"/>
            <w:vAlign w:val="center"/>
            <w:hideMark/>
          </w:tcPr>
          <w:p w14:paraId="3692F4D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112" w:type="dxa"/>
            <w:tcBorders>
              <w:top w:val="nil"/>
              <w:left w:val="nil"/>
              <w:bottom w:val="single" w:sz="8" w:space="0" w:color="auto"/>
              <w:right w:val="single" w:sz="8" w:space="0" w:color="auto"/>
            </w:tcBorders>
            <w:shd w:val="clear" w:color="auto" w:fill="auto"/>
            <w:vAlign w:val="center"/>
            <w:hideMark/>
          </w:tcPr>
          <w:p w14:paraId="3EC6AF1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480 642,3 </w:t>
            </w:r>
          </w:p>
        </w:tc>
      </w:tr>
      <w:tr w:rsidR="00A319B5" w:rsidRPr="00A311E0" w14:paraId="290C4A40" w14:textId="77777777" w:rsidTr="00A319B5">
        <w:trPr>
          <w:trHeight w:val="39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6EA1096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Доход на «новый» капитал и оборотный капитал</w:t>
            </w:r>
          </w:p>
        </w:tc>
        <w:tc>
          <w:tcPr>
            <w:tcW w:w="1415" w:type="dxa"/>
            <w:tcBorders>
              <w:top w:val="nil"/>
              <w:left w:val="nil"/>
              <w:bottom w:val="single" w:sz="8" w:space="0" w:color="auto"/>
              <w:right w:val="single" w:sz="8" w:space="0" w:color="auto"/>
            </w:tcBorders>
            <w:shd w:val="clear" w:color="auto" w:fill="auto"/>
            <w:vAlign w:val="center"/>
            <w:hideMark/>
          </w:tcPr>
          <w:p w14:paraId="32F3D20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112" w:type="dxa"/>
            <w:tcBorders>
              <w:top w:val="nil"/>
              <w:left w:val="nil"/>
              <w:bottom w:val="single" w:sz="8" w:space="0" w:color="auto"/>
              <w:right w:val="single" w:sz="8" w:space="0" w:color="auto"/>
            </w:tcBorders>
            <w:shd w:val="clear" w:color="auto" w:fill="auto"/>
            <w:vAlign w:val="center"/>
            <w:hideMark/>
          </w:tcPr>
          <w:p w14:paraId="4ECCFCD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290 711,4 </w:t>
            </w:r>
          </w:p>
        </w:tc>
      </w:tr>
    </w:tbl>
    <w:p w14:paraId="57894F0B"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составе обосновывающих материалов расчета </w:t>
      </w:r>
      <w:r w:rsidRPr="00A319B5">
        <w:rPr>
          <w:rFonts w:ascii="Myriad Pro" w:eastAsia="Calibri" w:hAnsi="Myriad Pro"/>
          <w:color w:val="000000"/>
          <w:sz w:val="26"/>
          <w:szCs w:val="26"/>
        </w:rPr>
        <w:t>величин возврата инвестированного капитала и дохода на инвестированный капитал</w:t>
      </w:r>
      <w:r w:rsidRPr="00A319B5">
        <w:rPr>
          <w:rFonts w:ascii="Myriad Pro" w:eastAsia="Calibri" w:hAnsi="Myriad Pro"/>
          <w:sz w:val="26"/>
          <w:szCs w:val="26"/>
        </w:rPr>
        <w:t xml:space="preserve"> в рамках заявления </w:t>
      </w:r>
      <w:r w:rsidRPr="00A319B5">
        <w:rPr>
          <w:rFonts w:ascii="Myriad Pro" w:eastAsia="Calibri" w:hAnsi="Myriad Pro"/>
          <w:color w:val="000000"/>
          <w:sz w:val="26"/>
          <w:szCs w:val="26"/>
        </w:rPr>
        <w:t>о</w:t>
      </w:r>
      <w:r w:rsidRPr="00A319B5">
        <w:rPr>
          <w:rFonts w:ascii="Myriad Pro" w:eastAsia="Calibri" w:hAnsi="Myriad Pro"/>
          <w:sz w:val="26"/>
          <w:szCs w:val="26"/>
        </w:rPr>
        <w:t xml:space="preserve">б установлении тарифов на услуги по передаче электрической энергии </w:t>
      </w:r>
      <w:r w:rsidRPr="00A319B5">
        <w:rPr>
          <w:rFonts w:ascii="Myriad Pro" w:hAnsi="Myriad Pro"/>
          <w:sz w:val="26"/>
          <w:szCs w:val="26"/>
        </w:rPr>
        <w:t xml:space="preserve">Филиалом </w:t>
      </w:r>
      <w:r w:rsidR="00A311E0">
        <w:rPr>
          <w:rFonts w:ascii="Myriad Pro" w:hAnsi="Myriad Pro"/>
          <w:sz w:val="26"/>
          <w:szCs w:val="26"/>
        </w:rPr>
        <w:t>ПАО </w:t>
      </w:r>
      <w:r w:rsidRPr="00A319B5">
        <w:rPr>
          <w:rFonts w:ascii="Myriad Pro" w:hAnsi="Myriad Pro"/>
          <w:sz w:val="26"/>
          <w:szCs w:val="26"/>
        </w:rPr>
        <w:t xml:space="preserve">«МРСК Сибири» «Читаэнерго» </w:t>
      </w:r>
      <w:r w:rsidRPr="00A319B5">
        <w:rPr>
          <w:rFonts w:ascii="Myriad Pro" w:eastAsia="Calibri" w:hAnsi="Myriad Pro"/>
          <w:sz w:val="26"/>
          <w:szCs w:val="26"/>
        </w:rPr>
        <w:t>на 2017 год электросетевой организацией в регулирующий орган представлены:</w:t>
      </w:r>
    </w:p>
    <w:p w14:paraId="49AA3203" w14:textId="77777777" w:rsidR="00A319B5" w:rsidRPr="00A319B5" w:rsidRDefault="00A319B5" w:rsidP="00C9367C">
      <w:pPr>
        <w:pStyle w:val="a3"/>
        <w:numPr>
          <w:ilvl w:val="0"/>
          <w:numId w:val="43"/>
        </w:numPr>
        <w:spacing w:after="0" w:line="360" w:lineRule="auto"/>
        <w:ind w:left="1134" w:hanging="567"/>
        <w:jc w:val="both"/>
        <w:rPr>
          <w:rFonts w:ascii="Myriad Pro" w:hAnsi="Myriad Pro"/>
        </w:rPr>
      </w:pPr>
      <w:r w:rsidRPr="00A319B5">
        <w:rPr>
          <w:rFonts w:ascii="Myriad Pro" w:hAnsi="Myriad Pro"/>
          <w:sz w:val="26"/>
          <w:szCs w:val="26"/>
        </w:rPr>
        <w:t>пояснительная записка по расчету возврата инвестированного капитала и дохода на инвестированный капитал;</w:t>
      </w:r>
    </w:p>
    <w:p w14:paraId="214D6ED7"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 xml:space="preserve">Расчёт расходов по методу RAB в году </w:t>
      </w:r>
      <w:proofErr w:type="spellStart"/>
      <w:r w:rsidRPr="00A319B5">
        <w:rPr>
          <w:rFonts w:ascii="Myriad Pro" w:hAnsi="Myriad Pro"/>
          <w:color w:val="000000"/>
          <w:sz w:val="26"/>
          <w:szCs w:val="26"/>
          <w:lang w:val="en-US"/>
        </w:rPr>
        <w:t>i</w:t>
      </w:r>
      <w:proofErr w:type="spellEnd"/>
      <w:r w:rsidRPr="00A319B5">
        <w:rPr>
          <w:rFonts w:ascii="Myriad Pro" w:hAnsi="Myriad Pro"/>
          <w:color w:val="000000"/>
          <w:sz w:val="26"/>
          <w:szCs w:val="26"/>
        </w:rPr>
        <w:t xml:space="preserve"> (форма №2.8)</w:t>
      </w:r>
    </w:p>
    <w:p w14:paraId="32A1E81A"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lastRenderedPageBreak/>
        <w:t xml:space="preserve">Расчет НВВ по </w:t>
      </w:r>
      <w:r w:rsidRPr="00A319B5">
        <w:rPr>
          <w:rFonts w:ascii="Myriad Pro" w:hAnsi="Myriad Pro"/>
          <w:color w:val="000000"/>
          <w:sz w:val="26"/>
          <w:szCs w:val="26"/>
          <w:lang w:val="en-US"/>
        </w:rPr>
        <w:t>RAB</w:t>
      </w:r>
      <w:r w:rsidRPr="00A319B5">
        <w:rPr>
          <w:rFonts w:ascii="Myriad Pro" w:hAnsi="Myriad Pro"/>
          <w:color w:val="000000"/>
          <w:sz w:val="26"/>
          <w:szCs w:val="26"/>
        </w:rPr>
        <w:t xml:space="preserve"> (2015-2019 г.)(корректировка) (форма №2.6)</w:t>
      </w:r>
    </w:p>
    <w:p w14:paraId="0851F78E"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Размер инвестированного капитала на начало первого периода регулирования 01.01.2015</w:t>
      </w:r>
    </w:p>
    <w:p w14:paraId="4B92A859"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Реестр формирования базы инвестированного капитала за 2015 год</w:t>
      </w:r>
    </w:p>
    <w:p w14:paraId="54514D26"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Реестр выбытия активов из базы старого капитала (введенных до 01.01.2015) за 2015 год</w:t>
      </w:r>
    </w:p>
    <w:p w14:paraId="4E099D72"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Реестр выбытия активов из базы нового капитала (введенных в 2015 году) за 2015 год</w:t>
      </w:r>
    </w:p>
    <w:p w14:paraId="61E9F4CE"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Ведомость движения "старого" инвестированного капитала</w:t>
      </w:r>
    </w:p>
    <w:p w14:paraId="67616D3B"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Ведомость движения базы инвестированного капитала</w:t>
      </w:r>
    </w:p>
    <w:p w14:paraId="1FA86DF1"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Реестр выбытия активов из базы "старого" капитала за 2015 год, подтверждающие документы (акты на списание)</w:t>
      </w:r>
    </w:p>
    <w:p w14:paraId="1B8E738C"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sz w:val="26"/>
          <w:szCs w:val="26"/>
        </w:rPr>
        <w:t>Сметы фактических затрат за 9 месяцев 2016 года</w:t>
      </w:r>
    </w:p>
    <w:p w14:paraId="42F36FCA"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sz w:val="26"/>
          <w:szCs w:val="26"/>
        </w:rPr>
        <w:t>Отчет по ИПР за 9 месяцев 2016 года</w:t>
      </w:r>
    </w:p>
    <w:p w14:paraId="10147F7D" w14:textId="77777777" w:rsidR="00A319B5" w:rsidRPr="00A319B5" w:rsidRDefault="00A319B5" w:rsidP="00C9367C">
      <w:pPr>
        <w:pStyle w:val="a3"/>
        <w:numPr>
          <w:ilvl w:val="0"/>
          <w:numId w:val="43"/>
        </w:numPr>
        <w:spacing w:after="0" w:line="360" w:lineRule="auto"/>
        <w:ind w:left="1134" w:hanging="567"/>
        <w:jc w:val="both"/>
        <w:rPr>
          <w:rFonts w:ascii="Myriad Pro" w:hAnsi="Myriad Pro"/>
          <w:color w:val="000000"/>
          <w:sz w:val="26"/>
          <w:szCs w:val="26"/>
        </w:rPr>
      </w:pPr>
      <w:r w:rsidRPr="00A319B5">
        <w:rPr>
          <w:rFonts w:ascii="Myriad Pro" w:hAnsi="Myriad Pro"/>
          <w:color w:val="000000"/>
          <w:sz w:val="26"/>
          <w:szCs w:val="26"/>
        </w:rPr>
        <w:t>Прогноз выполнения ИПР за 2016 год.</w:t>
      </w:r>
    </w:p>
    <w:p w14:paraId="7D6B8F7C"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226C8747" w14:textId="77777777" w:rsidR="00A319B5" w:rsidRPr="00A319B5" w:rsidRDefault="00A319B5" w:rsidP="00A311E0">
      <w:pPr>
        <w:pStyle w:val="afffe"/>
        <w:rPr>
          <w:rFonts w:eastAsia="Calibri"/>
        </w:rPr>
      </w:pPr>
      <w:r w:rsidRPr="00A319B5">
        <w:rPr>
          <w:rFonts w:eastAsia="Calibri"/>
        </w:rPr>
        <w:t>ПОЗИЦИЯ ОРГАНА РЕГУЛИРОВАНИЯ</w:t>
      </w:r>
    </w:p>
    <w:p w14:paraId="388E72C1"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На основании представленного по средствам ФГИС «ЕИАС» ФАС России отчета «Мониторинг принятых инвестиционных программ субъектами РФ по сетевым организациям» за 9 месяцев 2016 год </w:t>
      </w:r>
      <w:bookmarkStart w:id="155" w:name="_Hlk50982250"/>
      <w:r w:rsidRPr="00A319B5">
        <w:rPr>
          <w:rFonts w:ascii="Myriad Pro" w:eastAsia="Calibri" w:hAnsi="Myriad Pro"/>
          <w:sz w:val="26"/>
          <w:szCs w:val="26"/>
        </w:rPr>
        <w:t>РСТ Забайкальского  кра</w:t>
      </w:r>
      <w:bookmarkEnd w:id="155"/>
      <w:r w:rsidRPr="00A319B5">
        <w:rPr>
          <w:rFonts w:ascii="Myriad Pro" w:eastAsia="Calibri" w:hAnsi="Myriad Pro"/>
          <w:sz w:val="26"/>
          <w:szCs w:val="26"/>
        </w:rPr>
        <w:t xml:space="preserve">я был установлен факт неисполнения утвержденной в отношении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инвестиционной программы за указанный период.</w:t>
      </w:r>
    </w:p>
    <w:p w14:paraId="4BD52649"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Для проведения дополнительного анализа, в том числе анализа использования инвестиционных ресурсов, включенных в регулируемые государством цены (тарифы) в сфере электроэнергетики, РСТ Забайкальского края в адрес филиала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был направлен запрос о предоставлении сметы фактических затрат за 9 месяцев 2016 года, а также формы отчетности П-4 «Сведения о численности и заработной плате работников» за III квартала 2016 года (исх. от 19.12.2016 </w:t>
      </w:r>
      <w:r w:rsidR="00A311E0">
        <w:rPr>
          <w:rFonts w:ascii="Myriad Pro" w:eastAsia="Calibri" w:hAnsi="Myriad Pro"/>
          <w:sz w:val="26"/>
          <w:szCs w:val="26"/>
        </w:rPr>
        <w:t>№ </w:t>
      </w:r>
      <w:r w:rsidRPr="00A319B5">
        <w:rPr>
          <w:rFonts w:ascii="Myriad Pro" w:eastAsia="Calibri" w:hAnsi="Myriad Pro"/>
          <w:sz w:val="26"/>
          <w:szCs w:val="26"/>
        </w:rPr>
        <w:t>04/6260).</w:t>
      </w:r>
    </w:p>
    <w:p w14:paraId="4B2AA5FF"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ходе анализа представленной информации РСТ Забайкальского  края были выявлены экономически необоснованные расходы организации, в том числе </w:t>
      </w:r>
      <w:r w:rsidRPr="00A319B5">
        <w:rPr>
          <w:rFonts w:ascii="Myriad Pro" w:eastAsia="Calibri" w:hAnsi="Myriad Pro"/>
          <w:sz w:val="26"/>
          <w:szCs w:val="26"/>
        </w:rPr>
        <w:lastRenderedPageBreak/>
        <w:t>превышение фактических затрат над плановыми как по подконтрольным, так и неподконтрольным расходам. Таким образом, анализ показал, что предприятие имело необходимые средства для осуществления расходов, необходимых на реализацию инвестиционных мероприятий в большем объеме.</w:t>
      </w:r>
    </w:p>
    <w:p w14:paraId="3E2EFB8F"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Согласно действующему законодательству целевое использование инвестиционных ресурсов предполагает осуществление расходов, включенных в состав необходимой валовой выручки субъектов электроэнергетики при установлении цен (тарифов) в сфере электроэнергетики в соответствии с целями финансирования, предусмотренными инвестиционными программами, утвержденными в установленном порядке. Исходя из представленных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сведений, РСТ Забайкальского  края сделан вывод о нецелевом использовании регулируемой организацией инвестиционных ресурсов.</w:t>
      </w:r>
    </w:p>
    <w:p w14:paraId="2B756136" w14:textId="77777777" w:rsidR="00A319B5" w:rsidRP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Кроме того, РСТ Забайкальского  края отмечает, что приказом Минэнерго России от 30.12.2016 г. </w:t>
      </w:r>
      <w:r w:rsidR="00A311E0">
        <w:rPr>
          <w:rFonts w:ascii="Myriad Pro" w:eastAsia="Calibri" w:hAnsi="Myriad Pro"/>
          <w:sz w:val="26"/>
          <w:szCs w:val="26"/>
        </w:rPr>
        <w:t>№ </w:t>
      </w:r>
      <w:r w:rsidRPr="00A319B5">
        <w:rPr>
          <w:rFonts w:ascii="Myriad Pro" w:eastAsia="Calibri" w:hAnsi="Myriad Pro"/>
          <w:sz w:val="26"/>
          <w:szCs w:val="26"/>
        </w:rPr>
        <w:t xml:space="preserve">1471 «Об утверждении изменений, вносимых в инвестиционную программу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утвержденную приказом Минэнерго России от 28.12.2015 </w:t>
      </w:r>
      <w:r w:rsidR="00A311E0">
        <w:rPr>
          <w:rFonts w:ascii="Myriad Pro" w:eastAsia="Calibri" w:hAnsi="Myriad Pro"/>
          <w:sz w:val="26"/>
          <w:szCs w:val="26"/>
        </w:rPr>
        <w:t>№ </w:t>
      </w:r>
      <w:r w:rsidRPr="00A319B5">
        <w:rPr>
          <w:rFonts w:ascii="Myriad Pro" w:eastAsia="Calibri" w:hAnsi="Myriad Pro"/>
          <w:sz w:val="26"/>
          <w:szCs w:val="26"/>
        </w:rPr>
        <w:t xml:space="preserve">1043» в инвестиционную программу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на 2016 год были внесены изменения, в том числе в части снижения объемов финансирования за счет тарифных источников с 1 071,61 млн. руб., учтенных при расчете НВВ и установлении тарифов на услуги по передаче электрической энергии на 2016 год, до 422,85 млн. руб.</w:t>
      </w:r>
    </w:p>
    <w:p w14:paraId="511F1A4D" w14:textId="06531A67" w:rsidR="00A319B5" w:rsidRDefault="00A319B5" w:rsidP="00A319B5">
      <w:pPr>
        <w:tabs>
          <w:tab w:val="left" w:pos="1134"/>
        </w:tabs>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Учитывая факт внесения изменений утвержденной инвестиционной программы филиала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 «Читаэнерго», а также руководствуясь п. 7 Основ ценообразования в электроэнергетике, утвержденных постановлением Правительства Российской Федерации от 29 декабря 2011 года </w:t>
      </w:r>
      <w:r w:rsidR="00A311E0">
        <w:rPr>
          <w:rFonts w:ascii="Myriad Pro" w:eastAsia="Calibri" w:hAnsi="Myriad Pro"/>
          <w:sz w:val="26"/>
          <w:szCs w:val="26"/>
        </w:rPr>
        <w:t>№ </w:t>
      </w:r>
      <w:r w:rsidRPr="00A319B5">
        <w:rPr>
          <w:rFonts w:ascii="Myriad Pro" w:eastAsia="Calibri" w:hAnsi="Myriad Pro"/>
          <w:sz w:val="26"/>
          <w:szCs w:val="26"/>
        </w:rPr>
        <w:t xml:space="preserve">1178, при расчете НВВ на 2017 год в отношении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в связи с изменением и нецелевым использованием инвестиционных ресурсов была проведена корректировка в размере -735 104,58 тыс. руб.</w:t>
      </w:r>
    </w:p>
    <w:p w14:paraId="3D289E8F" w14:textId="77777777" w:rsidR="00C9367C" w:rsidRPr="00A319B5" w:rsidRDefault="00C9367C" w:rsidP="00A319B5">
      <w:pPr>
        <w:tabs>
          <w:tab w:val="left" w:pos="1134"/>
        </w:tabs>
        <w:spacing w:after="0" w:line="360" w:lineRule="auto"/>
        <w:ind w:firstLine="567"/>
        <w:jc w:val="both"/>
        <w:rPr>
          <w:rFonts w:ascii="Myriad Pro" w:eastAsia="Calibri" w:hAnsi="Myriad Pro"/>
          <w:sz w:val="26"/>
          <w:szCs w:val="26"/>
        </w:rPr>
      </w:pPr>
    </w:p>
    <w:tbl>
      <w:tblPr>
        <w:tblW w:w="5000" w:type="pct"/>
        <w:jc w:val="center"/>
        <w:tblLayout w:type="fixed"/>
        <w:tblLook w:val="04A0" w:firstRow="1" w:lastRow="0" w:firstColumn="1" w:lastColumn="0" w:noHBand="0" w:noVBand="1"/>
      </w:tblPr>
      <w:tblGrid>
        <w:gridCol w:w="677"/>
        <w:gridCol w:w="6900"/>
        <w:gridCol w:w="1767"/>
      </w:tblGrid>
      <w:tr w:rsidR="00A319B5" w:rsidRPr="00A311E0" w14:paraId="709800F4" w14:textId="77777777" w:rsidTr="00A319B5">
        <w:trPr>
          <w:trHeight w:val="397"/>
          <w:tblHeader/>
          <w:jc w:val="center"/>
        </w:trPr>
        <w:tc>
          <w:tcPr>
            <w:tcW w:w="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0D2F7" w14:textId="77777777" w:rsidR="00A319B5" w:rsidRPr="00A311E0" w:rsidRDefault="00A311E0" w:rsidP="00A319B5">
            <w:pPr>
              <w:keepNext/>
              <w:spacing w:after="0" w:line="240" w:lineRule="auto"/>
              <w:jc w:val="center"/>
              <w:rPr>
                <w:rFonts w:ascii="Myriad Pro" w:hAnsi="Myriad Pro" w:cs="Arial"/>
                <w:b/>
                <w:bCs/>
                <w:color w:val="FFFFFF"/>
                <w:sz w:val="20"/>
                <w:szCs w:val="20"/>
              </w:rPr>
            </w:pPr>
            <w:r>
              <w:rPr>
                <w:rFonts w:ascii="Myriad Pro" w:hAnsi="Myriad Pro"/>
                <w:b/>
                <w:bCs/>
                <w:color w:val="FFFFFF"/>
                <w:sz w:val="20"/>
                <w:szCs w:val="20"/>
              </w:rPr>
              <w:lastRenderedPageBreak/>
              <w:t>№ </w:t>
            </w:r>
            <w:r w:rsidR="00A319B5" w:rsidRPr="00A311E0">
              <w:rPr>
                <w:rFonts w:ascii="Myriad Pro" w:hAnsi="Myriad Pro"/>
                <w:b/>
                <w:bCs/>
                <w:color w:val="FFFFFF"/>
                <w:sz w:val="20"/>
                <w:szCs w:val="20"/>
              </w:rPr>
              <w:t>п/п</w:t>
            </w:r>
          </w:p>
        </w:tc>
        <w:tc>
          <w:tcPr>
            <w:tcW w:w="7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EA2327"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b/>
                <w:bCs/>
                <w:color w:val="FFFFFF"/>
                <w:sz w:val="20"/>
                <w:szCs w:val="20"/>
              </w:rPr>
              <w:t>Показатели</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34558"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b/>
                <w:bCs/>
                <w:color w:val="FFFFFF"/>
                <w:spacing w:val="-1"/>
                <w:sz w:val="20"/>
                <w:szCs w:val="20"/>
              </w:rPr>
              <w:t>В 2017 за 2016 год</w:t>
            </w:r>
          </w:p>
        </w:tc>
      </w:tr>
      <w:tr w:rsidR="00A319B5" w:rsidRPr="00A311E0" w14:paraId="682FA647" w14:textId="77777777" w:rsidTr="00A319B5">
        <w:tblPrEx>
          <w:tblCellMar>
            <w:left w:w="40" w:type="dxa"/>
            <w:right w:w="40" w:type="dxa"/>
          </w:tblCellMar>
          <w:tblLook w:val="0000" w:firstRow="0" w:lastRow="0" w:firstColumn="0" w:lastColumn="0" w:noHBand="0" w:noVBand="0"/>
        </w:tblPrEx>
        <w:trPr>
          <w:trHeight w:hRule="exact" w:val="526"/>
          <w:jc w:val="center"/>
        </w:trPr>
        <w:tc>
          <w:tcPr>
            <w:tcW w:w="699" w:type="dxa"/>
            <w:tcBorders>
              <w:top w:val="single" w:sz="4" w:space="0" w:color="FFFFFF" w:themeColor="background1"/>
              <w:left w:val="single" w:sz="6" w:space="0" w:color="auto"/>
              <w:bottom w:val="single" w:sz="6" w:space="0" w:color="auto"/>
              <w:right w:val="single" w:sz="6" w:space="0" w:color="auto"/>
            </w:tcBorders>
            <w:shd w:val="clear" w:color="auto" w:fill="FFFFFF"/>
          </w:tcPr>
          <w:p w14:paraId="1269957E" w14:textId="77777777" w:rsidR="00A319B5" w:rsidRPr="00A311E0" w:rsidRDefault="00A319B5" w:rsidP="00A319B5">
            <w:pPr>
              <w:shd w:val="clear" w:color="auto" w:fill="FFFFFF"/>
              <w:ind w:left="245"/>
              <w:rPr>
                <w:rFonts w:ascii="Myriad Pro" w:hAnsi="Myriad Pro"/>
                <w:sz w:val="20"/>
                <w:szCs w:val="20"/>
              </w:rPr>
            </w:pPr>
            <w:r w:rsidRPr="00A311E0">
              <w:rPr>
                <w:rFonts w:ascii="Myriad Pro" w:hAnsi="Myriad Pro"/>
                <w:sz w:val="20"/>
                <w:szCs w:val="20"/>
              </w:rPr>
              <w:t>1</w:t>
            </w:r>
          </w:p>
        </w:tc>
        <w:tc>
          <w:tcPr>
            <w:tcW w:w="7230" w:type="dxa"/>
            <w:tcBorders>
              <w:top w:val="single" w:sz="4" w:space="0" w:color="FFFFFF" w:themeColor="background1"/>
              <w:left w:val="single" w:sz="6" w:space="0" w:color="auto"/>
              <w:bottom w:val="single" w:sz="6" w:space="0" w:color="auto"/>
              <w:right w:val="single" w:sz="6" w:space="0" w:color="auto"/>
            </w:tcBorders>
            <w:shd w:val="clear" w:color="auto" w:fill="FFFFFF"/>
          </w:tcPr>
          <w:p w14:paraId="7798B832" w14:textId="77777777" w:rsidR="00A319B5" w:rsidRPr="00A311E0" w:rsidRDefault="00A319B5" w:rsidP="00A319B5">
            <w:pPr>
              <w:shd w:val="clear" w:color="auto" w:fill="FFFFFF"/>
              <w:spacing w:line="223" w:lineRule="exact"/>
              <w:ind w:left="14" w:right="749"/>
              <w:rPr>
                <w:rFonts w:ascii="Myriad Pro" w:hAnsi="Myriad Pro"/>
                <w:sz w:val="20"/>
                <w:szCs w:val="20"/>
              </w:rPr>
            </w:pPr>
            <w:r w:rsidRPr="00A311E0">
              <w:rPr>
                <w:rFonts w:ascii="Myriad Pro" w:hAnsi="Myriad Pro"/>
                <w:spacing w:val="-1"/>
                <w:sz w:val="20"/>
                <w:szCs w:val="20"/>
              </w:rPr>
              <w:t xml:space="preserve">Объем собственных средств на реализацию инвестиционной программы, </w:t>
            </w:r>
            <w:r w:rsidRPr="00A311E0">
              <w:rPr>
                <w:rFonts w:ascii="Myriad Pro" w:hAnsi="Myriad Pro"/>
                <w:sz w:val="20"/>
                <w:szCs w:val="20"/>
              </w:rPr>
              <w:t>предусмотренной в НВВ ТБР</w:t>
            </w:r>
          </w:p>
        </w:tc>
        <w:tc>
          <w:tcPr>
            <w:tcW w:w="1843" w:type="dxa"/>
            <w:tcBorders>
              <w:top w:val="single" w:sz="4" w:space="0" w:color="FFFFFF" w:themeColor="background1"/>
              <w:left w:val="single" w:sz="6" w:space="0" w:color="auto"/>
              <w:bottom w:val="single" w:sz="6" w:space="0" w:color="auto"/>
              <w:right w:val="single" w:sz="6" w:space="0" w:color="auto"/>
            </w:tcBorders>
            <w:shd w:val="clear" w:color="auto" w:fill="FFFFFF"/>
          </w:tcPr>
          <w:p w14:paraId="38DF438F"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1 136 355,22</w:t>
            </w:r>
          </w:p>
        </w:tc>
      </w:tr>
      <w:tr w:rsidR="00A319B5" w:rsidRPr="00A311E0" w14:paraId="1D2C5884" w14:textId="77777777" w:rsidTr="00A319B5">
        <w:tblPrEx>
          <w:tblCellMar>
            <w:left w:w="40" w:type="dxa"/>
            <w:right w:w="40" w:type="dxa"/>
          </w:tblCellMar>
          <w:tblLook w:val="0000" w:firstRow="0" w:lastRow="0" w:firstColumn="0" w:lastColumn="0" w:noHBand="0" w:noVBand="0"/>
        </w:tblPrEx>
        <w:trPr>
          <w:trHeight w:hRule="exact" w:val="518"/>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070AF020" w14:textId="77777777" w:rsidR="00A319B5" w:rsidRPr="00A311E0" w:rsidRDefault="00A319B5" w:rsidP="00A319B5">
            <w:pPr>
              <w:shd w:val="clear" w:color="auto" w:fill="FFFFFF"/>
              <w:ind w:left="209"/>
              <w:rPr>
                <w:rFonts w:ascii="Myriad Pro" w:hAnsi="Myriad Pro"/>
                <w:sz w:val="20"/>
                <w:szCs w:val="20"/>
              </w:rPr>
            </w:pPr>
            <w:r w:rsidRPr="00A311E0">
              <w:rPr>
                <w:rFonts w:ascii="Myriad Pro" w:hAnsi="Myriad Pro"/>
                <w:sz w:val="20"/>
                <w:szCs w:val="20"/>
              </w:rPr>
              <w:t>2</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49AAB88B" w14:textId="77777777" w:rsidR="00A319B5" w:rsidRPr="00A311E0" w:rsidRDefault="00A319B5" w:rsidP="00A319B5">
            <w:pPr>
              <w:shd w:val="clear" w:color="auto" w:fill="FFFFFF"/>
              <w:spacing w:line="230" w:lineRule="exact"/>
              <w:ind w:right="598" w:firstLine="22"/>
              <w:rPr>
                <w:rFonts w:ascii="Myriad Pro" w:hAnsi="Myriad Pro"/>
                <w:sz w:val="20"/>
                <w:szCs w:val="20"/>
              </w:rPr>
            </w:pPr>
            <w:r w:rsidRPr="00A311E0">
              <w:rPr>
                <w:rFonts w:ascii="Myriad Pro" w:hAnsi="Myriad Pro"/>
                <w:spacing w:val="-1"/>
                <w:sz w:val="20"/>
                <w:szCs w:val="20"/>
              </w:rPr>
              <w:t xml:space="preserve">Величина возврата инвестированного капитала, учитываемого при расчете </w:t>
            </w:r>
            <w:r w:rsidRPr="00A311E0">
              <w:rPr>
                <w:rFonts w:ascii="Myriad Pro" w:hAnsi="Myriad Pro"/>
                <w:sz w:val="20"/>
                <w:szCs w:val="20"/>
              </w:rPr>
              <w:t>долгосрочных тарифов на услуги по передаче</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357679D3"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676 733,66</w:t>
            </w:r>
          </w:p>
        </w:tc>
      </w:tr>
      <w:tr w:rsidR="00A319B5" w:rsidRPr="00A311E0" w14:paraId="507BD53F" w14:textId="77777777" w:rsidTr="00A319B5">
        <w:tblPrEx>
          <w:tblCellMar>
            <w:left w:w="40" w:type="dxa"/>
            <w:right w:w="40" w:type="dxa"/>
          </w:tblCellMar>
          <w:tblLook w:val="0000" w:firstRow="0" w:lastRow="0" w:firstColumn="0" w:lastColumn="0" w:noHBand="0" w:noVBand="0"/>
        </w:tblPrEx>
        <w:trPr>
          <w:trHeight w:hRule="exact" w:val="518"/>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494C70A8" w14:textId="77777777" w:rsidR="00A319B5" w:rsidRPr="00A311E0" w:rsidRDefault="00A319B5" w:rsidP="00A319B5">
            <w:pPr>
              <w:shd w:val="clear" w:color="auto" w:fill="FFFFFF"/>
              <w:ind w:left="202"/>
              <w:rPr>
                <w:rFonts w:ascii="Myriad Pro" w:hAnsi="Myriad Pro"/>
                <w:sz w:val="20"/>
                <w:szCs w:val="20"/>
              </w:rPr>
            </w:pPr>
            <w:r w:rsidRPr="00A311E0">
              <w:rPr>
                <w:rFonts w:ascii="Myriad Pro" w:hAnsi="Myriad Pro"/>
                <w:sz w:val="20"/>
                <w:szCs w:val="20"/>
              </w:rPr>
              <w:t>3</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148AB96C" w14:textId="77777777" w:rsidR="00A319B5" w:rsidRPr="00A311E0" w:rsidRDefault="00A319B5" w:rsidP="00A319B5">
            <w:pPr>
              <w:shd w:val="clear" w:color="auto" w:fill="FFFFFF"/>
              <w:spacing w:line="230" w:lineRule="exact"/>
              <w:ind w:right="677" w:firstLine="14"/>
              <w:rPr>
                <w:rFonts w:ascii="Myriad Pro" w:hAnsi="Myriad Pro"/>
                <w:sz w:val="20"/>
                <w:szCs w:val="20"/>
              </w:rPr>
            </w:pPr>
            <w:r w:rsidRPr="00A311E0">
              <w:rPr>
                <w:rFonts w:ascii="Myriad Pro" w:hAnsi="Myriad Pro"/>
                <w:spacing w:val="-1"/>
                <w:sz w:val="20"/>
                <w:szCs w:val="20"/>
              </w:rPr>
              <w:t xml:space="preserve">Величина дохода на инвестированный капитал, учитываемый при расчете </w:t>
            </w:r>
            <w:r w:rsidRPr="00A311E0">
              <w:rPr>
                <w:rFonts w:ascii="Myriad Pro" w:hAnsi="Myriad Pro"/>
                <w:sz w:val="20"/>
                <w:szCs w:val="20"/>
              </w:rPr>
              <w:t>долгосрочных тарифов</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8F8164A"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522 030,29</w:t>
            </w:r>
          </w:p>
        </w:tc>
      </w:tr>
      <w:tr w:rsidR="00A319B5" w:rsidRPr="00A311E0" w14:paraId="70909946" w14:textId="77777777" w:rsidTr="00A319B5">
        <w:tblPrEx>
          <w:tblCellMar>
            <w:left w:w="40" w:type="dxa"/>
            <w:right w:w="40" w:type="dxa"/>
          </w:tblCellMar>
          <w:tblLook w:val="0000" w:firstRow="0" w:lastRow="0" w:firstColumn="0" w:lastColumn="0" w:noHBand="0" w:noVBand="0"/>
        </w:tblPrEx>
        <w:trPr>
          <w:trHeight w:hRule="exact" w:val="389"/>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39B0ACDA" w14:textId="77777777" w:rsidR="00A319B5" w:rsidRPr="00A311E0" w:rsidRDefault="00A319B5" w:rsidP="00A319B5">
            <w:pPr>
              <w:shd w:val="clear" w:color="auto" w:fill="FFFFFF"/>
              <w:ind w:left="194"/>
              <w:rPr>
                <w:rFonts w:ascii="Myriad Pro" w:hAnsi="Myriad Pro"/>
                <w:sz w:val="20"/>
                <w:szCs w:val="20"/>
              </w:rPr>
            </w:pPr>
            <w:r w:rsidRPr="00A311E0">
              <w:rPr>
                <w:rFonts w:ascii="Myriad Pro" w:hAnsi="Myriad Pro"/>
                <w:sz w:val="20"/>
                <w:szCs w:val="20"/>
              </w:rPr>
              <w:t>4</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49E3EE4D" w14:textId="77777777" w:rsidR="00A319B5" w:rsidRPr="00A311E0" w:rsidRDefault="00A319B5" w:rsidP="00A319B5">
            <w:pPr>
              <w:shd w:val="clear" w:color="auto" w:fill="FFFFFF"/>
              <w:ind w:left="7"/>
              <w:rPr>
                <w:rFonts w:ascii="Myriad Pro" w:hAnsi="Myriad Pro"/>
                <w:sz w:val="20"/>
                <w:szCs w:val="20"/>
              </w:rPr>
            </w:pPr>
            <w:r w:rsidRPr="00A311E0">
              <w:rPr>
                <w:rFonts w:ascii="Myriad Pro" w:hAnsi="Myriad Pro"/>
                <w:spacing w:val="-1"/>
                <w:sz w:val="20"/>
                <w:szCs w:val="20"/>
              </w:rPr>
              <w:t>Величина изменения НВВ, производимого в целях сглаживания тарифов</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4839E846"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0,00</w:t>
            </w:r>
          </w:p>
        </w:tc>
      </w:tr>
      <w:tr w:rsidR="00A319B5" w:rsidRPr="00A311E0" w14:paraId="630635D0" w14:textId="77777777" w:rsidTr="00A319B5">
        <w:tblPrEx>
          <w:tblCellMar>
            <w:left w:w="40" w:type="dxa"/>
            <w:right w:w="40" w:type="dxa"/>
          </w:tblCellMar>
          <w:tblLook w:val="0000" w:firstRow="0" w:lastRow="0" w:firstColumn="0" w:lastColumn="0" w:noHBand="0" w:noVBand="0"/>
        </w:tblPrEx>
        <w:trPr>
          <w:trHeight w:hRule="exact" w:val="518"/>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7654F615" w14:textId="77777777" w:rsidR="00A319B5" w:rsidRPr="00A311E0" w:rsidRDefault="00A319B5" w:rsidP="00A319B5">
            <w:pPr>
              <w:shd w:val="clear" w:color="auto" w:fill="FFFFFF"/>
              <w:ind w:left="202"/>
              <w:rPr>
                <w:rFonts w:ascii="Myriad Pro" w:hAnsi="Myriad Pro"/>
                <w:sz w:val="20"/>
                <w:szCs w:val="20"/>
              </w:rPr>
            </w:pPr>
            <w:r w:rsidRPr="00A311E0">
              <w:rPr>
                <w:rFonts w:ascii="Myriad Pro" w:hAnsi="Myriad Pro"/>
                <w:sz w:val="20"/>
                <w:szCs w:val="20"/>
              </w:rPr>
              <w:t>5</w:t>
            </w:r>
          </w:p>
        </w:tc>
        <w:tc>
          <w:tcPr>
            <w:tcW w:w="7230" w:type="dxa"/>
            <w:tcBorders>
              <w:top w:val="single" w:sz="6" w:space="0" w:color="auto"/>
              <w:left w:val="single" w:sz="6" w:space="0" w:color="auto"/>
              <w:bottom w:val="single" w:sz="6" w:space="0" w:color="auto"/>
              <w:right w:val="single" w:sz="6" w:space="0" w:color="auto"/>
            </w:tcBorders>
            <w:shd w:val="clear" w:color="auto" w:fill="FFFFFF"/>
            <w:vAlign w:val="center"/>
          </w:tcPr>
          <w:p w14:paraId="347173F3" w14:textId="77777777" w:rsidR="00A319B5" w:rsidRPr="00A311E0" w:rsidRDefault="00A319B5" w:rsidP="00A319B5">
            <w:pPr>
              <w:shd w:val="clear" w:color="auto" w:fill="FFFFFF"/>
              <w:rPr>
                <w:rFonts w:ascii="Myriad Pro" w:hAnsi="Myriad Pro"/>
                <w:sz w:val="20"/>
                <w:szCs w:val="20"/>
              </w:rPr>
            </w:pPr>
            <w:r w:rsidRPr="00A311E0">
              <w:rPr>
                <w:rFonts w:ascii="Myriad Pro" w:hAnsi="Myriad Pro"/>
                <w:sz w:val="20"/>
                <w:szCs w:val="20"/>
              </w:rPr>
              <w:t>Величина фактической стоимости (процентов) заемных средств, привлеченных</w:t>
            </w:r>
          </w:p>
          <w:p w14:paraId="7F79EF8A" w14:textId="77777777" w:rsidR="00A319B5" w:rsidRPr="00A311E0" w:rsidRDefault="00A319B5" w:rsidP="00A319B5">
            <w:pPr>
              <w:shd w:val="clear" w:color="auto" w:fill="FFFFFF"/>
              <w:rPr>
                <w:rFonts w:ascii="Myriad Pro" w:hAnsi="Myriad Pro"/>
                <w:sz w:val="20"/>
                <w:szCs w:val="20"/>
              </w:rPr>
            </w:pPr>
            <w:r w:rsidRPr="00A311E0">
              <w:rPr>
                <w:rFonts w:ascii="Myriad Pro" w:hAnsi="Myriad Pro"/>
                <w:sz w:val="20"/>
                <w:szCs w:val="20"/>
              </w:rPr>
              <w:t>для осуществления регулируемой деятельности</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03E77F2B"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0,00</w:t>
            </w:r>
          </w:p>
        </w:tc>
      </w:tr>
      <w:tr w:rsidR="00A319B5" w:rsidRPr="00A311E0" w14:paraId="15CA0276" w14:textId="77777777" w:rsidTr="00A319B5">
        <w:tblPrEx>
          <w:tblCellMar>
            <w:left w:w="40" w:type="dxa"/>
            <w:right w:w="40" w:type="dxa"/>
          </w:tblCellMar>
          <w:tblLook w:val="0000" w:firstRow="0" w:lastRow="0" w:firstColumn="0" w:lastColumn="0" w:noHBand="0" w:noVBand="0"/>
        </w:tblPrEx>
        <w:trPr>
          <w:trHeight w:hRule="exact" w:val="482"/>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004B5850" w14:textId="77777777" w:rsidR="00A319B5" w:rsidRPr="00A311E0" w:rsidRDefault="00A319B5" w:rsidP="00A319B5">
            <w:pPr>
              <w:shd w:val="clear" w:color="auto" w:fill="FFFFFF"/>
              <w:ind w:left="202"/>
              <w:rPr>
                <w:rFonts w:ascii="Myriad Pro" w:hAnsi="Myriad Pro"/>
                <w:sz w:val="20"/>
                <w:szCs w:val="20"/>
              </w:rPr>
            </w:pPr>
            <w:r w:rsidRPr="00A311E0">
              <w:rPr>
                <w:rFonts w:ascii="Myriad Pro" w:hAnsi="Myriad Pro"/>
                <w:sz w:val="20"/>
                <w:szCs w:val="20"/>
              </w:rPr>
              <w:t>б</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6587B02E" w14:textId="77777777" w:rsidR="00A319B5" w:rsidRPr="00A311E0" w:rsidRDefault="00A319B5" w:rsidP="00A319B5">
            <w:pPr>
              <w:shd w:val="clear" w:color="auto" w:fill="FFFFFF"/>
              <w:spacing w:line="223" w:lineRule="exact"/>
              <w:ind w:right="547"/>
              <w:rPr>
                <w:rFonts w:ascii="Myriad Pro" w:hAnsi="Myriad Pro"/>
                <w:sz w:val="20"/>
                <w:szCs w:val="20"/>
              </w:rPr>
            </w:pPr>
            <w:r w:rsidRPr="00A311E0">
              <w:rPr>
                <w:rFonts w:ascii="Myriad Pro" w:hAnsi="Myriad Pro"/>
                <w:spacing w:val="-1"/>
                <w:sz w:val="20"/>
                <w:szCs w:val="20"/>
              </w:rPr>
              <w:t xml:space="preserve">Величина фактических расходов из прибыли (в том числе направленных на </w:t>
            </w:r>
            <w:r w:rsidRPr="00A311E0">
              <w:rPr>
                <w:rFonts w:ascii="Myriad Pro" w:hAnsi="Myriad Pro"/>
                <w:sz w:val="20"/>
                <w:szCs w:val="20"/>
              </w:rPr>
              <w:t xml:space="preserve">погашение кредитов), признанных </w:t>
            </w:r>
            <w:r w:rsidRPr="00A311E0">
              <w:rPr>
                <w:rFonts w:ascii="Myriad Pro" w:hAnsi="Myriad Pro"/>
                <w:sz w:val="20"/>
                <w:szCs w:val="20"/>
                <w:lang w:val="en-US"/>
              </w:rPr>
              <w:t>PCT</w:t>
            </w:r>
            <w:r w:rsidRPr="00A311E0">
              <w:rPr>
                <w:rFonts w:ascii="Myriad Pro" w:hAnsi="Myriad Pro"/>
                <w:sz w:val="20"/>
                <w:szCs w:val="20"/>
              </w:rPr>
              <w:t xml:space="preserve"> экономически обоснованными</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17EBA9E"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62 408,72</w:t>
            </w:r>
          </w:p>
        </w:tc>
      </w:tr>
      <w:tr w:rsidR="00A319B5" w:rsidRPr="00A311E0" w14:paraId="599ACB53" w14:textId="77777777" w:rsidTr="00A319B5">
        <w:tblPrEx>
          <w:tblCellMar>
            <w:left w:w="40" w:type="dxa"/>
            <w:right w:w="40" w:type="dxa"/>
          </w:tblCellMar>
          <w:tblLook w:val="0000" w:firstRow="0" w:lastRow="0" w:firstColumn="0" w:lastColumn="0" w:noHBand="0" w:noVBand="0"/>
        </w:tblPrEx>
        <w:trPr>
          <w:trHeight w:hRule="exact" w:val="518"/>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01CD3227" w14:textId="77777777" w:rsidR="00A319B5" w:rsidRPr="00A311E0" w:rsidRDefault="00A319B5" w:rsidP="00A319B5">
            <w:pPr>
              <w:shd w:val="clear" w:color="auto" w:fill="FFFFFF"/>
              <w:ind w:left="202"/>
              <w:rPr>
                <w:rFonts w:ascii="Myriad Pro" w:hAnsi="Myriad Pro"/>
                <w:sz w:val="20"/>
                <w:szCs w:val="20"/>
              </w:rPr>
            </w:pPr>
            <w:r w:rsidRPr="00A311E0">
              <w:rPr>
                <w:rFonts w:ascii="Myriad Pro" w:hAnsi="Myriad Pro"/>
                <w:sz w:val="20"/>
                <w:szCs w:val="20"/>
              </w:rPr>
              <w:t>7</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3809A802" w14:textId="77777777" w:rsidR="00A319B5" w:rsidRPr="00A311E0" w:rsidRDefault="00A319B5" w:rsidP="00A319B5">
            <w:pPr>
              <w:shd w:val="clear" w:color="auto" w:fill="FFFFFF"/>
              <w:spacing w:line="230" w:lineRule="exact"/>
              <w:ind w:right="238" w:firstLine="7"/>
              <w:rPr>
                <w:rFonts w:ascii="Myriad Pro" w:hAnsi="Myriad Pro"/>
                <w:sz w:val="20"/>
                <w:szCs w:val="20"/>
              </w:rPr>
            </w:pPr>
            <w:r w:rsidRPr="00A311E0">
              <w:rPr>
                <w:rFonts w:ascii="Myriad Pro" w:hAnsi="Myriad Pro"/>
                <w:spacing w:val="-1"/>
                <w:sz w:val="20"/>
                <w:szCs w:val="20"/>
              </w:rPr>
              <w:t xml:space="preserve">Плановый размер финансирования инвестиционной программы, утвержденной </w:t>
            </w:r>
            <w:r w:rsidRPr="00A311E0">
              <w:rPr>
                <w:rFonts w:ascii="Myriad Pro" w:hAnsi="Myriad Pro"/>
                <w:sz w:val="20"/>
                <w:szCs w:val="20"/>
              </w:rPr>
              <w:t>регулируемый год</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657F2427"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1 136 355,22</w:t>
            </w:r>
          </w:p>
        </w:tc>
      </w:tr>
      <w:tr w:rsidR="00A319B5" w:rsidRPr="00A311E0" w14:paraId="55367F87" w14:textId="77777777" w:rsidTr="00A319B5">
        <w:tblPrEx>
          <w:tblCellMar>
            <w:left w:w="40" w:type="dxa"/>
            <w:right w:w="40" w:type="dxa"/>
          </w:tblCellMar>
          <w:tblLook w:val="0000" w:firstRow="0" w:lastRow="0" w:firstColumn="0" w:lastColumn="0" w:noHBand="0" w:noVBand="0"/>
        </w:tblPrEx>
        <w:trPr>
          <w:trHeight w:hRule="exact" w:val="317"/>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22772338" w14:textId="77777777" w:rsidR="00A319B5" w:rsidRPr="00A311E0" w:rsidRDefault="00A319B5" w:rsidP="00A319B5">
            <w:pPr>
              <w:shd w:val="clear" w:color="auto" w:fill="FFFFFF"/>
              <w:ind w:left="202"/>
              <w:rPr>
                <w:rFonts w:ascii="Myriad Pro" w:hAnsi="Myriad Pro"/>
                <w:sz w:val="20"/>
                <w:szCs w:val="20"/>
              </w:rPr>
            </w:pPr>
            <w:r w:rsidRPr="00A311E0">
              <w:rPr>
                <w:rFonts w:ascii="Myriad Pro" w:hAnsi="Myriad Pro"/>
                <w:sz w:val="20"/>
                <w:szCs w:val="20"/>
              </w:rPr>
              <w:t>8</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4F8EDCAE" w14:textId="77777777" w:rsidR="00A319B5" w:rsidRPr="00A311E0" w:rsidRDefault="00A319B5" w:rsidP="00A319B5">
            <w:pPr>
              <w:shd w:val="clear" w:color="auto" w:fill="FFFFFF"/>
              <w:rPr>
                <w:rFonts w:ascii="Myriad Pro" w:hAnsi="Myriad Pro"/>
                <w:sz w:val="20"/>
                <w:szCs w:val="20"/>
              </w:rPr>
            </w:pPr>
            <w:r w:rsidRPr="00A311E0">
              <w:rPr>
                <w:rFonts w:ascii="Myriad Pro" w:hAnsi="Myriad Pro"/>
                <w:spacing w:val="-1"/>
                <w:sz w:val="20"/>
                <w:szCs w:val="20"/>
              </w:rPr>
              <w:t>Объем фактического финансирования инвестиционной программы</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36B4E809"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422 846,72</w:t>
            </w:r>
          </w:p>
        </w:tc>
      </w:tr>
      <w:tr w:rsidR="00A319B5" w:rsidRPr="00A311E0" w14:paraId="35E8B754" w14:textId="77777777" w:rsidTr="00A319B5">
        <w:tblPrEx>
          <w:tblCellMar>
            <w:left w:w="40" w:type="dxa"/>
            <w:right w:w="40" w:type="dxa"/>
          </w:tblCellMar>
          <w:tblLook w:val="0000" w:firstRow="0" w:lastRow="0" w:firstColumn="0" w:lastColumn="0" w:noHBand="0" w:noVBand="0"/>
        </w:tblPrEx>
        <w:trPr>
          <w:trHeight w:hRule="exact" w:val="706"/>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26C74B37" w14:textId="77777777" w:rsidR="00A319B5" w:rsidRPr="00A311E0" w:rsidRDefault="00A319B5" w:rsidP="00A319B5">
            <w:pPr>
              <w:shd w:val="clear" w:color="auto" w:fill="FFFFFF"/>
              <w:ind w:left="187"/>
              <w:rPr>
                <w:rFonts w:ascii="Myriad Pro" w:hAnsi="Myriad Pro"/>
                <w:sz w:val="20"/>
                <w:szCs w:val="20"/>
              </w:rPr>
            </w:pPr>
            <w:r w:rsidRPr="00A311E0">
              <w:rPr>
                <w:rFonts w:ascii="Myriad Pro" w:hAnsi="Myriad Pro"/>
                <w:sz w:val="20"/>
                <w:szCs w:val="20"/>
              </w:rPr>
              <w:t>9</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469D4968" w14:textId="77777777" w:rsidR="00A319B5" w:rsidRPr="00A311E0" w:rsidRDefault="00A319B5" w:rsidP="00A319B5">
            <w:pPr>
              <w:shd w:val="clear" w:color="auto" w:fill="FFFFFF"/>
              <w:spacing w:line="230" w:lineRule="exact"/>
              <w:ind w:right="518"/>
              <w:rPr>
                <w:rFonts w:ascii="Myriad Pro" w:hAnsi="Myriad Pro"/>
                <w:sz w:val="20"/>
                <w:szCs w:val="20"/>
              </w:rPr>
            </w:pPr>
            <w:r w:rsidRPr="00A311E0">
              <w:rPr>
                <w:rFonts w:ascii="Myriad Pro" w:hAnsi="Myriad Pro"/>
                <w:spacing w:val="-1"/>
                <w:sz w:val="20"/>
                <w:szCs w:val="20"/>
              </w:rPr>
              <w:t xml:space="preserve">Учтенная при расчете тарифов на 2015 год корректировка НВВ на 2014 год, </w:t>
            </w:r>
            <w:r w:rsidRPr="00A311E0">
              <w:rPr>
                <w:rFonts w:ascii="Myriad Pro" w:hAnsi="Myriad Pro"/>
                <w:sz w:val="20"/>
                <w:szCs w:val="20"/>
              </w:rPr>
              <w:t>осуществленная в связи с изменением (неисполнением) инвестиционной программы за 9 месяцев 2014 года</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1B15FF1D"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0,00</w:t>
            </w:r>
          </w:p>
        </w:tc>
      </w:tr>
      <w:tr w:rsidR="00A319B5" w:rsidRPr="00A311E0" w14:paraId="4B52C71B" w14:textId="77777777" w:rsidTr="00A319B5">
        <w:tblPrEx>
          <w:tblCellMar>
            <w:left w:w="40" w:type="dxa"/>
            <w:right w:w="40" w:type="dxa"/>
          </w:tblCellMar>
          <w:tblLook w:val="0000" w:firstRow="0" w:lastRow="0" w:firstColumn="0" w:lastColumn="0" w:noHBand="0" w:noVBand="0"/>
        </w:tblPrEx>
        <w:trPr>
          <w:trHeight w:hRule="exact" w:val="281"/>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3BCDE968" w14:textId="77777777" w:rsidR="00A319B5" w:rsidRPr="00A311E0" w:rsidRDefault="00A319B5" w:rsidP="00A319B5">
            <w:pPr>
              <w:shd w:val="clear" w:color="auto" w:fill="FFFFFF"/>
              <w:ind w:left="166"/>
              <w:rPr>
                <w:rFonts w:ascii="Myriad Pro" w:hAnsi="Myriad Pro"/>
                <w:sz w:val="20"/>
                <w:szCs w:val="20"/>
              </w:rPr>
            </w:pPr>
            <w:r w:rsidRPr="00A311E0">
              <w:rPr>
                <w:rFonts w:ascii="Myriad Pro" w:hAnsi="Myriad Pro"/>
                <w:sz w:val="20"/>
                <w:szCs w:val="20"/>
              </w:rPr>
              <w:t>10</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65801717" w14:textId="77777777" w:rsidR="00A319B5" w:rsidRPr="00A311E0" w:rsidRDefault="00A319B5" w:rsidP="00A319B5">
            <w:pPr>
              <w:shd w:val="clear" w:color="auto" w:fill="FFFFFF"/>
              <w:rPr>
                <w:rFonts w:ascii="Myriad Pro" w:hAnsi="Myriad Pro"/>
                <w:sz w:val="20"/>
                <w:szCs w:val="20"/>
              </w:rPr>
            </w:pPr>
            <w:r w:rsidRPr="00A311E0">
              <w:rPr>
                <w:rFonts w:ascii="Myriad Pro" w:hAnsi="Myriad Pro"/>
                <w:spacing w:val="-1"/>
                <w:sz w:val="20"/>
                <w:szCs w:val="20"/>
              </w:rPr>
              <w:t>Плановый размер финансирования инвестиционной программы, с учетом ПО</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7E02C52A"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1 197 516,04</w:t>
            </w:r>
          </w:p>
        </w:tc>
      </w:tr>
      <w:tr w:rsidR="00A319B5" w:rsidRPr="00A311E0" w14:paraId="74F6A146" w14:textId="77777777" w:rsidTr="00A319B5">
        <w:tblPrEx>
          <w:tblCellMar>
            <w:left w:w="40" w:type="dxa"/>
            <w:right w:w="40" w:type="dxa"/>
          </w:tblCellMar>
          <w:tblLook w:val="0000" w:firstRow="0" w:lastRow="0" w:firstColumn="0" w:lastColumn="0" w:noHBand="0" w:noVBand="0"/>
        </w:tblPrEx>
        <w:trPr>
          <w:trHeight w:hRule="exact" w:val="295"/>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41AD318C" w14:textId="77777777" w:rsidR="00A319B5" w:rsidRPr="00A311E0" w:rsidRDefault="00A319B5" w:rsidP="00A319B5">
            <w:pPr>
              <w:shd w:val="clear" w:color="auto" w:fill="FFFFFF"/>
              <w:ind w:left="166"/>
              <w:rPr>
                <w:rFonts w:ascii="Myriad Pro" w:hAnsi="Myriad Pro"/>
                <w:sz w:val="20"/>
                <w:szCs w:val="20"/>
              </w:rPr>
            </w:pPr>
            <w:r w:rsidRPr="00A311E0">
              <w:rPr>
                <w:rFonts w:ascii="Myriad Pro" w:hAnsi="Myriad Pro"/>
                <w:sz w:val="20"/>
                <w:szCs w:val="20"/>
              </w:rPr>
              <w:t>11</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2C52A06D" w14:textId="77777777" w:rsidR="00A319B5" w:rsidRPr="00A311E0" w:rsidRDefault="00A319B5" w:rsidP="00A319B5">
            <w:pPr>
              <w:shd w:val="clear" w:color="auto" w:fill="FFFFFF"/>
              <w:rPr>
                <w:rFonts w:ascii="Myriad Pro" w:hAnsi="Myriad Pro"/>
                <w:sz w:val="20"/>
                <w:szCs w:val="20"/>
              </w:rPr>
            </w:pPr>
            <w:r w:rsidRPr="00A311E0">
              <w:rPr>
                <w:rFonts w:ascii="Myriad Pro" w:hAnsi="Myriad Pro"/>
                <w:spacing w:val="-1"/>
                <w:sz w:val="20"/>
                <w:szCs w:val="20"/>
              </w:rPr>
              <w:t>Полезный отпуск электрической энергии, учтенный при формировании тарифов</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78E143E5"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5 308,26</w:t>
            </w:r>
          </w:p>
        </w:tc>
      </w:tr>
      <w:tr w:rsidR="00A319B5" w:rsidRPr="00A311E0" w14:paraId="0B2AEA25" w14:textId="77777777" w:rsidTr="00A319B5">
        <w:tblPrEx>
          <w:tblCellMar>
            <w:left w:w="40" w:type="dxa"/>
            <w:right w:w="40" w:type="dxa"/>
          </w:tblCellMar>
          <w:tblLook w:val="0000" w:firstRow="0" w:lastRow="0" w:firstColumn="0" w:lastColumn="0" w:noHBand="0" w:noVBand="0"/>
        </w:tblPrEx>
        <w:trPr>
          <w:trHeight w:hRule="exact" w:val="281"/>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3495E8A6" w14:textId="77777777" w:rsidR="00A319B5" w:rsidRPr="00A311E0" w:rsidRDefault="00A319B5" w:rsidP="00A319B5">
            <w:pPr>
              <w:shd w:val="clear" w:color="auto" w:fill="FFFFFF"/>
              <w:ind w:left="158"/>
              <w:rPr>
                <w:rFonts w:ascii="Myriad Pro" w:hAnsi="Myriad Pro"/>
                <w:sz w:val="20"/>
                <w:szCs w:val="20"/>
              </w:rPr>
            </w:pPr>
            <w:r w:rsidRPr="00A311E0">
              <w:rPr>
                <w:rFonts w:ascii="Myriad Pro" w:hAnsi="Myriad Pro"/>
                <w:sz w:val="20"/>
                <w:szCs w:val="20"/>
              </w:rPr>
              <w:t>12</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760B09A2" w14:textId="77777777" w:rsidR="00A319B5" w:rsidRPr="00A311E0" w:rsidRDefault="00A319B5" w:rsidP="00A319B5">
            <w:pPr>
              <w:shd w:val="clear" w:color="auto" w:fill="FFFFFF"/>
              <w:rPr>
                <w:rFonts w:ascii="Myriad Pro" w:hAnsi="Myriad Pro"/>
                <w:sz w:val="20"/>
                <w:szCs w:val="20"/>
              </w:rPr>
            </w:pPr>
            <w:r w:rsidRPr="00A311E0">
              <w:rPr>
                <w:rFonts w:ascii="Myriad Pro" w:hAnsi="Myriad Pro"/>
                <w:spacing w:val="-1"/>
                <w:sz w:val="20"/>
                <w:szCs w:val="20"/>
              </w:rPr>
              <w:t>Полезный отпуск электрической энергии, фактически сложившийся</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07D8A2F"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5 495,55</w:t>
            </w:r>
          </w:p>
        </w:tc>
      </w:tr>
      <w:tr w:rsidR="00A319B5" w:rsidRPr="00A311E0" w14:paraId="5F3A0C0A" w14:textId="77777777" w:rsidTr="00A319B5">
        <w:tblPrEx>
          <w:tblCellMar>
            <w:left w:w="40" w:type="dxa"/>
            <w:right w:w="40" w:type="dxa"/>
          </w:tblCellMar>
          <w:tblLook w:val="0000" w:firstRow="0" w:lastRow="0" w:firstColumn="0" w:lastColumn="0" w:noHBand="0" w:noVBand="0"/>
        </w:tblPrEx>
        <w:trPr>
          <w:trHeight w:hRule="exact" w:val="698"/>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08654258" w14:textId="77777777" w:rsidR="00A319B5" w:rsidRPr="00A311E0" w:rsidRDefault="00A319B5" w:rsidP="00A319B5">
            <w:pPr>
              <w:shd w:val="clear" w:color="auto" w:fill="FFFFFF"/>
              <w:ind w:left="158"/>
              <w:rPr>
                <w:rFonts w:ascii="Myriad Pro" w:hAnsi="Myriad Pro"/>
                <w:sz w:val="20"/>
                <w:szCs w:val="20"/>
              </w:rPr>
            </w:pPr>
            <w:r w:rsidRPr="00A311E0">
              <w:rPr>
                <w:rFonts w:ascii="Myriad Pro" w:hAnsi="Myriad Pro"/>
                <w:sz w:val="20"/>
                <w:szCs w:val="20"/>
              </w:rPr>
              <w:t>13</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2FAEE696" w14:textId="77777777" w:rsidR="00A319B5" w:rsidRPr="00A311E0" w:rsidRDefault="00A319B5" w:rsidP="00A319B5">
            <w:pPr>
              <w:shd w:val="clear" w:color="auto" w:fill="FFFFFF"/>
              <w:spacing w:line="230" w:lineRule="exact"/>
              <w:ind w:right="187" w:firstLine="14"/>
              <w:rPr>
                <w:rFonts w:ascii="Myriad Pro" w:hAnsi="Myriad Pro"/>
                <w:sz w:val="20"/>
                <w:szCs w:val="20"/>
              </w:rPr>
            </w:pPr>
            <w:r w:rsidRPr="00A311E0">
              <w:rPr>
                <w:rFonts w:ascii="Myriad Pro" w:hAnsi="Myriad Pro"/>
                <w:sz w:val="20"/>
                <w:szCs w:val="20"/>
              </w:rPr>
              <w:t xml:space="preserve">Плановая доля НВВ, относящейся на потребителей услуг по передаче </w:t>
            </w:r>
            <w:r w:rsidRPr="00A311E0">
              <w:rPr>
                <w:rFonts w:ascii="Myriad Pro" w:hAnsi="Myriad Pro"/>
                <w:spacing w:val="-1"/>
                <w:sz w:val="20"/>
                <w:szCs w:val="20"/>
              </w:rPr>
              <w:t xml:space="preserve">электрической энергии, договорная схема которых предусматривает расчеты по </w:t>
            </w:r>
            <w:proofErr w:type="spellStart"/>
            <w:r w:rsidRPr="00A311E0">
              <w:rPr>
                <w:rFonts w:ascii="Myriad Pro" w:hAnsi="Myriad Pro"/>
                <w:sz w:val="20"/>
                <w:szCs w:val="20"/>
              </w:rPr>
              <w:t>одноставочным</w:t>
            </w:r>
            <w:proofErr w:type="spellEnd"/>
            <w:r w:rsidRPr="00A311E0">
              <w:rPr>
                <w:rFonts w:ascii="Myriad Pro" w:hAnsi="Myriad Pro"/>
                <w:sz w:val="20"/>
                <w:szCs w:val="20"/>
              </w:rPr>
              <w:t xml:space="preserve"> тарифам</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63D0E04E"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72,58%</w:t>
            </w:r>
          </w:p>
        </w:tc>
      </w:tr>
      <w:tr w:rsidR="00A319B5" w:rsidRPr="00A311E0" w14:paraId="73F0DB38" w14:textId="77777777" w:rsidTr="00A319B5">
        <w:tblPrEx>
          <w:tblCellMar>
            <w:left w:w="40" w:type="dxa"/>
            <w:right w:w="40" w:type="dxa"/>
          </w:tblCellMar>
          <w:tblLook w:val="0000" w:firstRow="0" w:lastRow="0" w:firstColumn="0" w:lastColumn="0" w:noHBand="0" w:noVBand="0"/>
        </w:tblPrEx>
        <w:trPr>
          <w:trHeight w:hRule="exact" w:val="763"/>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50ECD790" w14:textId="77777777" w:rsidR="00A319B5" w:rsidRPr="00A311E0" w:rsidRDefault="00A319B5" w:rsidP="00A319B5">
            <w:pPr>
              <w:shd w:val="clear" w:color="auto" w:fill="FFFFFF"/>
              <w:ind w:left="151"/>
              <w:rPr>
                <w:rFonts w:ascii="Myriad Pro" w:hAnsi="Myriad Pro"/>
                <w:sz w:val="20"/>
                <w:szCs w:val="20"/>
              </w:rPr>
            </w:pPr>
            <w:r w:rsidRPr="00A311E0">
              <w:rPr>
                <w:rFonts w:ascii="Myriad Pro" w:hAnsi="Myriad Pro"/>
                <w:sz w:val="20"/>
                <w:szCs w:val="20"/>
              </w:rPr>
              <w:t>14</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291699CA" w14:textId="77777777" w:rsidR="00A319B5" w:rsidRPr="00A311E0" w:rsidRDefault="00A319B5" w:rsidP="00A319B5">
            <w:pPr>
              <w:shd w:val="clear" w:color="auto" w:fill="FFFFFF"/>
              <w:spacing w:line="223" w:lineRule="exact"/>
              <w:ind w:right="101"/>
              <w:rPr>
                <w:rFonts w:ascii="Myriad Pro" w:hAnsi="Myriad Pro"/>
                <w:sz w:val="20"/>
                <w:szCs w:val="20"/>
              </w:rPr>
            </w:pPr>
            <w:r w:rsidRPr="00A311E0">
              <w:rPr>
                <w:rFonts w:ascii="Myriad Pro" w:hAnsi="Myriad Pro"/>
                <w:spacing w:val="-1"/>
                <w:sz w:val="20"/>
                <w:szCs w:val="20"/>
              </w:rPr>
              <w:t xml:space="preserve">Фактическая доля НВВ в </w:t>
            </w:r>
            <w:proofErr w:type="spellStart"/>
            <w:r w:rsidRPr="00A311E0">
              <w:rPr>
                <w:rFonts w:ascii="Myriad Pro" w:hAnsi="Myriad Pro"/>
                <w:spacing w:val="-1"/>
                <w:sz w:val="20"/>
                <w:szCs w:val="20"/>
                <w:lang w:val="en-US"/>
              </w:rPr>
              <w:t>i</w:t>
            </w:r>
            <w:proofErr w:type="spellEnd"/>
            <w:r w:rsidRPr="00A311E0">
              <w:rPr>
                <w:rFonts w:ascii="Myriad Pro" w:hAnsi="Myriad Pro"/>
                <w:spacing w:val="-1"/>
                <w:sz w:val="20"/>
                <w:szCs w:val="20"/>
              </w:rPr>
              <w:t xml:space="preserve"> году, относящейся на потребителей услуг по передаче </w:t>
            </w:r>
            <w:r w:rsidRPr="00A311E0">
              <w:rPr>
                <w:rFonts w:ascii="Myriad Pro" w:hAnsi="Myriad Pro"/>
                <w:sz w:val="20"/>
                <w:szCs w:val="20"/>
              </w:rPr>
              <w:t xml:space="preserve">электрической энергии, договорная схема которых предусматривает расчеты по </w:t>
            </w:r>
            <w:proofErr w:type="spellStart"/>
            <w:r w:rsidRPr="00A311E0">
              <w:rPr>
                <w:rFonts w:ascii="Myriad Pro" w:hAnsi="Myriad Pro"/>
                <w:sz w:val="20"/>
                <w:szCs w:val="20"/>
              </w:rPr>
              <w:t>одноставочным</w:t>
            </w:r>
            <w:proofErr w:type="spellEnd"/>
            <w:r w:rsidRPr="00A311E0">
              <w:rPr>
                <w:rFonts w:ascii="Myriad Pro" w:hAnsi="Myriad Pro"/>
                <w:sz w:val="20"/>
                <w:szCs w:val="20"/>
              </w:rPr>
              <w:t xml:space="preserve"> тарифам</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63169221"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73,88%</w:t>
            </w:r>
          </w:p>
        </w:tc>
      </w:tr>
      <w:tr w:rsidR="00A319B5" w:rsidRPr="00A311E0" w14:paraId="6C4772FE" w14:textId="77777777" w:rsidTr="00A319B5">
        <w:tblPrEx>
          <w:tblCellMar>
            <w:left w:w="40" w:type="dxa"/>
            <w:right w:w="40" w:type="dxa"/>
          </w:tblCellMar>
          <w:tblLook w:val="0000" w:firstRow="0" w:lastRow="0" w:firstColumn="0" w:lastColumn="0" w:noHBand="0" w:noVBand="0"/>
        </w:tblPrEx>
        <w:trPr>
          <w:trHeight w:hRule="exact" w:val="490"/>
          <w:jc w:val="center"/>
        </w:trPr>
        <w:tc>
          <w:tcPr>
            <w:tcW w:w="699" w:type="dxa"/>
            <w:tcBorders>
              <w:top w:val="single" w:sz="6" w:space="0" w:color="auto"/>
              <w:left w:val="single" w:sz="6" w:space="0" w:color="auto"/>
              <w:bottom w:val="single" w:sz="6" w:space="0" w:color="auto"/>
              <w:right w:val="single" w:sz="6" w:space="0" w:color="auto"/>
            </w:tcBorders>
            <w:shd w:val="clear" w:color="auto" w:fill="FFFFFF"/>
          </w:tcPr>
          <w:p w14:paraId="7A16EE5F" w14:textId="77777777" w:rsidR="00A319B5" w:rsidRPr="00A311E0" w:rsidRDefault="00A319B5" w:rsidP="00A319B5">
            <w:pPr>
              <w:shd w:val="clear" w:color="auto" w:fill="FFFFFF"/>
              <w:ind w:left="151"/>
              <w:rPr>
                <w:rFonts w:ascii="Myriad Pro" w:hAnsi="Myriad Pro"/>
                <w:sz w:val="20"/>
                <w:szCs w:val="20"/>
              </w:rPr>
            </w:pPr>
            <w:r w:rsidRPr="00A311E0">
              <w:rPr>
                <w:rFonts w:ascii="Myriad Pro" w:hAnsi="Myriad Pro"/>
                <w:sz w:val="20"/>
                <w:szCs w:val="20"/>
              </w:rPr>
              <w:t>15</w:t>
            </w:r>
          </w:p>
        </w:tc>
        <w:tc>
          <w:tcPr>
            <w:tcW w:w="7230" w:type="dxa"/>
            <w:tcBorders>
              <w:top w:val="single" w:sz="6" w:space="0" w:color="auto"/>
              <w:left w:val="single" w:sz="6" w:space="0" w:color="auto"/>
              <w:bottom w:val="single" w:sz="6" w:space="0" w:color="auto"/>
              <w:right w:val="single" w:sz="6" w:space="0" w:color="auto"/>
            </w:tcBorders>
            <w:shd w:val="clear" w:color="auto" w:fill="FFFFFF"/>
          </w:tcPr>
          <w:p w14:paraId="5CC3BC9A" w14:textId="77777777" w:rsidR="00A319B5" w:rsidRPr="00A311E0" w:rsidRDefault="00A319B5" w:rsidP="00A319B5">
            <w:pPr>
              <w:shd w:val="clear" w:color="auto" w:fill="FFFFFF"/>
              <w:spacing w:line="230" w:lineRule="exact"/>
              <w:ind w:right="756"/>
              <w:rPr>
                <w:rFonts w:ascii="Myriad Pro" w:hAnsi="Myriad Pro"/>
                <w:sz w:val="20"/>
                <w:szCs w:val="20"/>
              </w:rPr>
            </w:pPr>
            <w:r w:rsidRPr="00A311E0">
              <w:rPr>
                <w:rFonts w:ascii="Myriad Pro" w:hAnsi="Myriad Pro"/>
                <w:spacing w:val="-1"/>
                <w:sz w:val="20"/>
                <w:szCs w:val="20"/>
              </w:rPr>
              <w:t xml:space="preserve">Корректировка необходимой валовой выручки, осуществляемая в связи с </w:t>
            </w:r>
            <w:r w:rsidRPr="00A311E0">
              <w:rPr>
                <w:rFonts w:ascii="Myriad Pro" w:hAnsi="Myriad Pro"/>
                <w:sz w:val="20"/>
                <w:szCs w:val="20"/>
              </w:rPr>
              <w:t>изменением (неисполнением) инвестиционной программы</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5C275728" w14:textId="77777777" w:rsidR="00A319B5" w:rsidRPr="00A311E0" w:rsidRDefault="00A319B5" w:rsidP="00A319B5">
            <w:pPr>
              <w:shd w:val="clear" w:color="auto" w:fill="FFFFFF"/>
              <w:jc w:val="center"/>
              <w:rPr>
                <w:rFonts w:ascii="Myriad Pro" w:hAnsi="Myriad Pro"/>
                <w:sz w:val="20"/>
                <w:szCs w:val="20"/>
              </w:rPr>
            </w:pPr>
            <w:r w:rsidRPr="00A311E0">
              <w:rPr>
                <w:rFonts w:ascii="Myriad Pro" w:hAnsi="Myriad Pro"/>
                <w:sz w:val="20"/>
                <w:szCs w:val="20"/>
              </w:rPr>
              <w:t>-735 104,58</w:t>
            </w:r>
          </w:p>
        </w:tc>
      </w:tr>
    </w:tbl>
    <w:p w14:paraId="72EDB7F8" w14:textId="77777777" w:rsidR="00C540D1" w:rsidRDefault="00C540D1" w:rsidP="00A319B5">
      <w:pPr>
        <w:spacing w:after="0" w:line="360" w:lineRule="auto"/>
        <w:ind w:firstLine="567"/>
        <w:jc w:val="both"/>
        <w:rPr>
          <w:rFonts w:ascii="Myriad Pro" w:eastAsia="Calibri" w:hAnsi="Myriad Pro"/>
          <w:sz w:val="26"/>
          <w:szCs w:val="26"/>
        </w:rPr>
      </w:pPr>
    </w:p>
    <w:p w14:paraId="0C1375D5" w14:textId="273D3A2E"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 xml:space="preserve">В соответствии с Методическими указаниями </w:t>
      </w:r>
      <w:r w:rsidR="00A311E0">
        <w:rPr>
          <w:rFonts w:ascii="Myriad Pro" w:eastAsia="Calibri" w:hAnsi="Myriad Pro"/>
          <w:sz w:val="26"/>
          <w:szCs w:val="26"/>
        </w:rPr>
        <w:t>№ </w:t>
      </w:r>
      <w:r w:rsidRPr="00A319B5">
        <w:rPr>
          <w:rFonts w:ascii="Myriad Pro" w:eastAsia="Calibri" w:hAnsi="Myriad Pro"/>
          <w:sz w:val="26"/>
          <w:szCs w:val="26"/>
        </w:rPr>
        <w:t xml:space="preserve">228-э РСТ Забайкальского края выполнены расчеты показателей регулирования методом доходности инвестированного капитала с учетом объема инвестиционных программ </w:t>
      </w:r>
      <w:r w:rsidR="00A311E0">
        <w:rPr>
          <w:rFonts w:ascii="Myriad Pro" w:eastAsia="Calibri" w:hAnsi="Myriad Pro"/>
          <w:sz w:val="26"/>
          <w:szCs w:val="26"/>
        </w:rPr>
        <w:t>ПАО </w:t>
      </w:r>
      <w:r w:rsidRPr="00A319B5">
        <w:rPr>
          <w:rFonts w:ascii="Myriad Pro" w:eastAsia="Calibri" w:hAnsi="Myriad Pro"/>
          <w:sz w:val="26"/>
          <w:szCs w:val="26"/>
        </w:rPr>
        <w:t>«МРСК Сибири» на 2016-2020 годы.</w:t>
      </w:r>
    </w:p>
    <w:p w14:paraId="619C3415" w14:textId="77777777" w:rsidR="00A319B5" w:rsidRPr="00A319B5" w:rsidRDefault="00A319B5" w:rsidP="00A319B5">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Расчет возврата инвестированного капитала, по данным экспертного заключения РСТ Забайкальского края представлен в таблице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8"/>
        <w:gridCol w:w="1276"/>
        <w:gridCol w:w="3400"/>
      </w:tblGrid>
      <w:tr w:rsidR="00A319B5" w:rsidRPr="00A311E0" w14:paraId="101E931F" w14:textId="77777777" w:rsidTr="00C9367C">
        <w:trPr>
          <w:trHeight w:val="20"/>
          <w:tblHeader/>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70350"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96ED4E"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Ед. изм.</w:t>
            </w:r>
          </w:p>
        </w:tc>
        <w:tc>
          <w:tcPr>
            <w:tcW w:w="3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1A89A0"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 .</w:t>
            </w:r>
          </w:p>
        </w:tc>
      </w:tr>
      <w:tr w:rsidR="00A319B5" w:rsidRPr="00A311E0" w14:paraId="563BD283" w14:textId="77777777" w:rsidTr="00C9367C">
        <w:trPr>
          <w:trHeight w:val="20"/>
        </w:trPr>
        <w:tc>
          <w:tcPr>
            <w:tcW w:w="4672" w:type="dxa"/>
            <w:tcBorders>
              <w:top w:val="single" w:sz="4" w:space="0" w:color="FFFFFF" w:themeColor="background1"/>
            </w:tcBorders>
            <w:shd w:val="clear" w:color="auto" w:fill="auto"/>
            <w:vAlign w:val="center"/>
            <w:hideMark/>
          </w:tcPr>
          <w:p w14:paraId="7FFED77C"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Первоначальная стоимость инвестированного капитала  – ПИК (i)</w:t>
            </w:r>
          </w:p>
        </w:tc>
        <w:tc>
          <w:tcPr>
            <w:tcW w:w="1277" w:type="dxa"/>
            <w:tcBorders>
              <w:top w:val="single" w:sz="4" w:space="0" w:color="FFFFFF" w:themeColor="background1"/>
            </w:tcBorders>
            <w:shd w:val="clear" w:color="auto" w:fill="auto"/>
            <w:vAlign w:val="center"/>
            <w:hideMark/>
          </w:tcPr>
          <w:p w14:paraId="6E9DBE5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3" w:type="dxa"/>
            <w:tcBorders>
              <w:top w:val="single" w:sz="4" w:space="0" w:color="FFFFFF" w:themeColor="background1"/>
            </w:tcBorders>
            <w:shd w:val="clear" w:color="auto" w:fill="auto"/>
            <w:vAlign w:val="center"/>
            <w:hideMark/>
          </w:tcPr>
          <w:p w14:paraId="349BC0A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5BF175CF" w14:textId="77777777" w:rsidTr="00C9367C">
        <w:trPr>
          <w:trHeight w:val="20"/>
        </w:trPr>
        <w:tc>
          <w:tcPr>
            <w:tcW w:w="4672" w:type="dxa"/>
            <w:shd w:val="clear" w:color="auto" w:fill="auto"/>
            <w:vAlign w:val="center"/>
            <w:hideMark/>
          </w:tcPr>
          <w:p w14:paraId="5007DCB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Расходы на финансирование инвестиционной программы</w:t>
            </w:r>
          </w:p>
        </w:tc>
        <w:tc>
          <w:tcPr>
            <w:tcW w:w="1277" w:type="dxa"/>
            <w:shd w:val="clear" w:color="auto" w:fill="auto"/>
            <w:vAlign w:val="center"/>
            <w:hideMark/>
          </w:tcPr>
          <w:p w14:paraId="58ABD669"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3" w:type="dxa"/>
            <w:shd w:val="clear" w:color="auto" w:fill="auto"/>
            <w:vAlign w:val="center"/>
            <w:hideMark/>
          </w:tcPr>
          <w:p w14:paraId="534D6A3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558B6483" w14:textId="77777777" w:rsidTr="00C9367C">
        <w:trPr>
          <w:trHeight w:val="20"/>
        </w:trPr>
        <w:tc>
          <w:tcPr>
            <w:tcW w:w="4672" w:type="dxa"/>
            <w:shd w:val="clear" w:color="auto" w:fill="auto"/>
            <w:vAlign w:val="center"/>
            <w:hideMark/>
          </w:tcPr>
          <w:p w14:paraId="5941634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xml:space="preserve">Стоимость фактически введенных объектов в каждом году (после вычета инвестиционной составляющий оплаченной выручки по </w:t>
            </w:r>
            <w:proofErr w:type="spellStart"/>
            <w:r w:rsidRPr="00A311E0">
              <w:rPr>
                <w:rFonts w:ascii="Myriad Pro" w:hAnsi="Myriad Pro" w:cs="Arial"/>
                <w:color w:val="000000"/>
                <w:sz w:val="20"/>
                <w:szCs w:val="20"/>
              </w:rPr>
              <w:t>техприсоединению</w:t>
            </w:r>
            <w:proofErr w:type="spellEnd"/>
            <w:r w:rsidRPr="00A311E0">
              <w:rPr>
                <w:rFonts w:ascii="Myriad Pro" w:hAnsi="Myriad Pro" w:cs="Arial"/>
                <w:color w:val="000000"/>
                <w:sz w:val="20"/>
                <w:szCs w:val="20"/>
              </w:rPr>
              <w:t>) , в т.ч.</w:t>
            </w:r>
          </w:p>
        </w:tc>
        <w:tc>
          <w:tcPr>
            <w:tcW w:w="1277" w:type="dxa"/>
            <w:shd w:val="clear" w:color="auto" w:fill="auto"/>
            <w:vAlign w:val="center"/>
            <w:hideMark/>
          </w:tcPr>
          <w:p w14:paraId="3C89CBB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3" w:type="dxa"/>
            <w:shd w:val="clear" w:color="auto" w:fill="auto"/>
            <w:vAlign w:val="center"/>
            <w:hideMark/>
          </w:tcPr>
          <w:p w14:paraId="0D5A200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13922FEC" w14:textId="77777777" w:rsidTr="00C9367C">
        <w:trPr>
          <w:trHeight w:val="20"/>
        </w:trPr>
        <w:tc>
          <w:tcPr>
            <w:tcW w:w="4672" w:type="dxa"/>
            <w:shd w:val="clear" w:color="auto" w:fill="auto"/>
            <w:vAlign w:val="center"/>
            <w:hideMark/>
          </w:tcPr>
          <w:p w14:paraId="5F9BE9BA"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в 2015 году (факт)</w:t>
            </w:r>
          </w:p>
        </w:tc>
        <w:tc>
          <w:tcPr>
            <w:tcW w:w="1277" w:type="dxa"/>
            <w:shd w:val="clear" w:color="auto" w:fill="auto"/>
            <w:vAlign w:val="center"/>
            <w:hideMark/>
          </w:tcPr>
          <w:p w14:paraId="7B62733C"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3403" w:type="dxa"/>
            <w:shd w:val="clear" w:color="auto" w:fill="auto"/>
            <w:vAlign w:val="center"/>
            <w:hideMark/>
          </w:tcPr>
          <w:p w14:paraId="0AEBCFD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06393B71" w14:textId="77777777" w:rsidTr="00C9367C">
        <w:trPr>
          <w:trHeight w:val="20"/>
        </w:trPr>
        <w:tc>
          <w:tcPr>
            <w:tcW w:w="4672" w:type="dxa"/>
            <w:shd w:val="clear" w:color="auto" w:fill="auto"/>
            <w:vAlign w:val="center"/>
            <w:hideMark/>
          </w:tcPr>
          <w:p w14:paraId="6A453405"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в 2016 году (ИПР)</w:t>
            </w:r>
          </w:p>
        </w:tc>
        <w:tc>
          <w:tcPr>
            <w:tcW w:w="1277" w:type="dxa"/>
            <w:shd w:val="clear" w:color="auto" w:fill="auto"/>
            <w:vAlign w:val="center"/>
            <w:hideMark/>
          </w:tcPr>
          <w:p w14:paraId="7BE981F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3403" w:type="dxa"/>
            <w:shd w:val="clear" w:color="auto" w:fill="auto"/>
            <w:vAlign w:val="center"/>
            <w:hideMark/>
          </w:tcPr>
          <w:p w14:paraId="482D203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06B4569D" w14:textId="77777777" w:rsidTr="00C9367C">
        <w:trPr>
          <w:trHeight w:val="20"/>
        </w:trPr>
        <w:tc>
          <w:tcPr>
            <w:tcW w:w="4672" w:type="dxa"/>
            <w:shd w:val="clear" w:color="auto" w:fill="auto"/>
            <w:vAlign w:val="center"/>
            <w:hideMark/>
          </w:tcPr>
          <w:p w14:paraId="5CAA1BA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Физический износ – ИИК</w:t>
            </w:r>
          </w:p>
        </w:tc>
        <w:tc>
          <w:tcPr>
            <w:tcW w:w="1277" w:type="dxa"/>
            <w:shd w:val="clear" w:color="auto" w:fill="auto"/>
            <w:vAlign w:val="center"/>
            <w:hideMark/>
          </w:tcPr>
          <w:p w14:paraId="04F3484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403" w:type="dxa"/>
            <w:shd w:val="clear" w:color="auto" w:fill="auto"/>
            <w:vAlign w:val="center"/>
            <w:hideMark/>
          </w:tcPr>
          <w:p w14:paraId="0427D21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68,39%</w:t>
            </w:r>
          </w:p>
        </w:tc>
      </w:tr>
      <w:tr w:rsidR="00A319B5" w:rsidRPr="00A311E0" w14:paraId="67107719" w14:textId="77777777" w:rsidTr="00C9367C">
        <w:trPr>
          <w:trHeight w:val="20"/>
        </w:trPr>
        <w:tc>
          <w:tcPr>
            <w:tcW w:w="4672" w:type="dxa"/>
            <w:shd w:val="clear" w:color="auto" w:fill="auto"/>
            <w:vAlign w:val="center"/>
            <w:hideMark/>
          </w:tcPr>
          <w:p w14:paraId="4F6B81B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lastRenderedPageBreak/>
              <w:t>Период возврата</w:t>
            </w:r>
          </w:p>
        </w:tc>
        <w:tc>
          <w:tcPr>
            <w:tcW w:w="1277" w:type="dxa"/>
            <w:shd w:val="clear" w:color="auto" w:fill="auto"/>
            <w:vAlign w:val="center"/>
            <w:hideMark/>
          </w:tcPr>
          <w:p w14:paraId="6A5C9B5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лет</w:t>
            </w:r>
          </w:p>
        </w:tc>
        <w:tc>
          <w:tcPr>
            <w:tcW w:w="3403" w:type="dxa"/>
            <w:shd w:val="clear" w:color="auto" w:fill="auto"/>
            <w:vAlign w:val="center"/>
            <w:hideMark/>
          </w:tcPr>
          <w:p w14:paraId="7DC0C34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35</w:t>
            </w:r>
          </w:p>
        </w:tc>
      </w:tr>
      <w:tr w:rsidR="00A319B5" w:rsidRPr="00A311E0" w14:paraId="584BA2A3" w14:textId="77777777" w:rsidTr="00C9367C">
        <w:trPr>
          <w:trHeight w:val="20"/>
        </w:trPr>
        <w:tc>
          <w:tcPr>
            <w:tcW w:w="4672" w:type="dxa"/>
            <w:shd w:val="clear" w:color="auto" w:fill="auto"/>
            <w:vAlign w:val="center"/>
            <w:hideMark/>
          </w:tcPr>
          <w:p w14:paraId="7DB5E11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Период возврата с учетом ИИК</w:t>
            </w:r>
          </w:p>
        </w:tc>
        <w:tc>
          <w:tcPr>
            <w:tcW w:w="1277" w:type="dxa"/>
            <w:shd w:val="clear" w:color="auto" w:fill="auto"/>
            <w:vAlign w:val="center"/>
            <w:hideMark/>
          </w:tcPr>
          <w:p w14:paraId="4589BFA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лет</w:t>
            </w:r>
          </w:p>
        </w:tc>
        <w:tc>
          <w:tcPr>
            <w:tcW w:w="3403" w:type="dxa"/>
            <w:shd w:val="clear" w:color="auto" w:fill="auto"/>
            <w:vAlign w:val="center"/>
            <w:hideMark/>
          </w:tcPr>
          <w:p w14:paraId="5089FA1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33D3CC0C" w14:textId="77777777" w:rsidTr="00C9367C">
        <w:trPr>
          <w:trHeight w:val="20"/>
        </w:trPr>
        <w:tc>
          <w:tcPr>
            <w:tcW w:w="4672" w:type="dxa"/>
            <w:shd w:val="clear" w:color="auto" w:fill="auto"/>
            <w:vAlign w:val="center"/>
            <w:hideMark/>
          </w:tcPr>
          <w:p w14:paraId="68AB2B18"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возврата капитала, в том числе</w:t>
            </w:r>
          </w:p>
        </w:tc>
        <w:tc>
          <w:tcPr>
            <w:tcW w:w="1277" w:type="dxa"/>
            <w:shd w:val="clear" w:color="auto" w:fill="auto"/>
            <w:vAlign w:val="center"/>
            <w:hideMark/>
          </w:tcPr>
          <w:p w14:paraId="09A1166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3" w:type="dxa"/>
            <w:shd w:val="clear" w:color="auto" w:fill="auto"/>
            <w:vAlign w:val="center"/>
            <w:hideMark/>
          </w:tcPr>
          <w:p w14:paraId="03E64438" w14:textId="77777777" w:rsidR="00A319B5" w:rsidRPr="00A311E0" w:rsidRDefault="00A319B5" w:rsidP="00A319B5">
            <w:pPr>
              <w:spacing w:after="0" w:line="240" w:lineRule="auto"/>
              <w:jc w:val="center"/>
              <w:rPr>
                <w:rFonts w:ascii="Myriad Pro" w:hAnsi="Myriad Pro" w:cs="Arial"/>
                <w:b/>
                <w:bCs/>
                <w:sz w:val="20"/>
                <w:szCs w:val="20"/>
              </w:rPr>
            </w:pPr>
            <w:r w:rsidRPr="00A311E0">
              <w:rPr>
                <w:rFonts w:ascii="Myriad Pro" w:hAnsi="Myriad Pro" w:cs="Arial"/>
                <w:b/>
                <w:bCs/>
                <w:sz w:val="20"/>
                <w:szCs w:val="20"/>
              </w:rPr>
              <w:t xml:space="preserve">692 762,2 </w:t>
            </w:r>
          </w:p>
        </w:tc>
      </w:tr>
      <w:tr w:rsidR="00A319B5" w:rsidRPr="00A311E0" w14:paraId="4E61B940" w14:textId="77777777" w:rsidTr="00C9367C">
        <w:trPr>
          <w:trHeight w:val="20"/>
        </w:trPr>
        <w:tc>
          <w:tcPr>
            <w:tcW w:w="4672" w:type="dxa"/>
            <w:shd w:val="clear" w:color="auto" w:fill="auto"/>
            <w:vAlign w:val="center"/>
            <w:hideMark/>
          </w:tcPr>
          <w:p w14:paraId="5F47A89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Возврат «старого» капитала (ВКР)</w:t>
            </w:r>
          </w:p>
        </w:tc>
        <w:tc>
          <w:tcPr>
            <w:tcW w:w="1277" w:type="dxa"/>
            <w:shd w:val="clear" w:color="auto" w:fill="auto"/>
            <w:vAlign w:val="center"/>
            <w:hideMark/>
          </w:tcPr>
          <w:p w14:paraId="5B1ADC6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3" w:type="dxa"/>
            <w:shd w:val="clear" w:color="auto" w:fill="auto"/>
            <w:vAlign w:val="center"/>
            <w:hideMark/>
          </w:tcPr>
          <w:p w14:paraId="3087375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662 866,9 </w:t>
            </w:r>
          </w:p>
        </w:tc>
      </w:tr>
      <w:tr w:rsidR="00A319B5" w:rsidRPr="00A311E0" w14:paraId="4D4FD4F6" w14:textId="77777777" w:rsidTr="00C9367C">
        <w:trPr>
          <w:trHeight w:val="20"/>
        </w:trPr>
        <w:tc>
          <w:tcPr>
            <w:tcW w:w="4672" w:type="dxa"/>
            <w:shd w:val="clear" w:color="auto" w:fill="auto"/>
            <w:vAlign w:val="center"/>
            <w:hideMark/>
          </w:tcPr>
          <w:p w14:paraId="160CA72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 xml:space="preserve">Возврат «новых» инвестиций (согласно ИПР) </w:t>
            </w:r>
            <w:proofErr w:type="spellStart"/>
            <w:r w:rsidRPr="00A311E0">
              <w:rPr>
                <w:rFonts w:ascii="Myriad Pro" w:eastAsia="Calibri" w:hAnsi="Myriad Pro" w:cs="Arial"/>
                <w:color w:val="000000"/>
                <w:sz w:val="20"/>
                <w:szCs w:val="20"/>
              </w:rPr>
              <w:t>ВКБi</w:t>
            </w:r>
            <w:proofErr w:type="spellEnd"/>
          </w:p>
        </w:tc>
        <w:tc>
          <w:tcPr>
            <w:tcW w:w="1277" w:type="dxa"/>
            <w:shd w:val="clear" w:color="auto" w:fill="auto"/>
            <w:vAlign w:val="center"/>
            <w:hideMark/>
          </w:tcPr>
          <w:p w14:paraId="7E74D037"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3" w:type="dxa"/>
            <w:shd w:val="clear" w:color="auto" w:fill="auto"/>
            <w:vAlign w:val="center"/>
            <w:hideMark/>
          </w:tcPr>
          <w:p w14:paraId="6264BA6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29 895,3 </w:t>
            </w:r>
          </w:p>
        </w:tc>
      </w:tr>
    </w:tbl>
    <w:p w14:paraId="7AE83FC4" w14:textId="77777777" w:rsidR="00C540D1" w:rsidRDefault="00C540D1" w:rsidP="00A319B5">
      <w:pPr>
        <w:spacing w:after="0" w:line="360" w:lineRule="auto"/>
        <w:ind w:firstLine="709"/>
        <w:jc w:val="both"/>
        <w:rPr>
          <w:rFonts w:ascii="Myriad Pro" w:eastAsia="Calibri" w:hAnsi="Myriad Pro"/>
          <w:sz w:val="26"/>
          <w:szCs w:val="26"/>
        </w:rPr>
      </w:pPr>
    </w:p>
    <w:p w14:paraId="0AA9CF84" w14:textId="6B3211F8" w:rsidR="00A319B5" w:rsidRPr="00A319B5" w:rsidRDefault="00A319B5" w:rsidP="00A319B5">
      <w:pPr>
        <w:spacing w:after="0" w:line="360" w:lineRule="auto"/>
        <w:ind w:firstLine="709"/>
        <w:jc w:val="both"/>
        <w:rPr>
          <w:rFonts w:ascii="Myriad Pro" w:eastAsia="Calibri" w:hAnsi="Myriad Pro"/>
          <w:sz w:val="26"/>
          <w:szCs w:val="26"/>
        </w:rPr>
      </w:pPr>
      <w:r w:rsidRPr="00A319B5">
        <w:rPr>
          <w:rFonts w:ascii="Myriad Pro" w:eastAsia="Calibri" w:hAnsi="Myriad Pro"/>
          <w:sz w:val="26"/>
          <w:szCs w:val="26"/>
        </w:rPr>
        <w:t>Расчет дохода на инвестированный капитал по данным экспертного заключения РСТ Забайкальского края представлен в таблице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8"/>
        <w:gridCol w:w="1135"/>
        <w:gridCol w:w="3401"/>
      </w:tblGrid>
      <w:tr w:rsidR="00A319B5" w:rsidRPr="00A311E0" w14:paraId="1C9C750B" w14:textId="77777777" w:rsidTr="00C9367C">
        <w:trPr>
          <w:trHeight w:val="20"/>
        </w:trPr>
        <w:tc>
          <w:tcPr>
            <w:tcW w:w="4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AAEE1"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63C2DB"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Ед. изм.</w:t>
            </w:r>
          </w:p>
        </w:tc>
        <w:tc>
          <w:tcPr>
            <w:tcW w:w="3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73295"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 .</w:t>
            </w:r>
          </w:p>
        </w:tc>
      </w:tr>
      <w:tr w:rsidR="00A319B5" w:rsidRPr="00A311E0" w14:paraId="2D6FA38B" w14:textId="77777777" w:rsidTr="00C9367C">
        <w:trPr>
          <w:trHeight w:val="20"/>
        </w:trPr>
        <w:tc>
          <w:tcPr>
            <w:tcW w:w="4813" w:type="dxa"/>
            <w:tcBorders>
              <w:top w:val="single" w:sz="4" w:space="0" w:color="FFFFFF" w:themeColor="background1"/>
            </w:tcBorders>
            <w:shd w:val="clear" w:color="auto" w:fill="auto"/>
            <w:vAlign w:val="center"/>
            <w:hideMark/>
          </w:tcPr>
          <w:p w14:paraId="3942E4A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 капитала, инвестированного до перехода на RAB с учетом возврата и выбытия (ОРИК)</w:t>
            </w:r>
          </w:p>
        </w:tc>
        <w:tc>
          <w:tcPr>
            <w:tcW w:w="1136" w:type="dxa"/>
            <w:tcBorders>
              <w:top w:val="single" w:sz="4" w:space="0" w:color="FFFFFF" w:themeColor="background1"/>
            </w:tcBorders>
            <w:shd w:val="clear" w:color="auto" w:fill="auto"/>
            <w:vAlign w:val="center"/>
            <w:hideMark/>
          </w:tcPr>
          <w:p w14:paraId="564B140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5" w:type="dxa"/>
            <w:tcBorders>
              <w:top w:val="single" w:sz="4" w:space="0" w:color="FFFFFF" w:themeColor="background1"/>
            </w:tcBorders>
            <w:shd w:val="clear" w:color="auto" w:fill="auto"/>
            <w:vAlign w:val="center"/>
            <w:hideMark/>
          </w:tcPr>
          <w:p w14:paraId="194CAC0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данные в заключении не приведены </w:t>
            </w:r>
          </w:p>
        </w:tc>
      </w:tr>
      <w:tr w:rsidR="00A319B5" w:rsidRPr="00A311E0" w14:paraId="2BAB4DE0" w14:textId="77777777" w:rsidTr="00C9367C">
        <w:trPr>
          <w:trHeight w:val="20"/>
        </w:trPr>
        <w:tc>
          <w:tcPr>
            <w:tcW w:w="4813" w:type="dxa"/>
            <w:shd w:val="clear" w:color="auto" w:fill="auto"/>
            <w:vAlign w:val="center"/>
            <w:hideMark/>
          </w:tcPr>
          <w:p w14:paraId="2EE1C4A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 инвестированного капитала – ОИК</w:t>
            </w:r>
          </w:p>
        </w:tc>
        <w:tc>
          <w:tcPr>
            <w:tcW w:w="1136" w:type="dxa"/>
            <w:shd w:val="clear" w:color="auto" w:fill="auto"/>
            <w:vAlign w:val="center"/>
            <w:hideMark/>
          </w:tcPr>
          <w:p w14:paraId="26429E4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5" w:type="dxa"/>
            <w:shd w:val="clear" w:color="auto" w:fill="auto"/>
            <w:vAlign w:val="center"/>
            <w:hideMark/>
          </w:tcPr>
          <w:p w14:paraId="64BFC31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1 032 469,8 </w:t>
            </w:r>
          </w:p>
        </w:tc>
      </w:tr>
      <w:tr w:rsidR="00A319B5" w:rsidRPr="00A311E0" w14:paraId="028B04FE" w14:textId="77777777" w:rsidTr="00C9367C">
        <w:trPr>
          <w:trHeight w:val="20"/>
        </w:trPr>
        <w:tc>
          <w:tcPr>
            <w:tcW w:w="4813" w:type="dxa"/>
            <w:shd w:val="clear" w:color="auto" w:fill="auto"/>
            <w:vAlign w:val="center"/>
            <w:hideMark/>
          </w:tcPr>
          <w:p w14:paraId="65D7570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Чистый оборотый капитал – ЧОК</w:t>
            </w:r>
          </w:p>
        </w:tc>
        <w:tc>
          <w:tcPr>
            <w:tcW w:w="1136" w:type="dxa"/>
            <w:shd w:val="clear" w:color="auto" w:fill="auto"/>
            <w:vAlign w:val="center"/>
            <w:hideMark/>
          </w:tcPr>
          <w:p w14:paraId="11327A6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5" w:type="dxa"/>
            <w:shd w:val="clear" w:color="auto" w:fill="auto"/>
            <w:vAlign w:val="center"/>
            <w:hideMark/>
          </w:tcPr>
          <w:p w14:paraId="588F0A4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82 116,6 </w:t>
            </w:r>
          </w:p>
        </w:tc>
      </w:tr>
      <w:tr w:rsidR="00A319B5" w:rsidRPr="00A311E0" w14:paraId="7FB3F4BF" w14:textId="77777777" w:rsidTr="00C9367C">
        <w:trPr>
          <w:trHeight w:val="20"/>
        </w:trPr>
        <w:tc>
          <w:tcPr>
            <w:tcW w:w="4813" w:type="dxa"/>
            <w:shd w:val="clear" w:color="auto" w:fill="auto"/>
            <w:vAlign w:val="center"/>
            <w:hideMark/>
          </w:tcPr>
          <w:p w14:paraId="2A4B2FA9"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Норма доходности на «старый» капитал</w:t>
            </w:r>
          </w:p>
        </w:tc>
        <w:tc>
          <w:tcPr>
            <w:tcW w:w="1136" w:type="dxa"/>
            <w:shd w:val="clear" w:color="auto" w:fill="auto"/>
            <w:vAlign w:val="center"/>
            <w:hideMark/>
          </w:tcPr>
          <w:p w14:paraId="2170206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405" w:type="dxa"/>
            <w:shd w:val="clear" w:color="auto" w:fill="auto"/>
            <w:vAlign w:val="center"/>
            <w:hideMark/>
          </w:tcPr>
          <w:p w14:paraId="65977D6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w:t>
            </w:r>
          </w:p>
        </w:tc>
      </w:tr>
      <w:tr w:rsidR="00A319B5" w:rsidRPr="00A311E0" w14:paraId="2CE21C85" w14:textId="77777777" w:rsidTr="00C9367C">
        <w:trPr>
          <w:trHeight w:val="20"/>
        </w:trPr>
        <w:tc>
          <w:tcPr>
            <w:tcW w:w="4813" w:type="dxa"/>
            <w:shd w:val="clear" w:color="auto" w:fill="auto"/>
            <w:vAlign w:val="center"/>
            <w:hideMark/>
          </w:tcPr>
          <w:p w14:paraId="35C1330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Норма доходности на «новый» капитал</w:t>
            </w:r>
          </w:p>
        </w:tc>
        <w:tc>
          <w:tcPr>
            <w:tcW w:w="1136" w:type="dxa"/>
            <w:shd w:val="clear" w:color="auto" w:fill="auto"/>
            <w:vAlign w:val="center"/>
            <w:hideMark/>
          </w:tcPr>
          <w:p w14:paraId="4FCF864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405" w:type="dxa"/>
            <w:shd w:val="clear" w:color="auto" w:fill="auto"/>
            <w:vAlign w:val="center"/>
            <w:hideMark/>
          </w:tcPr>
          <w:p w14:paraId="675E6F5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w:t>
            </w:r>
          </w:p>
        </w:tc>
      </w:tr>
      <w:tr w:rsidR="00A319B5" w:rsidRPr="00A311E0" w14:paraId="0ACA69F8" w14:textId="77777777" w:rsidTr="00C9367C">
        <w:trPr>
          <w:trHeight w:val="20"/>
        </w:trPr>
        <w:tc>
          <w:tcPr>
            <w:tcW w:w="4813" w:type="dxa"/>
            <w:shd w:val="clear" w:color="auto" w:fill="auto"/>
            <w:vAlign w:val="center"/>
            <w:hideMark/>
          </w:tcPr>
          <w:p w14:paraId="796CF1D4"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дохода на капитал, в том числе</w:t>
            </w:r>
          </w:p>
        </w:tc>
        <w:tc>
          <w:tcPr>
            <w:tcW w:w="1136" w:type="dxa"/>
            <w:shd w:val="clear" w:color="auto" w:fill="auto"/>
            <w:vAlign w:val="center"/>
            <w:hideMark/>
          </w:tcPr>
          <w:p w14:paraId="6386583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5" w:type="dxa"/>
            <w:shd w:val="clear" w:color="auto" w:fill="auto"/>
            <w:vAlign w:val="center"/>
            <w:hideMark/>
          </w:tcPr>
          <w:p w14:paraId="33F2F5BF"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 xml:space="preserve">603 246,8 </w:t>
            </w:r>
          </w:p>
        </w:tc>
      </w:tr>
      <w:tr w:rsidR="00A319B5" w:rsidRPr="00A311E0" w14:paraId="1CB8DEFB" w14:textId="77777777" w:rsidTr="00C9367C">
        <w:trPr>
          <w:trHeight w:val="20"/>
        </w:trPr>
        <w:tc>
          <w:tcPr>
            <w:tcW w:w="4813" w:type="dxa"/>
            <w:shd w:val="clear" w:color="auto" w:fill="auto"/>
            <w:vAlign w:val="center"/>
            <w:hideMark/>
          </w:tcPr>
          <w:p w14:paraId="125010C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Доход на «старый» капитал</w:t>
            </w:r>
          </w:p>
        </w:tc>
        <w:tc>
          <w:tcPr>
            <w:tcW w:w="1136" w:type="dxa"/>
            <w:shd w:val="clear" w:color="auto" w:fill="auto"/>
            <w:vAlign w:val="center"/>
            <w:hideMark/>
          </w:tcPr>
          <w:p w14:paraId="24A1942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5" w:type="dxa"/>
            <w:shd w:val="clear" w:color="auto" w:fill="auto"/>
            <w:vAlign w:val="center"/>
            <w:hideMark/>
          </w:tcPr>
          <w:p w14:paraId="65BCF2B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480 642,3 </w:t>
            </w:r>
          </w:p>
        </w:tc>
      </w:tr>
      <w:tr w:rsidR="00A319B5" w:rsidRPr="00A311E0" w14:paraId="6BEDC8C5" w14:textId="77777777" w:rsidTr="00C9367C">
        <w:trPr>
          <w:trHeight w:val="20"/>
        </w:trPr>
        <w:tc>
          <w:tcPr>
            <w:tcW w:w="4813" w:type="dxa"/>
            <w:shd w:val="clear" w:color="auto" w:fill="auto"/>
            <w:vAlign w:val="center"/>
            <w:hideMark/>
          </w:tcPr>
          <w:p w14:paraId="7B4EFE0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Доход на «новый» капитал и оборотный капитал</w:t>
            </w:r>
          </w:p>
        </w:tc>
        <w:tc>
          <w:tcPr>
            <w:tcW w:w="1136" w:type="dxa"/>
            <w:shd w:val="clear" w:color="auto" w:fill="auto"/>
            <w:vAlign w:val="center"/>
            <w:hideMark/>
          </w:tcPr>
          <w:p w14:paraId="2073366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405" w:type="dxa"/>
            <w:shd w:val="clear" w:color="auto" w:fill="auto"/>
            <w:vAlign w:val="center"/>
            <w:hideMark/>
          </w:tcPr>
          <w:p w14:paraId="7EFA85D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122 604,5 </w:t>
            </w:r>
          </w:p>
        </w:tc>
      </w:tr>
    </w:tbl>
    <w:p w14:paraId="1C3C1FFC" w14:textId="77777777" w:rsidR="00A319B5" w:rsidRPr="00A319B5" w:rsidRDefault="00A319B5" w:rsidP="00A319B5">
      <w:pPr>
        <w:spacing w:after="0" w:line="360" w:lineRule="auto"/>
        <w:ind w:firstLine="709"/>
        <w:jc w:val="both"/>
        <w:rPr>
          <w:rFonts w:ascii="Myriad Pro" w:eastAsia="Calibri" w:hAnsi="Myriad Pro"/>
          <w:sz w:val="26"/>
          <w:szCs w:val="26"/>
        </w:rPr>
      </w:pPr>
    </w:p>
    <w:p w14:paraId="49A3C81C" w14:textId="77777777" w:rsidR="00A319B5" w:rsidRPr="00A319B5" w:rsidRDefault="00A319B5" w:rsidP="00A311E0">
      <w:pPr>
        <w:pStyle w:val="afffe"/>
        <w:rPr>
          <w:rFonts w:eastAsia="Calibri"/>
        </w:rPr>
      </w:pPr>
      <w:r w:rsidRPr="00A319B5">
        <w:rPr>
          <w:rFonts w:eastAsia="Calibri"/>
        </w:rPr>
        <w:t>ПОЗИЦИЯ ИСПОЛНИТЕЛЯ</w:t>
      </w:r>
    </w:p>
    <w:p w14:paraId="2B40B18A"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результатам анализа документов и расчета величин возврата инвестированного капитала и дохода на инвестированный капитал, предоставленных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Исполнитель отмечает следующее.</w:t>
      </w:r>
    </w:p>
    <w:p w14:paraId="6BE7CD07"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План освоения капитальных вложений, принятый в расчет Филиалом «МРСК Сибири» - «Читаэнерго», составил на 2016 год – 2 663,99 млн руб., на 2017 год – 1279,43 млн. руб. </w:t>
      </w:r>
    </w:p>
    <w:p w14:paraId="36B173D7" w14:textId="77777777" w:rsidR="00A319B5" w:rsidRPr="00A319B5" w:rsidRDefault="00BA58AA" w:rsidP="00A319B5">
      <w:pPr>
        <w:spacing w:after="0" w:line="360" w:lineRule="auto"/>
        <w:ind w:firstLine="567"/>
        <w:contextualSpacing/>
        <w:jc w:val="both"/>
        <w:rPr>
          <w:rFonts w:ascii="Myriad Pro" w:eastAsia="Calibri" w:hAnsi="Myriad Pro"/>
          <w:sz w:val="26"/>
          <w:szCs w:val="26"/>
        </w:rPr>
      </w:pPr>
      <w:hyperlink r:id="rId94" w:history="1">
        <w:r w:rsidR="00A319B5" w:rsidRPr="00A319B5">
          <w:rPr>
            <w:rFonts w:ascii="Myriad Pro" w:eastAsia="Calibri" w:hAnsi="Myriad Pro"/>
            <w:sz w:val="26"/>
            <w:szCs w:val="26"/>
          </w:rPr>
          <w:t xml:space="preserve">Инвестиционная программа </w:t>
        </w:r>
        <w:r w:rsidR="00A311E0">
          <w:rPr>
            <w:rFonts w:ascii="Myriad Pro" w:eastAsia="Calibri" w:hAnsi="Myriad Pro"/>
            <w:sz w:val="26"/>
            <w:szCs w:val="26"/>
          </w:rPr>
          <w:t>ПАО </w:t>
        </w:r>
        <w:r w:rsidR="00A319B5" w:rsidRPr="00A319B5">
          <w:rPr>
            <w:rFonts w:ascii="Myriad Pro" w:eastAsia="Calibri" w:hAnsi="Myriad Pro"/>
            <w:sz w:val="26"/>
            <w:szCs w:val="26"/>
          </w:rPr>
          <w:t>«МРСК Сибири» на 2016-2020гг. в редакции от 30.12.2016г. №1471</w:t>
        </w:r>
      </w:hyperlink>
      <w:r w:rsidR="00A319B5" w:rsidRPr="00A319B5">
        <w:rPr>
          <w:rFonts w:ascii="Myriad Pro" w:eastAsia="Calibri" w:hAnsi="Myriad Pro"/>
          <w:sz w:val="26"/>
          <w:szCs w:val="26"/>
        </w:rPr>
        <w:t xml:space="preserve"> предусматривает следующие показатели для филиала «Читаэнерго»:</w:t>
      </w:r>
    </w:p>
    <w:p w14:paraId="50B5C0F7" w14:textId="77777777" w:rsidR="00A319B5" w:rsidRPr="00A319B5" w:rsidRDefault="00A319B5" w:rsidP="000F7140">
      <w:pPr>
        <w:pStyle w:val="a3"/>
        <w:numPr>
          <w:ilvl w:val="0"/>
          <w:numId w:val="44"/>
        </w:numPr>
        <w:spacing w:after="0" w:line="360" w:lineRule="auto"/>
        <w:ind w:left="1134" w:hanging="567"/>
        <w:jc w:val="both"/>
        <w:rPr>
          <w:rFonts w:ascii="Myriad Pro" w:hAnsi="Myriad Pro"/>
          <w:sz w:val="26"/>
          <w:szCs w:val="26"/>
        </w:rPr>
      </w:pPr>
      <w:r w:rsidRPr="00A319B5">
        <w:rPr>
          <w:rFonts w:ascii="Myriad Pro" w:hAnsi="Myriad Pro"/>
          <w:sz w:val="26"/>
          <w:szCs w:val="26"/>
        </w:rPr>
        <w:t>за 2016 год общий объем финансирования 529,26 млн. руб., в том числе за счет: платы за технологическое присоединение 106,42 млн. руб.</w:t>
      </w:r>
    </w:p>
    <w:p w14:paraId="67B8B6F8" w14:textId="77777777" w:rsidR="00A319B5" w:rsidRPr="00A319B5" w:rsidRDefault="00A319B5" w:rsidP="000F7140">
      <w:pPr>
        <w:pStyle w:val="a3"/>
        <w:numPr>
          <w:ilvl w:val="0"/>
          <w:numId w:val="44"/>
        </w:numPr>
        <w:spacing w:after="0" w:line="360" w:lineRule="auto"/>
        <w:ind w:left="1134" w:hanging="567"/>
        <w:jc w:val="both"/>
        <w:rPr>
          <w:rFonts w:ascii="Myriad Pro" w:hAnsi="Myriad Pro"/>
          <w:sz w:val="26"/>
          <w:szCs w:val="26"/>
        </w:rPr>
      </w:pPr>
      <w:r w:rsidRPr="00A319B5">
        <w:rPr>
          <w:rFonts w:ascii="Myriad Pro" w:hAnsi="Myriad Pro"/>
          <w:sz w:val="26"/>
          <w:szCs w:val="26"/>
        </w:rPr>
        <w:t>за 2017 год общий объем финансирования 905,82 млн. руб., в том числе за счет: платы за технологическое присоединение 0 млн. руб.</w:t>
      </w:r>
    </w:p>
    <w:p w14:paraId="34502FD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Учитывая, что фактическое увеличение базы инвестированного капитала за 2016 год составило 578 361,6 тыс. руб. (после вычета инвестиционной </w:t>
      </w:r>
      <w:r w:rsidRPr="00A319B5">
        <w:rPr>
          <w:rFonts w:ascii="Myriad Pro" w:eastAsia="Calibri" w:hAnsi="Myriad Pro"/>
          <w:sz w:val="26"/>
          <w:szCs w:val="26"/>
        </w:rPr>
        <w:lastRenderedPageBreak/>
        <w:t xml:space="preserve">составляющей за услуги по </w:t>
      </w:r>
      <w:proofErr w:type="spellStart"/>
      <w:r w:rsidRPr="00A319B5">
        <w:rPr>
          <w:rFonts w:ascii="Myriad Pro" w:eastAsia="Calibri" w:hAnsi="Myriad Pro"/>
          <w:sz w:val="26"/>
          <w:szCs w:val="26"/>
        </w:rPr>
        <w:t>техприсоединению</w:t>
      </w:r>
      <w:proofErr w:type="spellEnd"/>
      <w:r w:rsidRPr="00A319B5">
        <w:rPr>
          <w:rFonts w:ascii="Myriad Pro" w:eastAsia="Calibri" w:hAnsi="Myriad Pro"/>
          <w:sz w:val="26"/>
          <w:szCs w:val="26"/>
        </w:rPr>
        <w:t xml:space="preserve"> в сумме 463 898 тыс. руб.) значительно меньше заявленных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сумм, а также утвержденной РСТ Забайкальского края базы инвестированного капитала, Исполнителем приняты в расчет показатели уточненной инвестиционной программы </w:t>
      </w:r>
      <w:r w:rsidR="00A311E0">
        <w:rPr>
          <w:rFonts w:ascii="Myriad Pro" w:eastAsia="Calibri" w:hAnsi="Myriad Pro"/>
          <w:sz w:val="26"/>
          <w:szCs w:val="26"/>
        </w:rPr>
        <w:t>ПАО </w:t>
      </w:r>
      <w:r w:rsidRPr="00A319B5">
        <w:rPr>
          <w:rFonts w:ascii="Myriad Pro" w:eastAsia="Calibri" w:hAnsi="Myriad Pro"/>
          <w:sz w:val="26"/>
          <w:szCs w:val="26"/>
        </w:rPr>
        <w:t>«МРСК Сибири» на 2016-2020 гг. в редакции от 30.12.2016 г. №1471, на которую ссылается в том числе РСТ Забайкальского края, в сумме 422 840 тыс. руб. (529 260 тыс. руб. – 106 420 тыс. руб.).</w:t>
      </w:r>
    </w:p>
    <w:p w14:paraId="03494772"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составе обосновывающих документов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 «Читаэнерго» представлены данные об изменении полной и остаточной стоимости капиталов, инвестированных до и после перехода на RAB-регулирование, за период 2015 года.</w:t>
      </w:r>
    </w:p>
    <w:tbl>
      <w:tblPr>
        <w:tblW w:w="5000" w:type="pct"/>
        <w:jc w:val="center"/>
        <w:tblLayout w:type="fixed"/>
        <w:tblLook w:val="04A0" w:firstRow="1" w:lastRow="0" w:firstColumn="1" w:lastColumn="0" w:noHBand="0" w:noVBand="1"/>
      </w:tblPr>
      <w:tblGrid>
        <w:gridCol w:w="823"/>
        <w:gridCol w:w="4235"/>
        <w:gridCol w:w="1426"/>
        <w:gridCol w:w="1426"/>
        <w:gridCol w:w="1426"/>
        <w:gridCol w:w="8"/>
      </w:tblGrid>
      <w:tr w:rsidR="00A319B5" w:rsidRPr="00A311E0" w14:paraId="01A7F82A" w14:textId="77777777" w:rsidTr="00A311E0">
        <w:trPr>
          <w:gridAfter w:val="1"/>
          <w:wAfter w:w="8" w:type="dxa"/>
          <w:trHeight w:val="288"/>
          <w:jc w:val="center"/>
        </w:trPr>
        <w:tc>
          <w:tcPr>
            <w:tcW w:w="8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69431" w14:textId="77777777" w:rsidR="00A319B5" w:rsidRPr="00A311E0" w:rsidRDefault="00A311E0" w:rsidP="00A319B5">
            <w:pPr>
              <w:spacing w:after="0" w:line="240" w:lineRule="auto"/>
              <w:jc w:val="center"/>
              <w:rPr>
                <w:rFonts w:ascii="Myriad Pro" w:hAnsi="Myriad Pro" w:cs="Arial"/>
                <w:b/>
                <w:bCs/>
                <w:color w:val="FFFFFF"/>
                <w:sz w:val="20"/>
                <w:szCs w:val="20"/>
              </w:rPr>
            </w:pPr>
            <w:r>
              <w:rPr>
                <w:rFonts w:ascii="Myriad Pro" w:hAnsi="Myriad Pro" w:cs="Arial"/>
                <w:b/>
                <w:bCs/>
                <w:color w:val="FFFFFF"/>
                <w:sz w:val="20"/>
                <w:szCs w:val="20"/>
              </w:rPr>
              <w:t>№ </w:t>
            </w:r>
            <w:r w:rsidR="00A319B5" w:rsidRPr="00A311E0">
              <w:rPr>
                <w:rFonts w:ascii="Myriad Pro" w:hAnsi="Myriad Pro" w:cs="Arial"/>
                <w:b/>
                <w:bCs/>
                <w:color w:val="FFFFFF"/>
                <w:sz w:val="20"/>
                <w:szCs w:val="20"/>
              </w:rPr>
              <w:t>п/п</w:t>
            </w:r>
          </w:p>
        </w:tc>
        <w:tc>
          <w:tcPr>
            <w:tcW w:w="42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FE2FD"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42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3BD76"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Значение, тыс. руб.</w:t>
            </w:r>
          </w:p>
        </w:tc>
      </w:tr>
      <w:tr w:rsidR="00A319B5" w:rsidRPr="00A311E0" w14:paraId="53570141" w14:textId="77777777" w:rsidTr="00A311E0">
        <w:trPr>
          <w:gridAfter w:val="1"/>
          <w:wAfter w:w="8" w:type="dxa"/>
          <w:trHeight w:val="288"/>
          <w:jc w:val="center"/>
        </w:trPr>
        <w:tc>
          <w:tcPr>
            <w:tcW w:w="8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821C0" w14:textId="77777777" w:rsidR="00A319B5" w:rsidRPr="00A311E0" w:rsidRDefault="00A319B5" w:rsidP="00A319B5">
            <w:pPr>
              <w:spacing w:after="0" w:line="240" w:lineRule="auto"/>
              <w:rPr>
                <w:rFonts w:ascii="Myriad Pro" w:hAnsi="Myriad Pro" w:cs="Arial"/>
                <w:b/>
                <w:bCs/>
                <w:color w:val="FFFFFF"/>
                <w:sz w:val="20"/>
                <w:szCs w:val="20"/>
              </w:rPr>
            </w:pPr>
          </w:p>
        </w:tc>
        <w:tc>
          <w:tcPr>
            <w:tcW w:w="42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39476" w14:textId="77777777" w:rsidR="00A319B5" w:rsidRPr="00A311E0" w:rsidRDefault="00A319B5" w:rsidP="00A319B5">
            <w:pPr>
              <w:spacing w:after="0" w:line="240" w:lineRule="auto"/>
              <w:rPr>
                <w:rFonts w:ascii="Myriad Pro" w:hAnsi="Myriad Pro" w:cs="Arial"/>
                <w:b/>
                <w:bCs/>
                <w:color w:val="FFFFFF"/>
                <w:sz w:val="20"/>
                <w:szCs w:val="20"/>
              </w:rPr>
            </w:pP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43258E"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2015 г.</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4A0FF"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2016 г.</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14813"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w:t>
            </w:r>
          </w:p>
        </w:tc>
      </w:tr>
      <w:tr w:rsidR="00A319B5" w:rsidRPr="00A311E0" w14:paraId="11DD636D" w14:textId="77777777" w:rsidTr="00A311E0">
        <w:trPr>
          <w:trHeight w:val="312"/>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7FA4C"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w:t>
            </w:r>
          </w:p>
        </w:tc>
        <w:tc>
          <w:tcPr>
            <w:tcW w:w="85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37AA0DBA"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Величина инвестированного капитала на начало периода</w:t>
            </w:r>
          </w:p>
        </w:tc>
      </w:tr>
      <w:tr w:rsidR="00A319B5" w:rsidRPr="00A311E0" w14:paraId="4F0BB5E3"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C11A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1C7F2C2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Полная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5CED72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23 200 341</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B21937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23 454 337</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22420D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23 877 177</w:t>
            </w:r>
          </w:p>
        </w:tc>
      </w:tr>
      <w:tr w:rsidR="00A319B5" w:rsidRPr="00A311E0" w14:paraId="22B4E128"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D95A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2E7275B1"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819DB3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7 333 762</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2FBDDF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6 974 230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637F38D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6 726 916</w:t>
            </w:r>
          </w:p>
        </w:tc>
      </w:tr>
      <w:tr w:rsidR="00A319B5" w:rsidRPr="00A311E0" w14:paraId="2034CFEE" w14:textId="77777777" w:rsidTr="00A311E0">
        <w:trPr>
          <w:trHeight w:val="312"/>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2E8CD5"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2</w:t>
            </w:r>
          </w:p>
        </w:tc>
        <w:tc>
          <w:tcPr>
            <w:tcW w:w="85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64DD7DED"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Выполнение инвестиционной программы за период</w:t>
            </w:r>
          </w:p>
        </w:tc>
      </w:tr>
      <w:tr w:rsidR="00A319B5" w:rsidRPr="00A311E0" w14:paraId="7F0A6816"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9A75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6435923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Плановый ввод основных средств</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636369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590 836</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8DA3CE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529 260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75FBE0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1 194 633</w:t>
            </w:r>
          </w:p>
        </w:tc>
      </w:tr>
      <w:tr w:rsidR="00A319B5" w:rsidRPr="00A311E0" w14:paraId="5838D458"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807C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5F5E6961"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Фактический ввод основных средств</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43FD882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666 298</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05D18CE" w14:textId="77777777" w:rsidR="00A319B5" w:rsidRPr="00A311E0" w:rsidRDefault="00A319B5" w:rsidP="00A319B5">
            <w:pPr>
              <w:spacing w:after="0" w:line="240" w:lineRule="auto"/>
              <w:jc w:val="center"/>
              <w:rPr>
                <w:rFonts w:ascii="Myriad Pro" w:hAnsi="Myriad Pro" w:cs="Arial"/>
                <w:color w:val="000000"/>
                <w:sz w:val="20"/>
                <w:szCs w:val="20"/>
              </w:rPr>
            </w:pP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E8D9278" w14:textId="77777777" w:rsidR="00A319B5" w:rsidRPr="00A311E0" w:rsidRDefault="00A319B5" w:rsidP="00A319B5">
            <w:pPr>
              <w:spacing w:after="0" w:line="240" w:lineRule="auto"/>
              <w:jc w:val="center"/>
              <w:rPr>
                <w:rFonts w:ascii="Myriad Pro" w:hAnsi="Myriad Pro" w:cs="Arial"/>
                <w:color w:val="000000"/>
                <w:sz w:val="20"/>
                <w:szCs w:val="20"/>
              </w:rPr>
            </w:pPr>
          </w:p>
        </w:tc>
      </w:tr>
      <w:tr w:rsidR="00A319B5" w:rsidRPr="00A311E0" w14:paraId="5F99D318" w14:textId="77777777" w:rsidTr="00A311E0">
        <w:trPr>
          <w:gridAfter w:val="1"/>
          <w:wAfter w:w="8" w:type="dxa"/>
          <w:trHeight w:val="456"/>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370A2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358CB63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за счет платы за технологическое присоединение</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236F2C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343 294</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410BDEB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106 420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F6BA4A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84 796</w:t>
            </w:r>
          </w:p>
        </w:tc>
      </w:tr>
      <w:tr w:rsidR="00A319B5" w:rsidRPr="00A311E0" w14:paraId="17410B5A"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4433E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2.4.</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7289271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за счет прочих источников</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2ADCAA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323 004</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044BAD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422 840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7C0B73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1 109 836</w:t>
            </w:r>
          </w:p>
        </w:tc>
      </w:tr>
      <w:tr w:rsidR="00A319B5" w:rsidRPr="00A311E0" w14:paraId="1511E77F" w14:textId="77777777" w:rsidTr="00A311E0">
        <w:trPr>
          <w:gridAfter w:val="1"/>
          <w:wAfter w:w="8" w:type="dxa"/>
          <w:trHeight w:val="456"/>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D3DC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2.5.</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5518037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В базу инвестированного капитала по итогам анализа</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548BB1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323 004</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223E9F0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422 840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766929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1 109 836</w:t>
            </w:r>
          </w:p>
        </w:tc>
      </w:tr>
      <w:tr w:rsidR="00A319B5" w:rsidRPr="00A311E0" w14:paraId="668199BF" w14:textId="77777777" w:rsidTr="00A311E0">
        <w:trPr>
          <w:trHeight w:val="312"/>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AC1A9"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3</w:t>
            </w:r>
          </w:p>
        </w:tc>
        <w:tc>
          <w:tcPr>
            <w:tcW w:w="85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4B145805"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Выбытие основных средств из «старого» капитала за период</w:t>
            </w:r>
          </w:p>
        </w:tc>
      </w:tr>
      <w:tr w:rsidR="00A319B5" w:rsidRPr="00A311E0" w14:paraId="6DDBD255"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41DB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74259DF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Полная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622A29C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69 009</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691ACB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D9B676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A319B5" w:rsidRPr="00A311E0" w14:paraId="56F4E431"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0EBE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7B06113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2D0770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19 669</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2740D8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938E6A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A319B5" w:rsidRPr="00A311E0" w14:paraId="6A9A9A44" w14:textId="77777777" w:rsidTr="00A311E0">
        <w:trPr>
          <w:trHeight w:val="312"/>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308A4"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4</w:t>
            </w:r>
          </w:p>
        </w:tc>
        <w:tc>
          <w:tcPr>
            <w:tcW w:w="85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1FCF3114"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Выбытие основных средств из «нового» капитала за период</w:t>
            </w:r>
          </w:p>
        </w:tc>
      </w:tr>
      <w:tr w:rsidR="00A319B5" w:rsidRPr="00A311E0" w14:paraId="151B987B"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CFFE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1B928C5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Полная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601F121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2305DB7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2C044C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A319B5" w:rsidRPr="00A311E0" w14:paraId="10397FB9"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568C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70812F5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270244B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D141DF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27CD762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A319B5" w:rsidRPr="00A311E0" w14:paraId="13070726" w14:textId="77777777" w:rsidTr="00A311E0">
        <w:trPr>
          <w:gridAfter w:val="1"/>
          <w:wAfter w:w="8" w:type="dxa"/>
          <w:trHeight w:val="312"/>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5845F"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5</w:t>
            </w:r>
          </w:p>
        </w:tc>
        <w:tc>
          <w:tcPr>
            <w:tcW w:w="4235" w:type="dxa"/>
            <w:tcBorders>
              <w:top w:val="single" w:sz="4" w:space="0" w:color="auto"/>
              <w:left w:val="nil"/>
              <w:bottom w:val="single" w:sz="4" w:space="0" w:color="auto"/>
              <w:right w:val="single" w:sz="4" w:space="0" w:color="auto"/>
            </w:tcBorders>
            <w:shd w:val="clear" w:color="auto" w:fill="auto"/>
            <w:noWrap/>
            <w:vAlign w:val="center"/>
            <w:hideMark/>
          </w:tcPr>
          <w:p w14:paraId="6813F1C6"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Возврат капитала</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602F1AC9"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662 867</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A237367"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670 154</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D0EFCDB"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682 236</w:t>
            </w:r>
          </w:p>
        </w:tc>
      </w:tr>
      <w:tr w:rsidR="00A319B5" w:rsidRPr="00A311E0" w14:paraId="5457CD9B"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9E90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045CF86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Возврат «старого» капитала</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DB13E0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662 867</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3A4C95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660 926</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3CCD6C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660 926</w:t>
            </w:r>
          </w:p>
        </w:tc>
      </w:tr>
      <w:tr w:rsidR="00A319B5" w:rsidRPr="00A311E0" w14:paraId="1E0702FB"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79A2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5262E5F9"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Возврат «нового» капитала</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71D66B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7DF9309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9 229</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BCB36E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21 310</w:t>
            </w:r>
          </w:p>
        </w:tc>
      </w:tr>
      <w:tr w:rsidR="00A319B5" w:rsidRPr="00A311E0" w14:paraId="7DF91A58" w14:textId="77777777" w:rsidTr="00A311E0">
        <w:trPr>
          <w:trHeight w:val="312"/>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A2BB5"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6</w:t>
            </w:r>
          </w:p>
        </w:tc>
        <w:tc>
          <w:tcPr>
            <w:tcW w:w="85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373B6E09"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Фактическая величина инвестированного капитала на конец периода</w:t>
            </w:r>
          </w:p>
        </w:tc>
      </w:tr>
      <w:tr w:rsidR="00A319B5" w:rsidRPr="00A311E0" w14:paraId="65C3C4EB"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4A25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0D84037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Полная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1C86111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23 454 337</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E49D0C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23 877 177</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0DA678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24 987 013</w:t>
            </w:r>
          </w:p>
        </w:tc>
      </w:tr>
      <w:tr w:rsidR="00A319B5" w:rsidRPr="00A311E0" w14:paraId="51C3435A" w14:textId="77777777" w:rsidTr="00A311E0">
        <w:trPr>
          <w:gridAfter w:val="1"/>
          <w:wAfter w:w="8" w:type="dxa"/>
          <w:trHeight w:val="288"/>
          <w:jc w:val="center"/>
        </w:trPr>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661C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14:paraId="4CC1290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294F5A9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6 974 230</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645422E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6 726 916</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ACC116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7 175 826</w:t>
            </w:r>
          </w:p>
        </w:tc>
      </w:tr>
    </w:tbl>
    <w:p w14:paraId="45754C51" w14:textId="77777777" w:rsidR="00C540D1" w:rsidRDefault="00C540D1" w:rsidP="00A319B5">
      <w:pPr>
        <w:spacing w:after="0" w:line="360" w:lineRule="auto"/>
        <w:ind w:firstLine="567"/>
        <w:contextualSpacing/>
        <w:jc w:val="both"/>
        <w:rPr>
          <w:rFonts w:ascii="Myriad Pro" w:eastAsia="Calibri" w:hAnsi="Myriad Pro"/>
          <w:sz w:val="26"/>
          <w:szCs w:val="26"/>
        </w:rPr>
      </w:pPr>
    </w:p>
    <w:p w14:paraId="4AFBA55E" w14:textId="3650666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Значения размера и базы инвестированного капитала по состоянию на 1 января каждого отчетного года рассматриваемого периода следующие:</w:t>
      </w:r>
    </w:p>
    <w:tbl>
      <w:tblPr>
        <w:tblW w:w="5000" w:type="pct"/>
        <w:jc w:val="center"/>
        <w:tblLayout w:type="fixed"/>
        <w:tblLook w:val="04A0" w:firstRow="1" w:lastRow="0" w:firstColumn="1" w:lastColumn="0" w:noHBand="0" w:noVBand="1"/>
      </w:tblPr>
      <w:tblGrid>
        <w:gridCol w:w="3382"/>
        <w:gridCol w:w="2480"/>
        <w:gridCol w:w="1736"/>
        <w:gridCol w:w="1736"/>
      </w:tblGrid>
      <w:tr w:rsidR="00A319B5" w:rsidRPr="00A319B5" w14:paraId="67C33987" w14:textId="77777777" w:rsidTr="00A319B5">
        <w:trPr>
          <w:trHeight w:val="1148"/>
          <w:tblHeader/>
          <w:jc w:val="center"/>
        </w:trPr>
        <w:tc>
          <w:tcPr>
            <w:tcW w:w="3471" w:type="dxa"/>
            <w:tcBorders>
              <w:top w:val="single" w:sz="8" w:space="0" w:color="FFFFFF"/>
              <w:left w:val="single" w:sz="8" w:space="0" w:color="FFFFFF"/>
              <w:bottom w:val="single" w:sz="8" w:space="0" w:color="FFFFFF"/>
              <w:right w:val="single" w:sz="8" w:space="0" w:color="FFFFFF"/>
            </w:tcBorders>
            <w:shd w:val="clear" w:color="auto" w:fill="4F6228"/>
            <w:vAlign w:val="center"/>
            <w:hideMark/>
          </w:tcPr>
          <w:p w14:paraId="3303E08A"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lastRenderedPageBreak/>
              <w:t>Показатель</w:t>
            </w:r>
          </w:p>
        </w:tc>
        <w:tc>
          <w:tcPr>
            <w:tcW w:w="2543" w:type="dxa"/>
            <w:tcBorders>
              <w:top w:val="single" w:sz="8" w:space="0" w:color="FFFFFF"/>
              <w:left w:val="single" w:sz="8" w:space="0" w:color="FFFFFF"/>
              <w:bottom w:val="single" w:sz="8" w:space="0" w:color="FFFFFF"/>
              <w:right w:val="single" w:sz="8" w:space="0" w:color="FFFFFF"/>
            </w:tcBorders>
            <w:shd w:val="clear" w:color="auto" w:fill="4F6228"/>
            <w:vAlign w:val="center"/>
            <w:hideMark/>
          </w:tcPr>
          <w:p w14:paraId="36C9DC5C"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Инвестированный капитал, тыс. руб.</w:t>
            </w:r>
          </w:p>
        </w:tc>
        <w:tc>
          <w:tcPr>
            <w:tcW w:w="1778" w:type="dxa"/>
            <w:tcBorders>
              <w:top w:val="single" w:sz="8" w:space="0" w:color="FFFFFF"/>
              <w:left w:val="single" w:sz="8" w:space="0" w:color="FFFFFF"/>
              <w:bottom w:val="single" w:sz="8" w:space="0" w:color="FFFFFF"/>
              <w:right w:val="single" w:sz="8" w:space="0" w:color="FFFFFF"/>
            </w:tcBorders>
            <w:shd w:val="clear" w:color="auto" w:fill="4F6228"/>
            <w:vAlign w:val="center"/>
            <w:hideMark/>
          </w:tcPr>
          <w:p w14:paraId="7917812C"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Размер инвестированного капитала, тыс. руб.</w:t>
            </w:r>
          </w:p>
        </w:tc>
        <w:tc>
          <w:tcPr>
            <w:tcW w:w="1778" w:type="dxa"/>
            <w:tcBorders>
              <w:top w:val="single" w:sz="8" w:space="0" w:color="FFFFFF"/>
              <w:left w:val="nil"/>
              <w:right w:val="single" w:sz="8" w:space="0" w:color="FFFFFF"/>
            </w:tcBorders>
            <w:shd w:val="clear" w:color="auto" w:fill="4F6228"/>
            <w:vAlign w:val="center"/>
            <w:hideMark/>
          </w:tcPr>
          <w:p w14:paraId="15C36754"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 xml:space="preserve">База инвестированного капитала, </w:t>
            </w:r>
          </w:p>
          <w:p w14:paraId="045FBC30"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тыс. руб.</w:t>
            </w:r>
          </w:p>
        </w:tc>
      </w:tr>
      <w:tr w:rsidR="00A319B5" w:rsidRPr="00A319B5" w14:paraId="73F823E0"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4782E3CF" w14:textId="77777777" w:rsidR="00A319B5" w:rsidRPr="00A319B5" w:rsidRDefault="00A319B5" w:rsidP="00A319B5">
            <w:pPr>
              <w:spacing w:after="0" w:line="240" w:lineRule="auto"/>
              <w:rPr>
                <w:rFonts w:ascii="Myriad Pro" w:hAnsi="Myriad Pro" w:cs="Arial"/>
                <w:b/>
                <w:bCs/>
                <w:color w:val="000000"/>
                <w:sz w:val="20"/>
                <w:szCs w:val="20"/>
              </w:rPr>
            </w:pPr>
            <w:r w:rsidRPr="00A319B5">
              <w:rPr>
                <w:rFonts w:ascii="Myriad Pro" w:hAnsi="Myriad Pro" w:cs="Arial"/>
                <w:b/>
                <w:bCs/>
                <w:color w:val="000000"/>
                <w:sz w:val="20"/>
                <w:szCs w:val="20"/>
              </w:rPr>
              <w:t>На 01.01.2015</w:t>
            </w:r>
          </w:p>
        </w:tc>
        <w:tc>
          <w:tcPr>
            <w:tcW w:w="2543" w:type="dxa"/>
            <w:tcBorders>
              <w:top w:val="nil"/>
              <w:left w:val="nil"/>
              <w:bottom w:val="single" w:sz="8" w:space="0" w:color="000000"/>
              <w:right w:val="single" w:sz="8" w:space="0" w:color="000000"/>
            </w:tcBorders>
            <w:shd w:val="clear" w:color="auto" w:fill="auto"/>
            <w:vAlign w:val="center"/>
            <w:hideMark/>
          </w:tcPr>
          <w:p w14:paraId="036A4808"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cs="Arial"/>
                <w:b/>
                <w:bCs/>
                <w:color w:val="000000"/>
                <w:sz w:val="20"/>
                <w:szCs w:val="20"/>
              </w:rPr>
              <w:t> </w:t>
            </w:r>
          </w:p>
        </w:tc>
        <w:tc>
          <w:tcPr>
            <w:tcW w:w="1778" w:type="dxa"/>
            <w:tcBorders>
              <w:top w:val="nil"/>
              <w:left w:val="nil"/>
              <w:bottom w:val="single" w:sz="8" w:space="0" w:color="000000"/>
              <w:right w:val="single" w:sz="8" w:space="0" w:color="000000"/>
            </w:tcBorders>
            <w:shd w:val="clear" w:color="auto" w:fill="auto"/>
            <w:vAlign w:val="center"/>
            <w:hideMark/>
          </w:tcPr>
          <w:p w14:paraId="1F5A077E"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cs="Arial"/>
                <w:b/>
                <w:bCs/>
                <w:color w:val="000000"/>
                <w:sz w:val="20"/>
                <w:szCs w:val="20"/>
              </w:rPr>
              <w:t> </w:t>
            </w:r>
          </w:p>
        </w:tc>
        <w:tc>
          <w:tcPr>
            <w:tcW w:w="1778" w:type="dxa"/>
            <w:tcBorders>
              <w:top w:val="nil"/>
              <w:left w:val="nil"/>
              <w:bottom w:val="single" w:sz="8" w:space="0" w:color="000000"/>
              <w:right w:val="single" w:sz="8" w:space="0" w:color="000000"/>
            </w:tcBorders>
            <w:shd w:val="clear" w:color="auto" w:fill="auto"/>
            <w:vAlign w:val="center"/>
            <w:hideMark/>
          </w:tcPr>
          <w:p w14:paraId="5BDE232C"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cs="Arial"/>
                <w:b/>
                <w:bCs/>
                <w:color w:val="000000"/>
                <w:sz w:val="20"/>
                <w:szCs w:val="20"/>
                <w:lang w:val="en-US"/>
              </w:rPr>
              <w:t> </w:t>
            </w:r>
          </w:p>
        </w:tc>
      </w:tr>
      <w:tr w:rsidR="00A319B5" w:rsidRPr="00A319B5" w14:paraId="20217486"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118540DD" w14:textId="77777777" w:rsidR="00A319B5" w:rsidRPr="00A319B5" w:rsidRDefault="00A319B5" w:rsidP="00A319B5">
            <w:pPr>
              <w:spacing w:after="0" w:line="240" w:lineRule="auto"/>
              <w:rPr>
                <w:rFonts w:ascii="Myriad Pro" w:hAnsi="Myriad Pro" w:cs="Arial"/>
                <w:color w:val="000000"/>
                <w:sz w:val="20"/>
                <w:szCs w:val="20"/>
              </w:rPr>
            </w:pPr>
            <w:r w:rsidRPr="00A319B5">
              <w:rPr>
                <w:rFonts w:ascii="Myriad Pro" w:hAnsi="Myriad Pro" w:cs="Arial"/>
                <w:color w:val="000000"/>
                <w:sz w:val="20"/>
                <w:szCs w:val="20"/>
              </w:rPr>
              <w:t>Полная стоимость</w:t>
            </w:r>
          </w:p>
        </w:tc>
        <w:tc>
          <w:tcPr>
            <w:tcW w:w="2543" w:type="dxa"/>
            <w:tcBorders>
              <w:top w:val="nil"/>
              <w:left w:val="nil"/>
              <w:bottom w:val="single" w:sz="8" w:space="0" w:color="000000"/>
              <w:right w:val="single" w:sz="8" w:space="0" w:color="000000"/>
            </w:tcBorders>
            <w:shd w:val="clear" w:color="auto" w:fill="auto"/>
            <w:hideMark/>
          </w:tcPr>
          <w:p w14:paraId="401614C2"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sz w:val="20"/>
                <w:szCs w:val="20"/>
              </w:rPr>
              <w:t>23 200 341</w:t>
            </w:r>
          </w:p>
        </w:tc>
        <w:tc>
          <w:tcPr>
            <w:tcW w:w="1778" w:type="dxa"/>
            <w:tcBorders>
              <w:top w:val="nil"/>
              <w:left w:val="nil"/>
              <w:bottom w:val="single" w:sz="8" w:space="0" w:color="000000"/>
              <w:right w:val="single" w:sz="8" w:space="0" w:color="000000"/>
            </w:tcBorders>
            <w:shd w:val="clear" w:color="auto" w:fill="auto"/>
            <w:hideMark/>
          </w:tcPr>
          <w:p w14:paraId="2A273257"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23 200 341</w:t>
            </w:r>
          </w:p>
        </w:tc>
        <w:tc>
          <w:tcPr>
            <w:tcW w:w="1778" w:type="dxa"/>
            <w:tcBorders>
              <w:top w:val="nil"/>
              <w:left w:val="nil"/>
              <w:bottom w:val="single" w:sz="8" w:space="0" w:color="000000"/>
              <w:right w:val="single" w:sz="8" w:space="0" w:color="000000"/>
            </w:tcBorders>
            <w:shd w:val="clear" w:color="auto" w:fill="auto"/>
            <w:hideMark/>
          </w:tcPr>
          <w:p w14:paraId="3CC3019B"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0</w:t>
            </w:r>
          </w:p>
        </w:tc>
      </w:tr>
      <w:tr w:rsidR="00A319B5" w:rsidRPr="00A319B5" w14:paraId="73375FF9"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3E7FEAA8" w14:textId="77777777" w:rsidR="00A319B5" w:rsidRPr="00A319B5" w:rsidRDefault="00A319B5" w:rsidP="00A319B5">
            <w:pPr>
              <w:spacing w:after="0" w:line="240" w:lineRule="auto"/>
              <w:rPr>
                <w:rFonts w:ascii="Myriad Pro" w:hAnsi="Myriad Pro" w:cs="Arial"/>
                <w:color w:val="000000"/>
                <w:sz w:val="20"/>
                <w:szCs w:val="20"/>
              </w:rPr>
            </w:pPr>
            <w:r w:rsidRPr="00A319B5">
              <w:rPr>
                <w:rFonts w:ascii="Myriad Pro" w:hAnsi="Myriad Pro" w:cs="Arial"/>
                <w:color w:val="000000"/>
                <w:sz w:val="20"/>
                <w:szCs w:val="20"/>
              </w:rPr>
              <w:t>Остаточная стоимость</w:t>
            </w:r>
          </w:p>
        </w:tc>
        <w:tc>
          <w:tcPr>
            <w:tcW w:w="2543" w:type="dxa"/>
            <w:tcBorders>
              <w:top w:val="nil"/>
              <w:left w:val="nil"/>
              <w:bottom w:val="single" w:sz="8" w:space="0" w:color="000000"/>
              <w:right w:val="single" w:sz="8" w:space="0" w:color="000000"/>
            </w:tcBorders>
            <w:shd w:val="clear" w:color="auto" w:fill="auto"/>
            <w:hideMark/>
          </w:tcPr>
          <w:p w14:paraId="4C5A0ECA"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sz w:val="20"/>
                <w:szCs w:val="20"/>
              </w:rPr>
              <w:t>7 333 762</w:t>
            </w:r>
          </w:p>
        </w:tc>
        <w:tc>
          <w:tcPr>
            <w:tcW w:w="1778" w:type="dxa"/>
            <w:tcBorders>
              <w:top w:val="nil"/>
              <w:left w:val="nil"/>
              <w:bottom w:val="single" w:sz="8" w:space="0" w:color="000000"/>
              <w:right w:val="single" w:sz="8" w:space="0" w:color="000000"/>
            </w:tcBorders>
            <w:shd w:val="clear" w:color="auto" w:fill="auto"/>
            <w:hideMark/>
          </w:tcPr>
          <w:p w14:paraId="35F63A78"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7 333 762</w:t>
            </w:r>
          </w:p>
        </w:tc>
        <w:tc>
          <w:tcPr>
            <w:tcW w:w="1778" w:type="dxa"/>
            <w:tcBorders>
              <w:top w:val="nil"/>
              <w:left w:val="nil"/>
              <w:bottom w:val="single" w:sz="8" w:space="0" w:color="000000"/>
              <w:right w:val="single" w:sz="8" w:space="0" w:color="000000"/>
            </w:tcBorders>
            <w:shd w:val="clear" w:color="auto" w:fill="auto"/>
            <w:hideMark/>
          </w:tcPr>
          <w:p w14:paraId="422DD454"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0</w:t>
            </w:r>
          </w:p>
        </w:tc>
      </w:tr>
      <w:tr w:rsidR="00A319B5" w:rsidRPr="00A319B5" w14:paraId="0BF10B1C"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2E69BBE9" w14:textId="77777777" w:rsidR="00A319B5" w:rsidRPr="00A319B5" w:rsidRDefault="00A319B5" w:rsidP="00A319B5">
            <w:pPr>
              <w:spacing w:after="0" w:line="240" w:lineRule="auto"/>
              <w:rPr>
                <w:rFonts w:ascii="Myriad Pro" w:hAnsi="Myriad Pro" w:cs="Arial"/>
                <w:b/>
                <w:bCs/>
                <w:color w:val="000000"/>
                <w:sz w:val="20"/>
                <w:szCs w:val="20"/>
              </w:rPr>
            </w:pPr>
            <w:r w:rsidRPr="00A319B5">
              <w:rPr>
                <w:rFonts w:ascii="Myriad Pro" w:hAnsi="Myriad Pro" w:cs="Arial"/>
                <w:b/>
                <w:bCs/>
                <w:color w:val="000000"/>
                <w:sz w:val="20"/>
                <w:szCs w:val="20"/>
              </w:rPr>
              <w:t>На 01.01.2016</w:t>
            </w:r>
          </w:p>
        </w:tc>
        <w:tc>
          <w:tcPr>
            <w:tcW w:w="2543" w:type="dxa"/>
            <w:tcBorders>
              <w:top w:val="nil"/>
              <w:left w:val="nil"/>
              <w:bottom w:val="single" w:sz="8" w:space="0" w:color="000000"/>
              <w:right w:val="single" w:sz="8" w:space="0" w:color="000000"/>
            </w:tcBorders>
            <w:shd w:val="clear" w:color="auto" w:fill="auto"/>
            <w:hideMark/>
          </w:tcPr>
          <w:p w14:paraId="295A9537" w14:textId="77777777" w:rsidR="00A319B5" w:rsidRPr="00A319B5" w:rsidRDefault="00A319B5" w:rsidP="00A319B5">
            <w:pPr>
              <w:spacing w:after="0" w:line="240" w:lineRule="auto"/>
              <w:jc w:val="center"/>
              <w:rPr>
                <w:rFonts w:ascii="Myriad Pro" w:hAnsi="Myriad Pro" w:cs="Arial"/>
                <w:b/>
                <w:bCs/>
                <w:color w:val="000000"/>
                <w:sz w:val="20"/>
                <w:szCs w:val="20"/>
              </w:rPr>
            </w:pPr>
          </w:p>
        </w:tc>
        <w:tc>
          <w:tcPr>
            <w:tcW w:w="1778" w:type="dxa"/>
            <w:tcBorders>
              <w:top w:val="nil"/>
              <w:left w:val="nil"/>
              <w:bottom w:val="single" w:sz="8" w:space="0" w:color="000000"/>
              <w:right w:val="single" w:sz="8" w:space="0" w:color="000000"/>
            </w:tcBorders>
            <w:shd w:val="clear" w:color="auto" w:fill="auto"/>
            <w:hideMark/>
          </w:tcPr>
          <w:p w14:paraId="131B21F8" w14:textId="77777777" w:rsidR="00A319B5" w:rsidRPr="00A319B5" w:rsidRDefault="00A319B5" w:rsidP="00A319B5">
            <w:pPr>
              <w:spacing w:after="0" w:line="240" w:lineRule="auto"/>
              <w:jc w:val="center"/>
              <w:rPr>
                <w:rFonts w:ascii="Myriad Pro" w:hAnsi="Myriad Pro" w:cs="Arial"/>
                <w:color w:val="000000"/>
                <w:sz w:val="20"/>
                <w:szCs w:val="20"/>
              </w:rPr>
            </w:pPr>
          </w:p>
        </w:tc>
        <w:tc>
          <w:tcPr>
            <w:tcW w:w="1778" w:type="dxa"/>
            <w:tcBorders>
              <w:top w:val="nil"/>
              <w:left w:val="nil"/>
              <w:bottom w:val="single" w:sz="8" w:space="0" w:color="000000"/>
              <w:right w:val="single" w:sz="8" w:space="0" w:color="000000"/>
            </w:tcBorders>
            <w:shd w:val="clear" w:color="auto" w:fill="auto"/>
            <w:hideMark/>
          </w:tcPr>
          <w:p w14:paraId="12F2E969" w14:textId="77777777" w:rsidR="00A319B5" w:rsidRPr="00A319B5" w:rsidRDefault="00A319B5" w:rsidP="00A319B5">
            <w:pPr>
              <w:spacing w:after="0" w:line="240" w:lineRule="auto"/>
              <w:jc w:val="center"/>
              <w:rPr>
                <w:rFonts w:ascii="Myriad Pro" w:hAnsi="Myriad Pro" w:cs="Arial"/>
                <w:color w:val="000000"/>
                <w:sz w:val="20"/>
                <w:szCs w:val="20"/>
              </w:rPr>
            </w:pPr>
          </w:p>
        </w:tc>
      </w:tr>
      <w:tr w:rsidR="00A319B5" w:rsidRPr="00A319B5" w14:paraId="6F0A7EF4"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3943D9DC" w14:textId="77777777" w:rsidR="00A319B5" w:rsidRPr="00A319B5" w:rsidRDefault="00A319B5" w:rsidP="00A319B5">
            <w:pPr>
              <w:spacing w:after="0" w:line="240" w:lineRule="auto"/>
              <w:rPr>
                <w:rFonts w:ascii="Myriad Pro" w:hAnsi="Myriad Pro" w:cs="Arial"/>
                <w:color w:val="000000"/>
                <w:sz w:val="20"/>
                <w:szCs w:val="20"/>
              </w:rPr>
            </w:pPr>
            <w:r w:rsidRPr="00A319B5">
              <w:rPr>
                <w:rFonts w:ascii="Myriad Pro" w:hAnsi="Myriad Pro" w:cs="Arial"/>
                <w:color w:val="000000"/>
                <w:sz w:val="20"/>
                <w:szCs w:val="20"/>
              </w:rPr>
              <w:t>Полная стоимость</w:t>
            </w:r>
          </w:p>
        </w:tc>
        <w:tc>
          <w:tcPr>
            <w:tcW w:w="2543" w:type="dxa"/>
            <w:tcBorders>
              <w:top w:val="nil"/>
              <w:left w:val="nil"/>
              <w:bottom w:val="single" w:sz="8" w:space="0" w:color="000000"/>
              <w:right w:val="single" w:sz="8" w:space="0" w:color="000000"/>
            </w:tcBorders>
            <w:shd w:val="clear" w:color="auto" w:fill="auto"/>
            <w:hideMark/>
          </w:tcPr>
          <w:p w14:paraId="7B099899"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sz w:val="20"/>
                <w:szCs w:val="20"/>
              </w:rPr>
              <w:t>23 454 337</w:t>
            </w:r>
          </w:p>
        </w:tc>
        <w:tc>
          <w:tcPr>
            <w:tcW w:w="1778" w:type="dxa"/>
            <w:tcBorders>
              <w:top w:val="nil"/>
              <w:left w:val="nil"/>
              <w:bottom w:val="single" w:sz="8" w:space="0" w:color="000000"/>
              <w:right w:val="single" w:sz="8" w:space="0" w:color="000000"/>
            </w:tcBorders>
            <w:shd w:val="clear" w:color="auto" w:fill="auto"/>
            <w:hideMark/>
          </w:tcPr>
          <w:p w14:paraId="3A3010F4"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23 131 333</w:t>
            </w:r>
          </w:p>
        </w:tc>
        <w:tc>
          <w:tcPr>
            <w:tcW w:w="1778" w:type="dxa"/>
            <w:tcBorders>
              <w:top w:val="nil"/>
              <w:left w:val="nil"/>
              <w:bottom w:val="single" w:sz="8" w:space="0" w:color="000000"/>
              <w:right w:val="single" w:sz="8" w:space="0" w:color="000000"/>
            </w:tcBorders>
            <w:shd w:val="clear" w:color="auto" w:fill="auto"/>
            <w:hideMark/>
          </w:tcPr>
          <w:p w14:paraId="610745B8"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323 004</w:t>
            </w:r>
          </w:p>
        </w:tc>
      </w:tr>
      <w:tr w:rsidR="00A319B5" w:rsidRPr="00A319B5" w14:paraId="0E1F61D8"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00B5520D" w14:textId="77777777" w:rsidR="00A319B5" w:rsidRPr="00A319B5" w:rsidRDefault="00A319B5" w:rsidP="00A319B5">
            <w:pPr>
              <w:spacing w:after="0" w:line="240" w:lineRule="auto"/>
              <w:rPr>
                <w:rFonts w:ascii="Myriad Pro" w:hAnsi="Myriad Pro" w:cs="Arial"/>
                <w:color w:val="000000"/>
                <w:sz w:val="20"/>
                <w:szCs w:val="20"/>
              </w:rPr>
            </w:pPr>
            <w:r w:rsidRPr="00A319B5">
              <w:rPr>
                <w:rFonts w:ascii="Myriad Pro" w:hAnsi="Myriad Pro" w:cs="Arial"/>
                <w:color w:val="000000"/>
                <w:sz w:val="20"/>
                <w:szCs w:val="20"/>
              </w:rPr>
              <w:t>Остаточная стоимость</w:t>
            </w:r>
          </w:p>
        </w:tc>
        <w:tc>
          <w:tcPr>
            <w:tcW w:w="2543" w:type="dxa"/>
            <w:tcBorders>
              <w:top w:val="nil"/>
              <w:left w:val="nil"/>
              <w:bottom w:val="single" w:sz="8" w:space="0" w:color="000000"/>
              <w:right w:val="single" w:sz="8" w:space="0" w:color="000000"/>
            </w:tcBorders>
            <w:shd w:val="clear" w:color="auto" w:fill="auto"/>
            <w:hideMark/>
          </w:tcPr>
          <w:p w14:paraId="4719767E"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sz w:val="20"/>
                <w:szCs w:val="20"/>
              </w:rPr>
              <w:t>6 974 230</w:t>
            </w:r>
          </w:p>
        </w:tc>
        <w:tc>
          <w:tcPr>
            <w:tcW w:w="1778" w:type="dxa"/>
            <w:tcBorders>
              <w:top w:val="nil"/>
              <w:left w:val="nil"/>
              <w:bottom w:val="single" w:sz="8" w:space="0" w:color="000000"/>
              <w:right w:val="single" w:sz="8" w:space="0" w:color="000000"/>
            </w:tcBorders>
            <w:shd w:val="clear" w:color="auto" w:fill="auto"/>
            <w:hideMark/>
          </w:tcPr>
          <w:p w14:paraId="36E39B56"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6 651 226</w:t>
            </w:r>
          </w:p>
        </w:tc>
        <w:tc>
          <w:tcPr>
            <w:tcW w:w="1778" w:type="dxa"/>
            <w:tcBorders>
              <w:top w:val="nil"/>
              <w:left w:val="nil"/>
              <w:bottom w:val="single" w:sz="8" w:space="0" w:color="000000"/>
              <w:right w:val="single" w:sz="8" w:space="0" w:color="000000"/>
            </w:tcBorders>
            <w:shd w:val="clear" w:color="auto" w:fill="auto"/>
            <w:hideMark/>
          </w:tcPr>
          <w:p w14:paraId="54CB1632"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323 004</w:t>
            </w:r>
          </w:p>
        </w:tc>
      </w:tr>
      <w:tr w:rsidR="00A319B5" w:rsidRPr="00A319B5" w14:paraId="58529B26"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64F9619A" w14:textId="77777777" w:rsidR="00A319B5" w:rsidRPr="00A319B5" w:rsidRDefault="00A319B5" w:rsidP="00A319B5">
            <w:pPr>
              <w:spacing w:after="0" w:line="240" w:lineRule="auto"/>
              <w:rPr>
                <w:rFonts w:ascii="Myriad Pro" w:hAnsi="Myriad Pro" w:cs="Arial"/>
                <w:b/>
                <w:bCs/>
                <w:color w:val="000000"/>
                <w:sz w:val="20"/>
                <w:szCs w:val="20"/>
              </w:rPr>
            </w:pPr>
            <w:r w:rsidRPr="00A319B5">
              <w:rPr>
                <w:rFonts w:ascii="Myriad Pro" w:hAnsi="Myriad Pro" w:cs="Arial"/>
                <w:b/>
                <w:bCs/>
                <w:color w:val="000000"/>
                <w:sz w:val="20"/>
                <w:szCs w:val="20"/>
              </w:rPr>
              <w:t>На 01.01.2017</w:t>
            </w:r>
          </w:p>
        </w:tc>
        <w:tc>
          <w:tcPr>
            <w:tcW w:w="2543" w:type="dxa"/>
            <w:tcBorders>
              <w:top w:val="nil"/>
              <w:left w:val="nil"/>
              <w:bottom w:val="single" w:sz="8" w:space="0" w:color="000000"/>
              <w:right w:val="single" w:sz="8" w:space="0" w:color="000000"/>
            </w:tcBorders>
            <w:shd w:val="clear" w:color="auto" w:fill="auto"/>
            <w:hideMark/>
          </w:tcPr>
          <w:p w14:paraId="4E222B62" w14:textId="77777777" w:rsidR="00A319B5" w:rsidRPr="00A319B5" w:rsidRDefault="00A319B5" w:rsidP="00A319B5">
            <w:pPr>
              <w:spacing w:after="0" w:line="240" w:lineRule="auto"/>
              <w:jc w:val="center"/>
              <w:rPr>
                <w:rFonts w:ascii="Myriad Pro" w:hAnsi="Myriad Pro" w:cs="Arial"/>
                <w:b/>
                <w:bCs/>
                <w:color w:val="000000"/>
                <w:sz w:val="20"/>
                <w:szCs w:val="20"/>
              </w:rPr>
            </w:pPr>
          </w:p>
        </w:tc>
        <w:tc>
          <w:tcPr>
            <w:tcW w:w="1778" w:type="dxa"/>
            <w:tcBorders>
              <w:top w:val="nil"/>
              <w:left w:val="nil"/>
              <w:bottom w:val="single" w:sz="8" w:space="0" w:color="000000"/>
              <w:right w:val="single" w:sz="8" w:space="0" w:color="000000"/>
            </w:tcBorders>
            <w:shd w:val="clear" w:color="auto" w:fill="auto"/>
            <w:hideMark/>
          </w:tcPr>
          <w:p w14:paraId="0FE731A9" w14:textId="77777777" w:rsidR="00A319B5" w:rsidRPr="00A319B5" w:rsidRDefault="00A319B5" w:rsidP="00A319B5">
            <w:pPr>
              <w:spacing w:after="0" w:line="240" w:lineRule="auto"/>
              <w:jc w:val="center"/>
              <w:rPr>
                <w:rFonts w:ascii="Myriad Pro" w:hAnsi="Myriad Pro" w:cs="Arial"/>
                <w:color w:val="000000"/>
                <w:sz w:val="20"/>
                <w:szCs w:val="20"/>
              </w:rPr>
            </w:pPr>
          </w:p>
        </w:tc>
        <w:tc>
          <w:tcPr>
            <w:tcW w:w="1778" w:type="dxa"/>
            <w:tcBorders>
              <w:top w:val="nil"/>
              <w:left w:val="nil"/>
              <w:bottom w:val="single" w:sz="8" w:space="0" w:color="000000"/>
              <w:right w:val="single" w:sz="8" w:space="0" w:color="000000"/>
            </w:tcBorders>
            <w:shd w:val="clear" w:color="auto" w:fill="auto"/>
            <w:hideMark/>
          </w:tcPr>
          <w:p w14:paraId="3368D8D1" w14:textId="77777777" w:rsidR="00A319B5" w:rsidRPr="00A319B5" w:rsidRDefault="00A319B5" w:rsidP="00A319B5">
            <w:pPr>
              <w:spacing w:after="0" w:line="240" w:lineRule="auto"/>
              <w:jc w:val="center"/>
              <w:rPr>
                <w:rFonts w:ascii="Myriad Pro" w:hAnsi="Myriad Pro" w:cs="Arial"/>
                <w:color w:val="000000"/>
                <w:sz w:val="20"/>
                <w:szCs w:val="20"/>
              </w:rPr>
            </w:pPr>
          </w:p>
        </w:tc>
      </w:tr>
      <w:tr w:rsidR="00A319B5" w:rsidRPr="00A319B5" w14:paraId="3BF64700"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7416D6BF" w14:textId="77777777" w:rsidR="00A319B5" w:rsidRPr="00A319B5" w:rsidRDefault="00A319B5" w:rsidP="00A319B5">
            <w:pPr>
              <w:spacing w:after="0" w:line="240" w:lineRule="auto"/>
              <w:rPr>
                <w:rFonts w:ascii="Myriad Pro" w:hAnsi="Myriad Pro" w:cs="Arial"/>
                <w:color w:val="000000"/>
                <w:sz w:val="20"/>
                <w:szCs w:val="20"/>
              </w:rPr>
            </w:pPr>
            <w:r w:rsidRPr="00A319B5">
              <w:rPr>
                <w:rFonts w:ascii="Myriad Pro" w:hAnsi="Myriad Pro" w:cs="Arial"/>
                <w:color w:val="000000"/>
                <w:sz w:val="20"/>
                <w:szCs w:val="20"/>
              </w:rPr>
              <w:t>Полная стоимость</w:t>
            </w:r>
          </w:p>
        </w:tc>
        <w:tc>
          <w:tcPr>
            <w:tcW w:w="2543" w:type="dxa"/>
            <w:tcBorders>
              <w:top w:val="nil"/>
              <w:left w:val="nil"/>
              <w:bottom w:val="single" w:sz="8" w:space="0" w:color="000000"/>
              <w:right w:val="single" w:sz="8" w:space="0" w:color="000000"/>
            </w:tcBorders>
            <w:shd w:val="clear" w:color="auto" w:fill="auto"/>
            <w:hideMark/>
          </w:tcPr>
          <w:p w14:paraId="2B394457"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sz w:val="20"/>
                <w:szCs w:val="20"/>
              </w:rPr>
              <w:t>23 877 177</w:t>
            </w:r>
          </w:p>
        </w:tc>
        <w:tc>
          <w:tcPr>
            <w:tcW w:w="1778" w:type="dxa"/>
            <w:tcBorders>
              <w:top w:val="nil"/>
              <w:left w:val="nil"/>
              <w:bottom w:val="single" w:sz="8" w:space="0" w:color="000000"/>
              <w:right w:val="single" w:sz="8" w:space="0" w:color="000000"/>
            </w:tcBorders>
            <w:shd w:val="clear" w:color="auto" w:fill="auto"/>
            <w:hideMark/>
          </w:tcPr>
          <w:p w14:paraId="4EFF8742"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23 131 333</w:t>
            </w:r>
          </w:p>
        </w:tc>
        <w:tc>
          <w:tcPr>
            <w:tcW w:w="1778" w:type="dxa"/>
            <w:tcBorders>
              <w:top w:val="nil"/>
              <w:left w:val="nil"/>
              <w:bottom w:val="single" w:sz="8" w:space="0" w:color="000000"/>
              <w:right w:val="single" w:sz="8" w:space="0" w:color="000000"/>
            </w:tcBorders>
            <w:shd w:val="clear" w:color="auto" w:fill="auto"/>
            <w:hideMark/>
          </w:tcPr>
          <w:p w14:paraId="3BF4DE05"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745 844</w:t>
            </w:r>
          </w:p>
        </w:tc>
      </w:tr>
      <w:tr w:rsidR="00A319B5" w:rsidRPr="00A319B5" w14:paraId="48B04A68" w14:textId="77777777" w:rsidTr="00A319B5">
        <w:trPr>
          <w:trHeight w:val="300"/>
          <w:jc w:val="center"/>
        </w:trPr>
        <w:tc>
          <w:tcPr>
            <w:tcW w:w="3471" w:type="dxa"/>
            <w:tcBorders>
              <w:top w:val="nil"/>
              <w:left w:val="single" w:sz="8" w:space="0" w:color="000000"/>
              <w:bottom w:val="single" w:sz="8" w:space="0" w:color="000000"/>
              <w:right w:val="single" w:sz="8" w:space="0" w:color="000000"/>
            </w:tcBorders>
            <w:shd w:val="clear" w:color="auto" w:fill="auto"/>
            <w:vAlign w:val="center"/>
            <w:hideMark/>
          </w:tcPr>
          <w:p w14:paraId="720E9507" w14:textId="77777777" w:rsidR="00A319B5" w:rsidRPr="00A319B5" w:rsidRDefault="00A319B5" w:rsidP="00A319B5">
            <w:pPr>
              <w:spacing w:after="0" w:line="240" w:lineRule="auto"/>
              <w:rPr>
                <w:rFonts w:ascii="Myriad Pro" w:hAnsi="Myriad Pro" w:cs="Arial"/>
                <w:color w:val="000000"/>
                <w:sz w:val="20"/>
                <w:szCs w:val="20"/>
              </w:rPr>
            </w:pPr>
            <w:r w:rsidRPr="00A319B5">
              <w:rPr>
                <w:rFonts w:ascii="Myriad Pro" w:hAnsi="Myriad Pro" w:cs="Arial"/>
                <w:color w:val="000000"/>
                <w:sz w:val="20"/>
                <w:szCs w:val="20"/>
              </w:rPr>
              <w:t>Остаточная стоимость</w:t>
            </w:r>
          </w:p>
        </w:tc>
        <w:tc>
          <w:tcPr>
            <w:tcW w:w="2543" w:type="dxa"/>
            <w:tcBorders>
              <w:top w:val="nil"/>
              <w:left w:val="nil"/>
              <w:bottom w:val="single" w:sz="8" w:space="0" w:color="000000"/>
              <w:right w:val="single" w:sz="8" w:space="0" w:color="000000"/>
            </w:tcBorders>
            <w:shd w:val="clear" w:color="auto" w:fill="auto"/>
            <w:hideMark/>
          </w:tcPr>
          <w:p w14:paraId="34781911" w14:textId="77777777" w:rsidR="00A319B5" w:rsidRPr="00A319B5" w:rsidRDefault="00A319B5" w:rsidP="00A319B5">
            <w:pPr>
              <w:spacing w:after="0" w:line="240" w:lineRule="auto"/>
              <w:jc w:val="center"/>
              <w:rPr>
                <w:rFonts w:ascii="Myriad Pro" w:hAnsi="Myriad Pro" w:cs="Arial"/>
                <w:b/>
                <w:bCs/>
                <w:color w:val="000000"/>
                <w:sz w:val="20"/>
                <w:szCs w:val="20"/>
              </w:rPr>
            </w:pPr>
            <w:r w:rsidRPr="00A319B5">
              <w:rPr>
                <w:rFonts w:ascii="Myriad Pro" w:hAnsi="Myriad Pro"/>
                <w:sz w:val="20"/>
                <w:szCs w:val="20"/>
              </w:rPr>
              <w:t>6 726 916</w:t>
            </w:r>
          </w:p>
        </w:tc>
        <w:tc>
          <w:tcPr>
            <w:tcW w:w="1778" w:type="dxa"/>
            <w:tcBorders>
              <w:top w:val="nil"/>
              <w:left w:val="nil"/>
              <w:bottom w:val="single" w:sz="8" w:space="0" w:color="000000"/>
              <w:right w:val="single" w:sz="8" w:space="0" w:color="000000"/>
            </w:tcBorders>
            <w:shd w:val="clear" w:color="auto" w:fill="auto"/>
            <w:hideMark/>
          </w:tcPr>
          <w:p w14:paraId="7E666DD3"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5 990 300</w:t>
            </w:r>
          </w:p>
        </w:tc>
        <w:tc>
          <w:tcPr>
            <w:tcW w:w="1778" w:type="dxa"/>
            <w:tcBorders>
              <w:top w:val="nil"/>
              <w:left w:val="nil"/>
              <w:bottom w:val="single" w:sz="8" w:space="0" w:color="000000"/>
              <w:right w:val="single" w:sz="8" w:space="0" w:color="000000"/>
            </w:tcBorders>
            <w:shd w:val="clear" w:color="auto" w:fill="auto"/>
            <w:hideMark/>
          </w:tcPr>
          <w:p w14:paraId="3A9030E3" w14:textId="77777777" w:rsidR="00A319B5" w:rsidRPr="00A319B5" w:rsidRDefault="00A319B5" w:rsidP="00A319B5">
            <w:pPr>
              <w:spacing w:after="0" w:line="240" w:lineRule="auto"/>
              <w:jc w:val="center"/>
              <w:rPr>
                <w:rFonts w:ascii="Myriad Pro" w:hAnsi="Myriad Pro" w:cs="Arial"/>
                <w:color w:val="000000"/>
                <w:sz w:val="20"/>
                <w:szCs w:val="20"/>
              </w:rPr>
            </w:pPr>
            <w:r w:rsidRPr="00A319B5">
              <w:rPr>
                <w:rFonts w:ascii="Myriad Pro" w:hAnsi="Myriad Pro"/>
                <w:sz w:val="20"/>
                <w:szCs w:val="20"/>
              </w:rPr>
              <w:t>736 615</w:t>
            </w:r>
          </w:p>
        </w:tc>
      </w:tr>
    </w:tbl>
    <w:p w14:paraId="3A0D31D3" w14:textId="77777777" w:rsidR="00C540D1" w:rsidRDefault="00C540D1" w:rsidP="00A319B5">
      <w:pPr>
        <w:spacing w:after="0" w:line="360" w:lineRule="auto"/>
        <w:ind w:firstLine="567"/>
        <w:contextualSpacing/>
        <w:jc w:val="both"/>
        <w:rPr>
          <w:rFonts w:ascii="Myriad Pro" w:eastAsia="Calibri" w:hAnsi="Myriad Pro"/>
          <w:sz w:val="26"/>
          <w:szCs w:val="26"/>
        </w:rPr>
      </w:pPr>
    </w:p>
    <w:p w14:paraId="2E235EBC" w14:textId="3AE338F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Исполнителем проведена проверка данных об изменении полной и остаточной стоимости капиталов, инвестированных до и после перехода на RAB-регулирование, за период 2015-2016 гг., а также размера и базы инвестированного капитала по состоянию на 1 января каждого рассматриваемого отчетного периода на основании обосновывающих материалов, включая реестры выбытия активов из базы «старого» и «нового» капитала за 2015 год.</w:t>
      </w:r>
    </w:p>
    <w:p w14:paraId="1DF61BCE"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результатам анализа Исполнитель отмечает соответствие данных по рассматриваемым показателям первичным обосновывающим документами и расчетным материалам, представленным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за исключением ввода основных средств в 2016 году.</w:t>
      </w:r>
    </w:p>
    <w:p w14:paraId="05956895"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рамках экспертизы тарифно-балансовых решений</w:t>
      </w:r>
      <w:r w:rsidRPr="00A319B5">
        <w:rPr>
          <w:rFonts w:ascii="Myriad Pro" w:hAnsi="Myriad Pro"/>
          <w:sz w:val="26"/>
          <w:szCs w:val="26"/>
        </w:rPr>
        <w:t xml:space="preserve">, принятых РСТ Забайкальского края в отношении </w:t>
      </w:r>
      <w:r w:rsidRPr="00A319B5">
        <w:rPr>
          <w:rFonts w:ascii="Myriad Pro" w:eastAsia="Calibri" w:hAnsi="Myriad Pro"/>
          <w:sz w:val="26"/>
          <w:szCs w:val="26"/>
        </w:rPr>
        <w:t xml:space="preserve">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w:t>
      </w:r>
      <w:r w:rsidRPr="00A319B5">
        <w:rPr>
          <w:rFonts w:ascii="Myriad Pro" w:hAnsi="Myriad Pro"/>
          <w:sz w:val="26"/>
          <w:szCs w:val="26"/>
        </w:rPr>
        <w:t xml:space="preserve"> при установлении регулируемых тарифов</w:t>
      </w:r>
      <w:r w:rsidRPr="00A319B5">
        <w:rPr>
          <w:rFonts w:ascii="Myriad Pro" w:eastAsia="Calibri" w:hAnsi="Myriad Pro"/>
          <w:sz w:val="26"/>
          <w:szCs w:val="26"/>
        </w:rPr>
        <w:t xml:space="preserve"> на 2017 г., Исполнителем был выполнен анализ величины фактического изменения размера инвестированного капитала с 01.01.2015 г. по 01.01.2017 г. за счет ввода основных средств в ходе реализации инвестиционной программы в течение 2016 года, а также списания (выбытия) основных средств (активов), необходимых для осуществления регулируемой деятельности, на основе обосновывающих материалов тарифного дела.</w:t>
      </w:r>
    </w:p>
    <w:p w14:paraId="4FD9DF3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Определение величины изменения размера инвестированного капитала за период с 01.01.2015 г. по 01.01.2017 г. проводилось в соответствии с «Правилами определения стоимости активов, размера инвестированного капитала и ведения </w:t>
      </w:r>
      <w:r w:rsidRPr="00A319B5">
        <w:rPr>
          <w:rFonts w:ascii="Myriad Pro" w:eastAsia="Calibri" w:hAnsi="Myriad Pro"/>
          <w:sz w:val="26"/>
          <w:szCs w:val="26"/>
        </w:rPr>
        <w:lastRenderedPageBreak/>
        <w:t>их учета» (раздел V Методических указаний по регулированию тарифов с применением метода доходности инвестированного капитала, утвержденных Приказом ФСТ России от 30.03.2012</w:t>
      </w:r>
      <w:r w:rsidR="00A311E0">
        <w:rPr>
          <w:rFonts w:ascii="Myriad Pro" w:eastAsia="Calibri" w:hAnsi="Myriad Pro"/>
          <w:sz w:val="26"/>
          <w:szCs w:val="26"/>
        </w:rPr>
        <w:t>№ </w:t>
      </w:r>
      <w:r w:rsidRPr="00A319B5">
        <w:rPr>
          <w:rFonts w:ascii="Myriad Pro" w:eastAsia="Calibri" w:hAnsi="Myriad Pro"/>
          <w:sz w:val="26"/>
          <w:szCs w:val="26"/>
        </w:rPr>
        <w:t>228-э).</w:t>
      </w:r>
    </w:p>
    <w:p w14:paraId="74542414"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В ходе определения фактического изменения размера инвестированного капитала рассматривались объекты инвестиционной программы, с учетом требований п. 56-57, 63, 66 Правил:</w:t>
      </w:r>
    </w:p>
    <w:p w14:paraId="5AF905D4" w14:textId="77777777" w:rsidR="00A319B5" w:rsidRPr="00A319B5" w:rsidRDefault="00A319B5" w:rsidP="00C9367C">
      <w:pPr>
        <w:pStyle w:val="a3"/>
        <w:numPr>
          <w:ilvl w:val="0"/>
          <w:numId w:val="44"/>
        </w:numPr>
        <w:spacing w:after="0" w:line="360" w:lineRule="auto"/>
        <w:ind w:left="1134" w:hanging="567"/>
        <w:jc w:val="both"/>
        <w:rPr>
          <w:rFonts w:ascii="Myriad Pro" w:hAnsi="Myriad Pro"/>
          <w:sz w:val="26"/>
          <w:szCs w:val="26"/>
        </w:rPr>
      </w:pPr>
      <w:r w:rsidRPr="00A319B5">
        <w:rPr>
          <w:rFonts w:ascii="Myriad Pro" w:hAnsi="Myriad Pro"/>
          <w:sz w:val="26"/>
          <w:szCs w:val="26"/>
        </w:rPr>
        <w:t>объекты электросетевого хозяйства, строительство (реконструкция) которых было предусмотрено осуществлять (осуществлено) за счет средств, получаемых в качестве платы за технологическое присоединение, не учитываются при определении размера инвестированного капитала;</w:t>
      </w:r>
    </w:p>
    <w:p w14:paraId="1E618BE1" w14:textId="77777777" w:rsidR="00A319B5" w:rsidRPr="00A319B5" w:rsidRDefault="00A319B5" w:rsidP="00C9367C">
      <w:pPr>
        <w:pStyle w:val="a3"/>
        <w:numPr>
          <w:ilvl w:val="0"/>
          <w:numId w:val="44"/>
        </w:numPr>
        <w:spacing w:after="0" w:line="360" w:lineRule="auto"/>
        <w:ind w:left="1134" w:hanging="567"/>
        <w:jc w:val="both"/>
        <w:rPr>
          <w:rFonts w:ascii="Myriad Pro" w:hAnsi="Myriad Pro"/>
          <w:sz w:val="26"/>
          <w:szCs w:val="26"/>
        </w:rPr>
      </w:pPr>
      <w:r w:rsidRPr="00A319B5">
        <w:rPr>
          <w:rFonts w:ascii="Myriad Pro" w:hAnsi="Myriad Pro"/>
          <w:sz w:val="26"/>
          <w:szCs w:val="26"/>
        </w:rPr>
        <w:t>объекты электросетевого хозяйства, строительство (реконструкция) которых было предусмотрено осуществлять за счет средств, получаемых в качестве платы за технологическое присоединение, и которое не профинансировано за счет доходов, полученных в качестве платы за технологическое присоединение, учитываются при определении размера инвестированного капитала в очередном долгосрочном периоде регулирования.</w:t>
      </w:r>
    </w:p>
    <w:p w14:paraId="1F4005DD"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Исполнителем выполнен анализ расчета величины возврата «нового» инвестированного капитала и величины дохода на «новый» инвестированный капитал, принятых в расчет НВВ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на 2017 год.</w:t>
      </w:r>
    </w:p>
    <w:p w14:paraId="762DC1EE"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При проведении анализа учитывалась утвержденная инвестиционная программа на основании следующих норм действующего законодательства:</w:t>
      </w:r>
    </w:p>
    <w:p w14:paraId="5475AEB6" w14:textId="77777777" w:rsidR="00A319B5" w:rsidRPr="00A319B5" w:rsidRDefault="00A319B5" w:rsidP="00C9367C">
      <w:pPr>
        <w:pStyle w:val="a3"/>
        <w:numPr>
          <w:ilvl w:val="0"/>
          <w:numId w:val="44"/>
        </w:numPr>
        <w:spacing w:after="0" w:line="360" w:lineRule="auto"/>
        <w:ind w:left="1134" w:hanging="567"/>
        <w:jc w:val="both"/>
        <w:rPr>
          <w:rFonts w:ascii="Myriad Pro" w:hAnsi="Myriad Pro"/>
          <w:sz w:val="26"/>
          <w:szCs w:val="26"/>
        </w:rPr>
      </w:pPr>
      <w:r w:rsidRPr="00A319B5">
        <w:rPr>
          <w:rFonts w:ascii="Myriad Pro" w:hAnsi="Myriad Pro"/>
          <w:sz w:val="26"/>
          <w:szCs w:val="26"/>
        </w:rPr>
        <w:t xml:space="preserve">п. 32 Основ ценообразования </w:t>
      </w:r>
      <w:r w:rsidR="00A311E0">
        <w:rPr>
          <w:rFonts w:ascii="Myriad Pro" w:hAnsi="Myriad Pro"/>
          <w:sz w:val="26"/>
          <w:szCs w:val="26"/>
        </w:rPr>
        <w:t>№ </w:t>
      </w:r>
      <w:r w:rsidRPr="00A319B5">
        <w:rPr>
          <w:rFonts w:ascii="Myriad Pro" w:hAnsi="Myriad Pro"/>
          <w:sz w:val="26"/>
          <w:szCs w:val="26"/>
        </w:rPr>
        <w:t xml:space="preserve">1178, согласно которому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w:t>
      </w:r>
      <w:r w:rsidRPr="00A319B5">
        <w:rPr>
          <w:rFonts w:ascii="Myriad Pro" w:hAnsi="Myriad Pro"/>
          <w:sz w:val="26"/>
          <w:szCs w:val="26"/>
        </w:rPr>
        <w:lastRenderedPageBreak/>
        <w:t>рамках реализации законодательства Российской Федерации об энергосбережении.</w:t>
      </w:r>
    </w:p>
    <w:p w14:paraId="41BC61A5" w14:textId="77777777" w:rsidR="00A319B5" w:rsidRPr="00A319B5" w:rsidRDefault="00A319B5" w:rsidP="00C9367C">
      <w:pPr>
        <w:pStyle w:val="a3"/>
        <w:numPr>
          <w:ilvl w:val="0"/>
          <w:numId w:val="44"/>
        </w:numPr>
        <w:spacing w:after="0" w:line="360" w:lineRule="auto"/>
        <w:ind w:left="1134" w:hanging="567"/>
        <w:jc w:val="both"/>
        <w:rPr>
          <w:rFonts w:ascii="Myriad Pro" w:hAnsi="Myriad Pro"/>
          <w:sz w:val="26"/>
          <w:szCs w:val="26"/>
        </w:rPr>
      </w:pPr>
      <w:r w:rsidRPr="00A319B5">
        <w:rPr>
          <w:rFonts w:ascii="Myriad Pro" w:hAnsi="Myriad Pro"/>
          <w:sz w:val="26"/>
          <w:szCs w:val="26"/>
        </w:rPr>
        <w:t xml:space="preserve">п. 63 Методических указаний </w:t>
      </w:r>
      <w:r w:rsidR="00A311E0">
        <w:rPr>
          <w:rFonts w:ascii="Myriad Pro" w:hAnsi="Myriad Pro"/>
          <w:sz w:val="26"/>
          <w:szCs w:val="26"/>
        </w:rPr>
        <w:t>№ </w:t>
      </w:r>
      <w:r w:rsidRPr="00A319B5">
        <w:rPr>
          <w:rFonts w:ascii="Myriad Pro" w:hAnsi="Myriad Pro"/>
          <w:sz w:val="26"/>
          <w:szCs w:val="26"/>
        </w:rPr>
        <w:t>228-э, согласно которому при определении полной и остаточной величины инвестированного капитала учитывается ввод объектов в эксплуатацию, предусмотренный утвержденным планом ввода объектов в эксплуатацию в рамках согласованной в установленном порядке долгосрочной инвестиционной программы.</w:t>
      </w:r>
    </w:p>
    <w:p w14:paraId="72FAD580"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а также в соответствии с приложением 5 к Методическим указаниям </w:t>
      </w:r>
      <w:r w:rsidR="00A311E0">
        <w:rPr>
          <w:rFonts w:ascii="Myriad Pro" w:eastAsia="Calibri" w:hAnsi="Myriad Pro"/>
          <w:sz w:val="26"/>
          <w:szCs w:val="26"/>
        </w:rPr>
        <w:t>№ </w:t>
      </w:r>
      <w:r w:rsidRPr="00A319B5">
        <w:rPr>
          <w:rFonts w:ascii="Myriad Pro" w:eastAsia="Calibri" w:hAnsi="Myriad Pro"/>
          <w:sz w:val="26"/>
          <w:szCs w:val="26"/>
        </w:rPr>
        <w:t>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1BDD722F"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 этом Исполнителем выявлены различия между величиной первоначальной стоимости инвестированного капитала на 2017 год по предложению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и принятой в расчет РСТ Забайкальского края.</w:t>
      </w:r>
    </w:p>
    <w:p w14:paraId="19723118"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Исполнитель отмечает, что предложение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по величине первоначальной стоимости инвестированного капитала обосновано и соответствует показателям отчета экспертной группы, за исключением подтверждения ввода за 2016 год.</w:t>
      </w:r>
    </w:p>
    <w:p w14:paraId="4CD22C27"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РСТ Забайкальского края при расчете возврата капитала использовала значение в сумме  662 866,9 тыс. руб., утвержденное в 2014 году при переход филиала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на метод </w:t>
      </w:r>
      <w:r w:rsidRPr="00A319B5">
        <w:rPr>
          <w:rFonts w:ascii="Myriad Pro" w:eastAsia="Calibri" w:hAnsi="Myriad Pro"/>
          <w:sz w:val="26"/>
          <w:szCs w:val="26"/>
          <w:lang w:val="en-US"/>
        </w:rPr>
        <w:t>RAB</w:t>
      </w:r>
      <w:r w:rsidRPr="00A319B5">
        <w:rPr>
          <w:rFonts w:ascii="Myriad Pro" w:eastAsia="Calibri" w:hAnsi="Myriad Pro"/>
          <w:sz w:val="26"/>
          <w:szCs w:val="26"/>
        </w:rPr>
        <w:t xml:space="preserve">. Указанное значение для второго и последующего периода подлежит пересмотру с учетом фактического </w:t>
      </w:r>
      <w:r w:rsidRPr="00A319B5">
        <w:rPr>
          <w:rFonts w:ascii="Myriad Pro" w:eastAsia="Calibri" w:hAnsi="Myriad Pro"/>
          <w:sz w:val="26"/>
          <w:szCs w:val="26"/>
        </w:rPr>
        <w:lastRenderedPageBreak/>
        <w:t xml:space="preserve">выбытия «старого» капитала. С учетом выбытия «старого» капитала за 2015 год в сумме 19 669 тыс. руб., возврат  «старого» капитала за 2017 год корректно определен филиалом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 в сумме 661 089,1 тыс. руб. (с учетом округления).</w:t>
      </w:r>
    </w:p>
    <w:p w14:paraId="35F4A41E" w14:textId="77777777" w:rsidR="00A319B5" w:rsidRPr="00A319B5" w:rsidRDefault="00A319B5" w:rsidP="00A319B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На основании представленных филиалом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обосновывающих материалов, а также руководствуясь действующими нормативными правовыми актами в сфере регулирования тарифов на услуги по передаче электрической энергии, Исполнителем выполнен альтернативный расчет величины возврата инвестированного капитала и дохода на инвестированный капитал, учитываемых в НВВ </w:t>
      </w:r>
      <w:r w:rsidR="00A311E0">
        <w:rPr>
          <w:rFonts w:ascii="Myriad Pro" w:eastAsia="Calibri" w:hAnsi="Myriad Pro"/>
          <w:sz w:val="26"/>
          <w:szCs w:val="26"/>
        </w:rPr>
        <w:t>ПАО </w:t>
      </w:r>
      <w:r w:rsidRPr="00A319B5">
        <w:rPr>
          <w:rFonts w:ascii="Myriad Pro" w:eastAsia="Calibri" w:hAnsi="Myriad Pro"/>
          <w:sz w:val="26"/>
          <w:szCs w:val="26"/>
        </w:rPr>
        <w:t xml:space="preserve">«МРСК Сибири» «Читаэнерго» на 2017 год. Результаты расчета представлены в таблице.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1172"/>
        <w:gridCol w:w="3211"/>
      </w:tblGrid>
      <w:tr w:rsidR="00A319B5" w:rsidRPr="00A311E0" w14:paraId="256A1FA0" w14:textId="77777777" w:rsidTr="00A319B5">
        <w:trPr>
          <w:trHeight w:val="20"/>
          <w:tblHeader/>
          <w:jc w:val="center"/>
        </w:trPr>
        <w:tc>
          <w:tcPr>
            <w:tcW w:w="5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8E579"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980CE0"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Ед. изм.</w:t>
            </w:r>
          </w:p>
        </w:tc>
        <w:tc>
          <w:tcPr>
            <w:tcW w:w="3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2D6DF"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 .</w:t>
            </w:r>
          </w:p>
        </w:tc>
      </w:tr>
      <w:tr w:rsidR="00A319B5" w:rsidRPr="00A311E0" w14:paraId="7C8C463C" w14:textId="77777777" w:rsidTr="00A319B5">
        <w:trPr>
          <w:trHeight w:val="20"/>
          <w:jc w:val="center"/>
        </w:trPr>
        <w:tc>
          <w:tcPr>
            <w:tcW w:w="5085" w:type="dxa"/>
            <w:tcBorders>
              <w:top w:val="single" w:sz="4" w:space="0" w:color="FFFFFF" w:themeColor="background1"/>
            </w:tcBorders>
            <w:shd w:val="clear" w:color="auto" w:fill="auto"/>
            <w:vAlign w:val="center"/>
            <w:hideMark/>
          </w:tcPr>
          <w:p w14:paraId="734C053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Первоначальная стоимость инвестированного капитала  – ПИК (i)</w:t>
            </w:r>
          </w:p>
        </w:tc>
        <w:tc>
          <w:tcPr>
            <w:tcW w:w="1196" w:type="dxa"/>
            <w:tcBorders>
              <w:top w:val="single" w:sz="4" w:space="0" w:color="FFFFFF" w:themeColor="background1"/>
            </w:tcBorders>
            <w:shd w:val="clear" w:color="auto" w:fill="auto"/>
            <w:vAlign w:val="center"/>
            <w:hideMark/>
          </w:tcPr>
          <w:p w14:paraId="4670920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289" w:type="dxa"/>
            <w:tcBorders>
              <w:top w:val="single" w:sz="4" w:space="0" w:color="FFFFFF" w:themeColor="background1"/>
            </w:tcBorders>
            <w:shd w:val="clear" w:color="auto" w:fill="auto"/>
            <w:vAlign w:val="center"/>
            <w:hideMark/>
          </w:tcPr>
          <w:p w14:paraId="679FE7C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7 314 093,0 </w:t>
            </w:r>
          </w:p>
        </w:tc>
      </w:tr>
      <w:tr w:rsidR="00A319B5" w:rsidRPr="00A311E0" w14:paraId="0DEDDEB1" w14:textId="77777777" w:rsidTr="00A319B5">
        <w:trPr>
          <w:trHeight w:val="20"/>
          <w:jc w:val="center"/>
        </w:trPr>
        <w:tc>
          <w:tcPr>
            <w:tcW w:w="5085" w:type="dxa"/>
            <w:shd w:val="clear" w:color="auto" w:fill="auto"/>
            <w:vAlign w:val="center"/>
            <w:hideMark/>
          </w:tcPr>
          <w:p w14:paraId="2C6F76C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Расходы на финансирование инвестиционной программы</w:t>
            </w:r>
          </w:p>
        </w:tc>
        <w:tc>
          <w:tcPr>
            <w:tcW w:w="1196" w:type="dxa"/>
            <w:shd w:val="clear" w:color="auto" w:fill="auto"/>
            <w:vAlign w:val="center"/>
            <w:hideMark/>
          </w:tcPr>
          <w:p w14:paraId="4B2CFB2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289" w:type="dxa"/>
            <w:shd w:val="clear" w:color="auto" w:fill="auto"/>
            <w:vAlign w:val="center"/>
            <w:hideMark/>
          </w:tcPr>
          <w:p w14:paraId="17AAC90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lang w:val="en-US"/>
              </w:rPr>
              <w:t>529 260,0</w:t>
            </w:r>
          </w:p>
        </w:tc>
      </w:tr>
      <w:tr w:rsidR="00A319B5" w:rsidRPr="00A311E0" w14:paraId="1550EE70" w14:textId="77777777" w:rsidTr="00A319B5">
        <w:trPr>
          <w:trHeight w:val="20"/>
          <w:jc w:val="center"/>
        </w:trPr>
        <w:tc>
          <w:tcPr>
            <w:tcW w:w="5085" w:type="dxa"/>
            <w:shd w:val="clear" w:color="auto" w:fill="auto"/>
            <w:vAlign w:val="center"/>
            <w:hideMark/>
          </w:tcPr>
          <w:p w14:paraId="7984F00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xml:space="preserve">Стоимость фактически введенных объектов в каждом году (после вычета инвестиционной составляющий оплаченной выручки по </w:t>
            </w:r>
            <w:proofErr w:type="spellStart"/>
            <w:r w:rsidRPr="00A311E0">
              <w:rPr>
                <w:rFonts w:ascii="Myriad Pro" w:hAnsi="Myriad Pro" w:cs="Arial"/>
                <w:color w:val="000000"/>
                <w:sz w:val="20"/>
                <w:szCs w:val="20"/>
              </w:rPr>
              <w:t>техприсоединению</w:t>
            </w:r>
            <w:proofErr w:type="spellEnd"/>
            <w:r w:rsidRPr="00A311E0">
              <w:rPr>
                <w:rFonts w:ascii="Myriad Pro" w:hAnsi="Myriad Pro" w:cs="Arial"/>
                <w:color w:val="000000"/>
                <w:sz w:val="20"/>
                <w:szCs w:val="20"/>
              </w:rPr>
              <w:t>) , в т.ч.</w:t>
            </w:r>
          </w:p>
        </w:tc>
        <w:tc>
          <w:tcPr>
            <w:tcW w:w="1196" w:type="dxa"/>
            <w:shd w:val="clear" w:color="auto" w:fill="auto"/>
            <w:vAlign w:val="center"/>
            <w:hideMark/>
          </w:tcPr>
          <w:p w14:paraId="7BF96AE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289" w:type="dxa"/>
            <w:shd w:val="clear" w:color="auto" w:fill="auto"/>
            <w:hideMark/>
          </w:tcPr>
          <w:p w14:paraId="2A86ED7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745 844,0 </w:t>
            </w:r>
          </w:p>
        </w:tc>
      </w:tr>
      <w:tr w:rsidR="00A319B5" w:rsidRPr="00A311E0" w14:paraId="04B5A053" w14:textId="77777777" w:rsidTr="00A319B5">
        <w:trPr>
          <w:trHeight w:val="20"/>
          <w:jc w:val="center"/>
        </w:trPr>
        <w:tc>
          <w:tcPr>
            <w:tcW w:w="5085" w:type="dxa"/>
            <w:shd w:val="clear" w:color="auto" w:fill="auto"/>
            <w:vAlign w:val="center"/>
            <w:hideMark/>
          </w:tcPr>
          <w:p w14:paraId="5CD7E9FF"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в 2015 году (факт)</w:t>
            </w:r>
          </w:p>
        </w:tc>
        <w:tc>
          <w:tcPr>
            <w:tcW w:w="1196" w:type="dxa"/>
            <w:shd w:val="clear" w:color="auto" w:fill="auto"/>
            <w:vAlign w:val="center"/>
            <w:hideMark/>
          </w:tcPr>
          <w:p w14:paraId="6238B50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3289" w:type="dxa"/>
            <w:shd w:val="clear" w:color="auto" w:fill="auto"/>
            <w:hideMark/>
          </w:tcPr>
          <w:p w14:paraId="34859BC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323 004,0 </w:t>
            </w:r>
          </w:p>
        </w:tc>
      </w:tr>
      <w:tr w:rsidR="00A319B5" w:rsidRPr="00A311E0" w14:paraId="74B5603B" w14:textId="77777777" w:rsidTr="00A319B5">
        <w:trPr>
          <w:trHeight w:val="20"/>
          <w:jc w:val="center"/>
        </w:trPr>
        <w:tc>
          <w:tcPr>
            <w:tcW w:w="5085" w:type="dxa"/>
            <w:shd w:val="clear" w:color="auto" w:fill="auto"/>
            <w:vAlign w:val="center"/>
            <w:hideMark/>
          </w:tcPr>
          <w:p w14:paraId="46D435C4"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в 2016 году (ИПР)</w:t>
            </w:r>
          </w:p>
        </w:tc>
        <w:tc>
          <w:tcPr>
            <w:tcW w:w="1196" w:type="dxa"/>
            <w:shd w:val="clear" w:color="auto" w:fill="auto"/>
            <w:vAlign w:val="center"/>
            <w:hideMark/>
          </w:tcPr>
          <w:p w14:paraId="561F811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3289" w:type="dxa"/>
            <w:shd w:val="clear" w:color="auto" w:fill="auto"/>
            <w:hideMark/>
          </w:tcPr>
          <w:p w14:paraId="11A7FD8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422 840,0 </w:t>
            </w:r>
          </w:p>
        </w:tc>
      </w:tr>
      <w:tr w:rsidR="00A319B5" w:rsidRPr="00A311E0" w14:paraId="61F4257D" w14:textId="77777777" w:rsidTr="00A319B5">
        <w:trPr>
          <w:trHeight w:val="20"/>
          <w:jc w:val="center"/>
        </w:trPr>
        <w:tc>
          <w:tcPr>
            <w:tcW w:w="5085" w:type="dxa"/>
            <w:shd w:val="clear" w:color="auto" w:fill="auto"/>
            <w:vAlign w:val="center"/>
            <w:hideMark/>
          </w:tcPr>
          <w:p w14:paraId="6D39A8D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Физический износ – ИИК</w:t>
            </w:r>
          </w:p>
        </w:tc>
        <w:tc>
          <w:tcPr>
            <w:tcW w:w="1196" w:type="dxa"/>
            <w:shd w:val="clear" w:color="auto" w:fill="auto"/>
            <w:vAlign w:val="center"/>
            <w:hideMark/>
          </w:tcPr>
          <w:p w14:paraId="58107383"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289" w:type="dxa"/>
            <w:shd w:val="clear" w:color="auto" w:fill="auto"/>
            <w:vAlign w:val="center"/>
            <w:hideMark/>
          </w:tcPr>
          <w:p w14:paraId="0A2C563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68,39%</w:t>
            </w:r>
          </w:p>
        </w:tc>
      </w:tr>
      <w:tr w:rsidR="00A319B5" w:rsidRPr="00A311E0" w14:paraId="07573C38" w14:textId="77777777" w:rsidTr="00A319B5">
        <w:trPr>
          <w:trHeight w:val="20"/>
          <w:jc w:val="center"/>
        </w:trPr>
        <w:tc>
          <w:tcPr>
            <w:tcW w:w="5085" w:type="dxa"/>
            <w:shd w:val="clear" w:color="auto" w:fill="auto"/>
            <w:vAlign w:val="center"/>
            <w:hideMark/>
          </w:tcPr>
          <w:p w14:paraId="6E4F1E6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Период возврата</w:t>
            </w:r>
          </w:p>
        </w:tc>
        <w:tc>
          <w:tcPr>
            <w:tcW w:w="1196" w:type="dxa"/>
            <w:shd w:val="clear" w:color="auto" w:fill="auto"/>
            <w:vAlign w:val="center"/>
            <w:hideMark/>
          </w:tcPr>
          <w:p w14:paraId="6C4D2D47"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лет</w:t>
            </w:r>
          </w:p>
        </w:tc>
        <w:tc>
          <w:tcPr>
            <w:tcW w:w="3289" w:type="dxa"/>
            <w:shd w:val="clear" w:color="auto" w:fill="auto"/>
            <w:vAlign w:val="center"/>
            <w:hideMark/>
          </w:tcPr>
          <w:p w14:paraId="67CEE5E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35</w:t>
            </w:r>
          </w:p>
        </w:tc>
      </w:tr>
      <w:tr w:rsidR="00A319B5" w:rsidRPr="00A311E0" w14:paraId="19B1C944" w14:textId="77777777" w:rsidTr="00A319B5">
        <w:trPr>
          <w:trHeight w:val="20"/>
          <w:jc w:val="center"/>
        </w:trPr>
        <w:tc>
          <w:tcPr>
            <w:tcW w:w="5085" w:type="dxa"/>
            <w:shd w:val="clear" w:color="auto" w:fill="auto"/>
            <w:vAlign w:val="center"/>
            <w:hideMark/>
          </w:tcPr>
          <w:p w14:paraId="38ADEDA3"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Период возврата с учетом ИИК</w:t>
            </w:r>
          </w:p>
        </w:tc>
        <w:tc>
          <w:tcPr>
            <w:tcW w:w="1196" w:type="dxa"/>
            <w:shd w:val="clear" w:color="auto" w:fill="auto"/>
            <w:vAlign w:val="center"/>
            <w:hideMark/>
          </w:tcPr>
          <w:p w14:paraId="0382500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лет</w:t>
            </w:r>
          </w:p>
        </w:tc>
        <w:tc>
          <w:tcPr>
            <w:tcW w:w="3289" w:type="dxa"/>
            <w:shd w:val="clear" w:color="auto" w:fill="auto"/>
            <w:vAlign w:val="center"/>
            <w:hideMark/>
          </w:tcPr>
          <w:p w14:paraId="3944A66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11,1</w:t>
            </w:r>
          </w:p>
        </w:tc>
      </w:tr>
      <w:tr w:rsidR="00A319B5" w:rsidRPr="00A311E0" w14:paraId="1D872890" w14:textId="77777777" w:rsidTr="00A319B5">
        <w:trPr>
          <w:trHeight w:val="20"/>
          <w:jc w:val="center"/>
        </w:trPr>
        <w:tc>
          <w:tcPr>
            <w:tcW w:w="5085" w:type="dxa"/>
            <w:shd w:val="clear" w:color="auto" w:fill="auto"/>
            <w:vAlign w:val="center"/>
            <w:hideMark/>
          </w:tcPr>
          <w:p w14:paraId="5483007B"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возврата капитала, в том числе</w:t>
            </w:r>
          </w:p>
        </w:tc>
        <w:tc>
          <w:tcPr>
            <w:tcW w:w="1196" w:type="dxa"/>
            <w:shd w:val="clear" w:color="auto" w:fill="auto"/>
            <w:vAlign w:val="center"/>
            <w:hideMark/>
          </w:tcPr>
          <w:p w14:paraId="40B6532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289" w:type="dxa"/>
            <w:shd w:val="clear" w:color="auto" w:fill="auto"/>
            <w:hideMark/>
          </w:tcPr>
          <w:p w14:paraId="2DA13BF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682 235,6 </w:t>
            </w:r>
          </w:p>
        </w:tc>
      </w:tr>
      <w:tr w:rsidR="00A319B5" w:rsidRPr="00A311E0" w14:paraId="53AD9343" w14:textId="77777777" w:rsidTr="00A319B5">
        <w:trPr>
          <w:trHeight w:val="20"/>
          <w:jc w:val="center"/>
        </w:trPr>
        <w:tc>
          <w:tcPr>
            <w:tcW w:w="5085" w:type="dxa"/>
            <w:shd w:val="clear" w:color="auto" w:fill="auto"/>
            <w:vAlign w:val="center"/>
            <w:hideMark/>
          </w:tcPr>
          <w:p w14:paraId="652BD30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Возврат «старого» капитала (ВКР)</w:t>
            </w:r>
          </w:p>
        </w:tc>
        <w:tc>
          <w:tcPr>
            <w:tcW w:w="1196" w:type="dxa"/>
            <w:shd w:val="clear" w:color="auto" w:fill="auto"/>
            <w:vAlign w:val="center"/>
            <w:hideMark/>
          </w:tcPr>
          <w:p w14:paraId="5D4AE47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289" w:type="dxa"/>
            <w:shd w:val="clear" w:color="auto" w:fill="auto"/>
            <w:hideMark/>
          </w:tcPr>
          <w:p w14:paraId="1D2C9DC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660 925,7 </w:t>
            </w:r>
          </w:p>
        </w:tc>
      </w:tr>
      <w:tr w:rsidR="00A319B5" w:rsidRPr="00A311E0" w14:paraId="06499AAC" w14:textId="77777777" w:rsidTr="00A319B5">
        <w:trPr>
          <w:trHeight w:val="20"/>
          <w:jc w:val="center"/>
        </w:trPr>
        <w:tc>
          <w:tcPr>
            <w:tcW w:w="5085" w:type="dxa"/>
            <w:shd w:val="clear" w:color="auto" w:fill="auto"/>
            <w:vAlign w:val="center"/>
            <w:hideMark/>
          </w:tcPr>
          <w:p w14:paraId="44F7657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eastAsia="Calibri" w:hAnsi="Myriad Pro" w:cs="Arial"/>
                <w:color w:val="000000"/>
                <w:sz w:val="20"/>
                <w:szCs w:val="20"/>
              </w:rPr>
              <w:t xml:space="preserve">Возврат «новых» инвестиций (согласно ИПР) </w:t>
            </w:r>
            <w:proofErr w:type="spellStart"/>
            <w:r w:rsidRPr="00A311E0">
              <w:rPr>
                <w:rFonts w:ascii="Myriad Pro" w:eastAsia="Calibri" w:hAnsi="Myriad Pro" w:cs="Arial"/>
                <w:color w:val="000000"/>
                <w:sz w:val="20"/>
                <w:szCs w:val="20"/>
              </w:rPr>
              <w:t>ВКБi</w:t>
            </w:r>
            <w:proofErr w:type="spellEnd"/>
          </w:p>
        </w:tc>
        <w:tc>
          <w:tcPr>
            <w:tcW w:w="1196" w:type="dxa"/>
            <w:shd w:val="clear" w:color="auto" w:fill="auto"/>
            <w:vAlign w:val="center"/>
            <w:hideMark/>
          </w:tcPr>
          <w:p w14:paraId="61FCE7F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289" w:type="dxa"/>
            <w:shd w:val="clear" w:color="auto" w:fill="auto"/>
            <w:hideMark/>
          </w:tcPr>
          <w:p w14:paraId="3E5CB99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21 309,8 </w:t>
            </w:r>
          </w:p>
        </w:tc>
      </w:tr>
    </w:tbl>
    <w:p w14:paraId="0D7E0347" w14:textId="77777777" w:rsidR="00C540D1" w:rsidRDefault="00C540D1" w:rsidP="00A319B5">
      <w:pPr>
        <w:spacing w:after="0" w:line="360" w:lineRule="auto"/>
        <w:ind w:firstLine="709"/>
        <w:jc w:val="both"/>
        <w:rPr>
          <w:rFonts w:ascii="Myriad Pro" w:eastAsia="Calibri" w:hAnsi="Myriad Pro"/>
          <w:sz w:val="26"/>
          <w:szCs w:val="26"/>
        </w:rPr>
      </w:pPr>
    </w:p>
    <w:p w14:paraId="50BF7BC5" w14:textId="2B483DF7" w:rsidR="00A319B5" w:rsidRPr="00A319B5" w:rsidRDefault="00A319B5" w:rsidP="00A319B5">
      <w:pPr>
        <w:spacing w:after="0" w:line="360" w:lineRule="auto"/>
        <w:ind w:firstLine="709"/>
        <w:jc w:val="both"/>
        <w:rPr>
          <w:rFonts w:ascii="Myriad Pro" w:eastAsia="Calibri" w:hAnsi="Myriad Pro"/>
          <w:sz w:val="26"/>
          <w:szCs w:val="26"/>
        </w:rPr>
      </w:pPr>
      <w:r w:rsidRPr="00A319B5">
        <w:rPr>
          <w:rFonts w:ascii="Myriad Pro" w:eastAsia="Calibri" w:hAnsi="Myriad Pro"/>
          <w:sz w:val="26"/>
          <w:szCs w:val="26"/>
        </w:rPr>
        <w:t>Расчет дохода на инвестированный капитал по данным Исполнителя представлен в таблице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3"/>
        <w:gridCol w:w="1094"/>
        <w:gridCol w:w="3637"/>
      </w:tblGrid>
      <w:tr w:rsidR="00A319B5" w:rsidRPr="00A311E0" w14:paraId="115CEF65" w14:textId="77777777" w:rsidTr="00A319B5">
        <w:trPr>
          <w:trHeight w:val="20"/>
          <w:jc w:val="center"/>
        </w:trPr>
        <w:tc>
          <w:tcPr>
            <w:tcW w:w="4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FC12C0"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6835F4"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Ед. изм.</w:t>
            </w:r>
          </w:p>
        </w:tc>
        <w:tc>
          <w:tcPr>
            <w:tcW w:w="3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AA231"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 г .</w:t>
            </w:r>
          </w:p>
        </w:tc>
      </w:tr>
      <w:tr w:rsidR="00A319B5" w:rsidRPr="00A311E0" w14:paraId="209CA17B" w14:textId="77777777" w:rsidTr="00A319B5">
        <w:trPr>
          <w:trHeight w:val="20"/>
          <w:jc w:val="center"/>
        </w:trPr>
        <w:tc>
          <w:tcPr>
            <w:tcW w:w="4728" w:type="dxa"/>
            <w:tcBorders>
              <w:top w:val="single" w:sz="4" w:space="0" w:color="FFFFFF" w:themeColor="background1"/>
            </w:tcBorders>
            <w:shd w:val="clear" w:color="auto" w:fill="auto"/>
            <w:vAlign w:val="center"/>
            <w:hideMark/>
          </w:tcPr>
          <w:p w14:paraId="3558B50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 капитала, инвестированного до перехода на RAB с учетом возврата и выбытия (ОРИК)</w:t>
            </w:r>
          </w:p>
        </w:tc>
        <w:tc>
          <w:tcPr>
            <w:tcW w:w="1116" w:type="dxa"/>
            <w:tcBorders>
              <w:top w:val="single" w:sz="4" w:space="0" w:color="FFFFFF" w:themeColor="background1"/>
            </w:tcBorders>
            <w:shd w:val="clear" w:color="auto" w:fill="auto"/>
            <w:vAlign w:val="center"/>
            <w:hideMark/>
          </w:tcPr>
          <w:p w14:paraId="2724D3DC"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726" w:type="dxa"/>
            <w:tcBorders>
              <w:top w:val="single" w:sz="4" w:space="0" w:color="FFFFFF" w:themeColor="background1"/>
            </w:tcBorders>
            <w:shd w:val="clear" w:color="auto" w:fill="auto"/>
            <w:vAlign w:val="center"/>
            <w:hideMark/>
          </w:tcPr>
          <w:p w14:paraId="4AE0795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 5 990 300,3 </w:t>
            </w:r>
          </w:p>
        </w:tc>
      </w:tr>
      <w:tr w:rsidR="00A319B5" w:rsidRPr="00A311E0" w14:paraId="62970CDB" w14:textId="77777777" w:rsidTr="00A319B5">
        <w:trPr>
          <w:trHeight w:val="20"/>
          <w:jc w:val="center"/>
        </w:trPr>
        <w:tc>
          <w:tcPr>
            <w:tcW w:w="4728" w:type="dxa"/>
            <w:shd w:val="clear" w:color="auto" w:fill="auto"/>
            <w:vAlign w:val="center"/>
            <w:hideMark/>
          </w:tcPr>
          <w:p w14:paraId="33EBA41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Остаточная стоимость инвестированного капитала – ОИК</w:t>
            </w:r>
          </w:p>
        </w:tc>
        <w:tc>
          <w:tcPr>
            <w:tcW w:w="1116" w:type="dxa"/>
            <w:shd w:val="clear" w:color="auto" w:fill="auto"/>
            <w:vAlign w:val="center"/>
            <w:hideMark/>
          </w:tcPr>
          <w:p w14:paraId="72037107"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726" w:type="dxa"/>
            <w:shd w:val="clear" w:color="auto" w:fill="auto"/>
            <w:vAlign w:val="center"/>
            <w:hideMark/>
          </w:tcPr>
          <w:p w14:paraId="091415D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736 615,3 </w:t>
            </w:r>
          </w:p>
        </w:tc>
      </w:tr>
      <w:tr w:rsidR="00A319B5" w:rsidRPr="00A311E0" w14:paraId="588D4F10" w14:textId="77777777" w:rsidTr="00A319B5">
        <w:trPr>
          <w:trHeight w:val="20"/>
          <w:jc w:val="center"/>
        </w:trPr>
        <w:tc>
          <w:tcPr>
            <w:tcW w:w="4728" w:type="dxa"/>
            <w:shd w:val="clear" w:color="auto" w:fill="auto"/>
            <w:vAlign w:val="center"/>
            <w:hideMark/>
          </w:tcPr>
          <w:p w14:paraId="57D5246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Чистый оборотый капитал – ЧОК</w:t>
            </w:r>
          </w:p>
        </w:tc>
        <w:tc>
          <w:tcPr>
            <w:tcW w:w="1116" w:type="dxa"/>
            <w:shd w:val="clear" w:color="auto" w:fill="auto"/>
            <w:vAlign w:val="center"/>
            <w:hideMark/>
          </w:tcPr>
          <w:p w14:paraId="26E213A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726" w:type="dxa"/>
            <w:shd w:val="clear" w:color="auto" w:fill="auto"/>
            <w:vAlign w:val="center"/>
            <w:hideMark/>
          </w:tcPr>
          <w:p w14:paraId="4A19BDA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82 116,6 </w:t>
            </w:r>
          </w:p>
        </w:tc>
      </w:tr>
      <w:tr w:rsidR="00A319B5" w:rsidRPr="00A311E0" w14:paraId="4D64AC03" w14:textId="77777777" w:rsidTr="00A319B5">
        <w:trPr>
          <w:trHeight w:val="20"/>
          <w:jc w:val="center"/>
        </w:trPr>
        <w:tc>
          <w:tcPr>
            <w:tcW w:w="4728" w:type="dxa"/>
            <w:shd w:val="clear" w:color="auto" w:fill="auto"/>
            <w:vAlign w:val="center"/>
            <w:hideMark/>
          </w:tcPr>
          <w:p w14:paraId="401EF6C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Норма доходности на «старый» капитал</w:t>
            </w:r>
          </w:p>
        </w:tc>
        <w:tc>
          <w:tcPr>
            <w:tcW w:w="1116" w:type="dxa"/>
            <w:shd w:val="clear" w:color="auto" w:fill="auto"/>
            <w:vAlign w:val="center"/>
            <w:hideMark/>
          </w:tcPr>
          <w:p w14:paraId="7EEDDB39"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726" w:type="dxa"/>
            <w:shd w:val="clear" w:color="auto" w:fill="auto"/>
            <w:vAlign w:val="center"/>
            <w:hideMark/>
          </w:tcPr>
          <w:p w14:paraId="06001CF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w:t>
            </w:r>
          </w:p>
        </w:tc>
      </w:tr>
      <w:tr w:rsidR="00A319B5" w:rsidRPr="00A311E0" w14:paraId="5C39C4E0" w14:textId="77777777" w:rsidTr="00A319B5">
        <w:trPr>
          <w:trHeight w:val="20"/>
          <w:jc w:val="center"/>
        </w:trPr>
        <w:tc>
          <w:tcPr>
            <w:tcW w:w="4728" w:type="dxa"/>
            <w:shd w:val="clear" w:color="auto" w:fill="auto"/>
            <w:vAlign w:val="center"/>
            <w:hideMark/>
          </w:tcPr>
          <w:p w14:paraId="2A27DF5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Норма доходности на «новый» капитал</w:t>
            </w:r>
          </w:p>
        </w:tc>
        <w:tc>
          <w:tcPr>
            <w:tcW w:w="1116" w:type="dxa"/>
            <w:shd w:val="clear" w:color="auto" w:fill="auto"/>
            <w:vAlign w:val="center"/>
            <w:hideMark/>
          </w:tcPr>
          <w:p w14:paraId="56AF9D77"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w:t>
            </w:r>
          </w:p>
        </w:tc>
        <w:tc>
          <w:tcPr>
            <w:tcW w:w="3726" w:type="dxa"/>
            <w:shd w:val="clear" w:color="auto" w:fill="auto"/>
            <w:vAlign w:val="center"/>
            <w:hideMark/>
          </w:tcPr>
          <w:p w14:paraId="2A38B30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w:t>
            </w:r>
          </w:p>
        </w:tc>
      </w:tr>
      <w:tr w:rsidR="00A319B5" w:rsidRPr="00A311E0" w14:paraId="568412F0" w14:textId="77777777" w:rsidTr="00A319B5">
        <w:trPr>
          <w:trHeight w:val="20"/>
          <w:jc w:val="center"/>
        </w:trPr>
        <w:tc>
          <w:tcPr>
            <w:tcW w:w="4728" w:type="dxa"/>
            <w:shd w:val="clear" w:color="auto" w:fill="auto"/>
            <w:vAlign w:val="center"/>
            <w:hideMark/>
          </w:tcPr>
          <w:p w14:paraId="2F42A655"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дохода на капитал, в том числе</w:t>
            </w:r>
          </w:p>
        </w:tc>
        <w:tc>
          <w:tcPr>
            <w:tcW w:w="1116" w:type="dxa"/>
            <w:shd w:val="clear" w:color="auto" w:fill="auto"/>
            <w:vAlign w:val="center"/>
            <w:hideMark/>
          </w:tcPr>
          <w:p w14:paraId="2AF3E65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726" w:type="dxa"/>
            <w:shd w:val="clear" w:color="auto" w:fill="auto"/>
            <w:vAlign w:val="center"/>
            <w:hideMark/>
          </w:tcPr>
          <w:p w14:paraId="69D975AB"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 xml:space="preserve">569 284,5 </w:t>
            </w:r>
          </w:p>
        </w:tc>
      </w:tr>
      <w:tr w:rsidR="00A319B5" w:rsidRPr="00A311E0" w14:paraId="0EDA619E" w14:textId="77777777" w:rsidTr="00A319B5">
        <w:trPr>
          <w:trHeight w:val="20"/>
          <w:jc w:val="center"/>
        </w:trPr>
        <w:tc>
          <w:tcPr>
            <w:tcW w:w="4728" w:type="dxa"/>
            <w:shd w:val="clear" w:color="auto" w:fill="auto"/>
            <w:vAlign w:val="center"/>
            <w:hideMark/>
          </w:tcPr>
          <w:p w14:paraId="23D757A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Доход на «старый» капитал</w:t>
            </w:r>
          </w:p>
        </w:tc>
        <w:tc>
          <w:tcPr>
            <w:tcW w:w="1116" w:type="dxa"/>
            <w:shd w:val="clear" w:color="auto" w:fill="auto"/>
            <w:vAlign w:val="center"/>
            <w:hideMark/>
          </w:tcPr>
          <w:p w14:paraId="174A930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726" w:type="dxa"/>
            <w:shd w:val="clear" w:color="auto" w:fill="auto"/>
            <w:vAlign w:val="center"/>
            <w:hideMark/>
          </w:tcPr>
          <w:p w14:paraId="22F7934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479 224,0 </w:t>
            </w:r>
          </w:p>
        </w:tc>
      </w:tr>
      <w:tr w:rsidR="00A319B5" w:rsidRPr="00A311E0" w14:paraId="30734850" w14:textId="77777777" w:rsidTr="00A319B5">
        <w:trPr>
          <w:trHeight w:val="20"/>
          <w:jc w:val="center"/>
        </w:trPr>
        <w:tc>
          <w:tcPr>
            <w:tcW w:w="4728" w:type="dxa"/>
            <w:shd w:val="clear" w:color="auto" w:fill="auto"/>
            <w:vAlign w:val="center"/>
            <w:hideMark/>
          </w:tcPr>
          <w:p w14:paraId="6ADF94C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Доход на «новый» капитал и оборотный капитал</w:t>
            </w:r>
          </w:p>
        </w:tc>
        <w:tc>
          <w:tcPr>
            <w:tcW w:w="1116" w:type="dxa"/>
            <w:shd w:val="clear" w:color="auto" w:fill="auto"/>
            <w:vAlign w:val="center"/>
            <w:hideMark/>
          </w:tcPr>
          <w:p w14:paraId="1E5C9BB3"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тыс. руб.</w:t>
            </w:r>
          </w:p>
        </w:tc>
        <w:tc>
          <w:tcPr>
            <w:tcW w:w="3726" w:type="dxa"/>
            <w:shd w:val="clear" w:color="auto" w:fill="auto"/>
            <w:vAlign w:val="center"/>
            <w:hideMark/>
          </w:tcPr>
          <w:p w14:paraId="61CDD50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xml:space="preserve">90 060,5 </w:t>
            </w:r>
          </w:p>
        </w:tc>
      </w:tr>
    </w:tbl>
    <w:p w14:paraId="007765A9" w14:textId="77777777" w:rsidR="00C540D1" w:rsidRDefault="00C540D1" w:rsidP="00C540D1">
      <w:pPr>
        <w:spacing w:after="0" w:line="360" w:lineRule="auto"/>
        <w:ind w:firstLine="567"/>
        <w:jc w:val="both"/>
        <w:rPr>
          <w:rFonts w:ascii="Myriad Pro" w:hAnsi="Myriad Pro"/>
          <w:sz w:val="26"/>
          <w:szCs w:val="26"/>
        </w:rPr>
      </w:pPr>
    </w:p>
    <w:p w14:paraId="51A9F0D0" w14:textId="3FFDA388" w:rsidR="00A319B5" w:rsidRPr="00A319B5" w:rsidRDefault="00A319B5" w:rsidP="00C540D1">
      <w:pPr>
        <w:spacing w:after="0" w:line="360" w:lineRule="auto"/>
        <w:ind w:firstLine="567"/>
        <w:jc w:val="both"/>
        <w:rPr>
          <w:rFonts w:ascii="Myriad Pro" w:hAnsi="Myriad Pro"/>
          <w:sz w:val="26"/>
          <w:szCs w:val="26"/>
        </w:rPr>
      </w:pPr>
      <w:r w:rsidRPr="00A319B5">
        <w:rPr>
          <w:rFonts w:ascii="Myriad Pro" w:hAnsi="Myriad Pro"/>
          <w:sz w:val="26"/>
          <w:szCs w:val="26"/>
        </w:rPr>
        <w:lastRenderedPageBreak/>
        <w:t xml:space="preserve">Результаты экспертизы тарифно-балансового решения в отношении филиала </w:t>
      </w:r>
      <w:r w:rsidR="00A311E0">
        <w:rPr>
          <w:rFonts w:ascii="Myriad Pro" w:eastAsia="Calibri" w:hAnsi="Myriad Pro"/>
          <w:sz w:val="26"/>
          <w:szCs w:val="26"/>
        </w:rPr>
        <w:t>ПАО </w:t>
      </w:r>
      <w:r w:rsidRPr="00A319B5">
        <w:rPr>
          <w:rFonts w:ascii="Myriad Pro" w:eastAsia="Calibri" w:hAnsi="Myriad Pro"/>
          <w:sz w:val="26"/>
          <w:szCs w:val="26"/>
        </w:rPr>
        <w:t>«МРСК Сибири» «Читаэнерго»</w:t>
      </w:r>
      <w:r w:rsidRPr="00A319B5">
        <w:rPr>
          <w:rFonts w:ascii="Myriad Pro" w:hAnsi="Myriad Pro"/>
          <w:sz w:val="26"/>
          <w:szCs w:val="26"/>
        </w:rPr>
        <w:t xml:space="preserve"> на 2017 г. в части величины возврата инвестированного капитала и величины дохода на инвестированный капитал представлены в таблице ниже:</w:t>
      </w:r>
    </w:p>
    <w:tbl>
      <w:tblPr>
        <w:tblW w:w="5066" w:type="pct"/>
        <w:jc w:val="center"/>
        <w:tblLayout w:type="fixed"/>
        <w:tblLook w:val="04A0" w:firstRow="1" w:lastRow="0" w:firstColumn="1" w:lastColumn="0" w:noHBand="0" w:noVBand="1"/>
      </w:tblPr>
      <w:tblGrid>
        <w:gridCol w:w="2540"/>
        <w:gridCol w:w="1359"/>
        <w:gridCol w:w="1359"/>
        <w:gridCol w:w="1481"/>
        <w:gridCol w:w="1359"/>
        <w:gridCol w:w="1359"/>
      </w:tblGrid>
      <w:tr w:rsidR="00A319B5" w:rsidRPr="00A311E0" w14:paraId="5C293954" w14:textId="77777777" w:rsidTr="00A319B5">
        <w:trPr>
          <w:cantSplit/>
          <w:trHeight w:val="1116"/>
          <w:jc w:val="center"/>
        </w:trPr>
        <w:tc>
          <w:tcPr>
            <w:tcW w:w="2609"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F884DE6"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Показатель</w:t>
            </w:r>
          </w:p>
        </w:tc>
        <w:tc>
          <w:tcPr>
            <w:tcW w:w="1393" w:type="dxa"/>
            <w:tcBorders>
              <w:top w:val="single" w:sz="8" w:space="0" w:color="FFFFFF"/>
              <w:left w:val="nil"/>
              <w:bottom w:val="single" w:sz="8" w:space="0" w:color="FFFFFF"/>
              <w:right w:val="single" w:sz="8" w:space="0" w:color="FFFFFF"/>
            </w:tcBorders>
            <w:shd w:val="clear" w:color="000000" w:fill="4F6228"/>
            <w:vAlign w:val="center"/>
            <w:hideMark/>
          </w:tcPr>
          <w:p w14:paraId="2B2177CD"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 xml:space="preserve">Предложение </w:t>
            </w:r>
            <w:r w:rsidR="00A311E0">
              <w:rPr>
                <w:rFonts w:ascii="Myriad Pro" w:hAnsi="Myriad Pro" w:cs="Arial"/>
                <w:b/>
                <w:bCs/>
                <w:color w:val="FFFFFF"/>
                <w:sz w:val="20"/>
                <w:szCs w:val="20"/>
              </w:rPr>
              <w:t>ПАО </w:t>
            </w:r>
            <w:r w:rsidRPr="00A311E0">
              <w:rPr>
                <w:rFonts w:ascii="Myriad Pro" w:hAnsi="Myriad Pro" w:cs="Arial"/>
                <w:b/>
                <w:bCs/>
                <w:color w:val="FFFFFF"/>
                <w:sz w:val="20"/>
                <w:szCs w:val="20"/>
              </w:rPr>
              <w:t>"МРСК Сибири" "Читаэнерго" на 2017 г., тыс. руб.</w:t>
            </w:r>
          </w:p>
        </w:tc>
        <w:tc>
          <w:tcPr>
            <w:tcW w:w="1392" w:type="dxa"/>
            <w:tcBorders>
              <w:top w:val="single" w:sz="8" w:space="0" w:color="FFFFFF"/>
              <w:left w:val="nil"/>
              <w:bottom w:val="single" w:sz="8" w:space="0" w:color="FFFFFF"/>
              <w:right w:val="single" w:sz="8" w:space="0" w:color="FFFFFF"/>
            </w:tcBorders>
            <w:shd w:val="clear" w:color="000000" w:fill="4F6228"/>
            <w:vAlign w:val="center"/>
            <w:hideMark/>
          </w:tcPr>
          <w:p w14:paraId="3DFDC811"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Утверждено на 2017 г. (РСТ Забайкальского края) , тыс. руб.</w:t>
            </w:r>
          </w:p>
        </w:tc>
        <w:tc>
          <w:tcPr>
            <w:tcW w:w="1518" w:type="dxa"/>
            <w:tcBorders>
              <w:top w:val="nil"/>
              <w:left w:val="nil"/>
              <w:bottom w:val="nil"/>
              <w:right w:val="single" w:sz="8" w:space="0" w:color="FFFFFF"/>
            </w:tcBorders>
            <w:shd w:val="clear" w:color="000000" w:fill="4F6228"/>
            <w:vAlign w:val="center"/>
            <w:hideMark/>
          </w:tcPr>
          <w:p w14:paraId="4BF110C9"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Расчет Исполнителя, тыс. руб.</w:t>
            </w:r>
          </w:p>
        </w:tc>
        <w:tc>
          <w:tcPr>
            <w:tcW w:w="1392" w:type="dxa"/>
            <w:tcBorders>
              <w:top w:val="single" w:sz="8" w:space="0" w:color="FFFFFF"/>
              <w:left w:val="nil"/>
              <w:bottom w:val="single" w:sz="8" w:space="0" w:color="FFFFFF"/>
              <w:right w:val="single" w:sz="8" w:space="0" w:color="FFFFFF"/>
            </w:tcBorders>
            <w:shd w:val="clear" w:color="000000" w:fill="4F6228"/>
            <w:vAlign w:val="center"/>
            <w:hideMark/>
          </w:tcPr>
          <w:p w14:paraId="7A1DDC56"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в т.ч. Дополнительный расход, тыс. руб.</w:t>
            </w:r>
          </w:p>
        </w:tc>
        <w:tc>
          <w:tcPr>
            <w:tcW w:w="1392" w:type="dxa"/>
            <w:tcBorders>
              <w:top w:val="single" w:sz="8" w:space="0" w:color="FFFFFF"/>
              <w:left w:val="nil"/>
              <w:bottom w:val="single" w:sz="8" w:space="0" w:color="FFFFFF"/>
              <w:right w:val="single" w:sz="8" w:space="0" w:color="FFFFFF"/>
            </w:tcBorders>
            <w:shd w:val="clear" w:color="000000" w:fill="4F6228"/>
            <w:vAlign w:val="center"/>
            <w:hideMark/>
          </w:tcPr>
          <w:p w14:paraId="669ACFF8" w14:textId="77777777" w:rsidR="00A319B5" w:rsidRPr="00A311E0" w:rsidRDefault="00A319B5" w:rsidP="00A319B5">
            <w:pPr>
              <w:keepNext/>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в т.ч. Риск изъятия, тыс. руб.</w:t>
            </w:r>
          </w:p>
        </w:tc>
      </w:tr>
      <w:tr w:rsidR="00A319B5" w:rsidRPr="00A311E0" w14:paraId="41BB0D8D" w14:textId="77777777" w:rsidTr="00A319B5">
        <w:trPr>
          <w:cantSplit/>
          <w:trHeight w:val="300"/>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14:paraId="34893C5C"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возврата капитала</w:t>
            </w:r>
          </w:p>
        </w:tc>
        <w:tc>
          <w:tcPr>
            <w:tcW w:w="1393" w:type="dxa"/>
            <w:tcBorders>
              <w:top w:val="nil"/>
              <w:left w:val="nil"/>
              <w:bottom w:val="single" w:sz="8" w:space="0" w:color="auto"/>
              <w:right w:val="single" w:sz="8" w:space="0" w:color="auto"/>
            </w:tcBorders>
            <w:shd w:val="clear" w:color="auto" w:fill="auto"/>
            <w:vAlign w:val="center"/>
            <w:hideMark/>
          </w:tcPr>
          <w:p w14:paraId="0FDD5E08"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734 516,00</w:t>
            </w:r>
          </w:p>
        </w:tc>
        <w:tc>
          <w:tcPr>
            <w:tcW w:w="1392" w:type="dxa"/>
            <w:tcBorders>
              <w:top w:val="nil"/>
              <w:left w:val="nil"/>
              <w:bottom w:val="single" w:sz="8" w:space="0" w:color="auto"/>
              <w:right w:val="single" w:sz="8" w:space="0" w:color="auto"/>
            </w:tcBorders>
            <w:shd w:val="clear" w:color="auto" w:fill="auto"/>
            <w:vAlign w:val="center"/>
            <w:hideMark/>
          </w:tcPr>
          <w:p w14:paraId="3A6D0CC2"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692 762,20</w:t>
            </w:r>
          </w:p>
        </w:tc>
        <w:tc>
          <w:tcPr>
            <w:tcW w:w="1518" w:type="dxa"/>
            <w:tcBorders>
              <w:top w:val="nil"/>
              <w:left w:val="nil"/>
              <w:bottom w:val="single" w:sz="8" w:space="0" w:color="auto"/>
              <w:right w:val="single" w:sz="8" w:space="0" w:color="auto"/>
            </w:tcBorders>
            <w:shd w:val="clear" w:color="auto" w:fill="auto"/>
            <w:vAlign w:val="center"/>
            <w:hideMark/>
          </w:tcPr>
          <w:p w14:paraId="048F3CA1"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692 762,20</w:t>
            </w:r>
          </w:p>
        </w:tc>
        <w:tc>
          <w:tcPr>
            <w:tcW w:w="1392" w:type="dxa"/>
            <w:tcBorders>
              <w:top w:val="nil"/>
              <w:left w:val="nil"/>
              <w:bottom w:val="single" w:sz="8" w:space="0" w:color="auto"/>
              <w:right w:val="single" w:sz="8" w:space="0" w:color="auto"/>
            </w:tcBorders>
            <w:shd w:val="clear" w:color="auto" w:fill="auto"/>
            <w:vAlign w:val="center"/>
            <w:hideMark/>
          </w:tcPr>
          <w:p w14:paraId="0615B147" w14:textId="77777777" w:rsidR="00A319B5" w:rsidRPr="00A311E0" w:rsidRDefault="00A319B5" w:rsidP="00A319B5">
            <w:pPr>
              <w:spacing w:after="0" w:line="240" w:lineRule="auto"/>
              <w:jc w:val="center"/>
              <w:rPr>
                <w:rFonts w:ascii="Myriad Pro" w:hAnsi="Myriad Pro" w:cs="Arial"/>
                <w:b/>
                <w:bCs/>
                <w:color w:val="000000"/>
                <w:sz w:val="20"/>
                <w:szCs w:val="20"/>
              </w:rPr>
            </w:pPr>
          </w:p>
        </w:tc>
        <w:tc>
          <w:tcPr>
            <w:tcW w:w="1392" w:type="dxa"/>
            <w:tcBorders>
              <w:top w:val="nil"/>
              <w:left w:val="nil"/>
              <w:bottom w:val="single" w:sz="8" w:space="0" w:color="auto"/>
              <w:right w:val="single" w:sz="8" w:space="0" w:color="auto"/>
            </w:tcBorders>
            <w:shd w:val="clear" w:color="auto" w:fill="auto"/>
            <w:vAlign w:val="center"/>
            <w:hideMark/>
          </w:tcPr>
          <w:p w14:paraId="093E9A88"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-10 526,65</w:t>
            </w:r>
          </w:p>
        </w:tc>
      </w:tr>
      <w:tr w:rsidR="00A319B5" w:rsidRPr="00A311E0" w14:paraId="30DA9A1A" w14:textId="77777777" w:rsidTr="00A319B5">
        <w:trPr>
          <w:cantSplit/>
          <w:trHeight w:val="300"/>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14:paraId="4003B24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«старый» капитал</w:t>
            </w:r>
          </w:p>
        </w:tc>
        <w:tc>
          <w:tcPr>
            <w:tcW w:w="1393" w:type="dxa"/>
            <w:tcBorders>
              <w:top w:val="nil"/>
              <w:left w:val="nil"/>
              <w:bottom w:val="single" w:sz="8" w:space="0" w:color="auto"/>
              <w:right w:val="single" w:sz="8" w:space="0" w:color="auto"/>
            </w:tcBorders>
            <w:shd w:val="clear" w:color="auto" w:fill="auto"/>
            <w:vAlign w:val="center"/>
            <w:hideMark/>
          </w:tcPr>
          <w:p w14:paraId="68DA9E9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661 089,10</w:t>
            </w:r>
          </w:p>
        </w:tc>
        <w:tc>
          <w:tcPr>
            <w:tcW w:w="1392" w:type="dxa"/>
            <w:tcBorders>
              <w:top w:val="nil"/>
              <w:left w:val="nil"/>
              <w:bottom w:val="single" w:sz="8" w:space="0" w:color="auto"/>
              <w:right w:val="single" w:sz="8" w:space="0" w:color="auto"/>
            </w:tcBorders>
            <w:shd w:val="clear" w:color="auto" w:fill="auto"/>
            <w:vAlign w:val="center"/>
            <w:hideMark/>
          </w:tcPr>
          <w:p w14:paraId="2602D01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662 866,90</w:t>
            </w:r>
          </w:p>
        </w:tc>
        <w:tc>
          <w:tcPr>
            <w:tcW w:w="1518" w:type="dxa"/>
            <w:tcBorders>
              <w:top w:val="nil"/>
              <w:left w:val="nil"/>
              <w:bottom w:val="single" w:sz="8" w:space="0" w:color="auto"/>
              <w:right w:val="single" w:sz="8" w:space="0" w:color="auto"/>
            </w:tcBorders>
            <w:shd w:val="clear" w:color="auto" w:fill="auto"/>
            <w:vAlign w:val="center"/>
            <w:hideMark/>
          </w:tcPr>
          <w:p w14:paraId="54F4BB0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662 866,90</w:t>
            </w:r>
          </w:p>
        </w:tc>
        <w:tc>
          <w:tcPr>
            <w:tcW w:w="1392" w:type="dxa"/>
            <w:tcBorders>
              <w:top w:val="nil"/>
              <w:left w:val="nil"/>
              <w:bottom w:val="single" w:sz="8" w:space="0" w:color="auto"/>
              <w:right w:val="single" w:sz="8" w:space="0" w:color="auto"/>
            </w:tcBorders>
            <w:shd w:val="clear" w:color="auto" w:fill="auto"/>
            <w:vAlign w:val="center"/>
            <w:hideMark/>
          </w:tcPr>
          <w:p w14:paraId="4BB88EE7" w14:textId="77777777" w:rsidR="00A319B5" w:rsidRPr="00A311E0" w:rsidRDefault="00A319B5" w:rsidP="00A319B5">
            <w:pPr>
              <w:spacing w:after="0" w:line="240" w:lineRule="auto"/>
              <w:jc w:val="center"/>
              <w:rPr>
                <w:rFonts w:ascii="Myriad Pro" w:hAnsi="Myriad Pro" w:cs="Arial"/>
                <w:color w:val="000000"/>
                <w:sz w:val="20"/>
                <w:szCs w:val="20"/>
              </w:rPr>
            </w:pPr>
          </w:p>
        </w:tc>
        <w:tc>
          <w:tcPr>
            <w:tcW w:w="1392" w:type="dxa"/>
            <w:tcBorders>
              <w:top w:val="nil"/>
              <w:left w:val="nil"/>
              <w:bottom w:val="single" w:sz="8" w:space="0" w:color="auto"/>
              <w:right w:val="single" w:sz="8" w:space="0" w:color="auto"/>
            </w:tcBorders>
            <w:shd w:val="clear" w:color="auto" w:fill="auto"/>
            <w:vAlign w:val="center"/>
            <w:hideMark/>
          </w:tcPr>
          <w:p w14:paraId="024F221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-1 941,18</w:t>
            </w:r>
          </w:p>
        </w:tc>
      </w:tr>
      <w:tr w:rsidR="00A319B5" w:rsidRPr="00A311E0" w14:paraId="78C99AEB" w14:textId="77777777" w:rsidTr="00A319B5">
        <w:trPr>
          <w:cantSplit/>
          <w:trHeight w:val="300"/>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14:paraId="4D56AC91"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«новый» капитал</w:t>
            </w:r>
          </w:p>
        </w:tc>
        <w:tc>
          <w:tcPr>
            <w:tcW w:w="1393" w:type="dxa"/>
            <w:tcBorders>
              <w:top w:val="nil"/>
              <w:left w:val="nil"/>
              <w:bottom w:val="single" w:sz="8" w:space="0" w:color="auto"/>
              <w:right w:val="single" w:sz="8" w:space="0" w:color="auto"/>
            </w:tcBorders>
            <w:shd w:val="clear" w:color="auto" w:fill="auto"/>
            <w:vAlign w:val="center"/>
            <w:hideMark/>
          </w:tcPr>
          <w:p w14:paraId="11270E5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73 426,90</w:t>
            </w:r>
          </w:p>
        </w:tc>
        <w:tc>
          <w:tcPr>
            <w:tcW w:w="1392" w:type="dxa"/>
            <w:tcBorders>
              <w:top w:val="nil"/>
              <w:left w:val="nil"/>
              <w:bottom w:val="single" w:sz="8" w:space="0" w:color="auto"/>
              <w:right w:val="single" w:sz="8" w:space="0" w:color="auto"/>
            </w:tcBorders>
            <w:shd w:val="clear" w:color="auto" w:fill="auto"/>
            <w:vAlign w:val="center"/>
            <w:hideMark/>
          </w:tcPr>
          <w:p w14:paraId="225E0D6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29 895,30</w:t>
            </w:r>
          </w:p>
        </w:tc>
        <w:tc>
          <w:tcPr>
            <w:tcW w:w="1518" w:type="dxa"/>
            <w:tcBorders>
              <w:top w:val="nil"/>
              <w:left w:val="nil"/>
              <w:bottom w:val="single" w:sz="8" w:space="0" w:color="auto"/>
              <w:right w:val="single" w:sz="8" w:space="0" w:color="auto"/>
            </w:tcBorders>
            <w:shd w:val="clear" w:color="auto" w:fill="auto"/>
            <w:vAlign w:val="center"/>
            <w:hideMark/>
          </w:tcPr>
          <w:p w14:paraId="0D33F9B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29 895,30</w:t>
            </w:r>
          </w:p>
        </w:tc>
        <w:tc>
          <w:tcPr>
            <w:tcW w:w="1392" w:type="dxa"/>
            <w:tcBorders>
              <w:top w:val="nil"/>
              <w:left w:val="nil"/>
              <w:bottom w:val="single" w:sz="8" w:space="0" w:color="auto"/>
              <w:right w:val="single" w:sz="8" w:space="0" w:color="auto"/>
            </w:tcBorders>
            <w:shd w:val="clear" w:color="auto" w:fill="auto"/>
            <w:vAlign w:val="center"/>
            <w:hideMark/>
          </w:tcPr>
          <w:p w14:paraId="1DFE984D" w14:textId="77777777" w:rsidR="00A319B5" w:rsidRPr="00A311E0" w:rsidRDefault="00A319B5" w:rsidP="00A319B5">
            <w:pPr>
              <w:spacing w:after="0" w:line="240" w:lineRule="auto"/>
              <w:jc w:val="center"/>
              <w:rPr>
                <w:rFonts w:ascii="Myriad Pro" w:hAnsi="Myriad Pro" w:cs="Arial"/>
                <w:color w:val="000000"/>
                <w:sz w:val="20"/>
                <w:szCs w:val="20"/>
              </w:rPr>
            </w:pPr>
          </w:p>
        </w:tc>
        <w:tc>
          <w:tcPr>
            <w:tcW w:w="1392" w:type="dxa"/>
            <w:tcBorders>
              <w:top w:val="nil"/>
              <w:left w:val="nil"/>
              <w:bottom w:val="single" w:sz="8" w:space="0" w:color="auto"/>
              <w:right w:val="single" w:sz="8" w:space="0" w:color="auto"/>
            </w:tcBorders>
            <w:shd w:val="clear" w:color="auto" w:fill="auto"/>
            <w:vAlign w:val="center"/>
            <w:hideMark/>
          </w:tcPr>
          <w:p w14:paraId="4B2580C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-8 585,47</w:t>
            </w:r>
          </w:p>
        </w:tc>
      </w:tr>
      <w:tr w:rsidR="00A319B5" w:rsidRPr="00A311E0" w14:paraId="6C793538" w14:textId="77777777" w:rsidTr="00A319B5">
        <w:trPr>
          <w:cantSplit/>
          <w:trHeight w:val="300"/>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14:paraId="694920A8"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Расчет дохода на капитал</w:t>
            </w:r>
          </w:p>
        </w:tc>
        <w:tc>
          <w:tcPr>
            <w:tcW w:w="1393" w:type="dxa"/>
            <w:tcBorders>
              <w:top w:val="nil"/>
              <w:left w:val="nil"/>
              <w:bottom w:val="single" w:sz="8" w:space="0" w:color="auto"/>
              <w:right w:val="single" w:sz="8" w:space="0" w:color="auto"/>
            </w:tcBorders>
            <w:shd w:val="clear" w:color="auto" w:fill="auto"/>
            <w:vAlign w:val="center"/>
            <w:hideMark/>
          </w:tcPr>
          <w:p w14:paraId="3576AD77"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771 353,70</w:t>
            </w:r>
          </w:p>
        </w:tc>
        <w:tc>
          <w:tcPr>
            <w:tcW w:w="1392" w:type="dxa"/>
            <w:tcBorders>
              <w:top w:val="nil"/>
              <w:left w:val="nil"/>
              <w:bottom w:val="single" w:sz="8" w:space="0" w:color="auto"/>
              <w:right w:val="single" w:sz="8" w:space="0" w:color="auto"/>
            </w:tcBorders>
            <w:shd w:val="clear" w:color="auto" w:fill="auto"/>
            <w:vAlign w:val="center"/>
            <w:hideMark/>
          </w:tcPr>
          <w:p w14:paraId="24E97F4E"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603 246,81</w:t>
            </w:r>
          </w:p>
        </w:tc>
        <w:tc>
          <w:tcPr>
            <w:tcW w:w="1518" w:type="dxa"/>
            <w:tcBorders>
              <w:top w:val="nil"/>
              <w:left w:val="nil"/>
              <w:bottom w:val="single" w:sz="8" w:space="0" w:color="auto"/>
              <w:right w:val="single" w:sz="8" w:space="0" w:color="auto"/>
            </w:tcBorders>
            <w:shd w:val="clear" w:color="auto" w:fill="auto"/>
            <w:vAlign w:val="center"/>
            <w:hideMark/>
          </w:tcPr>
          <w:p w14:paraId="2CC59B58"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603 246,81</w:t>
            </w:r>
          </w:p>
        </w:tc>
        <w:tc>
          <w:tcPr>
            <w:tcW w:w="1392" w:type="dxa"/>
            <w:tcBorders>
              <w:top w:val="nil"/>
              <w:left w:val="nil"/>
              <w:bottom w:val="single" w:sz="8" w:space="0" w:color="auto"/>
              <w:right w:val="single" w:sz="8" w:space="0" w:color="auto"/>
            </w:tcBorders>
            <w:shd w:val="clear" w:color="auto" w:fill="auto"/>
            <w:vAlign w:val="center"/>
            <w:hideMark/>
          </w:tcPr>
          <w:p w14:paraId="33E547CD" w14:textId="77777777" w:rsidR="00A319B5" w:rsidRPr="00A311E0" w:rsidRDefault="00A319B5" w:rsidP="00A319B5">
            <w:pPr>
              <w:spacing w:after="0" w:line="240" w:lineRule="auto"/>
              <w:jc w:val="center"/>
              <w:rPr>
                <w:rFonts w:ascii="Myriad Pro" w:hAnsi="Myriad Pro" w:cs="Arial"/>
                <w:b/>
                <w:bCs/>
                <w:color w:val="000000"/>
                <w:sz w:val="20"/>
                <w:szCs w:val="20"/>
              </w:rPr>
            </w:pPr>
          </w:p>
        </w:tc>
        <w:tc>
          <w:tcPr>
            <w:tcW w:w="1392" w:type="dxa"/>
            <w:tcBorders>
              <w:top w:val="nil"/>
              <w:left w:val="nil"/>
              <w:bottom w:val="single" w:sz="8" w:space="0" w:color="auto"/>
              <w:right w:val="single" w:sz="8" w:space="0" w:color="auto"/>
            </w:tcBorders>
            <w:shd w:val="clear" w:color="auto" w:fill="auto"/>
            <w:vAlign w:val="center"/>
            <w:hideMark/>
          </w:tcPr>
          <w:p w14:paraId="7E004C39"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b/>
                <w:bCs/>
                <w:sz w:val="20"/>
                <w:szCs w:val="20"/>
              </w:rPr>
              <w:t>-33 962,27</w:t>
            </w:r>
          </w:p>
        </w:tc>
      </w:tr>
      <w:tr w:rsidR="00A319B5" w:rsidRPr="00A311E0" w14:paraId="7CCFAFCB" w14:textId="77777777" w:rsidTr="00A319B5">
        <w:trPr>
          <w:cantSplit/>
          <w:trHeight w:val="300"/>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14:paraId="00FB91C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«старый» капитал</w:t>
            </w:r>
          </w:p>
        </w:tc>
        <w:tc>
          <w:tcPr>
            <w:tcW w:w="1393" w:type="dxa"/>
            <w:tcBorders>
              <w:top w:val="nil"/>
              <w:left w:val="nil"/>
              <w:bottom w:val="single" w:sz="8" w:space="0" w:color="auto"/>
              <w:right w:val="single" w:sz="8" w:space="0" w:color="auto"/>
            </w:tcBorders>
            <w:shd w:val="clear" w:color="auto" w:fill="auto"/>
            <w:vAlign w:val="center"/>
            <w:hideMark/>
          </w:tcPr>
          <w:p w14:paraId="4E13DFB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480 642,30</w:t>
            </w:r>
          </w:p>
        </w:tc>
        <w:tc>
          <w:tcPr>
            <w:tcW w:w="1392" w:type="dxa"/>
            <w:tcBorders>
              <w:top w:val="nil"/>
              <w:left w:val="nil"/>
              <w:bottom w:val="single" w:sz="8" w:space="0" w:color="auto"/>
              <w:right w:val="single" w:sz="8" w:space="0" w:color="auto"/>
            </w:tcBorders>
            <w:shd w:val="clear" w:color="auto" w:fill="auto"/>
            <w:vAlign w:val="center"/>
            <w:hideMark/>
          </w:tcPr>
          <w:p w14:paraId="6B7B908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480 642,30</w:t>
            </w:r>
          </w:p>
        </w:tc>
        <w:tc>
          <w:tcPr>
            <w:tcW w:w="1518" w:type="dxa"/>
            <w:tcBorders>
              <w:top w:val="nil"/>
              <w:left w:val="nil"/>
              <w:bottom w:val="single" w:sz="8" w:space="0" w:color="auto"/>
              <w:right w:val="single" w:sz="8" w:space="0" w:color="auto"/>
            </w:tcBorders>
            <w:shd w:val="clear" w:color="auto" w:fill="auto"/>
            <w:vAlign w:val="center"/>
            <w:hideMark/>
          </w:tcPr>
          <w:p w14:paraId="7E64972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480 642,30</w:t>
            </w:r>
          </w:p>
        </w:tc>
        <w:tc>
          <w:tcPr>
            <w:tcW w:w="1392" w:type="dxa"/>
            <w:tcBorders>
              <w:top w:val="nil"/>
              <w:left w:val="nil"/>
              <w:bottom w:val="single" w:sz="8" w:space="0" w:color="auto"/>
              <w:right w:val="single" w:sz="8" w:space="0" w:color="auto"/>
            </w:tcBorders>
            <w:shd w:val="clear" w:color="auto" w:fill="auto"/>
            <w:vAlign w:val="center"/>
            <w:hideMark/>
          </w:tcPr>
          <w:p w14:paraId="7407CD25" w14:textId="77777777" w:rsidR="00A319B5" w:rsidRPr="00A311E0" w:rsidRDefault="00A319B5" w:rsidP="00A319B5">
            <w:pPr>
              <w:spacing w:after="0" w:line="240" w:lineRule="auto"/>
              <w:jc w:val="center"/>
              <w:rPr>
                <w:rFonts w:ascii="Myriad Pro" w:hAnsi="Myriad Pro" w:cs="Arial"/>
                <w:b/>
                <w:bCs/>
                <w:color w:val="000000"/>
                <w:sz w:val="20"/>
                <w:szCs w:val="20"/>
              </w:rPr>
            </w:pPr>
          </w:p>
        </w:tc>
        <w:tc>
          <w:tcPr>
            <w:tcW w:w="1392" w:type="dxa"/>
            <w:tcBorders>
              <w:top w:val="nil"/>
              <w:left w:val="nil"/>
              <w:bottom w:val="single" w:sz="8" w:space="0" w:color="auto"/>
              <w:right w:val="single" w:sz="8" w:space="0" w:color="auto"/>
            </w:tcBorders>
            <w:shd w:val="clear" w:color="auto" w:fill="auto"/>
            <w:vAlign w:val="center"/>
            <w:hideMark/>
          </w:tcPr>
          <w:p w14:paraId="6A55E8C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-1 418,28</w:t>
            </w:r>
          </w:p>
        </w:tc>
      </w:tr>
      <w:tr w:rsidR="00A319B5" w:rsidRPr="00A311E0" w14:paraId="6F4A2E23" w14:textId="77777777" w:rsidTr="00A319B5">
        <w:trPr>
          <w:cantSplit/>
          <w:trHeight w:val="300"/>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14:paraId="469803F8"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«новый» капитал</w:t>
            </w:r>
          </w:p>
        </w:tc>
        <w:tc>
          <w:tcPr>
            <w:tcW w:w="1393" w:type="dxa"/>
            <w:tcBorders>
              <w:top w:val="nil"/>
              <w:left w:val="nil"/>
              <w:bottom w:val="single" w:sz="8" w:space="0" w:color="auto"/>
              <w:right w:val="single" w:sz="8" w:space="0" w:color="auto"/>
            </w:tcBorders>
            <w:shd w:val="clear" w:color="auto" w:fill="auto"/>
            <w:vAlign w:val="center"/>
            <w:hideMark/>
          </w:tcPr>
          <w:p w14:paraId="50DD196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290 711,40</w:t>
            </w:r>
          </w:p>
        </w:tc>
        <w:tc>
          <w:tcPr>
            <w:tcW w:w="1392" w:type="dxa"/>
            <w:tcBorders>
              <w:top w:val="nil"/>
              <w:left w:val="nil"/>
              <w:bottom w:val="single" w:sz="8" w:space="0" w:color="auto"/>
              <w:right w:val="single" w:sz="8" w:space="0" w:color="auto"/>
            </w:tcBorders>
            <w:shd w:val="clear" w:color="auto" w:fill="auto"/>
            <w:vAlign w:val="center"/>
            <w:hideMark/>
          </w:tcPr>
          <w:p w14:paraId="4D25971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122 604,51</w:t>
            </w:r>
          </w:p>
        </w:tc>
        <w:tc>
          <w:tcPr>
            <w:tcW w:w="1518" w:type="dxa"/>
            <w:tcBorders>
              <w:top w:val="nil"/>
              <w:left w:val="nil"/>
              <w:bottom w:val="single" w:sz="8" w:space="0" w:color="auto"/>
              <w:right w:val="single" w:sz="8" w:space="0" w:color="auto"/>
            </w:tcBorders>
            <w:shd w:val="clear" w:color="auto" w:fill="auto"/>
            <w:vAlign w:val="center"/>
            <w:hideMark/>
          </w:tcPr>
          <w:p w14:paraId="3621DFB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122 604,51</w:t>
            </w:r>
          </w:p>
        </w:tc>
        <w:tc>
          <w:tcPr>
            <w:tcW w:w="1392" w:type="dxa"/>
            <w:tcBorders>
              <w:top w:val="nil"/>
              <w:left w:val="nil"/>
              <w:bottom w:val="single" w:sz="8" w:space="0" w:color="auto"/>
              <w:right w:val="single" w:sz="8" w:space="0" w:color="auto"/>
            </w:tcBorders>
            <w:shd w:val="clear" w:color="auto" w:fill="auto"/>
            <w:vAlign w:val="center"/>
            <w:hideMark/>
          </w:tcPr>
          <w:p w14:paraId="4C903636" w14:textId="77777777" w:rsidR="00A319B5" w:rsidRPr="00A311E0" w:rsidRDefault="00A319B5" w:rsidP="00A319B5">
            <w:pPr>
              <w:spacing w:after="0" w:line="240" w:lineRule="auto"/>
              <w:jc w:val="center"/>
              <w:rPr>
                <w:rFonts w:ascii="Myriad Pro" w:hAnsi="Myriad Pro" w:cs="Arial"/>
                <w:b/>
                <w:bCs/>
                <w:color w:val="000000"/>
                <w:sz w:val="20"/>
                <w:szCs w:val="20"/>
              </w:rPr>
            </w:pPr>
          </w:p>
        </w:tc>
        <w:tc>
          <w:tcPr>
            <w:tcW w:w="1392" w:type="dxa"/>
            <w:tcBorders>
              <w:top w:val="nil"/>
              <w:left w:val="nil"/>
              <w:bottom w:val="single" w:sz="8" w:space="0" w:color="auto"/>
              <w:right w:val="single" w:sz="8" w:space="0" w:color="auto"/>
            </w:tcBorders>
            <w:shd w:val="clear" w:color="auto" w:fill="auto"/>
            <w:vAlign w:val="center"/>
            <w:hideMark/>
          </w:tcPr>
          <w:p w14:paraId="537CA17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sz w:val="20"/>
                <w:szCs w:val="20"/>
              </w:rPr>
              <w:t>-32 543,99</w:t>
            </w:r>
          </w:p>
        </w:tc>
      </w:tr>
    </w:tbl>
    <w:p w14:paraId="0BD8D680" w14:textId="77777777" w:rsidR="00A319B5" w:rsidRPr="00A319B5" w:rsidRDefault="00A319B5" w:rsidP="00A319B5">
      <w:pPr>
        <w:rPr>
          <w:rFonts w:ascii="Myriad Pro" w:eastAsia="Calibri" w:hAnsi="Myriad Pro"/>
          <w:lang w:val="en-US"/>
        </w:rPr>
      </w:pPr>
      <w:r w:rsidRPr="00A319B5">
        <w:rPr>
          <w:rFonts w:ascii="Myriad Pro" w:eastAsia="Calibri" w:hAnsi="Myriad Pro"/>
          <w:lang w:val="en-US"/>
        </w:rPr>
        <w:br w:type="page"/>
      </w:r>
    </w:p>
    <w:p w14:paraId="18A9A1A0" w14:textId="77777777" w:rsidR="00A319B5" w:rsidRPr="00A311E0" w:rsidRDefault="00A319B5" w:rsidP="00600876">
      <w:pPr>
        <w:pStyle w:val="1"/>
        <w:numPr>
          <w:ilvl w:val="0"/>
          <w:numId w:val="1"/>
        </w:numPr>
        <w:spacing w:before="120" w:line="360" w:lineRule="auto"/>
        <w:jc w:val="both"/>
        <w:rPr>
          <w:rFonts w:ascii="Myriad Pro" w:eastAsia="Times New Roman" w:hAnsi="Myriad Pro" w:cs="Times New Roman"/>
          <w:color w:val="4F6228"/>
          <w:lang w:eastAsia="en-US"/>
        </w:rPr>
      </w:pPr>
      <w:bookmarkStart w:id="156" w:name="_Toc53236655"/>
      <w:bookmarkStart w:id="157" w:name="_Toc63420419"/>
      <w:r w:rsidRPr="00A311E0">
        <w:rPr>
          <w:rFonts w:ascii="Myriad Pro" w:eastAsia="Times New Roman" w:hAnsi="Myriad Pro" w:cs="Times New Roman"/>
          <w:color w:val="4F6228"/>
          <w:lang w:eastAsia="en-US"/>
        </w:rPr>
        <w:lastRenderedPageBreak/>
        <w:t xml:space="preserve">Экспертиза обоснованности расходов на компенсацию потерь, учтенных </w:t>
      </w:r>
      <w:r w:rsidR="00A311E0" w:rsidRPr="00A311E0">
        <w:rPr>
          <w:rFonts w:ascii="Myriad Pro" w:eastAsia="Times New Roman" w:hAnsi="Myriad Pro" w:cs="Times New Roman"/>
          <w:color w:val="4F6228"/>
          <w:lang w:eastAsia="en-US"/>
        </w:rPr>
        <w:t xml:space="preserve">Региональной службой по тарифам и ценообразованию Забайкальского края </w:t>
      </w:r>
      <w:r w:rsidRPr="00A311E0">
        <w:rPr>
          <w:rFonts w:ascii="Myriad Pro" w:eastAsia="Times New Roman" w:hAnsi="Myriad Pro" w:cs="Times New Roman"/>
          <w:color w:val="4F6228"/>
          <w:lang w:eastAsia="en-US"/>
        </w:rPr>
        <w:t>в необходимой валовой выручке на 2017 и 2018 годы.</w:t>
      </w:r>
      <w:bookmarkEnd w:id="153"/>
      <w:bookmarkEnd w:id="156"/>
      <w:bookmarkEnd w:id="157"/>
    </w:p>
    <w:p w14:paraId="3EAA48A6"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соответствии с положениями пункта 81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5B1D3C2"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r w:rsidRPr="00A319B5">
        <w:rPr>
          <w:rFonts w:ascii="Myriad Pro" w:eastAsia="Calibri" w:hAnsi="Myriad Pro"/>
          <w:color w:val="000000"/>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32158FF2" w14:textId="77777777" w:rsidR="00A319B5" w:rsidRPr="00A319B5" w:rsidRDefault="00A319B5" w:rsidP="00A319B5">
      <w:pPr>
        <w:spacing w:after="0" w:line="360" w:lineRule="auto"/>
        <w:ind w:firstLine="567"/>
        <w:jc w:val="both"/>
        <w:rPr>
          <w:rFonts w:ascii="Myriad Pro" w:eastAsia="Calibri" w:hAnsi="Myriad Pro"/>
          <w:color w:val="000000"/>
          <w:sz w:val="26"/>
          <w:szCs w:val="26"/>
        </w:rPr>
      </w:pPr>
      <w:bookmarkStart w:id="158" w:name="bookmark0"/>
      <w:r w:rsidRPr="00A319B5">
        <w:rPr>
          <w:rFonts w:ascii="Myriad Pro" w:eastAsia="Calibri" w:hAnsi="Myriad Pro"/>
          <w:color w:val="000000"/>
          <w:sz w:val="26"/>
          <w:szCs w:val="26"/>
        </w:rPr>
        <w:t>для субъектов Российской Федерации, расположенных на территориях</w:t>
      </w:r>
      <w:bookmarkEnd w:id="158"/>
      <w:r w:rsidRPr="00A319B5">
        <w:rPr>
          <w:rFonts w:ascii="Myriad Pro" w:eastAsia="Calibri" w:hAnsi="Myriad Pro"/>
          <w:color w:val="000000"/>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004001EC" w14:textId="77777777" w:rsidR="00A319B5" w:rsidRPr="00A319B5" w:rsidRDefault="00A319B5" w:rsidP="00A319B5">
      <w:pPr>
        <w:spacing w:after="0" w:line="360" w:lineRule="auto"/>
        <w:ind w:firstLine="426"/>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sidRPr="00A319B5">
        <w:rPr>
          <w:rFonts w:ascii="Myriad Pro" w:eastAsia="Calibri" w:hAnsi="Myriad Pro"/>
          <w:color w:val="000000"/>
          <w:sz w:val="26"/>
          <w:szCs w:val="26"/>
        </w:rPr>
        <w:lastRenderedPageBreak/>
        <w:t>энергией и цены (тарифы) на которые подлежат государственному регулированию.</w:t>
      </w:r>
    </w:p>
    <w:p w14:paraId="32966765" w14:textId="77777777" w:rsidR="00A319B5" w:rsidRPr="00A319B5" w:rsidRDefault="00A319B5" w:rsidP="00A319B5">
      <w:pPr>
        <w:rPr>
          <w:rFonts w:ascii="Myriad Pro" w:eastAsia="Calibri" w:hAnsi="Myriad Pro"/>
        </w:rPr>
      </w:pPr>
    </w:p>
    <w:p w14:paraId="4F094B0F" w14:textId="77777777" w:rsidR="00A319B5" w:rsidRPr="00A311E0"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159" w:name="_Toc53236656"/>
      <w:bookmarkStart w:id="160" w:name="_Toc63420420"/>
      <w:r w:rsidRPr="00A311E0">
        <w:rPr>
          <w:rFonts w:ascii="Myriad Pro" w:eastAsia="Times New Roman" w:hAnsi="Myriad Pro" w:cs="Times New Roman"/>
          <w:b/>
          <w:color w:val="4F6228"/>
          <w:sz w:val="28"/>
          <w:szCs w:val="28"/>
          <w:lang w:eastAsia="en-US"/>
        </w:rPr>
        <w:t xml:space="preserve">Экспертиза обоснованности расходов на компенсацию потерь, учтенных </w:t>
      </w:r>
      <w:r w:rsidR="00A311E0" w:rsidRPr="00A311E0">
        <w:rPr>
          <w:rFonts w:ascii="Myriad Pro" w:eastAsia="Times New Roman" w:hAnsi="Myriad Pro" w:cs="Times New Roman"/>
          <w:b/>
          <w:color w:val="4F6228"/>
          <w:sz w:val="28"/>
          <w:szCs w:val="28"/>
          <w:lang w:eastAsia="en-US"/>
        </w:rPr>
        <w:t xml:space="preserve">Региональной службой по тарифам и ценообразованию Забайкальского края </w:t>
      </w:r>
      <w:r w:rsidRPr="00A311E0">
        <w:rPr>
          <w:rFonts w:ascii="Myriad Pro" w:eastAsia="Times New Roman" w:hAnsi="Myriad Pro" w:cs="Times New Roman"/>
          <w:b/>
          <w:color w:val="4F6228"/>
          <w:sz w:val="28"/>
          <w:szCs w:val="28"/>
          <w:lang w:eastAsia="en-US"/>
        </w:rPr>
        <w:t>в необходимой валовой выручке на 2017 год.</w:t>
      </w:r>
      <w:bookmarkEnd w:id="159"/>
      <w:bookmarkEnd w:id="160"/>
    </w:p>
    <w:p w14:paraId="32915D9C"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p>
    <w:p w14:paraId="0DC0F760" w14:textId="77777777" w:rsidR="00A319B5" w:rsidRPr="00A319B5" w:rsidRDefault="00A319B5" w:rsidP="00A311E0">
      <w:pPr>
        <w:pStyle w:val="afffe"/>
        <w:rPr>
          <w:rFonts w:eastAsia="Calibri"/>
        </w:rPr>
      </w:pPr>
      <w:r w:rsidRPr="00A319B5">
        <w:rPr>
          <w:rFonts w:eastAsia="Calibri"/>
        </w:rPr>
        <w:t>ПОЗИЦИЯ ТЕРРИТОРИАЛЬНОЙ СЕТЕВОЙ ОРГАНИЗАЦИИ</w:t>
      </w:r>
    </w:p>
    <w:p w14:paraId="3EDEDF36"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Величина расходов на покупку потерь, заявленная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на 2017 год составила 1 518 184,4 тыс. руб.</w:t>
      </w:r>
    </w:p>
    <w:p w14:paraId="07260372"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Расчет технологического расхода (потерь) электрической энергии выполнен в соответствии с пунктом 33 Основ ценообразования в области регулируемых цен (тарифов) в электроэнергетике, утвержденных постановлением Правительства РФ от 29.12.2011 </w:t>
      </w:r>
      <w:r w:rsidR="00A311E0">
        <w:rPr>
          <w:rFonts w:ascii="Myriad Pro" w:eastAsia="Calibri" w:hAnsi="Myriad Pro"/>
          <w:color w:val="000000"/>
          <w:sz w:val="26"/>
          <w:szCs w:val="26"/>
        </w:rPr>
        <w:t>№ </w:t>
      </w:r>
      <w:r w:rsidRPr="00A319B5">
        <w:rPr>
          <w:rFonts w:ascii="Myriad Pro" w:eastAsia="Calibri" w:hAnsi="Myriad Pro"/>
          <w:color w:val="000000"/>
          <w:sz w:val="26"/>
          <w:szCs w:val="26"/>
        </w:rPr>
        <w:t xml:space="preserve">1178. В обоснование заявленной величины расходов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представлены:</w:t>
      </w:r>
    </w:p>
    <w:p w14:paraId="585EE44F"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Пояснительная записка;</w:t>
      </w:r>
    </w:p>
    <w:p w14:paraId="4B6997DF"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Расчет затрат на покупку потерь в сетях Читаэнерго</w:t>
      </w:r>
    </w:p>
    <w:p w14:paraId="2CF41271"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Расчет цены на покупку потерь электроэнергии 2017-2019</w:t>
      </w:r>
    </w:p>
    <w:p w14:paraId="2A743705"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 xml:space="preserve">Приказ ФАС от 28.12.2015 </w:t>
      </w:r>
      <w:r w:rsidR="00A311E0">
        <w:rPr>
          <w:rFonts w:eastAsia="Calibri"/>
          <w:color w:val="000000"/>
        </w:rPr>
        <w:t>№ </w:t>
      </w:r>
      <w:r w:rsidRPr="00A319B5">
        <w:rPr>
          <w:rFonts w:eastAsia="Calibri"/>
          <w:color w:val="000000"/>
        </w:rPr>
        <w:t xml:space="preserve">1349/15 Об утверждении тарифа на услуги коммерческого оператора, оказываемые </w:t>
      </w:r>
      <w:r w:rsidR="00A311E0">
        <w:rPr>
          <w:rFonts w:eastAsia="Calibri"/>
          <w:color w:val="000000"/>
        </w:rPr>
        <w:t>ОАО </w:t>
      </w:r>
      <w:r w:rsidRPr="00A319B5">
        <w:rPr>
          <w:rFonts w:eastAsia="Calibri"/>
          <w:color w:val="000000"/>
        </w:rPr>
        <w:t>"АТС"</w:t>
      </w:r>
    </w:p>
    <w:p w14:paraId="476F769C"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 xml:space="preserve">Приказ ФАС от 25.12.2015 </w:t>
      </w:r>
      <w:r w:rsidR="00A311E0">
        <w:rPr>
          <w:rFonts w:eastAsia="Calibri"/>
          <w:color w:val="000000"/>
        </w:rPr>
        <w:t>№ </w:t>
      </w:r>
      <w:r w:rsidRPr="00A319B5">
        <w:rPr>
          <w:rFonts w:eastAsia="Calibri"/>
          <w:color w:val="000000"/>
        </w:rPr>
        <w:t>1348/15 Об утверждении тарифов на услуги по оперативно-диспетчерскому управлению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w:t>
      </w:r>
    </w:p>
    <w:p w14:paraId="1A261691"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 xml:space="preserve">Сведения о плате за комплексную услугу </w:t>
      </w:r>
      <w:r w:rsidR="00A311E0">
        <w:rPr>
          <w:rFonts w:eastAsia="Calibri"/>
          <w:color w:val="000000"/>
        </w:rPr>
        <w:t>ОАО </w:t>
      </w:r>
      <w:r w:rsidRPr="00A319B5">
        <w:rPr>
          <w:rFonts w:eastAsia="Calibri"/>
          <w:color w:val="000000"/>
        </w:rPr>
        <w:t>"ЦФР"</w:t>
      </w:r>
    </w:p>
    <w:p w14:paraId="423C6EA0" w14:textId="77777777" w:rsidR="00A319B5" w:rsidRPr="00A319B5" w:rsidRDefault="00A319B5" w:rsidP="00C9367C">
      <w:pPr>
        <w:pStyle w:val="39"/>
        <w:numPr>
          <w:ilvl w:val="0"/>
          <w:numId w:val="37"/>
        </w:numPr>
        <w:ind w:left="1134" w:hanging="567"/>
        <w:rPr>
          <w:rFonts w:eastAsia="Calibri"/>
          <w:color w:val="000000"/>
        </w:rPr>
      </w:pPr>
      <w:r w:rsidRPr="00A319B5">
        <w:rPr>
          <w:rFonts w:eastAsia="Calibri"/>
          <w:color w:val="000000"/>
        </w:rPr>
        <w:t>Прогноз свободных (нерегулируемых) цен на электрическую энергию (мощность) по субъектам РФ на 2016 год исходные данные для построения прогнозов по состоянию на  29.03.2016 (с сайта)</w:t>
      </w:r>
    </w:p>
    <w:p w14:paraId="236CC193" w14:textId="77777777" w:rsidR="00A319B5" w:rsidRPr="00A319B5" w:rsidRDefault="00A319B5" w:rsidP="00A311E0">
      <w:pPr>
        <w:pStyle w:val="afffe"/>
        <w:rPr>
          <w:rFonts w:eastAsia="Calibri"/>
        </w:rPr>
      </w:pPr>
      <w:r w:rsidRPr="00A319B5">
        <w:rPr>
          <w:rFonts w:eastAsia="Calibri"/>
        </w:rPr>
        <w:lastRenderedPageBreak/>
        <w:t>ПОЗИЦИЯ ОРГАНА РЕГУЛИРОВАНИЯ</w:t>
      </w:r>
    </w:p>
    <w:p w14:paraId="1E4AE8E4" w14:textId="77777777" w:rsidR="00A319B5" w:rsidRPr="00A319B5" w:rsidRDefault="00A319B5" w:rsidP="00A319B5">
      <w:pPr>
        <w:spacing w:after="0" w:line="360" w:lineRule="auto"/>
        <w:ind w:firstLine="708"/>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технологического расхода (потерь) электрической энергии определен сводным прогнозным балансом производства и поставок электрической энергии в размере 694,09 млн. </w:t>
      </w:r>
      <w:proofErr w:type="spellStart"/>
      <w:r w:rsidRPr="00A319B5">
        <w:rPr>
          <w:rFonts w:ascii="Myriad Pro" w:eastAsia="Calibri" w:hAnsi="Myriad Pro"/>
          <w:color w:val="000000"/>
          <w:sz w:val="26"/>
          <w:szCs w:val="26"/>
        </w:rPr>
        <w:t>кВтч</w:t>
      </w:r>
      <w:proofErr w:type="spellEnd"/>
      <w:r w:rsidRPr="00A319B5">
        <w:rPr>
          <w:rFonts w:ascii="Myriad Pro" w:eastAsia="Calibri" w:hAnsi="Myriad Pro"/>
          <w:color w:val="000000"/>
          <w:sz w:val="26"/>
          <w:szCs w:val="26"/>
        </w:rPr>
        <w:t xml:space="preserve">. Цена (тариф) покупки потерь электрической энергии на 2017 год согласно Экспертному заключению определена РСТ Забайкальского края в соответствии с требованиями пункта 81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размере 2,0459 руб./кВт*ч. Таким образом, НВВ на оплату технологического расхода (потерь) электрической энергии на 2017 год составит 1 422 543,42 тыс. руб.</w:t>
      </w:r>
    </w:p>
    <w:p w14:paraId="3AD5270E"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1E480EB8" w14:textId="77777777" w:rsidR="00A319B5" w:rsidRPr="00A319B5" w:rsidRDefault="00A319B5" w:rsidP="00A311E0">
      <w:pPr>
        <w:pStyle w:val="afffe"/>
        <w:rPr>
          <w:rFonts w:eastAsia="Calibri"/>
        </w:rPr>
      </w:pPr>
      <w:r w:rsidRPr="00A319B5">
        <w:rPr>
          <w:rFonts w:eastAsia="Calibri"/>
        </w:rPr>
        <w:t>ПОЗИЦИЯ ИСПОЛНИТЕЛЯ</w:t>
      </w:r>
    </w:p>
    <w:p w14:paraId="4D695906" w14:textId="77777777" w:rsidR="00A319B5" w:rsidRPr="00A319B5" w:rsidRDefault="00A319B5" w:rsidP="00A319B5">
      <w:pPr>
        <w:pStyle w:val="24"/>
        <w:shd w:val="clear" w:color="auto" w:fill="auto"/>
        <w:spacing w:line="360" w:lineRule="auto"/>
        <w:ind w:firstLine="760"/>
        <w:rPr>
          <w:rFonts w:ascii="Myriad Pro" w:eastAsia="Calibri" w:hAnsi="Myriad Pro"/>
          <w:color w:val="000000"/>
          <w:sz w:val="26"/>
          <w:szCs w:val="26"/>
        </w:rPr>
      </w:pPr>
      <w:r w:rsidRPr="00A319B5">
        <w:rPr>
          <w:rFonts w:ascii="Myriad Pro" w:eastAsia="Calibri" w:hAnsi="Myriad Pro"/>
          <w:color w:val="000000"/>
          <w:sz w:val="26"/>
          <w:szCs w:val="26"/>
        </w:rPr>
        <w:t>Исполнителем произведен расчет цен (тарифа) на покупку потерь электрической энергии на 1 и 2 полугодие 2017 на основании следующих исходных данных:</w:t>
      </w:r>
    </w:p>
    <w:p w14:paraId="5D890D26" w14:textId="77777777" w:rsidR="00A319B5" w:rsidRPr="00A319B5" w:rsidRDefault="00A319B5" w:rsidP="00600876">
      <w:pPr>
        <w:pStyle w:val="39"/>
        <w:numPr>
          <w:ilvl w:val="0"/>
          <w:numId w:val="37"/>
        </w:numPr>
        <w:ind w:left="0" w:firstLine="709"/>
        <w:rPr>
          <w:rFonts w:eastAsia="Calibri"/>
          <w:color w:val="000000"/>
        </w:rPr>
      </w:pPr>
      <w:r w:rsidRPr="00A319B5">
        <w:rPr>
          <w:rFonts w:eastAsia="Calibri"/>
          <w:color w:val="000000"/>
        </w:rPr>
        <w:t>прогнозной нерегулируемой цены на электрическую энергию и мощность по полугодиям 2017 года, принятой в соответствии с Прогнозом свободных (нерегулируемых) цен на электрическую энергию (мощность) по субъектам Российской Федерации на 2017 год от 28.11.2016 г., опубликованным на официальном сайте Ассоциации «НП Совет рынка»;</w:t>
      </w:r>
    </w:p>
    <w:p w14:paraId="6DCA6011" w14:textId="0E2418D3" w:rsidR="00A319B5" w:rsidRPr="00A319B5" w:rsidRDefault="00A319B5" w:rsidP="00600876">
      <w:pPr>
        <w:pStyle w:val="39"/>
        <w:numPr>
          <w:ilvl w:val="0"/>
          <w:numId w:val="37"/>
        </w:numPr>
        <w:ind w:left="0" w:firstLine="709"/>
        <w:rPr>
          <w:rFonts w:eastAsia="Calibri"/>
          <w:color w:val="000000"/>
        </w:rPr>
      </w:pPr>
      <w:r w:rsidRPr="00A319B5">
        <w:rPr>
          <w:rFonts w:eastAsia="Calibri"/>
          <w:color w:val="000000"/>
        </w:rPr>
        <w:t xml:space="preserve">тарифа на услуги коммерческого оператора АО «АТС», установленного приказом ФАС России от 28.12.2015 г. </w:t>
      </w:r>
      <w:r w:rsidR="00A311E0">
        <w:rPr>
          <w:rFonts w:eastAsia="Calibri"/>
          <w:color w:val="000000"/>
        </w:rPr>
        <w:t>№ </w:t>
      </w:r>
      <w:r w:rsidRPr="00A319B5">
        <w:rPr>
          <w:rFonts w:eastAsia="Calibri"/>
          <w:color w:val="000000"/>
        </w:rPr>
        <w:t xml:space="preserve">1908/16 на 2017 год с применением ИПЦ 4,6% (на первое полугодие 2017 года тариф на услуги принят на уровне второго полугодия 2016 года в размере 1,110 руб./МВт*ч, на второе полугодие 2017 года - с ростом 4,6%). Приказ ФАС России от 29.12.2016 года «Об утверждении тарифа на услуги коммерческого оператора, оказываемые АО «АТС» на 2017 год» не может быть использован в расчетах по причине его регистрации в Минюсте России (30.12.2016 №45083) и публикации на официальном интернет – портале правовой информации (30.12.2016г.) после даты принятия постановления об установлении тарифов на услуги по передаче электрической энергии, оказываемые филиалом </w:t>
      </w:r>
      <w:r w:rsidR="00A311E0">
        <w:rPr>
          <w:rFonts w:eastAsia="Calibri"/>
          <w:color w:val="000000"/>
        </w:rPr>
        <w:t>ПАО </w:t>
      </w:r>
      <w:r w:rsidRPr="00A319B5">
        <w:rPr>
          <w:rFonts w:eastAsia="Calibri"/>
          <w:color w:val="000000"/>
        </w:rPr>
        <w:t>«МРСК Сибири» «Читаэнерго»;</w:t>
      </w:r>
    </w:p>
    <w:p w14:paraId="07D45049"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lastRenderedPageBreak/>
        <w:t xml:space="preserve">тарифа на услуги АО «ЕЭС», установленного приказом ФАС России от 25.12.2015 г. </w:t>
      </w:r>
      <w:r w:rsidR="00A311E0">
        <w:rPr>
          <w:rFonts w:eastAsia="Calibri"/>
          <w:color w:val="000000"/>
        </w:rPr>
        <w:t>№ </w:t>
      </w:r>
      <w:r w:rsidRPr="00A319B5">
        <w:rPr>
          <w:rFonts w:eastAsia="Calibri"/>
          <w:color w:val="000000"/>
        </w:rPr>
        <w:t xml:space="preserve">1348/15 на 2017 год с применением ИПЦ 4,6% (на первое полугодие 2017 года тариф на услуги принят на уровне второго полугодия 2016 года в размере 1,639 руб./МВт*ч, на второе полугодие 2017 года - с ростом 4,6%). Приказ ФАС России от 23.12.2016 года </w:t>
      </w:r>
      <w:r w:rsidR="00A311E0">
        <w:rPr>
          <w:rFonts w:eastAsia="Calibri"/>
          <w:color w:val="000000"/>
        </w:rPr>
        <w:t>№ </w:t>
      </w:r>
      <w:r w:rsidRPr="00A319B5">
        <w:rPr>
          <w:rFonts w:eastAsia="Calibri"/>
          <w:color w:val="000000"/>
        </w:rPr>
        <w:t xml:space="preserve">1826/16 «Об утверждении тарифа на услуги по оперативно-диспетчерскому управлению, оказываемые АО «ЕЭС» на 2017 год» не может быть использован в расчетах по причине его регистрации в Минюсте России (30.12.2016 г. №45085) и публикации на официальном интернет – портале правовой информации (30.12.2016 г.) после даты принятия постановления об установлении тарифов на услуги по передаче электрической энергии, оказываемые филиалом </w:t>
      </w:r>
      <w:r w:rsidR="00A311E0">
        <w:rPr>
          <w:rFonts w:eastAsia="Calibri"/>
          <w:color w:val="000000"/>
        </w:rPr>
        <w:t>ПАО </w:t>
      </w:r>
      <w:r w:rsidRPr="00A319B5">
        <w:rPr>
          <w:rFonts w:eastAsia="Calibri"/>
          <w:color w:val="000000"/>
        </w:rPr>
        <w:t>«МРСК Сибири» - «Читаэнерго»;</w:t>
      </w:r>
    </w:p>
    <w:p w14:paraId="7718A767"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 xml:space="preserve">тарифа на услуги АО «ЦФР» в размере 0,318 руб./МВт*ч в 1 и 2 полугодии 2017 года, размер платы за комплексную услугу АО «ЦФР» с 1 июля 2016 года утвержден Наблюдательным советом Ассоциации «НП Совет рынка» 23 марта 2016 года (Протокол </w:t>
      </w:r>
      <w:r w:rsidR="00A311E0">
        <w:rPr>
          <w:rFonts w:eastAsia="Calibri"/>
          <w:color w:val="000000"/>
        </w:rPr>
        <w:t>№ </w:t>
      </w:r>
      <w:r w:rsidRPr="00A319B5">
        <w:rPr>
          <w:rFonts w:eastAsia="Calibri"/>
          <w:color w:val="000000"/>
        </w:rPr>
        <w:t>5/2016 от 23.03.2016);</w:t>
      </w:r>
    </w:p>
    <w:p w14:paraId="07DB250A"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объема электроэнергии и мощности, учтенных в соответствии со Сводным прогнозным балансом;</w:t>
      </w:r>
    </w:p>
    <w:p w14:paraId="7D28A59B" w14:textId="66A76D2A"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сбытовой надбавки, утвержденной Приказ РСТ Забайкальского края «Об установлении сбытовых надбавок для гарантирующего поставщика электрической энергии АО «</w:t>
      </w:r>
      <w:proofErr w:type="spellStart"/>
      <w:r w:rsidRPr="00A319B5">
        <w:rPr>
          <w:rFonts w:eastAsia="Calibri"/>
          <w:color w:val="000000"/>
        </w:rPr>
        <w:t>Читаэнергосбыт</w:t>
      </w:r>
      <w:proofErr w:type="spellEnd"/>
      <w:r w:rsidRPr="00A319B5">
        <w:rPr>
          <w:rFonts w:eastAsia="Calibri"/>
          <w:color w:val="000000"/>
        </w:rPr>
        <w:t>» от 20.12.2016</w:t>
      </w:r>
      <w:r w:rsidR="00C704B5">
        <w:rPr>
          <w:rFonts w:eastAsia="Calibri"/>
          <w:color w:val="000000"/>
        </w:rPr>
        <w:t xml:space="preserve"> </w:t>
      </w:r>
      <w:r w:rsidR="00A311E0">
        <w:rPr>
          <w:rFonts w:eastAsia="Calibri"/>
          <w:color w:val="000000"/>
        </w:rPr>
        <w:t>№ </w:t>
      </w:r>
      <w:r w:rsidRPr="00A319B5">
        <w:rPr>
          <w:rFonts w:eastAsia="Calibri"/>
          <w:color w:val="000000"/>
        </w:rPr>
        <w:t>575-НПА на 2017 год в размере 230,32 руб./МВт*ч на 1 полугодие 2017 г. и 245,8 руб./МВт*ч на 2 полугодие 2017 года</w:t>
      </w:r>
    </w:p>
    <w:tbl>
      <w:tblPr>
        <w:tblW w:w="5000" w:type="pct"/>
        <w:jc w:val="center"/>
        <w:tblLayout w:type="fixed"/>
        <w:tblCellMar>
          <w:left w:w="0" w:type="dxa"/>
          <w:right w:w="0" w:type="dxa"/>
        </w:tblCellMar>
        <w:tblLook w:val="04A0" w:firstRow="1" w:lastRow="0" w:firstColumn="1" w:lastColumn="0" w:noHBand="0" w:noVBand="1"/>
      </w:tblPr>
      <w:tblGrid>
        <w:gridCol w:w="2126"/>
        <w:gridCol w:w="1273"/>
        <w:gridCol w:w="1415"/>
        <w:gridCol w:w="1132"/>
        <w:gridCol w:w="3398"/>
      </w:tblGrid>
      <w:tr w:rsidR="00A319B5" w:rsidRPr="00A319B5" w14:paraId="6A1E4D75" w14:textId="77777777" w:rsidTr="00A319B5">
        <w:trPr>
          <w:trHeight w:val="255"/>
          <w:tblHeader/>
          <w:jc w:val="center"/>
        </w:trPr>
        <w:tc>
          <w:tcPr>
            <w:tcW w:w="21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61543" w14:textId="77777777" w:rsidR="00A319B5" w:rsidRPr="00A319B5" w:rsidRDefault="00A311E0"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 xml:space="preserve">Наименование </w:t>
            </w:r>
            <w:r w:rsidR="00A319B5" w:rsidRPr="00A319B5">
              <w:rPr>
                <w:rFonts w:ascii="Myriad Pro" w:hAnsi="Myriad Pro" w:cs="Arial"/>
                <w:b/>
                <w:bCs/>
                <w:color w:val="FFFFFF"/>
                <w:sz w:val="20"/>
                <w:szCs w:val="20"/>
              </w:rPr>
              <w:t>показателей</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A58D2" w14:textId="77777777" w:rsidR="00A319B5" w:rsidRPr="00A319B5" w:rsidRDefault="00A311E0"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Ед</w:t>
            </w:r>
            <w:r w:rsidR="00A319B5" w:rsidRPr="00A319B5">
              <w:rPr>
                <w:rFonts w:ascii="Myriad Pro" w:hAnsi="Myriad Pro" w:cs="Arial"/>
                <w:b/>
                <w:bCs/>
                <w:color w:val="FFFFFF"/>
                <w:sz w:val="20"/>
                <w:szCs w:val="20"/>
              </w:rPr>
              <w:t>. изм.</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E53F1" w14:textId="77777777" w:rsidR="00A319B5" w:rsidRPr="00A319B5" w:rsidRDefault="00A319B5" w:rsidP="00A319B5">
            <w:pPr>
              <w:spacing w:after="0" w:line="240" w:lineRule="auto"/>
              <w:jc w:val="center"/>
              <w:rPr>
                <w:rFonts w:ascii="Myriad Pro" w:hAnsi="Myriad Pro" w:cs="Arial"/>
                <w:b/>
                <w:bCs/>
                <w:color w:val="FFFFFF"/>
                <w:sz w:val="20"/>
                <w:szCs w:val="20"/>
                <w:lang w:val="en-US"/>
              </w:rPr>
            </w:pPr>
            <w:r w:rsidRPr="00A319B5">
              <w:rPr>
                <w:rFonts w:ascii="Myriad Pro" w:hAnsi="Myriad Pro" w:cs="Arial"/>
                <w:b/>
                <w:bCs/>
                <w:color w:val="FFFFFF"/>
                <w:sz w:val="20"/>
                <w:szCs w:val="20"/>
              </w:rPr>
              <w:t>201</w:t>
            </w:r>
            <w:r w:rsidRPr="00A319B5">
              <w:rPr>
                <w:rFonts w:ascii="Myriad Pro" w:hAnsi="Myriad Pro" w:cs="Arial"/>
                <w:b/>
                <w:bCs/>
                <w:color w:val="FFFFFF"/>
                <w:sz w:val="20"/>
                <w:szCs w:val="20"/>
                <w:lang w:val="en-US"/>
              </w:rPr>
              <w:t>7</w:t>
            </w:r>
          </w:p>
        </w:tc>
        <w:tc>
          <w:tcPr>
            <w:tcW w:w="3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734B8"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Обоснование</w:t>
            </w:r>
          </w:p>
        </w:tc>
      </w:tr>
      <w:tr w:rsidR="00A319B5" w:rsidRPr="00A319B5" w14:paraId="5CC5D2B1" w14:textId="77777777" w:rsidTr="00A319B5">
        <w:trPr>
          <w:trHeight w:val="270"/>
          <w:tblHeader/>
          <w:jc w:val="center"/>
        </w:trPr>
        <w:tc>
          <w:tcPr>
            <w:tcW w:w="21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E80CF" w14:textId="77777777" w:rsidR="00A319B5" w:rsidRPr="00A319B5" w:rsidRDefault="00A319B5" w:rsidP="00A319B5">
            <w:pPr>
              <w:spacing w:after="0" w:line="240" w:lineRule="auto"/>
              <w:rPr>
                <w:rFonts w:ascii="Myriad Pro" w:hAnsi="Myriad Pro" w:cs="Arial"/>
                <w:b/>
                <w:bCs/>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04FFB" w14:textId="77777777" w:rsidR="00A319B5" w:rsidRPr="00A319B5" w:rsidRDefault="00A319B5" w:rsidP="00A319B5">
            <w:pPr>
              <w:spacing w:after="0" w:line="240" w:lineRule="auto"/>
              <w:rPr>
                <w:rFonts w:ascii="Myriad Pro" w:hAnsi="Myriad Pro" w:cs="Arial"/>
                <w:b/>
                <w:bCs/>
                <w:sz w:val="20"/>
                <w:szCs w:val="20"/>
                <w:highlight w:val="yellow"/>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90E4D"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 xml:space="preserve">1 </w:t>
            </w:r>
            <w:proofErr w:type="spellStart"/>
            <w:r w:rsidRPr="00A319B5">
              <w:rPr>
                <w:rFonts w:ascii="Myriad Pro" w:hAnsi="Myriad Pro" w:cs="Arial"/>
                <w:b/>
                <w:bCs/>
                <w:color w:val="FFFFFF"/>
                <w:sz w:val="20"/>
                <w:szCs w:val="20"/>
              </w:rPr>
              <w:t>полуг</w:t>
            </w:r>
            <w:proofErr w:type="spellEnd"/>
            <w:r w:rsidRPr="00A319B5">
              <w:rPr>
                <w:rFonts w:ascii="Myriad Pro" w:hAnsi="Myriad Pro" w:cs="Arial"/>
                <w:b/>
                <w:bCs/>
                <w:color w:val="FFFFFF"/>
                <w:sz w:val="20"/>
                <w:szCs w:val="20"/>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669B4"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 xml:space="preserve">2 </w:t>
            </w:r>
            <w:proofErr w:type="spellStart"/>
            <w:r w:rsidRPr="00A319B5">
              <w:rPr>
                <w:rFonts w:ascii="Myriad Pro" w:hAnsi="Myriad Pro" w:cs="Arial"/>
                <w:b/>
                <w:bCs/>
                <w:color w:val="FFFFFF"/>
                <w:sz w:val="20"/>
                <w:szCs w:val="20"/>
              </w:rPr>
              <w:t>полуг</w:t>
            </w:r>
            <w:proofErr w:type="spellEnd"/>
            <w:r w:rsidRPr="00A319B5">
              <w:rPr>
                <w:rFonts w:ascii="Myriad Pro" w:hAnsi="Myriad Pro" w:cs="Arial"/>
                <w:b/>
                <w:bCs/>
                <w:color w:val="FFFFFF"/>
                <w:sz w:val="20"/>
                <w:szCs w:val="20"/>
              </w:rPr>
              <w:t>.</w:t>
            </w:r>
          </w:p>
        </w:tc>
        <w:tc>
          <w:tcPr>
            <w:tcW w:w="3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1EE09" w14:textId="77777777" w:rsidR="00A319B5" w:rsidRPr="00A319B5" w:rsidRDefault="00A319B5" w:rsidP="00A319B5">
            <w:pPr>
              <w:spacing w:after="0" w:line="240" w:lineRule="auto"/>
              <w:rPr>
                <w:rFonts w:ascii="Myriad Pro" w:hAnsi="Myriad Pro" w:cs="Arial"/>
                <w:b/>
                <w:bCs/>
                <w:sz w:val="20"/>
                <w:szCs w:val="20"/>
              </w:rPr>
            </w:pPr>
          </w:p>
        </w:tc>
      </w:tr>
      <w:tr w:rsidR="00A319B5" w:rsidRPr="00A319B5" w14:paraId="66DC6784" w14:textId="77777777" w:rsidTr="00A319B5">
        <w:trPr>
          <w:trHeight w:val="1245"/>
          <w:jc w:val="center"/>
        </w:trPr>
        <w:tc>
          <w:tcPr>
            <w:tcW w:w="2131"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C30C13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Прогнозная нерегулируемая цена на электрическую мощность на оптовом рынке</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57150EA"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руб./МВт в мес.</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73A1D77"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688 033</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B892CC2"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695 677</w:t>
            </w:r>
          </w:p>
        </w:tc>
        <w:tc>
          <w:tcPr>
            <w:tcW w:w="3405"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886CFBC" w14:textId="77777777" w:rsidR="00A319B5" w:rsidRPr="00A319B5" w:rsidRDefault="00A319B5" w:rsidP="00C9367C">
            <w:pPr>
              <w:spacing w:after="0" w:line="240" w:lineRule="auto"/>
              <w:ind w:left="145" w:right="126"/>
              <w:rPr>
                <w:rFonts w:ascii="Myriad Pro" w:eastAsia="Calibri" w:hAnsi="Myriad Pro"/>
                <w:color w:val="000000"/>
                <w:sz w:val="20"/>
                <w:szCs w:val="20"/>
              </w:rPr>
            </w:pPr>
            <w:r w:rsidRPr="00A319B5">
              <w:rPr>
                <w:rFonts w:ascii="Myriad Pro" w:eastAsia="Calibri" w:hAnsi="Myriad Pro"/>
                <w:color w:val="000000"/>
                <w:sz w:val="20"/>
                <w:szCs w:val="20"/>
              </w:rPr>
              <w:t>Прогноз свободных (нерегулируемых) цен на электрическую энергию (мощность) по субъектам Российской Федерации на 2017 год от 28.11.2016 г., опубликованным на официальном сайте Ассоциации «НП Совет рынка»</w:t>
            </w:r>
          </w:p>
        </w:tc>
      </w:tr>
      <w:tr w:rsidR="00A319B5" w:rsidRPr="00A319B5" w14:paraId="64E93215" w14:textId="77777777" w:rsidTr="00A319B5">
        <w:trPr>
          <w:trHeight w:val="124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307C157C"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Прогнозная нерегулируемая цена на электрическую энергию на оптовом рынке</w:t>
            </w:r>
          </w:p>
        </w:tc>
        <w:tc>
          <w:tcPr>
            <w:tcW w:w="1276" w:type="dxa"/>
            <w:tcBorders>
              <w:top w:val="nil"/>
              <w:left w:val="nil"/>
              <w:bottom w:val="single" w:sz="4" w:space="0" w:color="auto"/>
              <w:right w:val="single" w:sz="4" w:space="0" w:color="auto"/>
            </w:tcBorders>
            <w:shd w:val="clear" w:color="000000" w:fill="FFFFFF"/>
            <w:vAlign w:val="center"/>
            <w:hideMark/>
          </w:tcPr>
          <w:p w14:paraId="23510A6B"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000000" w:fill="FFFFFF"/>
            <w:vAlign w:val="center"/>
            <w:hideMark/>
          </w:tcPr>
          <w:p w14:paraId="77097293"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791,00</w:t>
            </w:r>
          </w:p>
        </w:tc>
        <w:tc>
          <w:tcPr>
            <w:tcW w:w="1134" w:type="dxa"/>
            <w:tcBorders>
              <w:top w:val="nil"/>
              <w:left w:val="nil"/>
              <w:bottom w:val="single" w:sz="4" w:space="0" w:color="auto"/>
              <w:right w:val="single" w:sz="4" w:space="0" w:color="auto"/>
            </w:tcBorders>
            <w:shd w:val="clear" w:color="000000" w:fill="FFFFFF"/>
            <w:vAlign w:val="center"/>
            <w:hideMark/>
          </w:tcPr>
          <w:p w14:paraId="407D6B16"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781,00</w:t>
            </w:r>
          </w:p>
        </w:tc>
        <w:tc>
          <w:tcPr>
            <w:tcW w:w="3405" w:type="dxa"/>
            <w:vMerge/>
            <w:tcBorders>
              <w:top w:val="nil"/>
              <w:left w:val="single" w:sz="4" w:space="0" w:color="auto"/>
              <w:bottom w:val="single" w:sz="4" w:space="0" w:color="auto"/>
              <w:right w:val="single" w:sz="4" w:space="0" w:color="auto"/>
            </w:tcBorders>
            <w:vAlign w:val="center"/>
            <w:hideMark/>
          </w:tcPr>
          <w:p w14:paraId="2682043C" w14:textId="77777777" w:rsidR="00A319B5" w:rsidRPr="00A319B5" w:rsidRDefault="00A319B5" w:rsidP="00C9367C">
            <w:pPr>
              <w:spacing w:after="0" w:line="240" w:lineRule="auto"/>
              <w:ind w:left="145" w:right="126"/>
              <w:rPr>
                <w:rFonts w:ascii="Myriad Pro" w:eastAsia="Calibri" w:hAnsi="Myriad Pro"/>
                <w:color w:val="000000"/>
                <w:sz w:val="20"/>
                <w:szCs w:val="20"/>
              </w:rPr>
            </w:pPr>
          </w:p>
        </w:tc>
      </w:tr>
      <w:tr w:rsidR="00A319B5" w:rsidRPr="00A319B5" w14:paraId="511AE67E" w14:textId="77777777" w:rsidTr="00A319B5">
        <w:trPr>
          <w:trHeight w:val="171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613349FC"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lastRenderedPageBreak/>
              <w:t>Сбытовая надбавка</w:t>
            </w:r>
          </w:p>
        </w:tc>
        <w:tc>
          <w:tcPr>
            <w:tcW w:w="1276" w:type="dxa"/>
            <w:tcBorders>
              <w:top w:val="nil"/>
              <w:left w:val="nil"/>
              <w:bottom w:val="single" w:sz="4" w:space="0" w:color="auto"/>
              <w:right w:val="single" w:sz="4" w:space="0" w:color="auto"/>
            </w:tcBorders>
            <w:shd w:val="clear" w:color="000000" w:fill="FFFFFF"/>
            <w:vAlign w:val="center"/>
            <w:hideMark/>
          </w:tcPr>
          <w:p w14:paraId="07AA3A24"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000000" w:fill="FFFFFF"/>
            <w:vAlign w:val="center"/>
            <w:hideMark/>
          </w:tcPr>
          <w:p w14:paraId="288538A4"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230,32</w:t>
            </w:r>
          </w:p>
        </w:tc>
        <w:tc>
          <w:tcPr>
            <w:tcW w:w="1134" w:type="dxa"/>
            <w:tcBorders>
              <w:top w:val="nil"/>
              <w:left w:val="nil"/>
              <w:bottom w:val="single" w:sz="4" w:space="0" w:color="auto"/>
              <w:right w:val="single" w:sz="4" w:space="0" w:color="auto"/>
            </w:tcBorders>
            <w:shd w:val="clear" w:color="000000" w:fill="FFFFFF"/>
            <w:vAlign w:val="center"/>
            <w:hideMark/>
          </w:tcPr>
          <w:p w14:paraId="19DAC2F2"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245,80</w:t>
            </w:r>
          </w:p>
        </w:tc>
        <w:tc>
          <w:tcPr>
            <w:tcW w:w="3405" w:type="dxa"/>
            <w:tcBorders>
              <w:top w:val="nil"/>
              <w:left w:val="nil"/>
              <w:bottom w:val="single" w:sz="4" w:space="0" w:color="auto"/>
              <w:right w:val="single" w:sz="4" w:space="0" w:color="auto"/>
            </w:tcBorders>
            <w:shd w:val="clear" w:color="auto" w:fill="auto"/>
            <w:vAlign w:val="center"/>
            <w:hideMark/>
          </w:tcPr>
          <w:p w14:paraId="78758FCF" w14:textId="77777777" w:rsidR="00A319B5" w:rsidRPr="00A319B5" w:rsidRDefault="00A319B5" w:rsidP="00C9367C">
            <w:pPr>
              <w:spacing w:after="0" w:line="240" w:lineRule="auto"/>
              <w:ind w:left="145" w:right="126"/>
              <w:rPr>
                <w:rFonts w:ascii="Myriad Pro" w:eastAsia="Calibri" w:hAnsi="Myriad Pro"/>
                <w:color w:val="000000"/>
                <w:sz w:val="20"/>
                <w:szCs w:val="20"/>
              </w:rPr>
            </w:pPr>
            <w:r w:rsidRPr="00A319B5">
              <w:rPr>
                <w:rFonts w:ascii="Myriad Pro" w:eastAsia="Calibri" w:hAnsi="Myriad Pro"/>
                <w:color w:val="000000"/>
                <w:sz w:val="20"/>
                <w:szCs w:val="20"/>
              </w:rPr>
              <w:t>Приказ РСТ Забайкальского края «Об установлении надбавок гарантирующего поставщика электрической энергии АО «</w:t>
            </w:r>
            <w:proofErr w:type="spellStart"/>
            <w:r w:rsidRPr="00A319B5">
              <w:rPr>
                <w:rFonts w:ascii="Myriad Pro" w:eastAsia="Calibri" w:hAnsi="Myriad Pro"/>
                <w:color w:val="000000"/>
                <w:sz w:val="20"/>
                <w:szCs w:val="20"/>
              </w:rPr>
              <w:t>Читаэнергосбыт</w:t>
            </w:r>
            <w:proofErr w:type="spellEnd"/>
            <w:r w:rsidRPr="00A319B5">
              <w:rPr>
                <w:rFonts w:ascii="Myriad Pro" w:eastAsia="Calibri" w:hAnsi="Myriad Pro"/>
                <w:color w:val="000000"/>
                <w:sz w:val="20"/>
                <w:szCs w:val="20"/>
              </w:rPr>
              <w:t xml:space="preserve">» на 2017 год. от 20.12.2016 года </w:t>
            </w:r>
            <w:r w:rsidR="00A311E0">
              <w:rPr>
                <w:rFonts w:ascii="Myriad Pro" w:eastAsia="Calibri" w:hAnsi="Myriad Pro"/>
                <w:color w:val="000000"/>
                <w:sz w:val="20"/>
                <w:szCs w:val="20"/>
              </w:rPr>
              <w:t>N </w:t>
            </w:r>
            <w:r w:rsidRPr="00A319B5">
              <w:rPr>
                <w:rFonts w:ascii="Myriad Pro" w:eastAsia="Calibri" w:hAnsi="Myriad Pro"/>
                <w:color w:val="000000"/>
                <w:sz w:val="20"/>
                <w:szCs w:val="20"/>
              </w:rPr>
              <w:t>575-НПА</w:t>
            </w:r>
          </w:p>
        </w:tc>
      </w:tr>
      <w:tr w:rsidR="00A319B5" w:rsidRPr="00A319B5" w14:paraId="3A6C9564" w14:textId="77777777" w:rsidTr="00A319B5">
        <w:trPr>
          <w:trHeight w:val="112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10095800"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Плата АО «АТС»</w:t>
            </w:r>
          </w:p>
        </w:tc>
        <w:tc>
          <w:tcPr>
            <w:tcW w:w="1276" w:type="dxa"/>
            <w:tcBorders>
              <w:top w:val="nil"/>
              <w:left w:val="nil"/>
              <w:bottom w:val="single" w:sz="4" w:space="0" w:color="auto"/>
              <w:right w:val="single" w:sz="4" w:space="0" w:color="auto"/>
            </w:tcBorders>
            <w:shd w:val="clear" w:color="000000" w:fill="FFFFFF"/>
            <w:vAlign w:val="center"/>
            <w:hideMark/>
          </w:tcPr>
          <w:p w14:paraId="5181C4E0"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000000" w:fill="FFFFFF"/>
            <w:vAlign w:val="center"/>
            <w:hideMark/>
          </w:tcPr>
          <w:p w14:paraId="7A6AAD26"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1,11</w:t>
            </w:r>
          </w:p>
        </w:tc>
        <w:tc>
          <w:tcPr>
            <w:tcW w:w="1134" w:type="dxa"/>
            <w:tcBorders>
              <w:top w:val="nil"/>
              <w:left w:val="nil"/>
              <w:bottom w:val="single" w:sz="4" w:space="0" w:color="auto"/>
              <w:right w:val="single" w:sz="4" w:space="0" w:color="auto"/>
            </w:tcBorders>
            <w:shd w:val="clear" w:color="000000" w:fill="FFFFFF"/>
            <w:vAlign w:val="center"/>
            <w:hideMark/>
          </w:tcPr>
          <w:p w14:paraId="69817A98"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1,173</w:t>
            </w:r>
          </w:p>
        </w:tc>
        <w:tc>
          <w:tcPr>
            <w:tcW w:w="3405" w:type="dxa"/>
            <w:tcBorders>
              <w:top w:val="nil"/>
              <w:left w:val="nil"/>
              <w:bottom w:val="single" w:sz="4" w:space="0" w:color="auto"/>
              <w:right w:val="single" w:sz="4" w:space="0" w:color="auto"/>
            </w:tcBorders>
            <w:shd w:val="clear" w:color="000000" w:fill="FFFFFF"/>
            <w:vAlign w:val="center"/>
            <w:hideMark/>
          </w:tcPr>
          <w:p w14:paraId="274919B9" w14:textId="77777777" w:rsidR="00A319B5" w:rsidRPr="00A319B5" w:rsidRDefault="00A319B5" w:rsidP="00C9367C">
            <w:pPr>
              <w:spacing w:after="0" w:line="240" w:lineRule="auto"/>
              <w:ind w:left="145" w:right="126"/>
              <w:rPr>
                <w:rFonts w:ascii="Myriad Pro" w:eastAsia="Calibri" w:hAnsi="Myriad Pro"/>
                <w:color w:val="000000"/>
                <w:sz w:val="20"/>
                <w:szCs w:val="20"/>
              </w:rPr>
            </w:pPr>
            <w:r w:rsidRPr="00A319B5">
              <w:rPr>
                <w:rFonts w:ascii="Myriad Pro" w:eastAsia="Calibri" w:hAnsi="Myriad Pro"/>
                <w:color w:val="000000"/>
                <w:sz w:val="20"/>
                <w:szCs w:val="20"/>
              </w:rPr>
              <w:t xml:space="preserve">Приказ ФАС России от 28.12.2015 г. </w:t>
            </w:r>
            <w:r w:rsidR="00A311E0">
              <w:rPr>
                <w:rFonts w:ascii="Myriad Pro" w:eastAsia="Calibri" w:hAnsi="Myriad Pro"/>
                <w:color w:val="000000"/>
                <w:sz w:val="20"/>
                <w:szCs w:val="20"/>
              </w:rPr>
              <w:t>№ </w:t>
            </w:r>
            <w:r w:rsidRPr="00A319B5">
              <w:rPr>
                <w:rFonts w:ascii="Myriad Pro" w:eastAsia="Calibri" w:hAnsi="Myriad Pro"/>
                <w:color w:val="000000"/>
                <w:sz w:val="20"/>
                <w:szCs w:val="20"/>
              </w:rPr>
              <w:t>1908/16 (на первое полугодие 2017 года на уровне второго полугодия 2016 года и на второе полугодие 2017 года с ростом 4,6%)</w:t>
            </w:r>
          </w:p>
        </w:tc>
      </w:tr>
      <w:tr w:rsidR="00A319B5" w:rsidRPr="00A319B5" w14:paraId="50064AF5" w14:textId="77777777" w:rsidTr="00A319B5">
        <w:trPr>
          <w:trHeight w:val="112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72ABE63B"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Плата АО «СО ЕЭС»</w:t>
            </w:r>
          </w:p>
        </w:tc>
        <w:tc>
          <w:tcPr>
            <w:tcW w:w="1276" w:type="dxa"/>
            <w:tcBorders>
              <w:top w:val="nil"/>
              <w:left w:val="nil"/>
              <w:bottom w:val="single" w:sz="4" w:space="0" w:color="auto"/>
              <w:right w:val="single" w:sz="4" w:space="0" w:color="auto"/>
            </w:tcBorders>
            <w:shd w:val="clear" w:color="000000" w:fill="FFFFFF"/>
            <w:vAlign w:val="center"/>
            <w:hideMark/>
          </w:tcPr>
          <w:p w14:paraId="47AC5B85"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000000" w:fill="FFFFFF"/>
            <w:vAlign w:val="center"/>
            <w:hideMark/>
          </w:tcPr>
          <w:p w14:paraId="3A3FE159"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1,639</w:t>
            </w:r>
          </w:p>
        </w:tc>
        <w:tc>
          <w:tcPr>
            <w:tcW w:w="1134" w:type="dxa"/>
            <w:tcBorders>
              <w:top w:val="nil"/>
              <w:left w:val="nil"/>
              <w:bottom w:val="single" w:sz="4" w:space="0" w:color="auto"/>
              <w:right w:val="single" w:sz="4" w:space="0" w:color="auto"/>
            </w:tcBorders>
            <w:shd w:val="clear" w:color="000000" w:fill="FFFFFF"/>
            <w:vAlign w:val="center"/>
            <w:hideMark/>
          </w:tcPr>
          <w:p w14:paraId="3FB4D99D"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1,714</w:t>
            </w:r>
          </w:p>
        </w:tc>
        <w:tc>
          <w:tcPr>
            <w:tcW w:w="3405" w:type="dxa"/>
            <w:tcBorders>
              <w:top w:val="nil"/>
              <w:left w:val="nil"/>
              <w:bottom w:val="single" w:sz="4" w:space="0" w:color="auto"/>
              <w:right w:val="single" w:sz="4" w:space="0" w:color="auto"/>
            </w:tcBorders>
            <w:shd w:val="clear" w:color="000000" w:fill="FFFFFF"/>
            <w:vAlign w:val="center"/>
            <w:hideMark/>
          </w:tcPr>
          <w:p w14:paraId="180D446A" w14:textId="77777777" w:rsidR="00A319B5" w:rsidRPr="00A319B5" w:rsidRDefault="00A319B5" w:rsidP="00C9367C">
            <w:pPr>
              <w:spacing w:after="0" w:line="240" w:lineRule="auto"/>
              <w:ind w:left="145" w:right="126"/>
              <w:rPr>
                <w:rFonts w:ascii="Myriad Pro" w:eastAsia="Calibri" w:hAnsi="Myriad Pro"/>
                <w:color w:val="000000"/>
                <w:sz w:val="20"/>
                <w:szCs w:val="20"/>
              </w:rPr>
            </w:pPr>
            <w:r w:rsidRPr="00A319B5">
              <w:rPr>
                <w:rFonts w:ascii="Myriad Pro" w:eastAsia="Calibri" w:hAnsi="Myriad Pro"/>
                <w:color w:val="000000"/>
                <w:sz w:val="20"/>
                <w:szCs w:val="20"/>
              </w:rPr>
              <w:t xml:space="preserve">Приказ ФАС России от 25.12.2015 г. </w:t>
            </w:r>
            <w:r w:rsidR="00A311E0">
              <w:rPr>
                <w:rFonts w:ascii="Myriad Pro" w:eastAsia="Calibri" w:hAnsi="Myriad Pro"/>
                <w:color w:val="000000"/>
                <w:sz w:val="20"/>
                <w:szCs w:val="20"/>
              </w:rPr>
              <w:t>№ </w:t>
            </w:r>
            <w:r w:rsidRPr="00A319B5">
              <w:rPr>
                <w:rFonts w:ascii="Myriad Pro" w:eastAsia="Calibri" w:hAnsi="Myriad Pro"/>
                <w:color w:val="000000"/>
                <w:sz w:val="20"/>
                <w:szCs w:val="20"/>
              </w:rPr>
              <w:t>1348/15 (на первое полугодие 2017 года на уровне второго полугодия 2016 года и на второе полугодие 2017 года с ростом 4,6%)</w:t>
            </w:r>
          </w:p>
        </w:tc>
      </w:tr>
      <w:tr w:rsidR="00A319B5" w:rsidRPr="00A319B5" w14:paraId="1886C3DE" w14:textId="77777777" w:rsidTr="00A319B5">
        <w:trPr>
          <w:trHeight w:val="1109"/>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1C76788A"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Плата услуг АО «ЦФР»</w:t>
            </w:r>
          </w:p>
        </w:tc>
        <w:tc>
          <w:tcPr>
            <w:tcW w:w="1276" w:type="dxa"/>
            <w:tcBorders>
              <w:top w:val="nil"/>
              <w:left w:val="nil"/>
              <w:bottom w:val="single" w:sz="4" w:space="0" w:color="auto"/>
              <w:right w:val="single" w:sz="4" w:space="0" w:color="auto"/>
            </w:tcBorders>
            <w:shd w:val="clear" w:color="000000" w:fill="FFFFFF"/>
            <w:vAlign w:val="center"/>
            <w:hideMark/>
          </w:tcPr>
          <w:p w14:paraId="07FB1051"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000000" w:fill="FFFFFF"/>
            <w:vAlign w:val="center"/>
            <w:hideMark/>
          </w:tcPr>
          <w:p w14:paraId="45ADA028"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0,318</w:t>
            </w:r>
          </w:p>
        </w:tc>
        <w:tc>
          <w:tcPr>
            <w:tcW w:w="1134" w:type="dxa"/>
            <w:tcBorders>
              <w:top w:val="nil"/>
              <w:left w:val="nil"/>
              <w:bottom w:val="single" w:sz="4" w:space="0" w:color="auto"/>
              <w:right w:val="single" w:sz="4" w:space="0" w:color="auto"/>
            </w:tcBorders>
            <w:shd w:val="clear" w:color="000000" w:fill="FFFFFF"/>
            <w:vAlign w:val="center"/>
            <w:hideMark/>
          </w:tcPr>
          <w:p w14:paraId="30E6093B" w14:textId="77777777" w:rsidR="00A319B5" w:rsidRPr="00A319B5" w:rsidRDefault="00A319B5" w:rsidP="00A319B5">
            <w:pPr>
              <w:spacing w:after="0" w:line="240" w:lineRule="auto"/>
              <w:jc w:val="right"/>
              <w:rPr>
                <w:rFonts w:ascii="Myriad Pro" w:hAnsi="Myriad Pro" w:cs="Arial"/>
                <w:sz w:val="20"/>
                <w:szCs w:val="20"/>
              </w:rPr>
            </w:pPr>
            <w:r w:rsidRPr="00A319B5">
              <w:rPr>
                <w:rFonts w:ascii="Myriad Pro" w:hAnsi="Myriad Pro" w:cs="Arial"/>
                <w:sz w:val="20"/>
                <w:szCs w:val="20"/>
              </w:rPr>
              <w:t>0,318</w:t>
            </w:r>
          </w:p>
        </w:tc>
        <w:tc>
          <w:tcPr>
            <w:tcW w:w="3405" w:type="dxa"/>
            <w:tcBorders>
              <w:top w:val="nil"/>
              <w:left w:val="nil"/>
              <w:bottom w:val="single" w:sz="4" w:space="0" w:color="auto"/>
              <w:right w:val="single" w:sz="4" w:space="0" w:color="auto"/>
            </w:tcBorders>
            <w:shd w:val="clear" w:color="000000" w:fill="FFFFFF"/>
            <w:vAlign w:val="center"/>
            <w:hideMark/>
          </w:tcPr>
          <w:p w14:paraId="03FCE917" w14:textId="77777777" w:rsidR="00A319B5" w:rsidRPr="00A319B5" w:rsidRDefault="00A319B5" w:rsidP="00C9367C">
            <w:pPr>
              <w:spacing w:after="0" w:line="240" w:lineRule="auto"/>
              <w:ind w:left="145" w:right="126"/>
              <w:rPr>
                <w:rFonts w:ascii="Myriad Pro" w:eastAsia="Calibri" w:hAnsi="Myriad Pro"/>
                <w:color w:val="000000"/>
                <w:sz w:val="20"/>
                <w:szCs w:val="20"/>
              </w:rPr>
            </w:pPr>
            <w:r w:rsidRPr="00A319B5">
              <w:rPr>
                <w:rFonts w:ascii="Myriad Pro" w:eastAsia="Calibri" w:hAnsi="Myriad Pro"/>
                <w:color w:val="000000"/>
                <w:sz w:val="20"/>
                <w:szCs w:val="20"/>
              </w:rPr>
              <w:t xml:space="preserve">Размер платы за комплексную услугу АО «ЦФР» утвержден Наблюдательным советом Ассоциации «НП Совет рынка» 23 марта 2016 года (Протокол </w:t>
            </w:r>
            <w:r w:rsidR="00A311E0">
              <w:rPr>
                <w:rFonts w:ascii="Myriad Pro" w:eastAsia="Calibri" w:hAnsi="Myriad Pro"/>
                <w:color w:val="000000"/>
                <w:sz w:val="20"/>
                <w:szCs w:val="20"/>
              </w:rPr>
              <w:t>№ </w:t>
            </w:r>
            <w:r w:rsidRPr="00A319B5">
              <w:rPr>
                <w:rFonts w:ascii="Myriad Pro" w:eastAsia="Calibri" w:hAnsi="Myriad Pro"/>
                <w:color w:val="000000"/>
                <w:sz w:val="20"/>
                <w:szCs w:val="20"/>
              </w:rPr>
              <w:t xml:space="preserve">5/2016 от 23.03.2016г.) </w:t>
            </w:r>
          </w:p>
        </w:tc>
      </w:tr>
      <w:tr w:rsidR="00A319B5" w:rsidRPr="00A319B5" w14:paraId="7BE918AE" w14:textId="77777777" w:rsidTr="00A319B5">
        <w:trPr>
          <w:trHeight w:val="45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0514CB15"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Объём потерь</w:t>
            </w:r>
          </w:p>
        </w:tc>
        <w:tc>
          <w:tcPr>
            <w:tcW w:w="1276" w:type="dxa"/>
            <w:tcBorders>
              <w:top w:val="nil"/>
              <w:left w:val="nil"/>
              <w:bottom w:val="single" w:sz="4" w:space="0" w:color="auto"/>
              <w:right w:val="single" w:sz="4" w:space="0" w:color="auto"/>
            </w:tcBorders>
            <w:shd w:val="clear" w:color="000000" w:fill="FFFFFF"/>
            <w:vAlign w:val="center"/>
            <w:hideMark/>
          </w:tcPr>
          <w:p w14:paraId="09BF9749" w14:textId="77777777" w:rsidR="00A319B5" w:rsidRPr="00A319B5" w:rsidRDefault="00A319B5" w:rsidP="00A319B5">
            <w:pPr>
              <w:spacing w:after="0" w:line="240" w:lineRule="auto"/>
              <w:jc w:val="center"/>
              <w:rPr>
                <w:rFonts w:ascii="Myriad Pro" w:eastAsia="Calibri" w:hAnsi="Myriad Pro"/>
                <w:color w:val="000000"/>
                <w:sz w:val="20"/>
                <w:szCs w:val="20"/>
              </w:rPr>
            </w:pPr>
            <w:proofErr w:type="spellStart"/>
            <w:r w:rsidRPr="00A319B5">
              <w:rPr>
                <w:rFonts w:ascii="Myriad Pro" w:eastAsia="Calibri" w:hAnsi="Myriad Pro"/>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auto" w:fill="auto"/>
            <w:vAlign w:val="center"/>
          </w:tcPr>
          <w:p w14:paraId="161B76E8"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353,61</w:t>
            </w:r>
          </w:p>
        </w:tc>
        <w:tc>
          <w:tcPr>
            <w:tcW w:w="1134" w:type="dxa"/>
            <w:tcBorders>
              <w:top w:val="nil"/>
              <w:left w:val="nil"/>
              <w:bottom w:val="single" w:sz="4" w:space="0" w:color="auto"/>
              <w:right w:val="single" w:sz="4" w:space="0" w:color="auto"/>
            </w:tcBorders>
            <w:shd w:val="clear" w:color="auto" w:fill="auto"/>
            <w:vAlign w:val="center"/>
          </w:tcPr>
          <w:p w14:paraId="36AD5C47"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337,48</w:t>
            </w:r>
          </w:p>
        </w:tc>
        <w:tc>
          <w:tcPr>
            <w:tcW w:w="3405" w:type="dxa"/>
            <w:vMerge w:val="restart"/>
            <w:tcBorders>
              <w:top w:val="nil"/>
              <w:left w:val="single" w:sz="4" w:space="0" w:color="auto"/>
              <w:bottom w:val="single" w:sz="4" w:space="0" w:color="auto"/>
              <w:right w:val="single" w:sz="4" w:space="0" w:color="auto"/>
            </w:tcBorders>
            <w:shd w:val="clear" w:color="auto" w:fill="auto"/>
            <w:vAlign w:val="center"/>
          </w:tcPr>
          <w:p w14:paraId="33B9D9E6" w14:textId="77777777" w:rsidR="00A319B5" w:rsidRPr="00A319B5" w:rsidRDefault="00A319B5" w:rsidP="00C9367C">
            <w:pPr>
              <w:spacing w:after="0" w:line="240" w:lineRule="auto"/>
              <w:ind w:left="145" w:right="126"/>
              <w:rPr>
                <w:rFonts w:ascii="Myriad Pro" w:eastAsia="Calibri" w:hAnsi="Myriad Pro"/>
                <w:color w:val="000000"/>
                <w:sz w:val="20"/>
                <w:szCs w:val="20"/>
              </w:rPr>
            </w:pPr>
          </w:p>
        </w:tc>
      </w:tr>
      <w:tr w:rsidR="00A319B5" w:rsidRPr="00A319B5" w14:paraId="2E113316" w14:textId="77777777" w:rsidTr="00A319B5">
        <w:trPr>
          <w:trHeight w:val="69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3864BA08" w14:textId="77777777" w:rsidR="00A319B5" w:rsidRPr="00A319B5" w:rsidRDefault="00A319B5" w:rsidP="00A319B5">
            <w:pPr>
              <w:spacing w:after="0" w:line="240" w:lineRule="auto"/>
              <w:rPr>
                <w:rFonts w:ascii="Myriad Pro" w:eastAsia="Calibri" w:hAnsi="Myriad Pro"/>
                <w:color w:val="000000"/>
                <w:sz w:val="20"/>
                <w:szCs w:val="20"/>
              </w:rPr>
            </w:pPr>
            <w:r w:rsidRPr="00A319B5">
              <w:rPr>
                <w:rFonts w:ascii="Myriad Pro" w:eastAsia="Calibri" w:hAnsi="Myriad Pro"/>
                <w:color w:val="000000"/>
                <w:sz w:val="20"/>
                <w:szCs w:val="20"/>
              </w:rPr>
              <w:t>Мощность потерь</w:t>
            </w:r>
          </w:p>
        </w:tc>
        <w:tc>
          <w:tcPr>
            <w:tcW w:w="1276" w:type="dxa"/>
            <w:tcBorders>
              <w:top w:val="nil"/>
              <w:left w:val="nil"/>
              <w:bottom w:val="single" w:sz="4" w:space="0" w:color="auto"/>
              <w:right w:val="single" w:sz="4" w:space="0" w:color="auto"/>
            </w:tcBorders>
            <w:shd w:val="clear" w:color="000000" w:fill="FFFFFF"/>
            <w:vAlign w:val="center"/>
            <w:hideMark/>
          </w:tcPr>
          <w:p w14:paraId="0B419143"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МВт</w:t>
            </w:r>
          </w:p>
        </w:tc>
        <w:tc>
          <w:tcPr>
            <w:tcW w:w="1418" w:type="dxa"/>
            <w:tcBorders>
              <w:top w:val="nil"/>
              <w:left w:val="nil"/>
              <w:bottom w:val="single" w:sz="4" w:space="0" w:color="auto"/>
              <w:right w:val="single" w:sz="4" w:space="0" w:color="auto"/>
            </w:tcBorders>
            <w:shd w:val="clear" w:color="auto" w:fill="auto"/>
            <w:vAlign w:val="center"/>
          </w:tcPr>
          <w:p w14:paraId="6D6E6E56"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104,77</w:t>
            </w:r>
          </w:p>
        </w:tc>
        <w:tc>
          <w:tcPr>
            <w:tcW w:w="1134" w:type="dxa"/>
            <w:tcBorders>
              <w:top w:val="nil"/>
              <w:left w:val="nil"/>
              <w:bottom w:val="single" w:sz="4" w:space="0" w:color="auto"/>
              <w:right w:val="single" w:sz="4" w:space="0" w:color="auto"/>
            </w:tcBorders>
            <w:shd w:val="clear" w:color="auto" w:fill="auto"/>
            <w:vAlign w:val="center"/>
          </w:tcPr>
          <w:p w14:paraId="408BBF85" w14:textId="77777777" w:rsidR="00A319B5" w:rsidRPr="00A319B5" w:rsidRDefault="00A319B5" w:rsidP="00A319B5">
            <w:pPr>
              <w:spacing w:after="0" w:line="240" w:lineRule="auto"/>
              <w:jc w:val="right"/>
              <w:rPr>
                <w:rFonts w:ascii="Myriad Pro" w:eastAsia="Calibri" w:hAnsi="Myriad Pro"/>
                <w:color w:val="000000"/>
                <w:sz w:val="20"/>
                <w:szCs w:val="20"/>
              </w:rPr>
            </w:pPr>
            <w:r w:rsidRPr="00A319B5">
              <w:rPr>
                <w:rFonts w:ascii="Myriad Pro" w:eastAsia="Calibri" w:hAnsi="Myriad Pro"/>
                <w:color w:val="000000"/>
                <w:sz w:val="20"/>
                <w:szCs w:val="20"/>
              </w:rPr>
              <w:t>93,92</w:t>
            </w:r>
          </w:p>
        </w:tc>
        <w:tc>
          <w:tcPr>
            <w:tcW w:w="3405" w:type="dxa"/>
            <w:vMerge/>
            <w:tcBorders>
              <w:top w:val="nil"/>
              <w:left w:val="single" w:sz="4" w:space="0" w:color="auto"/>
              <w:bottom w:val="single" w:sz="4" w:space="0" w:color="auto"/>
              <w:right w:val="single" w:sz="4" w:space="0" w:color="auto"/>
            </w:tcBorders>
            <w:shd w:val="clear" w:color="auto" w:fill="auto"/>
            <w:vAlign w:val="center"/>
          </w:tcPr>
          <w:p w14:paraId="4C3F28E8" w14:textId="77777777" w:rsidR="00A319B5" w:rsidRPr="00A319B5" w:rsidRDefault="00A319B5" w:rsidP="00C9367C">
            <w:pPr>
              <w:spacing w:after="0" w:line="240" w:lineRule="auto"/>
              <w:ind w:left="145" w:right="126"/>
              <w:rPr>
                <w:rFonts w:ascii="Myriad Pro" w:eastAsia="Calibri" w:hAnsi="Myriad Pro"/>
                <w:color w:val="000000"/>
                <w:sz w:val="20"/>
                <w:szCs w:val="20"/>
              </w:rPr>
            </w:pPr>
          </w:p>
        </w:tc>
      </w:tr>
      <w:tr w:rsidR="00A319B5" w:rsidRPr="00A319B5" w14:paraId="4999CBFE" w14:textId="77777777" w:rsidTr="00A319B5">
        <w:trPr>
          <w:trHeight w:val="43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64E18E8F"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Прогнозная цена покупки потерь</w:t>
            </w:r>
          </w:p>
        </w:tc>
        <w:tc>
          <w:tcPr>
            <w:tcW w:w="1276" w:type="dxa"/>
            <w:tcBorders>
              <w:top w:val="nil"/>
              <w:left w:val="nil"/>
              <w:bottom w:val="single" w:sz="4" w:space="0" w:color="auto"/>
              <w:right w:val="single" w:sz="4" w:space="0" w:color="auto"/>
            </w:tcBorders>
            <w:shd w:val="clear" w:color="000000" w:fill="FFFFFF"/>
            <w:vAlign w:val="center"/>
            <w:hideMark/>
          </w:tcPr>
          <w:p w14:paraId="3C26ED4D"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руб./</w:t>
            </w:r>
            <w:proofErr w:type="spellStart"/>
            <w:r w:rsidRPr="00A319B5">
              <w:rPr>
                <w:rFonts w:ascii="Myriad Pro" w:eastAsia="Calibri" w:hAnsi="Myriad Pro"/>
                <w:b/>
                <w:color w:val="000000"/>
                <w:sz w:val="20"/>
                <w:szCs w:val="20"/>
              </w:rPr>
              <w:t>МВтч</w:t>
            </w:r>
            <w:proofErr w:type="spellEnd"/>
          </w:p>
        </w:tc>
        <w:tc>
          <w:tcPr>
            <w:tcW w:w="1418" w:type="dxa"/>
            <w:tcBorders>
              <w:top w:val="nil"/>
              <w:left w:val="nil"/>
              <w:bottom w:val="single" w:sz="4" w:space="0" w:color="auto"/>
              <w:right w:val="single" w:sz="4" w:space="0" w:color="auto"/>
            </w:tcBorders>
            <w:shd w:val="clear" w:color="000000" w:fill="FFFFFF"/>
            <w:vAlign w:val="center"/>
          </w:tcPr>
          <w:p w14:paraId="3C6A6549" w14:textId="77777777" w:rsidR="00A319B5" w:rsidRPr="00A319B5" w:rsidRDefault="00A319B5" w:rsidP="00A319B5">
            <w:pPr>
              <w:spacing w:after="0" w:line="240" w:lineRule="auto"/>
              <w:jc w:val="right"/>
              <w:rPr>
                <w:rFonts w:ascii="Myriad Pro" w:eastAsia="Calibri" w:hAnsi="Myriad Pro"/>
                <w:b/>
                <w:color w:val="000000"/>
                <w:sz w:val="20"/>
                <w:szCs w:val="20"/>
              </w:rPr>
            </w:pPr>
            <w:r w:rsidRPr="00A319B5">
              <w:rPr>
                <w:rFonts w:ascii="Myriad Pro" w:eastAsia="Calibri" w:hAnsi="Myriad Pro"/>
                <w:b/>
                <w:color w:val="000000"/>
                <w:sz w:val="20"/>
                <w:szCs w:val="20"/>
              </w:rPr>
              <w:t>2 237,18</w:t>
            </w:r>
          </w:p>
        </w:tc>
        <w:tc>
          <w:tcPr>
            <w:tcW w:w="1134" w:type="dxa"/>
            <w:tcBorders>
              <w:top w:val="nil"/>
              <w:left w:val="nil"/>
              <w:bottom w:val="single" w:sz="4" w:space="0" w:color="auto"/>
              <w:right w:val="single" w:sz="4" w:space="0" w:color="auto"/>
            </w:tcBorders>
            <w:shd w:val="clear" w:color="000000" w:fill="FFFFFF"/>
            <w:vAlign w:val="center"/>
          </w:tcPr>
          <w:p w14:paraId="58BC71D7" w14:textId="77777777" w:rsidR="00A319B5" w:rsidRPr="00A319B5" w:rsidRDefault="00A319B5" w:rsidP="00A319B5">
            <w:pPr>
              <w:spacing w:after="0" w:line="240" w:lineRule="auto"/>
              <w:jc w:val="right"/>
              <w:rPr>
                <w:rFonts w:ascii="Myriad Pro" w:eastAsia="Calibri" w:hAnsi="Myriad Pro"/>
                <w:b/>
                <w:color w:val="000000"/>
                <w:sz w:val="20"/>
                <w:szCs w:val="20"/>
              </w:rPr>
            </w:pPr>
            <w:r w:rsidRPr="00A319B5">
              <w:rPr>
                <w:rFonts w:ascii="Myriad Pro" w:eastAsia="Calibri" w:hAnsi="Myriad Pro"/>
                <w:b/>
                <w:color w:val="000000"/>
                <w:sz w:val="20"/>
                <w:szCs w:val="20"/>
              </w:rPr>
              <w:t>2 191,63</w:t>
            </w:r>
          </w:p>
        </w:tc>
        <w:tc>
          <w:tcPr>
            <w:tcW w:w="3405" w:type="dxa"/>
            <w:tcBorders>
              <w:top w:val="nil"/>
              <w:left w:val="nil"/>
              <w:bottom w:val="single" w:sz="4" w:space="0" w:color="auto"/>
              <w:right w:val="single" w:sz="4" w:space="0" w:color="auto"/>
            </w:tcBorders>
            <w:shd w:val="clear" w:color="000000" w:fill="FFFFFF"/>
            <w:vAlign w:val="center"/>
            <w:hideMark/>
          </w:tcPr>
          <w:p w14:paraId="50683A84" w14:textId="77777777" w:rsidR="00A319B5" w:rsidRPr="00A319B5" w:rsidRDefault="00A319B5" w:rsidP="00C9367C">
            <w:pPr>
              <w:spacing w:after="0" w:line="240" w:lineRule="auto"/>
              <w:ind w:left="145" w:right="126"/>
              <w:rPr>
                <w:rFonts w:ascii="Myriad Pro" w:eastAsia="Calibri" w:hAnsi="Myriad Pro"/>
                <w:b/>
                <w:color w:val="000000"/>
                <w:sz w:val="20"/>
                <w:szCs w:val="20"/>
              </w:rPr>
            </w:pPr>
            <w:r w:rsidRPr="00A319B5">
              <w:rPr>
                <w:rFonts w:ascii="Myriad Pro" w:eastAsia="Calibri" w:hAnsi="Myriad Pro"/>
                <w:b/>
                <w:color w:val="000000"/>
                <w:sz w:val="20"/>
                <w:szCs w:val="20"/>
              </w:rPr>
              <w:t> </w:t>
            </w:r>
          </w:p>
        </w:tc>
      </w:tr>
      <w:tr w:rsidR="00A319B5" w:rsidRPr="00A319B5" w14:paraId="358FF8F6" w14:textId="77777777" w:rsidTr="00A319B5">
        <w:trPr>
          <w:trHeight w:val="480"/>
          <w:jc w:val="center"/>
        </w:trPr>
        <w:tc>
          <w:tcPr>
            <w:tcW w:w="213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C33BAA6"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Расходы на покупку потерь по полугодиям</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578C30F2"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тыс. руб.</w:t>
            </w:r>
          </w:p>
        </w:tc>
        <w:tc>
          <w:tcPr>
            <w:tcW w:w="1418" w:type="dxa"/>
            <w:tcBorders>
              <w:top w:val="nil"/>
              <w:left w:val="nil"/>
              <w:bottom w:val="single" w:sz="4" w:space="0" w:color="auto"/>
              <w:right w:val="single" w:sz="4" w:space="0" w:color="auto"/>
            </w:tcBorders>
            <w:shd w:val="clear" w:color="auto" w:fill="EAF1DD" w:themeFill="accent3" w:themeFillTint="33"/>
            <w:vAlign w:val="center"/>
          </w:tcPr>
          <w:p w14:paraId="383E880F" w14:textId="77777777" w:rsidR="00A319B5" w:rsidRPr="00A319B5" w:rsidRDefault="00A319B5" w:rsidP="00A319B5">
            <w:pPr>
              <w:spacing w:after="0" w:line="240" w:lineRule="auto"/>
              <w:jc w:val="right"/>
              <w:rPr>
                <w:rFonts w:ascii="Myriad Pro" w:eastAsia="Calibri" w:hAnsi="Myriad Pro"/>
                <w:b/>
                <w:color w:val="000000"/>
                <w:sz w:val="20"/>
                <w:szCs w:val="20"/>
              </w:rPr>
            </w:pPr>
            <w:r w:rsidRPr="00A319B5">
              <w:rPr>
                <w:rFonts w:ascii="Myriad Pro" w:eastAsia="Calibri" w:hAnsi="Myriad Pro"/>
                <w:b/>
                <w:color w:val="000000"/>
                <w:sz w:val="20"/>
                <w:szCs w:val="20"/>
              </w:rPr>
              <w:t>797 808,64</w:t>
            </w:r>
          </w:p>
        </w:tc>
        <w:tc>
          <w:tcPr>
            <w:tcW w:w="1134" w:type="dxa"/>
            <w:tcBorders>
              <w:top w:val="nil"/>
              <w:left w:val="nil"/>
              <w:bottom w:val="single" w:sz="4" w:space="0" w:color="auto"/>
              <w:right w:val="single" w:sz="4" w:space="0" w:color="auto"/>
            </w:tcBorders>
            <w:shd w:val="clear" w:color="auto" w:fill="EAF1DD" w:themeFill="accent3" w:themeFillTint="33"/>
            <w:vAlign w:val="center"/>
          </w:tcPr>
          <w:p w14:paraId="51F6809D" w14:textId="77777777" w:rsidR="00A319B5" w:rsidRPr="00A319B5" w:rsidRDefault="00A319B5" w:rsidP="00A319B5">
            <w:pPr>
              <w:spacing w:after="0" w:line="240" w:lineRule="auto"/>
              <w:jc w:val="right"/>
              <w:rPr>
                <w:rFonts w:ascii="Myriad Pro" w:eastAsia="Calibri" w:hAnsi="Myriad Pro"/>
                <w:b/>
                <w:color w:val="000000"/>
                <w:sz w:val="20"/>
                <w:szCs w:val="20"/>
              </w:rPr>
            </w:pPr>
            <w:r w:rsidRPr="00A319B5">
              <w:rPr>
                <w:rFonts w:ascii="Myriad Pro" w:eastAsia="Calibri" w:hAnsi="Myriad Pro"/>
                <w:b/>
                <w:color w:val="000000"/>
                <w:sz w:val="20"/>
                <w:szCs w:val="20"/>
              </w:rPr>
              <w:t>739 629,80</w:t>
            </w:r>
          </w:p>
        </w:tc>
        <w:tc>
          <w:tcPr>
            <w:tcW w:w="3405" w:type="dxa"/>
            <w:tcBorders>
              <w:top w:val="nil"/>
              <w:left w:val="nil"/>
              <w:bottom w:val="single" w:sz="4" w:space="0" w:color="auto"/>
              <w:right w:val="single" w:sz="4" w:space="0" w:color="auto"/>
            </w:tcBorders>
            <w:shd w:val="clear" w:color="auto" w:fill="EAF1DD" w:themeFill="accent3" w:themeFillTint="33"/>
            <w:vAlign w:val="center"/>
            <w:hideMark/>
          </w:tcPr>
          <w:p w14:paraId="78B0E6B7" w14:textId="77777777" w:rsidR="00A319B5" w:rsidRPr="00A319B5" w:rsidRDefault="00A319B5" w:rsidP="00C9367C">
            <w:pPr>
              <w:spacing w:after="0" w:line="240" w:lineRule="auto"/>
              <w:ind w:left="145" w:right="126"/>
              <w:rPr>
                <w:rFonts w:ascii="Myriad Pro" w:eastAsia="Calibri" w:hAnsi="Myriad Pro"/>
                <w:b/>
                <w:color w:val="000000"/>
                <w:sz w:val="20"/>
                <w:szCs w:val="20"/>
              </w:rPr>
            </w:pPr>
            <w:r w:rsidRPr="00A319B5">
              <w:rPr>
                <w:rFonts w:ascii="Myriad Pro" w:eastAsia="Calibri" w:hAnsi="Myriad Pro"/>
                <w:b/>
                <w:color w:val="000000"/>
                <w:sz w:val="20"/>
                <w:szCs w:val="20"/>
              </w:rPr>
              <w:t> </w:t>
            </w:r>
          </w:p>
        </w:tc>
      </w:tr>
      <w:tr w:rsidR="00A319B5" w:rsidRPr="00A319B5" w14:paraId="5D0E5DF3" w14:textId="77777777" w:rsidTr="00A319B5">
        <w:trPr>
          <w:trHeight w:val="480"/>
          <w:jc w:val="center"/>
        </w:trPr>
        <w:tc>
          <w:tcPr>
            <w:tcW w:w="213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F4EC038"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Расходы на покупку потерь на 2017 год</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3B310FCB"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тыс. руб.</w:t>
            </w:r>
          </w:p>
        </w:tc>
        <w:tc>
          <w:tcPr>
            <w:tcW w:w="2552" w:type="dxa"/>
            <w:gridSpan w:val="2"/>
            <w:tcBorders>
              <w:top w:val="single" w:sz="4" w:space="0" w:color="auto"/>
              <w:left w:val="nil"/>
              <w:bottom w:val="single" w:sz="4" w:space="0" w:color="auto"/>
              <w:right w:val="single" w:sz="4" w:space="0" w:color="auto"/>
            </w:tcBorders>
            <w:shd w:val="clear" w:color="auto" w:fill="EAF1DD" w:themeFill="accent3" w:themeFillTint="33"/>
            <w:vAlign w:val="center"/>
          </w:tcPr>
          <w:p w14:paraId="6437A481"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1 537 438,44</w:t>
            </w:r>
          </w:p>
        </w:tc>
        <w:tc>
          <w:tcPr>
            <w:tcW w:w="3405" w:type="dxa"/>
            <w:tcBorders>
              <w:top w:val="nil"/>
              <w:left w:val="nil"/>
              <w:bottom w:val="single" w:sz="4" w:space="0" w:color="auto"/>
              <w:right w:val="single" w:sz="4" w:space="0" w:color="auto"/>
            </w:tcBorders>
            <w:shd w:val="clear" w:color="auto" w:fill="EAF1DD" w:themeFill="accent3" w:themeFillTint="33"/>
            <w:vAlign w:val="center"/>
            <w:hideMark/>
          </w:tcPr>
          <w:p w14:paraId="45AEC6D3"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 </w:t>
            </w:r>
          </w:p>
        </w:tc>
      </w:tr>
    </w:tbl>
    <w:p w14:paraId="0BBD3554" w14:textId="77777777" w:rsidR="00C9367C" w:rsidRDefault="00C9367C" w:rsidP="00A319B5">
      <w:pPr>
        <w:pStyle w:val="24"/>
        <w:shd w:val="clear" w:color="auto" w:fill="auto"/>
        <w:spacing w:line="360" w:lineRule="auto"/>
        <w:ind w:firstLine="780"/>
        <w:rPr>
          <w:rFonts w:ascii="Myriad Pro" w:eastAsia="Calibri" w:hAnsi="Myriad Pro"/>
          <w:color w:val="000000"/>
          <w:sz w:val="26"/>
          <w:szCs w:val="26"/>
        </w:rPr>
      </w:pPr>
    </w:p>
    <w:p w14:paraId="0B371031" w14:textId="6A85027C" w:rsidR="00A319B5" w:rsidRPr="00A319B5" w:rsidRDefault="00A319B5" w:rsidP="00A319B5">
      <w:pPr>
        <w:pStyle w:val="24"/>
        <w:shd w:val="clear" w:color="auto" w:fill="auto"/>
        <w:spacing w:line="360" w:lineRule="auto"/>
        <w:ind w:firstLine="780"/>
        <w:rPr>
          <w:rFonts w:ascii="Myriad Pro" w:eastAsia="Calibri" w:hAnsi="Myriad Pro"/>
          <w:color w:val="000000"/>
          <w:sz w:val="26"/>
          <w:szCs w:val="26"/>
        </w:rPr>
      </w:pPr>
      <w:r w:rsidRPr="00A319B5">
        <w:rPr>
          <w:rFonts w:ascii="Myriad Pro" w:eastAsia="Calibri" w:hAnsi="Myriad Pro"/>
          <w:color w:val="000000"/>
          <w:sz w:val="26"/>
          <w:szCs w:val="26"/>
        </w:rPr>
        <w:t>Плановая величина расходов на покупку потерь электрической энергии на 2017 год определена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Забайкальского края прогнозных нерегулируемых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и составила 1 537 438,44 тыс. руб.</w:t>
      </w:r>
    </w:p>
    <w:p w14:paraId="5A74E444"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5165F4F2" w14:textId="77777777" w:rsidR="00A319B5" w:rsidRPr="00A311E0" w:rsidRDefault="00A319B5" w:rsidP="00600876">
      <w:pPr>
        <w:pStyle w:val="20"/>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161" w:name="_Toc53236657"/>
      <w:bookmarkStart w:id="162" w:name="_Toc63420421"/>
      <w:r w:rsidRPr="00A311E0">
        <w:rPr>
          <w:rFonts w:ascii="Myriad Pro" w:eastAsia="Times New Roman" w:hAnsi="Myriad Pro" w:cs="Times New Roman"/>
          <w:b/>
          <w:color w:val="4F6228"/>
          <w:sz w:val="28"/>
          <w:szCs w:val="28"/>
          <w:lang w:eastAsia="en-US"/>
        </w:rPr>
        <w:lastRenderedPageBreak/>
        <w:t xml:space="preserve">Экспертиза обоснованности расходов на компенсацию потерь, учтенных </w:t>
      </w:r>
      <w:r w:rsidR="00A311E0" w:rsidRPr="00A311E0">
        <w:rPr>
          <w:rFonts w:ascii="Myriad Pro" w:eastAsia="Times New Roman" w:hAnsi="Myriad Pro" w:cs="Times New Roman"/>
          <w:b/>
          <w:color w:val="4F6228"/>
          <w:sz w:val="28"/>
          <w:szCs w:val="28"/>
          <w:lang w:eastAsia="en-US"/>
        </w:rPr>
        <w:t xml:space="preserve">Региональной службой по тарифам и ценообразованию Забайкальского края </w:t>
      </w:r>
      <w:r w:rsidRPr="00A311E0">
        <w:rPr>
          <w:rFonts w:ascii="Myriad Pro" w:eastAsia="Times New Roman" w:hAnsi="Myriad Pro" w:cs="Times New Roman"/>
          <w:b/>
          <w:color w:val="4F6228"/>
          <w:sz w:val="28"/>
          <w:szCs w:val="28"/>
          <w:lang w:eastAsia="en-US"/>
        </w:rPr>
        <w:t>в необходимой валовой выручке на 2018 год.</w:t>
      </w:r>
      <w:bookmarkEnd w:id="161"/>
      <w:bookmarkEnd w:id="162"/>
    </w:p>
    <w:p w14:paraId="4F72C580" w14:textId="77777777" w:rsidR="00A319B5" w:rsidRPr="00A319B5" w:rsidRDefault="00A319B5" w:rsidP="00A319B5">
      <w:pPr>
        <w:spacing w:line="360" w:lineRule="auto"/>
        <w:ind w:firstLine="567"/>
        <w:contextualSpacing/>
        <w:jc w:val="both"/>
        <w:rPr>
          <w:rFonts w:ascii="Myriad Pro" w:eastAsia="Calibri" w:hAnsi="Myriad Pro"/>
          <w:color w:val="000000"/>
          <w:sz w:val="26"/>
          <w:szCs w:val="26"/>
        </w:rPr>
      </w:pPr>
    </w:p>
    <w:p w14:paraId="010F9453"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r w:rsidRPr="00A319B5">
        <w:rPr>
          <w:rFonts w:ascii="Myriad Pro" w:eastAsia="Calibri" w:hAnsi="Myriad Pro"/>
          <w:b/>
          <w:color w:val="000000"/>
          <w:sz w:val="26"/>
          <w:szCs w:val="26"/>
        </w:rPr>
        <w:t>ПОЗИЦИЯ ТЕРРИТОРИАЛЬНОЙ СЕТЕВОЙ ОРГАНИЗАЦИИ</w:t>
      </w:r>
    </w:p>
    <w:p w14:paraId="4DB9D8F1"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Величина расходов на покупку потерь, заявленная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 xml:space="preserve">«МРСК Сибири» - «Читаэнерго» на 2018 год составила </w:t>
      </w:r>
      <w:r w:rsidRPr="00A319B5">
        <w:rPr>
          <w:rFonts w:ascii="Myriad Pro" w:eastAsia="Calibri" w:hAnsi="Myriad Pro"/>
          <w:color w:val="000000"/>
          <w:sz w:val="26"/>
          <w:szCs w:val="26"/>
        </w:rPr>
        <w:br/>
        <w:t xml:space="preserve">1 513 810,46тыс. руб. </w:t>
      </w:r>
    </w:p>
    <w:p w14:paraId="6DC47682"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Расчет выполнен в соответствии с заявленным балансом электрической энергии на 2018 год, согласно которому объём потерь составляет 675,02 млн. кВт*ч. Тариф на покупку потерь принят в размере </w:t>
      </w:r>
      <w:r w:rsidRPr="00A319B5">
        <w:rPr>
          <w:rFonts w:ascii="Myriad Pro" w:eastAsia="Calibri" w:hAnsi="Myriad Pro"/>
          <w:color w:val="000000"/>
          <w:sz w:val="26"/>
          <w:szCs w:val="26"/>
        </w:rPr>
        <w:br/>
        <w:t xml:space="preserve">2 242,61 </w:t>
      </w:r>
      <w:proofErr w:type="spellStart"/>
      <w:r w:rsidRPr="00A319B5">
        <w:rPr>
          <w:rFonts w:ascii="Myriad Pro" w:eastAsia="Calibri" w:hAnsi="Myriad Pro"/>
          <w:color w:val="000000"/>
          <w:sz w:val="26"/>
          <w:szCs w:val="26"/>
        </w:rPr>
        <w:t>руб</w:t>
      </w:r>
      <w:proofErr w:type="spellEnd"/>
      <w:r w:rsidRPr="00A319B5">
        <w:rPr>
          <w:rFonts w:ascii="Myriad Pro" w:eastAsia="Calibri" w:hAnsi="Myriad Pro"/>
          <w:color w:val="000000"/>
          <w:sz w:val="26"/>
          <w:szCs w:val="26"/>
        </w:rPr>
        <w:t>/МВт*ч.</w:t>
      </w:r>
    </w:p>
    <w:p w14:paraId="2503402E" w14:textId="77777777" w:rsidR="00A319B5" w:rsidRPr="00A319B5" w:rsidRDefault="00A319B5" w:rsidP="00A319B5">
      <w:pPr>
        <w:spacing w:after="0" w:line="360" w:lineRule="auto"/>
        <w:ind w:firstLine="567"/>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В обоснование заявленной величины расходов филиалом </w:t>
      </w:r>
      <w:r w:rsidR="00A311E0">
        <w:rPr>
          <w:rFonts w:ascii="Myriad Pro" w:eastAsia="Calibri" w:hAnsi="Myriad Pro"/>
          <w:color w:val="000000"/>
          <w:sz w:val="26"/>
          <w:szCs w:val="26"/>
        </w:rPr>
        <w:t>ПАО </w:t>
      </w:r>
      <w:r w:rsidRPr="00A319B5">
        <w:rPr>
          <w:rFonts w:ascii="Myriad Pro" w:eastAsia="Calibri" w:hAnsi="Myriad Pro"/>
          <w:color w:val="000000"/>
          <w:sz w:val="26"/>
          <w:szCs w:val="26"/>
        </w:rPr>
        <w:t>«МРСК Сибири» - «Читаэнерго» представлены:</w:t>
      </w:r>
    </w:p>
    <w:p w14:paraId="08C1EE5F"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Пояснительная записка;</w:t>
      </w:r>
    </w:p>
    <w:p w14:paraId="12E254D5"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Расчет затрат на покупку потерь в сетях Читаэнерго;</w:t>
      </w:r>
    </w:p>
    <w:p w14:paraId="0FDD2A33"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 xml:space="preserve">Расходы на покупку электроэнергии в целях компенсации нормативной величины потерь в сетях филиала </w:t>
      </w:r>
      <w:r w:rsidR="00A311E0">
        <w:rPr>
          <w:rFonts w:eastAsia="Calibri"/>
          <w:color w:val="000000"/>
        </w:rPr>
        <w:t>ПАО </w:t>
      </w:r>
      <w:r w:rsidRPr="00A319B5">
        <w:rPr>
          <w:rFonts w:eastAsia="Calibri"/>
          <w:color w:val="000000"/>
        </w:rPr>
        <w:t xml:space="preserve">"МРСК Сибири" - "Читаэнерго" на 2018 год с учетом прогноза </w:t>
      </w:r>
      <w:r w:rsidR="00A311E0">
        <w:rPr>
          <w:rFonts w:eastAsia="Calibri"/>
          <w:color w:val="000000"/>
        </w:rPr>
        <w:t>ОАО </w:t>
      </w:r>
      <w:r w:rsidRPr="00A319B5">
        <w:rPr>
          <w:rFonts w:eastAsia="Calibri"/>
          <w:color w:val="000000"/>
        </w:rPr>
        <w:t>"АТС" от 10.03.2017;</w:t>
      </w:r>
    </w:p>
    <w:p w14:paraId="32A8B08F"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Расчет цены на покупку потерь электроэнергии  на 2018 год;</w:t>
      </w:r>
    </w:p>
    <w:p w14:paraId="0C8A231D"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 xml:space="preserve">Приказ ФАС от 29.12.2016 </w:t>
      </w:r>
      <w:r w:rsidR="00A311E0">
        <w:rPr>
          <w:rFonts w:eastAsia="Calibri"/>
          <w:color w:val="000000"/>
        </w:rPr>
        <w:t>№ </w:t>
      </w:r>
      <w:r w:rsidRPr="00A319B5">
        <w:rPr>
          <w:rFonts w:eastAsia="Calibri"/>
          <w:color w:val="000000"/>
        </w:rPr>
        <w:t xml:space="preserve">1908/16 Об утверждении тарифа на услуги коммерческого оператора, оказываемые </w:t>
      </w:r>
      <w:r w:rsidR="00A311E0">
        <w:rPr>
          <w:rFonts w:eastAsia="Calibri"/>
          <w:color w:val="000000"/>
        </w:rPr>
        <w:t>ОАО </w:t>
      </w:r>
      <w:r w:rsidRPr="00A319B5">
        <w:rPr>
          <w:rFonts w:eastAsia="Calibri"/>
          <w:color w:val="000000"/>
        </w:rPr>
        <w:t>"АТС" на 2017 год;</w:t>
      </w:r>
    </w:p>
    <w:p w14:paraId="2A71B5C0"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 xml:space="preserve">Приказ ФАС от  23.12.2016 </w:t>
      </w:r>
      <w:r w:rsidR="00A311E0">
        <w:rPr>
          <w:rFonts w:eastAsia="Calibri"/>
          <w:color w:val="000000"/>
        </w:rPr>
        <w:t>№ </w:t>
      </w:r>
      <w:r w:rsidRPr="00A319B5">
        <w:rPr>
          <w:rFonts w:eastAsia="Calibri"/>
          <w:color w:val="000000"/>
        </w:rPr>
        <w:t>1826/16 Об утверждении тарифов на услуги по оперативно-диспетчерскому управлению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w:t>
      </w:r>
    </w:p>
    <w:p w14:paraId="675652A6"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t xml:space="preserve">Сведения о плате за комплексную услугу </w:t>
      </w:r>
      <w:r w:rsidR="00A311E0">
        <w:rPr>
          <w:rFonts w:eastAsia="Calibri"/>
          <w:color w:val="000000"/>
        </w:rPr>
        <w:t>ОАО </w:t>
      </w:r>
      <w:r w:rsidRPr="00A319B5">
        <w:rPr>
          <w:rFonts w:eastAsia="Calibri"/>
          <w:color w:val="000000"/>
        </w:rPr>
        <w:t>"ЦФР";</w:t>
      </w:r>
    </w:p>
    <w:p w14:paraId="75ADAA94" w14:textId="77777777" w:rsidR="00A319B5" w:rsidRPr="00A319B5" w:rsidRDefault="00A319B5" w:rsidP="00C9367C">
      <w:pPr>
        <w:pStyle w:val="39"/>
        <w:numPr>
          <w:ilvl w:val="0"/>
          <w:numId w:val="37"/>
        </w:numPr>
        <w:ind w:left="993" w:hanging="426"/>
        <w:rPr>
          <w:rFonts w:eastAsia="Calibri"/>
          <w:color w:val="000000"/>
        </w:rPr>
      </w:pPr>
      <w:r w:rsidRPr="00A319B5">
        <w:rPr>
          <w:rFonts w:eastAsia="Calibri"/>
          <w:color w:val="000000"/>
        </w:rPr>
        <w:lastRenderedPageBreak/>
        <w:t>Прогноз свободных (нерегулируемых) цен на электрическую энергию (мощность) по субъектам РФ на 2017 год исходные данные для построения прогнозов по состоянию на 10.03.2017 (с сайта);</w:t>
      </w:r>
    </w:p>
    <w:p w14:paraId="2275EEC5"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2155D0E9" w14:textId="77777777" w:rsidR="00A319B5" w:rsidRPr="00A319B5" w:rsidRDefault="00A319B5" w:rsidP="00A311E0">
      <w:pPr>
        <w:pStyle w:val="afffe"/>
        <w:rPr>
          <w:rFonts w:eastAsia="Calibri"/>
        </w:rPr>
      </w:pPr>
      <w:r w:rsidRPr="00A319B5">
        <w:rPr>
          <w:rFonts w:eastAsia="Calibri"/>
        </w:rPr>
        <w:t>ПОЗИЦИЯ ОРГАНА РЕГУЛИРОВАНИЯ</w:t>
      </w:r>
    </w:p>
    <w:p w14:paraId="743C5036" w14:textId="2C800E33" w:rsidR="00A319B5" w:rsidRPr="00A319B5" w:rsidRDefault="00A319B5" w:rsidP="00A319B5">
      <w:pPr>
        <w:spacing w:after="0" w:line="360" w:lineRule="auto"/>
        <w:ind w:firstLine="708"/>
        <w:contextualSpacing/>
        <w:jc w:val="both"/>
        <w:rPr>
          <w:rFonts w:ascii="Myriad Pro" w:eastAsia="Calibri" w:hAnsi="Myriad Pro"/>
          <w:color w:val="000000"/>
          <w:sz w:val="26"/>
          <w:szCs w:val="26"/>
        </w:rPr>
      </w:pPr>
      <w:r w:rsidRPr="00A319B5">
        <w:rPr>
          <w:rFonts w:ascii="Myriad Pro" w:eastAsia="Calibri" w:hAnsi="Myriad Pro"/>
          <w:color w:val="000000"/>
          <w:sz w:val="26"/>
          <w:szCs w:val="26"/>
        </w:rPr>
        <w:t xml:space="preserve">Объем технологического расхода (потерь) электрической энергии определен сводным прогнозным балансом производства и поставок электрической энергии в размере 689,62 млн. кВт*ч. Цена (тариф) покупки потерь электрической энергии на 2018 год согласно Экспертному заключению определена РСТ Забайкальского края в соответствии с требованиями пункта 81 Основ ценообразования </w:t>
      </w:r>
      <w:r w:rsidR="00A311E0">
        <w:rPr>
          <w:rFonts w:ascii="Myriad Pro" w:eastAsia="Calibri" w:hAnsi="Myriad Pro"/>
          <w:color w:val="000000"/>
          <w:sz w:val="26"/>
          <w:szCs w:val="26"/>
        </w:rPr>
        <w:t>№ </w:t>
      </w:r>
      <w:r w:rsidRPr="00A319B5">
        <w:rPr>
          <w:rFonts w:ascii="Myriad Pro" w:eastAsia="Calibri" w:hAnsi="Myriad Pro"/>
          <w:color w:val="000000"/>
          <w:sz w:val="26"/>
          <w:szCs w:val="26"/>
        </w:rPr>
        <w:t>1178 в размере 2,2236 руб./кВт*ч. Таким образом, НВВ на оплату технологического расхода (потерь) электрической энергии на 2018 год составит 1 533 434,76 тыс. руб.</w:t>
      </w:r>
    </w:p>
    <w:p w14:paraId="48DE1217" w14:textId="77777777" w:rsidR="00A319B5" w:rsidRPr="00A319B5" w:rsidRDefault="00A319B5" w:rsidP="00A319B5">
      <w:pPr>
        <w:spacing w:after="0" w:line="360" w:lineRule="auto"/>
        <w:contextualSpacing/>
        <w:jc w:val="both"/>
        <w:rPr>
          <w:rFonts w:ascii="Myriad Pro" w:eastAsia="Calibri" w:hAnsi="Myriad Pro"/>
          <w:b/>
          <w:color w:val="000000"/>
          <w:sz w:val="26"/>
          <w:szCs w:val="26"/>
        </w:rPr>
      </w:pPr>
    </w:p>
    <w:p w14:paraId="0A68DA8B" w14:textId="77777777" w:rsidR="00A319B5" w:rsidRPr="00A319B5" w:rsidRDefault="00A319B5" w:rsidP="00A311E0">
      <w:pPr>
        <w:pStyle w:val="afffe"/>
        <w:rPr>
          <w:rFonts w:eastAsia="Calibri"/>
        </w:rPr>
      </w:pPr>
      <w:r w:rsidRPr="00A319B5">
        <w:rPr>
          <w:rFonts w:eastAsia="Calibri"/>
        </w:rPr>
        <w:t>ПОЗИЦИЯ ИСПОЛНИТЕЛЯ</w:t>
      </w:r>
    </w:p>
    <w:p w14:paraId="7394C655" w14:textId="77777777" w:rsidR="00A319B5" w:rsidRPr="00A319B5" w:rsidRDefault="00A319B5" w:rsidP="00A319B5">
      <w:pPr>
        <w:pStyle w:val="24"/>
        <w:shd w:val="clear" w:color="auto" w:fill="auto"/>
        <w:spacing w:line="360" w:lineRule="auto"/>
        <w:ind w:firstLine="760"/>
        <w:rPr>
          <w:rFonts w:ascii="Myriad Pro" w:eastAsia="Calibri" w:hAnsi="Myriad Pro"/>
          <w:color w:val="000000"/>
          <w:sz w:val="26"/>
          <w:szCs w:val="26"/>
        </w:rPr>
      </w:pPr>
      <w:r w:rsidRPr="00A319B5">
        <w:rPr>
          <w:rFonts w:ascii="Myriad Pro" w:eastAsia="Calibri" w:hAnsi="Myriad Pro"/>
          <w:color w:val="000000"/>
          <w:sz w:val="26"/>
          <w:szCs w:val="26"/>
        </w:rPr>
        <w:t>Исполнителем произведен расчет цен (тарифа) на покупку потерь электрической энергии на 1 и 2 полугодие 2018 на основании следующих исходных данных:</w:t>
      </w:r>
    </w:p>
    <w:p w14:paraId="2D89A1CB"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прогнозной нерегулируемой цены на электрическую энергию и мощность по полугодиям 2018 года, принятой в соответствии с Прогнозом свободных (нерегулируемых) цен на электрическую энергию (мощность) по субъектам Российской Федерации на 2018 год от 01.11.2017 г., опубликованным на официальном сайте Ассоциации «НП Совет рынка»;</w:t>
      </w:r>
    </w:p>
    <w:p w14:paraId="1410A66A" w14:textId="361A5D74"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 xml:space="preserve">тарифа на услуги коммерческого оператора АО «АТС», установленного приказом ФАС России от 29.12.2016 г. </w:t>
      </w:r>
      <w:r w:rsidR="00A311E0">
        <w:rPr>
          <w:rFonts w:eastAsia="Calibri"/>
          <w:color w:val="000000"/>
        </w:rPr>
        <w:t>№ </w:t>
      </w:r>
      <w:r w:rsidRPr="00A319B5">
        <w:rPr>
          <w:rFonts w:eastAsia="Calibri"/>
          <w:color w:val="000000"/>
        </w:rPr>
        <w:t>1908/16 на 2018 год с применением ИПЦ 3,7% (на первое полугодие 2018 года тариф на услуги принят на уровне второго полугодия 2017 года в размере 1,077 руб./</w:t>
      </w:r>
      <w:proofErr w:type="spellStart"/>
      <w:r w:rsidRPr="00A319B5">
        <w:rPr>
          <w:rFonts w:eastAsia="Calibri"/>
          <w:color w:val="000000"/>
        </w:rPr>
        <w:t>МВтч</w:t>
      </w:r>
      <w:proofErr w:type="spellEnd"/>
      <w:r w:rsidRPr="00A319B5">
        <w:rPr>
          <w:rFonts w:eastAsia="Calibri"/>
          <w:color w:val="000000"/>
        </w:rPr>
        <w:t xml:space="preserve">, на второе полугодие 2018 года - с ростом 3,7%). Приказ ФАС России от 12.12.2017 года «Об утверждении тарифа на услуги коммерческого оператора, оказываемые АО «АТС» на 2018 год» не может быть использован в расчетах по причине его регистрации в Минюсте России (28.12.2017 №49526) и публикации на официальном интернет – портале правовой </w:t>
      </w:r>
      <w:r w:rsidRPr="00A319B5">
        <w:rPr>
          <w:rFonts w:eastAsia="Calibri"/>
          <w:color w:val="000000"/>
        </w:rPr>
        <w:lastRenderedPageBreak/>
        <w:t xml:space="preserve">информации (29.12.2017г.) после даты принятия постановления об установлении тарифов на услуги по передаче электрической энергии, оказываемые филиалом </w:t>
      </w:r>
      <w:r w:rsidR="00A311E0">
        <w:rPr>
          <w:rFonts w:eastAsia="Calibri"/>
          <w:color w:val="000000"/>
        </w:rPr>
        <w:t>ПАО </w:t>
      </w:r>
      <w:r w:rsidRPr="00A319B5">
        <w:rPr>
          <w:rFonts w:eastAsia="Calibri"/>
          <w:color w:val="000000"/>
        </w:rPr>
        <w:t>«МРСК Сибири» «Читаэнерго»;</w:t>
      </w:r>
    </w:p>
    <w:p w14:paraId="5DCCF6CA"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 xml:space="preserve">тарифа на услуги АО «ЕЭС», установленного приказом ФАС России от 23.12.2016 г. </w:t>
      </w:r>
      <w:r w:rsidR="00A311E0">
        <w:rPr>
          <w:rFonts w:eastAsia="Calibri"/>
          <w:color w:val="000000"/>
        </w:rPr>
        <w:t>№ </w:t>
      </w:r>
      <w:r w:rsidRPr="00A319B5">
        <w:rPr>
          <w:rFonts w:eastAsia="Calibri"/>
          <w:color w:val="000000"/>
        </w:rPr>
        <w:t xml:space="preserve">1821/16 на 2018 год с применением ИПЦ 3,7% (на первое полугодие 2018 года тариф на услуги принят на уровне второго полугодия 2017 года в размере 1,637 руб./МВт*ч, на второе полугодие 2018 года - с ростом 3,7%). Приказ ФАС России от 14.12.2017 года </w:t>
      </w:r>
      <w:r w:rsidR="00A311E0">
        <w:rPr>
          <w:rFonts w:eastAsia="Calibri"/>
          <w:color w:val="000000"/>
        </w:rPr>
        <w:t>№ </w:t>
      </w:r>
      <w:r w:rsidRPr="00A319B5">
        <w:rPr>
          <w:rFonts w:eastAsia="Calibri"/>
          <w:color w:val="000000"/>
        </w:rPr>
        <w:t xml:space="preserve">1681/17 «Об утверждении тарифа на услуги по оперативно-диспетчерскому управлению, оказываемые АО «ЕЭС» на 2018 год» не может быть использован в расчетах по причине его регистрации в Минюсте России (28.12.2017 г. №49520) и публикации на официальном интернет – портале правовой информации (29.12.2017 г.) после даты принятия постановления об установлении тарифов на услуги по передаче электрической энергии, оказываемые филиалом </w:t>
      </w:r>
      <w:r w:rsidR="00A311E0">
        <w:rPr>
          <w:rFonts w:eastAsia="Calibri"/>
          <w:color w:val="000000"/>
        </w:rPr>
        <w:t>ПАО </w:t>
      </w:r>
      <w:r w:rsidRPr="00A319B5">
        <w:rPr>
          <w:rFonts w:eastAsia="Calibri"/>
          <w:color w:val="000000"/>
        </w:rPr>
        <w:t>«МРСК Сибири» - «Читаэнерго»;</w:t>
      </w:r>
    </w:p>
    <w:p w14:paraId="1B248BC3"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 xml:space="preserve">тарифа на услуги АО «ЦФР» в размере 0,333 руб./МВт*ч в 1 и 2 полугодии 2018 года, размер платы за комплексную услугу АО «ЦФР» с 1 июля 2017 года утвержден Наблюдательным советом Ассоциации «НП Совет рынка» 17 апреля 2017 года (Протокол </w:t>
      </w:r>
      <w:r w:rsidR="00A311E0">
        <w:rPr>
          <w:rFonts w:eastAsia="Calibri"/>
          <w:color w:val="000000"/>
        </w:rPr>
        <w:t>№ </w:t>
      </w:r>
      <w:r w:rsidRPr="00A319B5">
        <w:rPr>
          <w:rFonts w:eastAsia="Calibri"/>
          <w:color w:val="000000"/>
        </w:rPr>
        <w:t>7/2017 от 17.04.2017);</w:t>
      </w:r>
    </w:p>
    <w:p w14:paraId="64126C4A"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объема электроэнергии и мощности, учтенных в соответствии со Сводным прогнозным балансом;</w:t>
      </w:r>
    </w:p>
    <w:p w14:paraId="31D1326B" w14:textId="77777777" w:rsidR="00A319B5" w:rsidRPr="00A319B5" w:rsidRDefault="00A319B5" w:rsidP="00C704B5">
      <w:pPr>
        <w:pStyle w:val="39"/>
        <w:numPr>
          <w:ilvl w:val="0"/>
          <w:numId w:val="37"/>
        </w:numPr>
        <w:tabs>
          <w:tab w:val="left" w:pos="993"/>
        </w:tabs>
        <w:ind w:left="0" w:firstLine="567"/>
        <w:rPr>
          <w:rFonts w:eastAsia="Calibri"/>
          <w:color w:val="000000"/>
        </w:rPr>
      </w:pPr>
      <w:r w:rsidRPr="00A319B5">
        <w:rPr>
          <w:rFonts w:eastAsia="Calibri"/>
          <w:color w:val="000000"/>
        </w:rPr>
        <w:t>сбытовой надбавки, утвержденной Приказ РСТ Забайкальского края «Об установлении сбытовых надбавок для гарантирующего поставщика электрической энергии АО «</w:t>
      </w:r>
      <w:proofErr w:type="spellStart"/>
      <w:r w:rsidRPr="00A319B5">
        <w:rPr>
          <w:rFonts w:eastAsia="Calibri"/>
          <w:color w:val="000000"/>
        </w:rPr>
        <w:t>Читаэнергосбыт</w:t>
      </w:r>
      <w:proofErr w:type="spellEnd"/>
      <w:r w:rsidRPr="00A319B5">
        <w:rPr>
          <w:rFonts w:eastAsia="Calibri"/>
          <w:color w:val="000000"/>
        </w:rPr>
        <w:t>» от 21.12.2017</w:t>
      </w:r>
      <w:r w:rsidRPr="00A319B5">
        <w:rPr>
          <w:rFonts w:eastAsia="Calibri"/>
          <w:color w:val="000000"/>
        </w:rPr>
        <w:br/>
      </w:r>
      <w:r w:rsidR="00A311E0">
        <w:rPr>
          <w:rFonts w:eastAsia="Calibri"/>
          <w:color w:val="000000"/>
        </w:rPr>
        <w:t>№ </w:t>
      </w:r>
      <w:r w:rsidRPr="00A319B5">
        <w:rPr>
          <w:rFonts w:eastAsia="Calibri"/>
          <w:color w:val="000000"/>
        </w:rPr>
        <w:t>657-НПА на 2018 год в размере 245,8 руб./МВт*ч на 1 полугодие 2018 г. и 313,53 руб./МВт*ч на 2 полугодие 2018 года</w:t>
      </w:r>
    </w:p>
    <w:tbl>
      <w:tblPr>
        <w:tblW w:w="5000" w:type="pct"/>
        <w:jc w:val="center"/>
        <w:tblLayout w:type="fixed"/>
        <w:tblCellMar>
          <w:left w:w="0" w:type="dxa"/>
          <w:right w:w="0" w:type="dxa"/>
        </w:tblCellMar>
        <w:tblLook w:val="04A0" w:firstRow="1" w:lastRow="0" w:firstColumn="1" w:lastColumn="0" w:noHBand="0" w:noVBand="1"/>
      </w:tblPr>
      <w:tblGrid>
        <w:gridCol w:w="2126"/>
        <w:gridCol w:w="848"/>
        <w:gridCol w:w="1133"/>
        <w:gridCol w:w="1132"/>
        <w:gridCol w:w="4105"/>
      </w:tblGrid>
      <w:tr w:rsidR="00A319B5" w:rsidRPr="00A319B5" w14:paraId="75F41529" w14:textId="77777777" w:rsidTr="00A319B5">
        <w:trPr>
          <w:trHeight w:val="255"/>
          <w:tblHeader/>
          <w:jc w:val="center"/>
        </w:trPr>
        <w:tc>
          <w:tcPr>
            <w:tcW w:w="21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7FD0D"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наименование показателей</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3AED2"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ед. изм.</w:t>
            </w:r>
          </w:p>
        </w:tc>
        <w:tc>
          <w:tcPr>
            <w:tcW w:w="22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672A0"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2018</w:t>
            </w:r>
          </w:p>
        </w:tc>
        <w:tc>
          <w:tcPr>
            <w:tcW w:w="41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830C7"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Обоснование</w:t>
            </w:r>
          </w:p>
        </w:tc>
      </w:tr>
      <w:tr w:rsidR="00A319B5" w:rsidRPr="00A319B5" w14:paraId="0D495085" w14:textId="77777777" w:rsidTr="00A319B5">
        <w:trPr>
          <w:trHeight w:val="270"/>
          <w:tblHeader/>
          <w:jc w:val="center"/>
        </w:trPr>
        <w:tc>
          <w:tcPr>
            <w:tcW w:w="21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CC20D" w14:textId="77777777" w:rsidR="00A319B5" w:rsidRPr="00A319B5" w:rsidRDefault="00A319B5" w:rsidP="00A319B5">
            <w:pPr>
              <w:spacing w:after="0" w:line="240" w:lineRule="auto"/>
              <w:rPr>
                <w:rFonts w:ascii="Myriad Pro" w:hAnsi="Myriad Pro" w:cs="Arial"/>
                <w:b/>
                <w:bCs/>
                <w:sz w:val="20"/>
                <w:szCs w:val="20"/>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D45D0" w14:textId="77777777" w:rsidR="00A319B5" w:rsidRPr="00A319B5" w:rsidRDefault="00A319B5" w:rsidP="00A319B5">
            <w:pPr>
              <w:spacing w:after="0" w:line="240" w:lineRule="auto"/>
              <w:rPr>
                <w:rFonts w:ascii="Myriad Pro" w:hAnsi="Myriad Pro" w:cs="Arial"/>
                <w:b/>
                <w:bCs/>
                <w:sz w:val="20"/>
                <w:szCs w:val="20"/>
              </w:rPr>
            </w:pP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C1546"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 xml:space="preserve">1 </w:t>
            </w:r>
            <w:proofErr w:type="spellStart"/>
            <w:r w:rsidRPr="00A319B5">
              <w:rPr>
                <w:rFonts w:ascii="Myriad Pro" w:hAnsi="Myriad Pro" w:cs="Arial"/>
                <w:b/>
                <w:bCs/>
                <w:color w:val="FFFFFF"/>
                <w:sz w:val="20"/>
                <w:szCs w:val="20"/>
              </w:rPr>
              <w:t>полуг</w:t>
            </w:r>
            <w:proofErr w:type="spellEnd"/>
            <w:r w:rsidRPr="00A319B5">
              <w:rPr>
                <w:rFonts w:ascii="Myriad Pro" w:hAnsi="Myriad Pro" w:cs="Arial"/>
                <w:b/>
                <w:bCs/>
                <w:color w:val="FFFFFF"/>
                <w:sz w:val="20"/>
                <w:szCs w:val="20"/>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92107" w14:textId="77777777" w:rsidR="00A319B5" w:rsidRPr="00A319B5" w:rsidRDefault="00A319B5" w:rsidP="00A319B5">
            <w:pPr>
              <w:spacing w:after="0" w:line="240" w:lineRule="auto"/>
              <w:jc w:val="center"/>
              <w:rPr>
                <w:rFonts w:ascii="Myriad Pro" w:hAnsi="Myriad Pro" w:cs="Arial"/>
                <w:b/>
                <w:bCs/>
                <w:color w:val="FFFFFF"/>
                <w:sz w:val="20"/>
                <w:szCs w:val="20"/>
              </w:rPr>
            </w:pPr>
            <w:r w:rsidRPr="00A319B5">
              <w:rPr>
                <w:rFonts w:ascii="Myriad Pro" w:hAnsi="Myriad Pro" w:cs="Arial"/>
                <w:b/>
                <w:bCs/>
                <w:color w:val="FFFFFF"/>
                <w:sz w:val="20"/>
                <w:szCs w:val="20"/>
              </w:rPr>
              <w:t xml:space="preserve">2 </w:t>
            </w:r>
            <w:proofErr w:type="spellStart"/>
            <w:r w:rsidRPr="00A319B5">
              <w:rPr>
                <w:rFonts w:ascii="Myriad Pro" w:hAnsi="Myriad Pro" w:cs="Arial"/>
                <w:b/>
                <w:bCs/>
                <w:color w:val="FFFFFF"/>
                <w:sz w:val="20"/>
                <w:szCs w:val="20"/>
              </w:rPr>
              <w:t>полуг</w:t>
            </w:r>
            <w:proofErr w:type="spellEnd"/>
            <w:r w:rsidRPr="00A319B5">
              <w:rPr>
                <w:rFonts w:ascii="Myriad Pro" w:hAnsi="Myriad Pro" w:cs="Arial"/>
                <w:b/>
                <w:bCs/>
                <w:color w:val="FFFFFF"/>
                <w:sz w:val="20"/>
                <w:szCs w:val="20"/>
              </w:rPr>
              <w:t>.</w:t>
            </w:r>
          </w:p>
        </w:tc>
        <w:tc>
          <w:tcPr>
            <w:tcW w:w="41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4FA76" w14:textId="77777777" w:rsidR="00A319B5" w:rsidRPr="00A319B5" w:rsidRDefault="00A319B5" w:rsidP="00A319B5">
            <w:pPr>
              <w:spacing w:after="0" w:line="240" w:lineRule="auto"/>
              <w:rPr>
                <w:rFonts w:ascii="Myriad Pro" w:hAnsi="Myriad Pro" w:cs="Arial"/>
                <w:b/>
                <w:bCs/>
                <w:sz w:val="20"/>
                <w:szCs w:val="20"/>
              </w:rPr>
            </w:pPr>
          </w:p>
        </w:tc>
      </w:tr>
      <w:tr w:rsidR="00A319B5" w:rsidRPr="00A319B5" w14:paraId="0AB2DEEB" w14:textId="77777777" w:rsidTr="00A319B5">
        <w:trPr>
          <w:trHeight w:val="1245"/>
          <w:jc w:val="center"/>
        </w:trPr>
        <w:tc>
          <w:tcPr>
            <w:tcW w:w="2131"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0A2B503"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Прогнозная нерегулируемая цена на электрическую мощность на оптовом рынке</w:t>
            </w:r>
          </w:p>
        </w:tc>
        <w:tc>
          <w:tcPr>
            <w:tcW w:w="85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D0724DC"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руб./МВт в мес.</w:t>
            </w:r>
          </w:p>
        </w:tc>
        <w:tc>
          <w:tcPr>
            <w:tcW w:w="11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61DCD8F"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693 118</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063C549"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676 430</w:t>
            </w:r>
          </w:p>
        </w:tc>
        <w:tc>
          <w:tcPr>
            <w:tcW w:w="4114"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E944F4C" w14:textId="77777777" w:rsidR="00A319B5" w:rsidRPr="00A319B5" w:rsidRDefault="00A319B5" w:rsidP="003D78E7">
            <w:pPr>
              <w:spacing w:after="0" w:line="240" w:lineRule="auto"/>
              <w:ind w:left="138"/>
              <w:rPr>
                <w:rFonts w:ascii="Myriad Pro" w:eastAsia="Calibri" w:hAnsi="Myriad Pro"/>
                <w:color w:val="000000"/>
                <w:sz w:val="20"/>
                <w:szCs w:val="20"/>
              </w:rPr>
            </w:pPr>
            <w:r w:rsidRPr="00A319B5">
              <w:rPr>
                <w:rFonts w:ascii="Myriad Pro" w:eastAsia="Calibri" w:hAnsi="Myriad Pro"/>
                <w:color w:val="000000"/>
                <w:sz w:val="20"/>
                <w:szCs w:val="20"/>
              </w:rPr>
              <w:t xml:space="preserve">Прогнозом свободных (нерегулируемых) цен на электрическую энергию (мощность) по субъектам Российской Федерации на 2018 год от 01.11.2017 г., опубликованным на </w:t>
            </w:r>
            <w:r w:rsidRPr="00A319B5">
              <w:rPr>
                <w:rFonts w:ascii="Myriad Pro" w:eastAsia="Calibri" w:hAnsi="Myriad Pro"/>
                <w:color w:val="000000"/>
                <w:sz w:val="20"/>
                <w:szCs w:val="20"/>
              </w:rPr>
              <w:lastRenderedPageBreak/>
              <w:t>официальном сайте Ассоциации «НП Совет рынка»</w:t>
            </w:r>
          </w:p>
        </w:tc>
      </w:tr>
      <w:tr w:rsidR="00A319B5" w:rsidRPr="00A319B5" w14:paraId="29714F56" w14:textId="77777777" w:rsidTr="00A319B5">
        <w:trPr>
          <w:trHeight w:val="124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0B1E9BB7"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lastRenderedPageBreak/>
              <w:t>Прогнозная нерегулируемая цена на электрическую энергию на оптовом рынке</w:t>
            </w:r>
          </w:p>
        </w:tc>
        <w:tc>
          <w:tcPr>
            <w:tcW w:w="850" w:type="dxa"/>
            <w:tcBorders>
              <w:top w:val="nil"/>
              <w:left w:val="nil"/>
              <w:bottom w:val="single" w:sz="4" w:space="0" w:color="auto"/>
              <w:right w:val="single" w:sz="4" w:space="0" w:color="auto"/>
            </w:tcBorders>
            <w:shd w:val="clear" w:color="000000" w:fill="FFFFFF"/>
            <w:vAlign w:val="center"/>
            <w:hideMark/>
          </w:tcPr>
          <w:p w14:paraId="304873C1"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000000" w:fill="FFFFFF"/>
            <w:vAlign w:val="center"/>
            <w:hideMark/>
          </w:tcPr>
          <w:p w14:paraId="668D7666"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916,00</w:t>
            </w:r>
          </w:p>
        </w:tc>
        <w:tc>
          <w:tcPr>
            <w:tcW w:w="1134" w:type="dxa"/>
            <w:tcBorders>
              <w:top w:val="nil"/>
              <w:left w:val="nil"/>
              <w:bottom w:val="single" w:sz="4" w:space="0" w:color="auto"/>
              <w:right w:val="single" w:sz="4" w:space="0" w:color="auto"/>
            </w:tcBorders>
            <w:shd w:val="clear" w:color="000000" w:fill="FFFFFF"/>
            <w:vAlign w:val="center"/>
            <w:hideMark/>
          </w:tcPr>
          <w:p w14:paraId="5C04053D"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867,00</w:t>
            </w:r>
          </w:p>
        </w:tc>
        <w:tc>
          <w:tcPr>
            <w:tcW w:w="4114" w:type="dxa"/>
            <w:vMerge/>
            <w:tcBorders>
              <w:top w:val="nil"/>
              <w:left w:val="single" w:sz="4" w:space="0" w:color="auto"/>
              <w:bottom w:val="single" w:sz="4" w:space="0" w:color="auto"/>
              <w:right w:val="single" w:sz="4" w:space="0" w:color="auto"/>
            </w:tcBorders>
            <w:vAlign w:val="center"/>
            <w:hideMark/>
          </w:tcPr>
          <w:p w14:paraId="2149DB5D" w14:textId="77777777" w:rsidR="00A319B5" w:rsidRPr="00A319B5" w:rsidRDefault="00A319B5" w:rsidP="003D78E7">
            <w:pPr>
              <w:spacing w:after="0" w:line="240" w:lineRule="auto"/>
              <w:ind w:left="138"/>
              <w:rPr>
                <w:rFonts w:ascii="Myriad Pro" w:eastAsia="Calibri" w:hAnsi="Myriad Pro"/>
                <w:color w:val="000000"/>
                <w:sz w:val="20"/>
                <w:szCs w:val="20"/>
              </w:rPr>
            </w:pPr>
          </w:p>
        </w:tc>
      </w:tr>
      <w:tr w:rsidR="00A319B5" w:rsidRPr="00A319B5" w14:paraId="4045ECEC" w14:textId="77777777" w:rsidTr="00A319B5">
        <w:trPr>
          <w:trHeight w:val="171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7AFD53D4"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Сбытовая надбавка</w:t>
            </w:r>
          </w:p>
        </w:tc>
        <w:tc>
          <w:tcPr>
            <w:tcW w:w="850" w:type="dxa"/>
            <w:tcBorders>
              <w:top w:val="nil"/>
              <w:left w:val="nil"/>
              <w:bottom w:val="single" w:sz="4" w:space="0" w:color="auto"/>
              <w:right w:val="single" w:sz="4" w:space="0" w:color="auto"/>
            </w:tcBorders>
            <w:shd w:val="clear" w:color="000000" w:fill="FFFFFF"/>
            <w:vAlign w:val="center"/>
            <w:hideMark/>
          </w:tcPr>
          <w:p w14:paraId="6385F80E"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000000" w:fill="FFFFFF"/>
            <w:vAlign w:val="center"/>
            <w:hideMark/>
          </w:tcPr>
          <w:p w14:paraId="258A1DA9"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245,80</w:t>
            </w:r>
          </w:p>
        </w:tc>
        <w:tc>
          <w:tcPr>
            <w:tcW w:w="1134" w:type="dxa"/>
            <w:tcBorders>
              <w:top w:val="nil"/>
              <w:left w:val="nil"/>
              <w:bottom w:val="single" w:sz="4" w:space="0" w:color="auto"/>
              <w:right w:val="single" w:sz="4" w:space="0" w:color="auto"/>
            </w:tcBorders>
            <w:shd w:val="clear" w:color="000000" w:fill="FFFFFF"/>
            <w:vAlign w:val="center"/>
            <w:hideMark/>
          </w:tcPr>
          <w:p w14:paraId="3EA09770"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313,53</w:t>
            </w:r>
          </w:p>
        </w:tc>
        <w:tc>
          <w:tcPr>
            <w:tcW w:w="4114" w:type="dxa"/>
            <w:tcBorders>
              <w:top w:val="nil"/>
              <w:left w:val="nil"/>
              <w:bottom w:val="single" w:sz="4" w:space="0" w:color="auto"/>
              <w:right w:val="single" w:sz="4" w:space="0" w:color="auto"/>
            </w:tcBorders>
            <w:shd w:val="clear" w:color="auto" w:fill="auto"/>
            <w:vAlign w:val="center"/>
            <w:hideMark/>
          </w:tcPr>
          <w:p w14:paraId="31DE829F" w14:textId="77777777" w:rsidR="00A319B5" w:rsidRPr="00A319B5" w:rsidRDefault="00A319B5" w:rsidP="003D78E7">
            <w:pPr>
              <w:spacing w:after="0" w:line="240" w:lineRule="auto"/>
              <w:ind w:left="138"/>
              <w:rPr>
                <w:rFonts w:ascii="Myriad Pro" w:eastAsia="Calibri" w:hAnsi="Myriad Pro"/>
                <w:color w:val="000000"/>
                <w:sz w:val="20"/>
                <w:szCs w:val="20"/>
              </w:rPr>
            </w:pPr>
            <w:r w:rsidRPr="00A319B5">
              <w:rPr>
                <w:rFonts w:ascii="Myriad Pro" w:eastAsia="Calibri" w:hAnsi="Myriad Pro"/>
                <w:color w:val="000000"/>
                <w:sz w:val="20"/>
                <w:szCs w:val="20"/>
              </w:rPr>
              <w:t>Приказ РСТ Забайкальского края «Об установлении надбавок гарантирующего поставщика электрической энергии АО «</w:t>
            </w:r>
            <w:proofErr w:type="spellStart"/>
            <w:r w:rsidRPr="00A319B5">
              <w:rPr>
                <w:rFonts w:ascii="Myriad Pro" w:eastAsia="Calibri" w:hAnsi="Myriad Pro"/>
                <w:color w:val="000000"/>
                <w:sz w:val="20"/>
                <w:szCs w:val="20"/>
              </w:rPr>
              <w:t>Читаэнергосбыт</w:t>
            </w:r>
            <w:proofErr w:type="spellEnd"/>
            <w:r w:rsidRPr="00A319B5">
              <w:rPr>
                <w:rFonts w:ascii="Myriad Pro" w:eastAsia="Calibri" w:hAnsi="Myriad Pro"/>
                <w:color w:val="000000"/>
                <w:sz w:val="20"/>
                <w:szCs w:val="20"/>
              </w:rPr>
              <w:t xml:space="preserve">» на территории Забайкальского края на 2018 год. от 21.12.2017 года </w:t>
            </w:r>
            <w:r w:rsidR="00A311E0">
              <w:rPr>
                <w:rFonts w:ascii="Myriad Pro" w:eastAsia="Calibri" w:hAnsi="Myriad Pro"/>
                <w:color w:val="000000"/>
                <w:sz w:val="20"/>
                <w:szCs w:val="20"/>
              </w:rPr>
              <w:t>N </w:t>
            </w:r>
            <w:r w:rsidRPr="00A319B5">
              <w:rPr>
                <w:rFonts w:ascii="Myriad Pro" w:eastAsia="Calibri" w:hAnsi="Myriad Pro"/>
                <w:color w:val="000000"/>
                <w:sz w:val="20"/>
                <w:szCs w:val="20"/>
              </w:rPr>
              <w:t>647-НПА</w:t>
            </w:r>
          </w:p>
        </w:tc>
      </w:tr>
      <w:tr w:rsidR="00A319B5" w:rsidRPr="00A319B5" w14:paraId="6C971140" w14:textId="77777777" w:rsidTr="00A319B5">
        <w:trPr>
          <w:trHeight w:val="112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559EE76F"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Плата АО «АТС»</w:t>
            </w:r>
          </w:p>
        </w:tc>
        <w:tc>
          <w:tcPr>
            <w:tcW w:w="850" w:type="dxa"/>
            <w:tcBorders>
              <w:top w:val="nil"/>
              <w:left w:val="nil"/>
              <w:bottom w:val="single" w:sz="4" w:space="0" w:color="auto"/>
              <w:right w:val="single" w:sz="4" w:space="0" w:color="auto"/>
            </w:tcBorders>
            <w:shd w:val="clear" w:color="000000" w:fill="FFFFFF"/>
            <w:vAlign w:val="center"/>
            <w:hideMark/>
          </w:tcPr>
          <w:p w14:paraId="4C217506"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000000" w:fill="FFFFFF"/>
            <w:vAlign w:val="center"/>
            <w:hideMark/>
          </w:tcPr>
          <w:p w14:paraId="3A935001"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1,077</w:t>
            </w:r>
          </w:p>
        </w:tc>
        <w:tc>
          <w:tcPr>
            <w:tcW w:w="1134" w:type="dxa"/>
            <w:tcBorders>
              <w:top w:val="nil"/>
              <w:left w:val="nil"/>
              <w:bottom w:val="single" w:sz="4" w:space="0" w:color="auto"/>
              <w:right w:val="single" w:sz="4" w:space="0" w:color="auto"/>
            </w:tcBorders>
            <w:shd w:val="clear" w:color="000000" w:fill="FFFFFF"/>
            <w:vAlign w:val="center"/>
            <w:hideMark/>
          </w:tcPr>
          <w:p w14:paraId="407114A0"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1,162</w:t>
            </w:r>
          </w:p>
        </w:tc>
        <w:tc>
          <w:tcPr>
            <w:tcW w:w="4114" w:type="dxa"/>
            <w:tcBorders>
              <w:top w:val="nil"/>
              <w:left w:val="nil"/>
              <w:bottom w:val="single" w:sz="4" w:space="0" w:color="auto"/>
              <w:right w:val="single" w:sz="4" w:space="0" w:color="auto"/>
            </w:tcBorders>
            <w:shd w:val="clear" w:color="000000" w:fill="FFFFFF"/>
            <w:vAlign w:val="center"/>
            <w:hideMark/>
          </w:tcPr>
          <w:p w14:paraId="4D3104EF" w14:textId="77777777" w:rsidR="00A319B5" w:rsidRPr="00A319B5" w:rsidRDefault="00A319B5" w:rsidP="003D78E7">
            <w:pPr>
              <w:spacing w:after="0" w:line="240" w:lineRule="auto"/>
              <w:ind w:left="138"/>
              <w:rPr>
                <w:rFonts w:ascii="Myriad Pro" w:eastAsia="Calibri" w:hAnsi="Myriad Pro"/>
                <w:color w:val="000000"/>
                <w:sz w:val="20"/>
                <w:szCs w:val="20"/>
              </w:rPr>
            </w:pPr>
            <w:r w:rsidRPr="00A319B5">
              <w:rPr>
                <w:rFonts w:ascii="Myriad Pro" w:eastAsia="Calibri" w:hAnsi="Myriad Pro"/>
                <w:color w:val="000000"/>
                <w:sz w:val="20"/>
                <w:szCs w:val="20"/>
              </w:rPr>
              <w:t xml:space="preserve">Приказ ФАС России от 29.12.2016 </w:t>
            </w:r>
            <w:r w:rsidR="00A311E0">
              <w:rPr>
                <w:rFonts w:ascii="Myriad Pro" w:eastAsia="Calibri" w:hAnsi="Myriad Pro"/>
                <w:color w:val="000000"/>
                <w:sz w:val="20"/>
                <w:szCs w:val="20"/>
              </w:rPr>
              <w:t>№ </w:t>
            </w:r>
            <w:r w:rsidRPr="00A319B5">
              <w:rPr>
                <w:rFonts w:ascii="Myriad Pro" w:eastAsia="Calibri" w:hAnsi="Myriad Pro"/>
                <w:color w:val="000000"/>
                <w:sz w:val="20"/>
                <w:szCs w:val="20"/>
              </w:rPr>
              <w:t>1908/16 (на первое полугодие 2018 года на уровне второго полугодия 2017 года и на второе полугодие 2018 года с ростом 3,7%)</w:t>
            </w:r>
          </w:p>
        </w:tc>
      </w:tr>
      <w:tr w:rsidR="00A319B5" w:rsidRPr="00A319B5" w14:paraId="7041B296" w14:textId="77777777" w:rsidTr="00A319B5">
        <w:trPr>
          <w:trHeight w:val="112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7A7DA893"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Плата АО «СО ЕЭС»</w:t>
            </w:r>
          </w:p>
        </w:tc>
        <w:tc>
          <w:tcPr>
            <w:tcW w:w="850" w:type="dxa"/>
            <w:tcBorders>
              <w:top w:val="nil"/>
              <w:left w:val="nil"/>
              <w:bottom w:val="single" w:sz="4" w:space="0" w:color="auto"/>
              <w:right w:val="single" w:sz="4" w:space="0" w:color="auto"/>
            </w:tcBorders>
            <w:shd w:val="clear" w:color="000000" w:fill="FFFFFF"/>
            <w:vAlign w:val="center"/>
            <w:hideMark/>
          </w:tcPr>
          <w:p w14:paraId="41B917FF"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000000" w:fill="FFFFFF"/>
            <w:vAlign w:val="center"/>
            <w:hideMark/>
          </w:tcPr>
          <w:p w14:paraId="74DA7091"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1,637</w:t>
            </w:r>
          </w:p>
        </w:tc>
        <w:tc>
          <w:tcPr>
            <w:tcW w:w="1134" w:type="dxa"/>
            <w:tcBorders>
              <w:top w:val="nil"/>
              <w:left w:val="nil"/>
              <w:bottom w:val="single" w:sz="4" w:space="0" w:color="auto"/>
              <w:right w:val="single" w:sz="4" w:space="0" w:color="auto"/>
            </w:tcBorders>
            <w:shd w:val="clear" w:color="000000" w:fill="FFFFFF"/>
            <w:vAlign w:val="center"/>
            <w:hideMark/>
          </w:tcPr>
          <w:p w14:paraId="7B1D7032"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1,698</w:t>
            </w:r>
          </w:p>
        </w:tc>
        <w:tc>
          <w:tcPr>
            <w:tcW w:w="4114" w:type="dxa"/>
            <w:tcBorders>
              <w:top w:val="nil"/>
              <w:left w:val="nil"/>
              <w:bottom w:val="single" w:sz="4" w:space="0" w:color="auto"/>
              <w:right w:val="single" w:sz="4" w:space="0" w:color="auto"/>
            </w:tcBorders>
            <w:shd w:val="clear" w:color="000000" w:fill="FFFFFF"/>
            <w:vAlign w:val="center"/>
            <w:hideMark/>
          </w:tcPr>
          <w:p w14:paraId="33662261" w14:textId="77777777" w:rsidR="00A319B5" w:rsidRPr="00A319B5" w:rsidRDefault="00A319B5" w:rsidP="003D78E7">
            <w:pPr>
              <w:spacing w:after="0" w:line="240" w:lineRule="auto"/>
              <w:ind w:left="138"/>
              <w:rPr>
                <w:rFonts w:ascii="Myriad Pro" w:eastAsia="Calibri" w:hAnsi="Myriad Pro"/>
                <w:color w:val="000000"/>
                <w:sz w:val="20"/>
                <w:szCs w:val="20"/>
              </w:rPr>
            </w:pPr>
            <w:r w:rsidRPr="00A319B5">
              <w:rPr>
                <w:rFonts w:ascii="Myriad Pro" w:eastAsia="Calibri" w:hAnsi="Myriad Pro"/>
                <w:color w:val="000000"/>
                <w:sz w:val="20"/>
                <w:szCs w:val="20"/>
              </w:rPr>
              <w:t xml:space="preserve">Приказ ФАС России от 23.12.2016 </w:t>
            </w:r>
            <w:r w:rsidR="00A311E0">
              <w:rPr>
                <w:rFonts w:ascii="Myriad Pro" w:eastAsia="Calibri" w:hAnsi="Myriad Pro"/>
                <w:color w:val="000000"/>
                <w:sz w:val="20"/>
                <w:szCs w:val="20"/>
              </w:rPr>
              <w:t>№ </w:t>
            </w:r>
            <w:r w:rsidRPr="00A319B5">
              <w:rPr>
                <w:rFonts w:ascii="Myriad Pro" w:eastAsia="Calibri" w:hAnsi="Myriad Pro"/>
                <w:color w:val="000000"/>
                <w:sz w:val="20"/>
                <w:szCs w:val="20"/>
              </w:rPr>
              <w:t>1821/16 (на первое полугодие 2018 года на уровне второго полугодия 2017 года и на второе полугодие 2018 года с ростом 3,7%)</w:t>
            </w:r>
          </w:p>
        </w:tc>
      </w:tr>
      <w:tr w:rsidR="00A319B5" w:rsidRPr="00A319B5" w14:paraId="752B5850" w14:textId="77777777" w:rsidTr="000F7140">
        <w:trPr>
          <w:trHeight w:val="1432"/>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236D0C0C"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Плата услуг АО «ЦФР»</w:t>
            </w:r>
          </w:p>
        </w:tc>
        <w:tc>
          <w:tcPr>
            <w:tcW w:w="850" w:type="dxa"/>
            <w:tcBorders>
              <w:top w:val="nil"/>
              <w:left w:val="nil"/>
              <w:bottom w:val="single" w:sz="4" w:space="0" w:color="auto"/>
              <w:right w:val="single" w:sz="4" w:space="0" w:color="auto"/>
            </w:tcBorders>
            <w:shd w:val="clear" w:color="000000" w:fill="FFFFFF"/>
            <w:vAlign w:val="center"/>
            <w:hideMark/>
          </w:tcPr>
          <w:p w14:paraId="2973DD09"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руб./</w:t>
            </w:r>
            <w:proofErr w:type="spellStart"/>
            <w:r w:rsidRPr="00A319B5">
              <w:rPr>
                <w:rFonts w:ascii="Myriad Pro" w:eastAsia="Calibri" w:hAnsi="Myriad Pro"/>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000000" w:fill="FFFFFF"/>
            <w:vAlign w:val="center"/>
            <w:hideMark/>
          </w:tcPr>
          <w:p w14:paraId="5CF37058"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0,333</w:t>
            </w:r>
          </w:p>
        </w:tc>
        <w:tc>
          <w:tcPr>
            <w:tcW w:w="1134" w:type="dxa"/>
            <w:tcBorders>
              <w:top w:val="nil"/>
              <w:left w:val="nil"/>
              <w:bottom w:val="single" w:sz="4" w:space="0" w:color="auto"/>
              <w:right w:val="single" w:sz="4" w:space="0" w:color="auto"/>
            </w:tcBorders>
            <w:shd w:val="clear" w:color="000000" w:fill="FFFFFF"/>
            <w:vAlign w:val="center"/>
            <w:hideMark/>
          </w:tcPr>
          <w:p w14:paraId="0229C427"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0,333</w:t>
            </w:r>
          </w:p>
        </w:tc>
        <w:tc>
          <w:tcPr>
            <w:tcW w:w="4114" w:type="dxa"/>
            <w:tcBorders>
              <w:top w:val="nil"/>
              <w:left w:val="nil"/>
              <w:bottom w:val="single" w:sz="4" w:space="0" w:color="auto"/>
              <w:right w:val="single" w:sz="4" w:space="0" w:color="auto"/>
            </w:tcBorders>
            <w:shd w:val="clear" w:color="000000" w:fill="FFFFFF"/>
            <w:vAlign w:val="center"/>
            <w:hideMark/>
          </w:tcPr>
          <w:p w14:paraId="1756BA07" w14:textId="77777777" w:rsidR="00A319B5" w:rsidRPr="00A319B5" w:rsidRDefault="00A319B5" w:rsidP="003D78E7">
            <w:pPr>
              <w:spacing w:after="0" w:line="240" w:lineRule="auto"/>
              <w:ind w:left="138"/>
              <w:rPr>
                <w:rFonts w:ascii="Myriad Pro" w:eastAsia="Calibri" w:hAnsi="Myriad Pro"/>
                <w:color w:val="000000"/>
                <w:sz w:val="20"/>
                <w:szCs w:val="20"/>
              </w:rPr>
            </w:pPr>
            <w:r w:rsidRPr="00A319B5">
              <w:rPr>
                <w:rFonts w:ascii="Myriad Pro" w:eastAsia="Calibri" w:hAnsi="Myriad Pro"/>
                <w:color w:val="000000"/>
                <w:sz w:val="20"/>
                <w:szCs w:val="20"/>
              </w:rPr>
              <w:t xml:space="preserve">Размер платы за комплексную услугу АО «ЦФР» утвержден Наблюдательным советом Ассоциации «НП Совет рынка» 17 апреля 2017 года (Протокол </w:t>
            </w:r>
            <w:r w:rsidR="00A311E0">
              <w:rPr>
                <w:rFonts w:ascii="Myriad Pro" w:eastAsia="Calibri" w:hAnsi="Myriad Pro"/>
                <w:color w:val="000000"/>
                <w:sz w:val="20"/>
                <w:szCs w:val="20"/>
              </w:rPr>
              <w:t>№ </w:t>
            </w:r>
            <w:r w:rsidRPr="00A319B5">
              <w:rPr>
                <w:rFonts w:ascii="Myriad Pro" w:eastAsia="Calibri" w:hAnsi="Myriad Pro"/>
                <w:color w:val="000000"/>
                <w:sz w:val="20"/>
                <w:szCs w:val="20"/>
              </w:rPr>
              <w:t xml:space="preserve">7/2017 от 17.04.2017г.) </w:t>
            </w:r>
          </w:p>
        </w:tc>
      </w:tr>
      <w:tr w:rsidR="00A319B5" w:rsidRPr="00A319B5" w14:paraId="245D3B5C" w14:textId="77777777" w:rsidTr="00A319B5">
        <w:trPr>
          <w:trHeight w:val="45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1AE7E7A1"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Объём потерь</w:t>
            </w:r>
          </w:p>
        </w:tc>
        <w:tc>
          <w:tcPr>
            <w:tcW w:w="850" w:type="dxa"/>
            <w:tcBorders>
              <w:top w:val="nil"/>
              <w:left w:val="nil"/>
              <w:bottom w:val="single" w:sz="4" w:space="0" w:color="auto"/>
              <w:right w:val="single" w:sz="4" w:space="0" w:color="auto"/>
            </w:tcBorders>
            <w:shd w:val="clear" w:color="000000" w:fill="FFFFFF"/>
            <w:vAlign w:val="center"/>
            <w:hideMark/>
          </w:tcPr>
          <w:p w14:paraId="4DADDAFD" w14:textId="77777777" w:rsidR="00A319B5" w:rsidRPr="00A319B5" w:rsidRDefault="00A319B5" w:rsidP="00A319B5">
            <w:pPr>
              <w:spacing w:after="0" w:line="240" w:lineRule="auto"/>
              <w:jc w:val="center"/>
              <w:rPr>
                <w:rFonts w:ascii="Myriad Pro" w:eastAsia="Calibri" w:hAnsi="Myriad Pro"/>
                <w:color w:val="000000"/>
                <w:sz w:val="20"/>
                <w:szCs w:val="20"/>
              </w:rPr>
            </w:pPr>
            <w:proofErr w:type="spellStart"/>
            <w:r w:rsidRPr="00A319B5">
              <w:rPr>
                <w:rFonts w:ascii="Myriad Pro" w:eastAsia="Calibri" w:hAnsi="Myriad Pro"/>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auto" w:fill="auto"/>
            <w:vAlign w:val="center"/>
          </w:tcPr>
          <w:p w14:paraId="21B6EB09"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352,90</w:t>
            </w:r>
          </w:p>
        </w:tc>
        <w:tc>
          <w:tcPr>
            <w:tcW w:w="1134" w:type="dxa"/>
            <w:tcBorders>
              <w:top w:val="nil"/>
              <w:left w:val="nil"/>
              <w:bottom w:val="single" w:sz="4" w:space="0" w:color="auto"/>
              <w:right w:val="single" w:sz="4" w:space="0" w:color="auto"/>
            </w:tcBorders>
            <w:shd w:val="clear" w:color="auto" w:fill="auto"/>
            <w:vAlign w:val="center"/>
          </w:tcPr>
          <w:p w14:paraId="01638AEB"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336,71</w:t>
            </w:r>
          </w:p>
        </w:tc>
        <w:tc>
          <w:tcPr>
            <w:tcW w:w="4114" w:type="dxa"/>
            <w:vMerge w:val="restart"/>
            <w:tcBorders>
              <w:top w:val="nil"/>
              <w:left w:val="single" w:sz="4" w:space="0" w:color="auto"/>
              <w:bottom w:val="single" w:sz="4" w:space="0" w:color="auto"/>
              <w:right w:val="single" w:sz="4" w:space="0" w:color="auto"/>
            </w:tcBorders>
            <w:shd w:val="clear" w:color="auto" w:fill="auto"/>
            <w:vAlign w:val="center"/>
          </w:tcPr>
          <w:p w14:paraId="62D51A42" w14:textId="77777777" w:rsidR="00A319B5" w:rsidRPr="00A319B5" w:rsidRDefault="00A319B5" w:rsidP="00A319B5">
            <w:pPr>
              <w:spacing w:after="0" w:line="240" w:lineRule="auto"/>
              <w:rPr>
                <w:rFonts w:ascii="Myriad Pro" w:eastAsia="Calibri" w:hAnsi="Myriad Pro"/>
                <w:color w:val="000000"/>
                <w:sz w:val="20"/>
                <w:szCs w:val="20"/>
                <w:highlight w:val="yellow"/>
              </w:rPr>
            </w:pPr>
          </w:p>
        </w:tc>
      </w:tr>
      <w:tr w:rsidR="00A319B5" w:rsidRPr="00A319B5" w14:paraId="22FAD7DF" w14:textId="77777777" w:rsidTr="00A319B5">
        <w:trPr>
          <w:trHeight w:val="69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27BAEE26" w14:textId="77777777" w:rsidR="00A319B5" w:rsidRPr="00A319B5" w:rsidRDefault="00A319B5" w:rsidP="00C540D1">
            <w:pPr>
              <w:spacing w:after="0" w:line="240" w:lineRule="auto"/>
              <w:ind w:left="142"/>
              <w:rPr>
                <w:rFonts w:ascii="Myriad Pro" w:eastAsia="Calibri" w:hAnsi="Myriad Pro"/>
                <w:color w:val="000000"/>
                <w:sz w:val="20"/>
                <w:szCs w:val="20"/>
              </w:rPr>
            </w:pPr>
            <w:r w:rsidRPr="00A319B5">
              <w:rPr>
                <w:rFonts w:ascii="Myriad Pro" w:eastAsia="Calibri" w:hAnsi="Myriad Pro"/>
                <w:color w:val="000000"/>
                <w:sz w:val="20"/>
                <w:szCs w:val="20"/>
              </w:rPr>
              <w:t>Мощность потерь</w:t>
            </w:r>
          </w:p>
        </w:tc>
        <w:tc>
          <w:tcPr>
            <w:tcW w:w="850" w:type="dxa"/>
            <w:tcBorders>
              <w:top w:val="nil"/>
              <w:left w:val="nil"/>
              <w:bottom w:val="single" w:sz="4" w:space="0" w:color="auto"/>
              <w:right w:val="single" w:sz="4" w:space="0" w:color="auto"/>
            </w:tcBorders>
            <w:shd w:val="clear" w:color="000000" w:fill="FFFFFF"/>
            <w:vAlign w:val="center"/>
            <w:hideMark/>
          </w:tcPr>
          <w:p w14:paraId="494EE459" w14:textId="77777777" w:rsidR="00A319B5" w:rsidRPr="00A319B5" w:rsidRDefault="00A319B5" w:rsidP="00A319B5">
            <w:pPr>
              <w:spacing w:after="0" w:line="240" w:lineRule="auto"/>
              <w:jc w:val="center"/>
              <w:rPr>
                <w:rFonts w:ascii="Myriad Pro" w:eastAsia="Calibri" w:hAnsi="Myriad Pro"/>
                <w:color w:val="000000"/>
                <w:sz w:val="20"/>
                <w:szCs w:val="20"/>
              </w:rPr>
            </w:pPr>
            <w:r w:rsidRPr="00A319B5">
              <w:rPr>
                <w:rFonts w:ascii="Myriad Pro" w:eastAsia="Calibri" w:hAnsi="Myriad Pro"/>
                <w:color w:val="000000"/>
                <w:sz w:val="20"/>
                <w:szCs w:val="20"/>
              </w:rPr>
              <w:t>МВт</w:t>
            </w:r>
          </w:p>
        </w:tc>
        <w:tc>
          <w:tcPr>
            <w:tcW w:w="1135" w:type="dxa"/>
            <w:tcBorders>
              <w:top w:val="nil"/>
              <w:left w:val="nil"/>
              <w:bottom w:val="single" w:sz="4" w:space="0" w:color="auto"/>
              <w:right w:val="single" w:sz="4" w:space="0" w:color="auto"/>
            </w:tcBorders>
            <w:shd w:val="clear" w:color="auto" w:fill="auto"/>
            <w:vAlign w:val="center"/>
          </w:tcPr>
          <w:p w14:paraId="729AFB2D"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88,89</w:t>
            </w:r>
          </w:p>
        </w:tc>
        <w:tc>
          <w:tcPr>
            <w:tcW w:w="1134" w:type="dxa"/>
            <w:tcBorders>
              <w:top w:val="nil"/>
              <w:left w:val="nil"/>
              <w:bottom w:val="single" w:sz="4" w:space="0" w:color="auto"/>
              <w:right w:val="single" w:sz="4" w:space="0" w:color="auto"/>
            </w:tcBorders>
            <w:shd w:val="clear" w:color="auto" w:fill="auto"/>
            <w:vAlign w:val="center"/>
          </w:tcPr>
          <w:p w14:paraId="3EA2ED2D" w14:textId="77777777" w:rsidR="00A319B5" w:rsidRPr="00A319B5" w:rsidRDefault="00A319B5" w:rsidP="00C540D1">
            <w:pPr>
              <w:spacing w:after="0" w:line="240" w:lineRule="auto"/>
              <w:ind w:right="136"/>
              <w:jc w:val="right"/>
              <w:rPr>
                <w:rFonts w:ascii="Myriad Pro" w:eastAsia="Calibri" w:hAnsi="Myriad Pro"/>
                <w:color w:val="000000"/>
                <w:sz w:val="20"/>
                <w:szCs w:val="20"/>
              </w:rPr>
            </w:pPr>
            <w:r w:rsidRPr="00A319B5">
              <w:rPr>
                <w:rFonts w:ascii="Myriad Pro" w:eastAsia="Calibri" w:hAnsi="Myriad Pro"/>
                <w:color w:val="000000"/>
                <w:sz w:val="20"/>
                <w:szCs w:val="20"/>
              </w:rPr>
              <w:t>81,34</w:t>
            </w:r>
          </w:p>
        </w:tc>
        <w:tc>
          <w:tcPr>
            <w:tcW w:w="4114" w:type="dxa"/>
            <w:vMerge/>
            <w:tcBorders>
              <w:top w:val="nil"/>
              <w:left w:val="single" w:sz="4" w:space="0" w:color="auto"/>
              <w:bottom w:val="single" w:sz="4" w:space="0" w:color="auto"/>
              <w:right w:val="single" w:sz="4" w:space="0" w:color="auto"/>
            </w:tcBorders>
            <w:shd w:val="clear" w:color="auto" w:fill="auto"/>
            <w:vAlign w:val="center"/>
          </w:tcPr>
          <w:p w14:paraId="0B71ACB2" w14:textId="77777777" w:rsidR="00A319B5" w:rsidRPr="00A319B5" w:rsidRDefault="00A319B5" w:rsidP="00A319B5">
            <w:pPr>
              <w:spacing w:after="0" w:line="240" w:lineRule="auto"/>
              <w:rPr>
                <w:rFonts w:ascii="Myriad Pro" w:eastAsia="Calibri" w:hAnsi="Myriad Pro"/>
                <w:color w:val="000000"/>
                <w:sz w:val="20"/>
                <w:szCs w:val="20"/>
                <w:highlight w:val="yellow"/>
              </w:rPr>
            </w:pPr>
          </w:p>
        </w:tc>
      </w:tr>
      <w:tr w:rsidR="00A319B5" w:rsidRPr="00A319B5" w14:paraId="1044FEF6" w14:textId="77777777" w:rsidTr="00A319B5">
        <w:trPr>
          <w:trHeight w:val="435"/>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0C384A20" w14:textId="77777777" w:rsidR="00A319B5" w:rsidRPr="00A319B5" w:rsidRDefault="00A319B5" w:rsidP="00C540D1">
            <w:pPr>
              <w:spacing w:after="0" w:line="240" w:lineRule="auto"/>
              <w:ind w:left="142"/>
              <w:rPr>
                <w:rFonts w:ascii="Myriad Pro" w:eastAsia="Calibri" w:hAnsi="Myriad Pro"/>
                <w:b/>
                <w:color w:val="000000"/>
                <w:sz w:val="20"/>
                <w:szCs w:val="20"/>
              </w:rPr>
            </w:pPr>
            <w:r w:rsidRPr="00A319B5">
              <w:rPr>
                <w:rFonts w:ascii="Myriad Pro" w:eastAsia="Calibri" w:hAnsi="Myriad Pro"/>
                <w:b/>
                <w:color w:val="000000"/>
                <w:sz w:val="20"/>
                <w:szCs w:val="20"/>
              </w:rPr>
              <w:t>Прогнозная цена покупки потерь</w:t>
            </w:r>
          </w:p>
        </w:tc>
        <w:tc>
          <w:tcPr>
            <w:tcW w:w="850" w:type="dxa"/>
            <w:tcBorders>
              <w:top w:val="nil"/>
              <w:left w:val="nil"/>
              <w:bottom w:val="single" w:sz="4" w:space="0" w:color="auto"/>
              <w:right w:val="single" w:sz="4" w:space="0" w:color="auto"/>
            </w:tcBorders>
            <w:shd w:val="clear" w:color="000000" w:fill="FFFFFF"/>
            <w:vAlign w:val="center"/>
            <w:hideMark/>
          </w:tcPr>
          <w:p w14:paraId="6680655F"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руб./</w:t>
            </w:r>
            <w:proofErr w:type="spellStart"/>
            <w:r w:rsidRPr="00A319B5">
              <w:rPr>
                <w:rFonts w:ascii="Myriad Pro" w:eastAsia="Calibri" w:hAnsi="Myriad Pro"/>
                <w:b/>
                <w:color w:val="000000"/>
                <w:sz w:val="20"/>
                <w:szCs w:val="20"/>
              </w:rPr>
              <w:t>МВтч</w:t>
            </w:r>
            <w:proofErr w:type="spellEnd"/>
          </w:p>
        </w:tc>
        <w:tc>
          <w:tcPr>
            <w:tcW w:w="1135" w:type="dxa"/>
            <w:tcBorders>
              <w:top w:val="nil"/>
              <w:left w:val="nil"/>
              <w:bottom w:val="single" w:sz="4" w:space="0" w:color="auto"/>
              <w:right w:val="single" w:sz="4" w:space="0" w:color="auto"/>
            </w:tcBorders>
            <w:shd w:val="clear" w:color="000000" w:fill="FFFFFF"/>
            <w:vAlign w:val="center"/>
          </w:tcPr>
          <w:p w14:paraId="66BDCCBE" w14:textId="77777777" w:rsidR="00A319B5" w:rsidRPr="00A319B5" w:rsidRDefault="00A319B5" w:rsidP="00C540D1">
            <w:pPr>
              <w:spacing w:after="0" w:line="240" w:lineRule="auto"/>
              <w:ind w:right="136"/>
              <w:jc w:val="right"/>
              <w:rPr>
                <w:rFonts w:ascii="Myriad Pro" w:eastAsia="Calibri" w:hAnsi="Myriad Pro"/>
                <w:b/>
                <w:color w:val="000000"/>
                <w:sz w:val="20"/>
                <w:szCs w:val="20"/>
              </w:rPr>
            </w:pPr>
            <w:r w:rsidRPr="00A319B5">
              <w:rPr>
                <w:rFonts w:ascii="Myriad Pro" w:eastAsia="Calibri" w:hAnsi="Myriad Pro"/>
                <w:b/>
                <w:color w:val="000000"/>
                <w:sz w:val="20"/>
                <w:szCs w:val="20"/>
              </w:rPr>
              <w:t>2 212,39</w:t>
            </w:r>
          </w:p>
        </w:tc>
        <w:tc>
          <w:tcPr>
            <w:tcW w:w="1134" w:type="dxa"/>
            <w:tcBorders>
              <w:top w:val="nil"/>
              <w:left w:val="nil"/>
              <w:bottom w:val="single" w:sz="4" w:space="0" w:color="auto"/>
              <w:right w:val="single" w:sz="4" w:space="0" w:color="auto"/>
            </w:tcBorders>
            <w:shd w:val="clear" w:color="000000" w:fill="FFFFFF"/>
            <w:vAlign w:val="center"/>
          </w:tcPr>
          <w:p w14:paraId="1A64900F" w14:textId="77777777" w:rsidR="00A319B5" w:rsidRPr="00A319B5" w:rsidRDefault="00A319B5" w:rsidP="00C540D1">
            <w:pPr>
              <w:spacing w:after="0" w:line="240" w:lineRule="auto"/>
              <w:ind w:right="136"/>
              <w:jc w:val="right"/>
              <w:rPr>
                <w:rFonts w:ascii="Myriad Pro" w:eastAsia="Calibri" w:hAnsi="Myriad Pro"/>
                <w:b/>
                <w:color w:val="000000"/>
                <w:sz w:val="20"/>
                <w:szCs w:val="20"/>
              </w:rPr>
            </w:pPr>
            <w:r w:rsidRPr="00A319B5">
              <w:rPr>
                <w:rFonts w:ascii="Myriad Pro" w:eastAsia="Calibri" w:hAnsi="Myriad Pro"/>
                <w:b/>
                <w:color w:val="000000"/>
                <w:sz w:val="20"/>
                <w:szCs w:val="20"/>
              </w:rPr>
              <w:t>2 164,18</w:t>
            </w:r>
          </w:p>
        </w:tc>
        <w:tc>
          <w:tcPr>
            <w:tcW w:w="4114" w:type="dxa"/>
            <w:tcBorders>
              <w:top w:val="nil"/>
              <w:left w:val="nil"/>
              <w:bottom w:val="single" w:sz="4" w:space="0" w:color="auto"/>
              <w:right w:val="single" w:sz="4" w:space="0" w:color="auto"/>
            </w:tcBorders>
            <w:shd w:val="clear" w:color="000000" w:fill="FFFFFF"/>
            <w:vAlign w:val="center"/>
            <w:hideMark/>
          </w:tcPr>
          <w:p w14:paraId="1EF74CAB"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 </w:t>
            </w:r>
          </w:p>
        </w:tc>
      </w:tr>
      <w:tr w:rsidR="00A319B5" w:rsidRPr="00A319B5" w14:paraId="3B559DDA" w14:textId="77777777" w:rsidTr="00A319B5">
        <w:trPr>
          <w:trHeight w:val="48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41F5D7BE" w14:textId="77777777" w:rsidR="00A319B5" w:rsidRPr="00A319B5" w:rsidRDefault="00A319B5" w:rsidP="00C540D1">
            <w:pPr>
              <w:spacing w:after="0" w:line="240" w:lineRule="auto"/>
              <w:ind w:left="142"/>
              <w:rPr>
                <w:rFonts w:ascii="Myriad Pro" w:eastAsia="Calibri" w:hAnsi="Myriad Pro"/>
                <w:b/>
                <w:color w:val="000000"/>
                <w:sz w:val="20"/>
                <w:szCs w:val="20"/>
              </w:rPr>
            </w:pPr>
            <w:r w:rsidRPr="00A319B5">
              <w:rPr>
                <w:rFonts w:ascii="Myriad Pro" w:eastAsia="Calibri" w:hAnsi="Myriad Pro"/>
                <w:b/>
                <w:color w:val="000000"/>
                <w:sz w:val="20"/>
                <w:szCs w:val="20"/>
              </w:rPr>
              <w:t>Расходы на покупку потерь по полугодиям</w:t>
            </w:r>
          </w:p>
        </w:tc>
        <w:tc>
          <w:tcPr>
            <w:tcW w:w="850" w:type="dxa"/>
            <w:tcBorders>
              <w:top w:val="nil"/>
              <w:left w:val="nil"/>
              <w:bottom w:val="single" w:sz="4" w:space="0" w:color="auto"/>
              <w:right w:val="single" w:sz="4" w:space="0" w:color="auto"/>
            </w:tcBorders>
            <w:shd w:val="clear" w:color="000000" w:fill="FFFFFF"/>
            <w:vAlign w:val="center"/>
            <w:hideMark/>
          </w:tcPr>
          <w:p w14:paraId="0F626C98"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тыс. руб.</w:t>
            </w:r>
          </w:p>
        </w:tc>
        <w:tc>
          <w:tcPr>
            <w:tcW w:w="1135" w:type="dxa"/>
            <w:tcBorders>
              <w:top w:val="nil"/>
              <w:left w:val="nil"/>
              <w:bottom w:val="single" w:sz="4" w:space="0" w:color="auto"/>
              <w:right w:val="single" w:sz="4" w:space="0" w:color="auto"/>
            </w:tcBorders>
            <w:shd w:val="clear" w:color="000000" w:fill="FFFFFF"/>
            <w:vAlign w:val="center"/>
          </w:tcPr>
          <w:p w14:paraId="4DECAB28" w14:textId="77777777" w:rsidR="00A319B5" w:rsidRPr="00A319B5" w:rsidRDefault="00A319B5" w:rsidP="00C540D1">
            <w:pPr>
              <w:spacing w:after="0" w:line="240" w:lineRule="auto"/>
              <w:ind w:right="136"/>
              <w:jc w:val="right"/>
              <w:rPr>
                <w:rFonts w:ascii="Myriad Pro" w:eastAsia="Calibri" w:hAnsi="Myriad Pro"/>
                <w:b/>
                <w:color w:val="000000"/>
                <w:sz w:val="20"/>
                <w:szCs w:val="20"/>
              </w:rPr>
            </w:pPr>
            <w:r w:rsidRPr="00A319B5">
              <w:rPr>
                <w:rFonts w:ascii="Myriad Pro" w:eastAsia="Calibri" w:hAnsi="Myriad Pro"/>
                <w:b/>
                <w:color w:val="000000"/>
                <w:sz w:val="20"/>
                <w:szCs w:val="20"/>
              </w:rPr>
              <w:t>780 758,07</w:t>
            </w:r>
          </w:p>
        </w:tc>
        <w:tc>
          <w:tcPr>
            <w:tcW w:w="1134" w:type="dxa"/>
            <w:tcBorders>
              <w:top w:val="nil"/>
              <w:left w:val="nil"/>
              <w:bottom w:val="single" w:sz="4" w:space="0" w:color="auto"/>
              <w:right w:val="single" w:sz="4" w:space="0" w:color="auto"/>
            </w:tcBorders>
            <w:shd w:val="clear" w:color="000000" w:fill="FFFFFF"/>
            <w:vAlign w:val="center"/>
          </w:tcPr>
          <w:p w14:paraId="0B6EF041" w14:textId="77777777" w:rsidR="00A319B5" w:rsidRPr="00A319B5" w:rsidRDefault="00A319B5" w:rsidP="00C540D1">
            <w:pPr>
              <w:spacing w:after="0" w:line="240" w:lineRule="auto"/>
              <w:ind w:right="136"/>
              <w:jc w:val="right"/>
              <w:rPr>
                <w:rFonts w:ascii="Myriad Pro" w:eastAsia="Calibri" w:hAnsi="Myriad Pro"/>
                <w:b/>
                <w:color w:val="000000"/>
                <w:sz w:val="20"/>
                <w:szCs w:val="20"/>
              </w:rPr>
            </w:pPr>
            <w:r w:rsidRPr="00A319B5">
              <w:rPr>
                <w:rFonts w:ascii="Myriad Pro" w:eastAsia="Calibri" w:hAnsi="Myriad Pro"/>
                <w:b/>
                <w:color w:val="000000"/>
                <w:sz w:val="20"/>
                <w:szCs w:val="20"/>
              </w:rPr>
              <w:t>728 709,96</w:t>
            </w:r>
          </w:p>
        </w:tc>
        <w:tc>
          <w:tcPr>
            <w:tcW w:w="4114" w:type="dxa"/>
            <w:tcBorders>
              <w:top w:val="nil"/>
              <w:left w:val="nil"/>
              <w:bottom w:val="single" w:sz="4" w:space="0" w:color="auto"/>
              <w:right w:val="single" w:sz="4" w:space="0" w:color="auto"/>
            </w:tcBorders>
            <w:shd w:val="clear" w:color="000000" w:fill="FFFFFF"/>
            <w:vAlign w:val="center"/>
            <w:hideMark/>
          </w:tcPr>
          <w:p w14:paraId="3A03B578"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 </w:t>
            </w:r>
          </w:p>
        </w:tc>
      </w:tr>
      <w:tr w:rsidR="00A319B5" w:rsidRPr="00A319B5" w14:paraId="140F9D82" w14:textId="77777777" w:rsidTr="00A319B5">
        <w:trPr>
          <w:trHeight w:val="480"/>
          <w:jc w:val="center"/>
        </w:trPr>
        <w:tc>
          <w:tcPr>
            <w:tcW w:w="2131" w:type="dxa"/>
            <w:tcBorders>
              <w:top w:val="nil"/>
              <w:left w:val="single" w:sz="4" w:space="0" w:color="auto"/>
              <w:bottom w:val="single" w:sz="4" w:space="0" w:color="auto"/>
              <w:right w:val="single" w:sz="4" w:space="0" w:color="auto"/>
            </w:tcBorders>
            <w:shd w:val="clear" w:color="000000" w:fill="FFFFFF"/>
            <w:vAlign w:val="center"/>
            <w:hideMark/>
          </w:tcPr>
          <w:p w14:paraId="5E958531" w14:textId="77777777" w:rsidR="00A319B5" w:rsidRPr="00A319B5" w:rsidRDefault="00A319B5" w:rsidP="00C540D1">
            <w:pPr>
              <w:spacing w:after="0" w:line="240" w:lineRule="auto"/>
              <w:ind w:left="142"/>
              <w:rPr>
                <w:rFonts w:ascii="Myriad Pro" w:eastAsia="Calibri" w:hAnsi="Myriad Pro"/>
                <w:b/>
                <w:color w:val="000000"/>
                <w:sz w:val="20"/>
                <w:szCs w:val="20"/>
              </w:rPr>
            </w:pPr>
            <w:r w:rsidRPr="00A319B5">
              <w:rPr>
                <w:rFonts w:ascii="Myriad Pro" w:eastAsia="Calibri" w:hAnsi="Myriad Pro"/>
                <w:b/>
                <w:color w:val="000000"/>
                <w:sz w:val="20"/>
                <w:szCs w:val="20"/>
              </w:rPr>
              <w:t>Расходы на покупку потерь на 2018 год</w:t>
            </w:r>
          </w:p>
        </w:tc>
        <w:tc>
          <w:tcPr>
            <w:tcW w:w="850" w:type="dxa"/>
            <w:tcBorders>
              <w:top w:val="nil"/>
              <w:left w:val="nil"/>
              <w:bottom w:val="single" w:sz="4" w:space="0" w:color="auto"/>
              <w:right w:val="single" w:sz="4" w:space="0" w:color="auto"/>
            </w:tcBorders>
            <w:shd w:val="clear" w:color="000000" w:fill="FFFFFF"/>
            <w:vAlign w:val="center"/>
            <w:hideMark/>
          </w:tcPr>
          <w:p w14:paraId="29239034"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тыс. руб.</w:t>
            </w:r>
          </w:p>
        </w:tc>
        <w:tc>
          <w:tcPr>
            <w:tcW w:w="2269" w:type="dxa"/>
            <w:gridSpan w:val="2"/>
            <w:tcBorders>
              <w:top w:val="single" w:sz="4" w:space="0" w:color="auto"/>
              <w:left w:val="nil"/>
              <w:bottom w:val="single" w:sz="4" w:space="0" w:color="auto"/>
              <w:right w:val="single" w:sz="4" w:space="0" w:color="auto"/>
            </w:tcBorders>
            <w:shd w:val="clear" w:color="000000" w:fill="FFFFFF"/>
            <w:vAlign w:val="center"/>
          </w:tcPr>
          <w:p w14:paraId="545FE7D7" w14:textId="77777777" w:rsidR="00A319B5" w:rsidRPr="00A319B5" w:rsidRDefault="00A319B5" w:rsidP="00A319B5">
            <w:pPr>
              <w:spacing w:after="0" w:line="240" w:lineRule="auto"/>
              <w:jc w:val="center"/>
              <w:rPr>
                <w:rFonts w:ascii="Myriad Pro" w:eastAsia="Calibri" w:hAnsi="Myriad Pro"/>
                <w:b/>
                <w:color w:val="000000"/>
                <w:sz w:val="20"/>
                <w:szCs w:val="20"/>
              </w:rPr>
            </w:pPr>
            <w:r w:rsidRPr="00A319B5">
              <w:rPr>
                <w:rFonts w:ascii="Myriad Pro" w:eastAsia="Calibri" w:hAnsi="Myriad Pro"/>
                <w:b/>
                <w:color w:val="000000"/>
                <w:sz w:val="20"/>
                <w:szCs w:val="20"/>
              </w:rPr>
              <w:t>1 509 468,02</w:t>
            </w:r>
          </w:p>
        </w:tc>
        <w:tc>
          <w:tcPr>
            <w:tcW w:w="4114" w:type="dxa"/>
            <w:tcBorders>
              <w:top w:val="nil"/>
              <w:left w:val="nil"/>
              <w:bottom w:val="single" w:sz="4" w:space="0" w:color="auto"/>
              <w:right w:val="single" w:sz="4" w:space="0" w:color="auto"/>
            </w:tcBorders>
            <w:shd w:val="clear" w:color="000000" w:fill="FFFFFF"/>
            <w:vAlign w:val="center"/>
            <w:hideMark/>
          </w:tcPr>
          <w:p w14:paraId="7E4E11D9" w14:textId="77777777" w:rsidR="00A319B5" w:rsidRPr="00A319B5" w:rsidRDefault="00A319B5" w:rsidP="00A319B5">
            <w:pPr>
              <w:spacing w:after="0" w:line="240" w:lineRule="auto"/>
              <w:rPr>
                <w:rFonts w:ascii="Myriad Pro" w:eastAsia="Calibri" w:hAnsi="Myriad Pro"/>
                <w:b/>
                <w:color w:val="000000"/>
                <w:sz w:val="20"/>
                <w:szCs w:val="20"/>
              </w:rPr>
            </w:pPr>
            <w:r w:rsidRPr="00A319B5">
              <w:rPr>
                <w:rFonts w:ascii="Myriad Pro" w:eastAsia="Calibri" w:hAnsi="Myriad Pro"/>
                <w:b/>
                <w:color w:val="000000"/>
                <w:sz w:val="20"/>
                <w:szCs w:val="20"/>
              </w:rPr>
              <w:t> </w:t>
            </w:r>
          </w:p>
        </w:tc>
      </w:tr>
    </w:tbl>
    <w:p w14:paraId="2083A4DE" w14:textId="77777777" w:rsidR="000F7140" w:rsidRDefault="000F7140" w:rsidP="00A319B5">
      <w:pPr>
        <w:pStyle w:val="24"/>
        <w:shd w:val="clear" w:color="auto" w:fill="auto"/>
        <w:spacing w:line="360" w:lineRule="auto"/>
        <w:ind w:firstLine="709"/>
        <w:rPr>
          <w:rFonts w:ascii="Myriad Pro" w:eastAsia="Calibri" w:hAnsi="Myriad Pro"/>
          <w:color w:val="000000"/>
          <w:sz w:val="26"/>
          <w:szCs w:val="26"/>
        </w:rPr>
      </w:pPr>
    </w:p>
    <w:p w14:paraId="361A3874" w14:textId="02A21EC9" w:rsidR="00A319B5" w:rsidRPr="00A319B5" w:rsidRDefault="00A319B5" w:rsidP="00A319B5">
      <w:pPr>
        <w:pStyle w:val="24"/>
        <w:shd w:val="clear" w:color="auto" w:fill="auto"/>
        <w:spacing w:line="360" w:lineRule="auto"/>
        <w:ind w:firstLine="709"/>
        <w:rPr>
          <w:rFonts w:ascii="Myriad Pro" w:eastAsia="Calibri" w:hAnsi="Myriad Pro"/>
          <w:color w:val="000000"/>
          <w:sz w:val="26"/>
          <w:szCs w:val="26"/>
        </w:rPr>
      </w:pPr>
      <w:r w:rsidRPr="00A319B5">
        <w:rPr>
          <w:rFonts w:ascii="Myriad Pro" w:eastAsia="Calibri" w:hAnsi="Myriad Pro"/>
          <w:color w:val="000000"/>
          <w:sz w:val="26"/>
          <w:szCs w:val="26"/>
        </w:rPr>
        <w:t>Плановая величина расходов на покупку потерь электрической энергии на 2018 год определена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Забайкальского края прогнозных нерегулируемых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и составила 1 509 468,02 тыс. руб.</w:t>
      </w:r>
    </w:p>
    <w:p w14:paraId="26F484C5" w14:textId="77777777" w:rsidR="00A319B5" w:rsidRPr="00A319B5" w:rsidRDefault="00A319B5" w:rsidP="00A319B5">
      <w:pPr>
        <w:rPr>
          <w:rFonts w:ascii="Myriad Pro" w:eastAsia="Calibri" w:hAnsi="Myriad Pro"/>
          <w:b/>
          <w:color w:val="000000"/>
          <w:sz w:val="26"/>
          <w:szCs w:val="26"/>
        </w:rPr>
      </w:pPr>
      <w:r w:rsidRPr="00A319B5">
        <w:rPr>
          <w:rFonts w:ascii="Myriad Pro" w:eastAsia="Calibri" w:hAnsi="Myriad Pro"/>
          <w:b/>
          <w:color w:val="000000"/>
          <w:sz w:val="26"/>
          <w:szCs w:val="26"/>
        </w:rPr>
        <w:br w:type="page"/>
      </w:r>
      <w:r w:rsidRPr="00A319B5">
        <w:rPr>
          <w:rFonts w:ascii="Myriad Pro" w:eastAsia="Calibri" w:hAnsi="Myriad Pro"/>
          <w:b/>
          <w:color w:val="000000"/>
          <w:sz w:val="26"/>
          <w:szCs w:val="26"/>
        </w:rPr>
        <w:lastRenderedPageBreak/>
        <w:t>Вывод по 2017 году</w:t>
      </w:r>
    </w:p>
    <w:p w14:paraId="0D96501D" w14:textId="77777777" w:rsidR="00A319B5" w:rsidRPr="00A319B5" w:rsidRDefault="00A319B5" w:rsidP="00A311E0">
      <w:pPr>
        <w:spacing w:after="0" w:line="360" w:lineRule="auto"/>
        <w:jc w:val="both"/>
        <w:rPr>
          <w:rFonts w:ascii="Myriad Pro" w:eastAsia="Calibri" w:hAnsi="Myriad Pro"/>
          <w:b/>
          <w:color w:val="000000"/>
          <w:sz w:val="26"/>
          <w:szCs w:val="26"/>
        </w:rPr>
      </w:pPr>
      <w:r w:rsidRPr="00A319B5">
        <w:rPr>
          <w:rFonts w:ascii="Myriad Pro" w:eastAsia="Calibri" w:hAnsi="Myriad Pro"/>
          <w:b/>
          <w:color w:val="000000"/>
          <w:sz w:val="26"/>
          <w:szCs w:val="26"/>
        </w:rPr>
        <w:t xml:space="preserve">По мнению Исполнителя величина недоучтенных регулирующим органом затрат в составе подконтрольных и неподконтрольных расходов в необходимой валовой выручке филиала </w:t>
      </w:r>
      <w:r w:rsidR="00A311E0">
        <w:rPr>
          <w:rFonts w:ascii="Myriad Pro" w:eastAsia="Calibri" w:hAnsi="Myriad Pro"/>
          <w:b/>
          <w:color w:val="000000"/>
          <w:sz w:val="26"/>
          <w:szCs w:val="26"/>
        </w:rPr>
        <w:t>ПАО </w:t>
      </w:r>
      <w:r w:rsidRPr="00A319B5">
        <w:rPr>
          <w:rFonts w:ascii="Myriad Pro" w:eastAsia="Calibri" w:hAnsi="Myriad Pro"/>
          <w:b/>
          <w:color w:val="000000"/>
          <w:sz w:val="26"/>
          <w:szCs w:val="26"/>
        </w:rPr>
        <w:t xml:space="preserve">«МРСК Сибири» «Читаэнерго» на 2017 год составляет </w:t>
      </w:r>
      <w:r w:rsidR="00B57E9E">
        <w:rPr>
          <w:rFonts w:ascii="Myriad Pro" w:eastAsia="Calibri" w:hAnsi="Myriad Pro"/>
          <w:b/>
          <w:color w:val="000000"/>
          <w:sz w:val="26"/>
          <w:szCs w:val="26"/>
        </w:rPr>
        <w:t xml:space="preserve"> 120 953,58 </w:t>
      </w:r>
      <w:r w:rsidRPr="00A319B5">
        <w:rPr>
          <w:rFonts w:ascii="Myriad Pro" w:eastAsia="Calibri" w:hAnsi="Myriad Pro"/>
          <w:b/>
          <w:color w:val="000000"/>
          <w:sz w:val="26"/>
          <w:szCs w:val="26"/>
        </w:rPr>
        <w:t xml:space="preserve">тыс. руб. </w:t>
      </w:r>
    </w:p>
    <w:p w14:paraId="5A8C1424" w14:textId="77777777" w:rsidR="00A319B5" w:rsidRPr="00A319B5" w:rsidRDefault="00A319B5" w:rsidP="00A311E0">
      <w:pPr>
        <w:spacing w:after="0" w:line="360" w:lineRule="auto"/>
        <w:jc w:val="both"/>
        <w:rPr>
          <w:rFonts w:ascii="Myriad Pro" w:eastAsia="Calibri" w:hAnsi="Myriad Pro"/>
          <w:b/>
          <w:color w:val="000000"/>
          <w:sz w:val="26"/>
          <w:szCs w:val="26"/>
        </w:rPr>
      </w:pPr>
      <w:r w:rsidRPr="00A319B5">
        <w:rPr>
          <w:rFonts w:ascii="Myriad Pro" w:eastAsia="Calibri" w:hAnsi="Myriad Pro"/>
          <w:b/>
          <w:color w:val="000000"/>
          <w:sz w:val="26"/>
          <w:szCs w:val="26"/>
        </w:rPr>
        <w:t>Величина расходов, требующих дополнительного документального обоснования</w:t>
      </w:r>
      <w:r w:rsidR="00A311E0">
        <w:rPr>
          <w:rFonts w:ascii="Myriad Pro" w:eastAsia="Calibri" w:hAnsi="Myriad Pro"/>
          <w:b/>
          <w:color w:val="000000"/>
          <w:sz w:val="26"/>
          <w:szCs w:val="26"/>
        </w:rPr>
        <w:t>,</w:t>
      </w:r>
      <w:r w:rsidRPr="00A319B5">
        <w:rPr>
          <w:rFonts w:ascii="Myriad Pro" w:eastAsia="Calibri" w:hAnsi="Myriad Pro"/>
          <w:b/>
          <w:color w:val="000000"/>
          <w:sz w:val="26"/>
          <w:szCs w:val="26"/>
        </w:rPr>
        <w:t xml:space="preserve"> оценивается в размере </w:t>
      </w:r>
      <w:r w:rsidR="00B57E9E">
        <w:rPr>
          <w:rFonts w:ascii="Myriad Pro" w:eastAsia="Calibri" w:hAnsi="Myriad Pro"/>
          <w:b/>
          <w:color w:val="000000"/>
          <w:sz w:val="26"/>
          <w:szCs w:val="26"/>
        </w:rPr>
        <w:t xml:space="preserve">251 241,10 </w:t>
      </w:r>
      <w:r w:rsidRPr="00A319B5">
        <w:rPr>
          <w:rFonts w:ascii="Myriad Pro" w:eastAsia="Calibri" w:hAnsi="Myriad Pro"/>
          <w:b/>
          <w:color w:val="000000"/>
          <w:sz w:val="26"/>
          <w:szCs w:val="26"/>
        </w:rPr>
        <w:t xml:space="preserve">тыс. руб. </w:t>
      </w:r>
    </w:p>
    <w:p w14:paraId="4AED9E57" w14:textId="77777777" w:rsidR="00A319B5" w:rsidRPr="00A319B5" w:rsidRDefault="00A319B5" w:rsidP="00A311E0">
      <w:pPr>
        <w:spacing w:after="0" w:line="360" w:lineRule="auto"/>
        <w:jc w:val="both"/>
        <w:rPr>
          <w:rFonts w:ascii="Myriad Pro" w:hAnsi="Myriad Pro"/>
          <w:b/>
          <w:sz w:val="26"/>
          <w:szCs w:val="26"/>
        </w:rPr>
      </w:pPr>
      <w:r w:rsidRPr="00A319B5">
        <w:rPr>
          <w:rFonts w:ascii="Myriad Pro" w:hAnsi="Myriad Pro"/>
          <w:b/>
          <w:sz w:val="26"/>
          <w:szCs w:val="26"/>
        </w:rPr>
        <w:t>Сводная информация по величине НВВ на 2017 год представлена в таблице.</w:t>
      </w:r>
    </w:p>
    <w:p w14:paraId="18E053B6" w14:textId="77777777" w:rsidR="00A319B5" w:rsidRPr="00A319B5" w:rsidRDefault="00A319B5" w:rsidP="00A311E0">
      <w:pPr>
        <w:spacing w:after="0" w:line="360" w:lineRule="auto"/>
        <w:jc w:val="center"/>
        <w:rPr>
          <w:rFonts w:ascii="Myriad Pro" w:hAnsi="Myriad Pro" w:cs="Arial"/>
          <w:b/>
          <w:bCs/>
          <w:color w:val="FFFFFF"/>
          <w:sz w:val="18"/>
          <w:szCs w:val="18"/>
        </w:rPr>
        <w:sectPr w:rsidR="00A319B5" w:rsidRPr="00A319B5" w:rsidSect="00A319B5">
          <w:headerReference w:type="default" r:id="rId95"/>
          <w:footerReference w:type="default" r:id="rId9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1054"/>
        <w:gridCol w:w="4627"/>
        <w:gridCol w:w="1764"/>
        <w:gridCol w:w="1764"/>
        <w:gridCol w:w="1765"/>
        <w:gridCol w:w="1765"/>
        <w:gridCol w:w="1821"/>
      </w:tblGrid>
      <w:tr w:rsidR="00B57E9E" w:rsidRPr="00A311E0" w14:paraId="289AB3D6" w14:textId="77777777" w:rsidTr="00C704B5">
        <w:trPr>
          <w:trHeight w:val="20"/>
          <w:tblHeader/>
          <w:jc w:val="center"/>
        </w:trPr>
        <w:tc>
          <w:tcPr>
            <w:tcW w:w="3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83A5E" w14:textId="77777777" w:rsidR="00A319B5" w:rsidRPr="00A311E0" w:rsidRDefault="00A311E0" w:rsidP="00A319B5">
            <w:pPr>
              <w:spacing w:after="0" w:line="240" w:lineRule="auto"/>
              <w:jc w:val="center"/>
              <w:rPr>
                <w:rFonts w:ascii="Myriad Pro" w:hAnsi="Myriad Pro" w:cs="Arial"/>
                <w:b/>
                <w:bCs/>
                <w:color w:val="FFFFFF"/>
                <w:sz w:val="20"/>
                <w:szCs w:val="20"/>
              </w:rPr>
            </w:pPr>
            <w:r>
              <w:rPr>
                <w:rFonts w:ascii="Myriad Pro" w:hAnsi="Myriad Pro" w:cs="Arial"/>
                <w:b/>
                <w:bCs/>
                <w:color w:val="FFFFFF"/>
                <w:sz w:val="20"/>
                <w:szCs w:val="20"/>
              </w:rPr>
              <w:lastRenderedPageBreak/>
              <w:t>№ </w:t>
            </w:r>
            <w:r w:rsidR="00A319B5" w:rsidRPr="00A311E0">
              <w:rPr>
                <w:rFonts w:ascii="Myriad Pro" w:hAnsi="Myriad Pro" w:cs="Arial"/>
                <w:b/>
                <w:bCs/>
                <w:color w:val="FFFFFF"/>
                <w:sz w:val="20"/>
                <w:szCs w:val="20"/>
              </w:rPr>
              <w:t>п/п</w:t>
            </w:r>
          </w:p>
        </w:tc>
        <w:tc>
          <w:tcPr>
            <w:tcW w:w="1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40C66"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Наименование</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BCA6C2"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62423"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w:t>
            </w:r>
          </w:p>
        </w:tc>
        <w:tc>
          <w:tcPr>
            <w:tcW w:w="18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B52D62"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2017</w:t>
            </w:r>
          </w:p>
        </w:tc>
      </w:tr>
      <w:tr w:rsidR="00B57E9E" w:rsidRPr="00A311E0" w14:paraId="5D152F3D" w14:textId="77777777" w:rsidTr="00C704B5">
        <w:trPr>
          <w:trHeight w:val="509"/>
          <w:tblHeader/>
          <w:jc w:val="center"/>
        </w:trPr>
        <w:tc>
          <w:tcPr>
            <w:tcW w:w="3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1EB2A" w14:textId="77777777" w:rsidR="00A319B5" w:rsidRPr="00A311E0" w:rsidRDefault="00A319B5" w:rsidP="00A319B5">
            <w:pPr>
              <w:spacing w:after="0" w:line="240" w:lineRule="auto"/>
              <w:rPr>
                <w:rFonts w:ascii="Myriad Pro" w:hAnsi="Myriad Pro" w:cs="Arial"/>
                <w:b/>
                <w:bCs/>
                <w:color w:val="FFFFFF"/>
                <w:sz w:val="20"/>
                <w:szCs w:val="20"/>
              </w:rPr>
            </w:pPr>
          </w:p>
        </w:tc>
        <w:tc>
          <w:tcPr>
            <w:tcW w:w="1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77C9B" w14:textId="77777777" w:rsidR="00A319B5" w:rsidRPr="00A311E0" w:rsidRDefault="00A319B5" w:rsidP="00A319B5">
            <w:pPr>
              <w:spacing w:after="0" w:line="240" w:lineRule="auto"/>
              <w:rPr>
                <w:rFonts w:ascii="Myriad Pro" w:hAnsi="Myriad Pro" w:cs="Arial"/>
                <w:b/>
                <w:bCs/>
                <w:color w:val="FFFFFF"/>
                <w:sz w:val="20"/>
                <w:szCs w:val="20"/>
              </w:rPr>
            </w:pP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411B1"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Заявка, тыс. руб.</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75C70"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ТБР, тыс. руб.</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203CF"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Исполнитель, тыс. руб.</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91536"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в т.ч. доп. расходы</w:t>
            </w:r>
          </w:p>
        </w:tc>
        <w:tc>
          <w:tcPr>
            <w:tcW w:w="6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F7981" w14:textId="77777777" w:rsidR="00A319B5" w:rsidRPr="00A311E0" w:rsidRDefault="00A319B5" w:rsidP="00A319B5">
            <w:pPr>
              <w:spacing w:after="0" w:line="240" w:lineRule="auto"/>
              <w:jc w:val="center"/>
              <w:rPr>
                <w:rFonts w:ascii="Myriad Pro" w:hAnsi="Myriad Pro" w:cs="Arial"/>
                <w:b/>
                <w:bCs/>
                <w:color w:val="FFFFFF"/>
                <w:sz w:val="20"/>
                <w:szCs w:val="20"/>
              </w:rPr>
            </w:pPr>
            <w:r w:rsidRPr="00A311E0">
              <w:rPr>
                <w:rFonts w:ascii="Myriad Pro" w:hAnsi="Myriad Pro" w:cs="Arial"/>
                <w:b/>
                <w:bCs/>
                <w:color w:val="FFFFFF"/>
                <w:sz w:val="20"/>
                <w:szCs w:val="20"/>
              </w:rPr>
              <w:t>В т.ч. расходы, требующие дополнительного обоснования</w:t>
            </w:r>
          </w:p>
        </w:tc>
      </w:tr>
      <w:tr w:rsidR="00B57E9E" w:rsidRPr="00A311E0" w14:paraId="7D94A2D1" w14:textId="77777777" w:rsidTr="00C704B5">
        <w:trPr>
          <w:trHeight w:val="509"/>
          <w:jc w:val="center"/>
        </w:trPr>
        <w:tc>
          <w:tcPr>
            <w:tcW w:w="3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22E39" w14:textId="77777777" w:rsidR="00A319B5" w:rsidRPr="00A311E0" w:rsidRDefault="00A319B5" w:rsidP="00A319B5">
            <w:pPr>
              <w:spacing w:after="0" w:line="240" w:lineRule="auto"/>
              <w:rPr>
                <w:rFonts w:ascii="Myriad Pro" w:hAnsi="Myriad Pro" w:cs="Arial"/>
                <w:b/>
                <w:bCs/>
                <w:color w:val="FFFFFF"/>
                <w:sz w:val="20"/>
                <w:szCs w:val="20"/>
              </w:rPr>
            </w:pPr>
          </w:p>
        </w:tc>
        <w:tc>
          <w:tcPr>
            <w:tcW w:w="1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40C3D" w14:textId="77777777" w:rsidR="00A319B5" w:rsidRPr="00A311E0" w:rsidRDefault="00A319B5" w:rsidP="00A319B5">
            <w:pPr>
              <w:spacing w:after="0" w:line="240" w:lineRule="auto"/>
              <w:rPr>
                <w:rFonts w:ascii="Myriad Pro" w:hAnsi="Myriad Pro" w:cs="Arial"/>
                <w:b/>
                <w:bCs/>
                <w:color w:val="FFFFFF"/>
                <w:sz w:val="20"/>
                <w:szCs w:val="20"/>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6373B" w14:textId="77777777" w:rsidR="00A319B5" w:rsidRPr="00A311E0" w:rsidRDefault="00A319B5" w:rsidP="00A319B5">
            <w:pPr>
              <w:spacing w:after="0" w:line="240" w:lineRule="auto"/>
              <w:rPr>
                <w:rFonts w:ascii="Myriad Pro" w:hAnsi="Myriad Pro" w:cs="Arial"/>
                <w:b/>
                <w:bCs/>
                <w:color w:val="FFFFFF"/>
                <w:sz w:val="20"/>
                <w:szCs w:val="20"/>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1BFAE" w14:textId="77777777" w:rsidR="00A319B5" w:rsidRPr="00A311E0" w:rsidRDefault="00A319B5" w:rsidP="00A319B5">
            <w:pPr>
              <w:spacing w:after="0" w:line="240" w:lineRule="auto"/>
              <w:rPr>
                <w:rFonts w:ascii="Myriad Pro" w:hAnsi="Myriad Pro" w:cs="Arial"/>
                <w:b/>
                <w:bCs/>
                <w:color w:val="FFFFFF"/>
                <w:sz w:val="20"/>
                <w:szCs w:val="20"/>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349C2" w14:textId="77777777" w:rsidR="00A319B5" w:rsidRPr="00A311E0" w:rsidRDefault="00A319B5" w:rsidP="00A319B5">
            <w:pPr>
              <w:spacing w:after="0" w:line="240" w:lineRule="auto"/>
              <w:rPr>
                <w:rFonts w:ascii="Myriad Pro" w:hAnsi="Myriad Pro" w:cs="Arial"/>
                <w:b/>
                <w:bCs/>
                <w:color w:val="FFFFFF"/>
                <w:sz w:val="20"/>
                <w:szCs w:val="20"/>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15F42" w14:textId="77777777" w:rsidR="00A319B5" w:rsidRPr="00A311E0" w:rsidRDefault="00A319B5" w:rsidP="00A319B5">
            <w:pPr>
              <w:spacing w:after="0" w:line="240" w:lineRule="auto"/>
              <w:rPr>
                <w:rFonts w:ascii="Myriad Pro" w:hAnsi="Myriad Pro" w:cs="Arial"/>
                <w:b/>
                <w:bCs/>
                <w:color w:val="FFFFFF"/>
                <w:sz w:val="20"/>
                <w:szCs w:val="20"/>
              </w:rPr>
            </w:pPr>
          </w:p>
        </w:tc>
        <w:tc>
          <w:tcPr>
            <w:tcW w:w="6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04144" w14:textId="77777777" w:rsidR="00A319B5" w:rsidRPr="00A311E0" w:rsidRDefault="00A319B5" w:rsidP="00A319B5">
            <w:pPr>
              <w:spacing w:after="0" w:line="240" w:lineRule="auto"/>
              <w:rPr>
                <w:rFonts w:ascii="Myriad Pro" w:hAnsi="Myriad Pro" w:cs="Arial"/>
                <w:b/>
                <w:bCs/>
                <w:color w:val="FFFFFF"/>
                <w:sz w:val="20"/>
                <w:szCs w:val="20"/>
              </w:rPr>
            </w:pPr>
          </w:p>
        </w:tc>
      </w:tr>
      <w:tr w:rsidR="00B57E9E" w:rsidRPr="00A311E0" w14:paraId="69E31607" w14:textId="77777777" w:rsidTr="00C704B5">
        <w:trPr>
          <w:trHeight w:val="20"/>
          <w:jc w:val="center"/>
        </w:trPr>
        <w:tc>
          <w:tcPr>
            <w:tcW w:w="364" w:type="pct"/>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4A373951"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w:t>
            </w:r>
          </w:p>
        </w:tc>
        <w:tc>
          <w:tcPr>
            <w:tcW w:w="1591"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439EA8F9"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Подконтрольные расходы - всего</w:t>
            </w:r>
          </w:p>
        </w:tc>
        <w:tc>
          <w:tcPr>
            <w:tcW w:w="608"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38C53C6A"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1 959 100,00</w:t>
            </w:r>
          </w:p>
        </w:tc>
        <w:tc>
          <w:tcPr>
            <w:tcW w:w="608"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1AB6DD4"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1 931 917,46</w:t>
            </w:r>
          </w:p>
        </w:tc>
        <w:tc>
          <w:tcPr>
            <w:tcW w:w="608"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8A0FDC9" w14:textId="77777777" w:rsidR="00A319B5" w:rsidRPr="00A311E0" w:rsidRDefault="00B57E9E" w:rsidP="00A319B5">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1 937 478,02</w:t>
            </w:r>
          </w:p>
        </w:tc>
        <w:tc>
          <w:tcPr>
            <w:tcW w:w="608"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334E276" w14:textId="77777777" w:rsidR="00A319B5" w:rsidRPr="00A311E0" w:rsidRDefault="00B57E9E" w:rsidP="00A319B5">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5 560,56</w:t>
            </w:r>
          </w:p>
        </w:tc>
        <w:tc>
          <w:tcPr>
            <w:tcW w:w="613"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5EE09C8F" w14:textId="77777777" w:rsidR="00A319B5" w:rsidRPr="00A311E0" w:rsidRDefault="00A319B5" w:rsidP="00A319B5">
            <w:pPr>
              <w:spacing w:after="0" w:line="240" w:lineRule="auto"/>
              <w:jc w:val="center"/>
              <w:rPr>
                <w:rFonts w:ascii="Myriad Pro" w:hAnsi="Myriad Pro" w:cs="Arial"/>
                <w:b/>
                <w:bCs/>
                <w:color w:val="000000"/>
                <w:sz w:val="20"/>
                <w:szCs w:val="20"/>
              </w:rPr>
            </w:pPr>
          </w:p>
        </w:tc>
      </w:tr>
      <w:tr w:rsidR="00B57E9E" w:rsidRPr="00A311E0" w14:paraId="50DDBDA1" w14:textId="77777777" w:rsidTr="00C704B5">
        <w:trPr>
          <w:trHeight w:val="412"/>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47D102F4"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2</w:t>
            </w:r>
          </w:p>
        </w:tc>
        <w:tc>
          <w:tcPr>
            <w:tcW w:w="1591" w:type="pct"/>
            <w:tcBorders>
              <w:top w:val="nil"/>
              <w:left w:val="nil"/>
              <w:bottom w:val="single" w:sz="8" w:space="0" w:color="auto"/>
              <w:right w:val="single" w:sz="8" w:space="0" w:color="auto"/>
            </w:tcBorders>
            <w:shd w:val="clear" w:color="000000" w:fill="FFFFFF"/>
            <w:vAlign w:val="center"/>
            <w:hideMark/>
          </w:tcPr>
          <w:p w14:paraId="386B2082"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Неподконтрольные расходы - всего</w:t>
            </w:r>
          </w:p>
        </w:tc>
        <w:tc>
          <w:tcPr>
            <w:tcW w:w="608" w:type="pct"/>
            <w:tcBorders>
              <w:top w:val="nil"/>
              <w:left w:val="nil"/>
              <w:bottom w:val="single" w:sz="8" w:space="0" w:color="auto"/>
              <w:right w:val="single" w:sz="8" w:space="0" w:color="auto"/>
            </w:tcBorders>
            <w:shd w:val="clear" w:color="000000" w:fill="FFFFFF"/>
            <w:noWrap/>
            <w:vAlign w:val="center"/>
            <w:hideMark/>
          </w:tcPr>
          <w:p w14:paraId="00CAFB37"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1 955 473,55</w:t>
            </w:r>
          </w:p>
        </w:tc>
        <w:tc>
          <w:tcPr>
            <w:tcW w:w="608" w:type="pct"/>
            <w:tcBorders>
              <w:top w:val="nil"/>
              <w:left w:val="nil"/>
              <w:bottom w:val="single" w:sz="8" w:space="0" w:color="auto"/>
              <w:right w:val="single" w:sz="8" w:space="0" w:color="auto"/>
            </w:tcBorders>
            <w:shd w:val="clear" w:color="000000" w:fill="FFFFFF"/>
            <w:noWrap/>
            <w:vAlign w:val="center"/>
            <w:hideMark/>
          </w:tcPr>
          <w:p w14:paraId="0614143F" w14:textId="77777777" w:rsidR="00A319B5" w:rsidRPr="00A311E0" w:rsidRDefault="003323B7" w:rsidP="00A319B5">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1 831 962,86</w:t>
            </w:r>
          </w:p>
        </w:tc>
        <w:tc>
          <w:tcPr>
            <w:tcW w:w="608" w:type="pct"/>
            <w:tcBorders>
              <w:top w:val="nil"/>
              <w:left w:val="nil"/>
              <w:bottom w:val="single" w:sz="8" w:space="0" w:color="auto"/>
              <w:right w:val="single" w:sz="8" w:space="0" w:color="auto"/>
            </w:tcBorders>
            <w:shd w:val="clear" w:color="000000" w:fill="FFFFFF"/>
            <w:noWrap/>
            <w:vAlign w:val="center"/>
            <w:hideMark/>
          </w:tcPr>
          <w:p w14:paraId="4B596F42" w14:textId="6783237E" w:rsidR="00A319B5" w:rsidRPr="00A311E0" w:rsidRDefault="00B57E9E" w:rsidP="00A319B5">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1 832 444,</w:t>
            </w:r>
            <w:r w:rsidR="00D77B86">
              <w:rPr>
                <w:rFonts w:ascii="Myriad Pro" w:hAnsi="Myriad Pro" w:cs="Arial"/>
                <w:b/>
                <w:bCs/>
                <w:color w:val="000000"/>
                <w:sz w:val="20"/>
                <w:szCs w:val="20"/>
              </w:rPr>
              <w:t>86</w:t>
            </w:r>
          </w:p>
        </w:tc>
        <w:tc>
          <w:tcPr>
            <w:tcW w:w="608" w:type="pct"/>
            <w:tcBorders>
              <w:top w:val="nil"/>
              <w:left w:val="nil"/>
              <w:bottom w:val="single" w:sz="8" w:space="0" w:color="auto"/>
              <w:right w:val="single" w:sz="8" w:space="0" w:color="auto"/>
            </w:tcBorders>
            <w:shd w:val="clear" w:color="000000" w:fill="FFFFFF"/>
            <w:noWrap/>
            <w:vAlign w:val="center"/>
            <w:hideMark/>
          </w:tcPr>
          <w:p w14:paraId="410E090E" w14:textId="2CF57F6D" w:rsidR="00A319B5" w:rsidRPr="00A311E0" w:rsidRDefault="00B57E9E" w:rsidP="00566FAD">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48</w:t>
            </w:r>
            <w:r w:rsidR="00566FAD">
              <w:rPr>
                <w:rFonts w:ascii="Myriad Pro" w:hAnsi="Myriad Pro" w:cs="Arial"/>
                <w:b/>
                <w:bCs/>
                <w:color w:val="000000"/>
                <w:sz w:val="20"/>
                <w:szCs w:val="20"/>
              </w:rPr>
              <w:t>2</w:t>
            </w:r>
            <w:r>
              <w:rPr>
                <w:rFonts w:ascii="Myriad Pro" w:hAnsi="Myriad Pro" w:cs="Arial"/>
                <w:b/>
                <w:bCs/>
                <w:color w:val="000000"/>
                <w:sz w:val="20"/>
                <w:szCs w:val="20"/>
              </w:rPr>
              <w:t>,00</w:t>
            </w:r>
          </w:p>
        </w:tc>
        <w:tc>
          <w:tcPr>
            <w:tcW w:w="613" w:type="pct"/>
            <w:tcBorders>
              <w:top w:val="nil"/>
              <w:left w:val="nil"/>
              <w:bottom w:val="single" w:sz="8" w:space="0" w:color="auto"/>
              <w:right w:val="single" w:sz="8" w:space="0" w:color="auto"/>
            </w:tcBorders>
            <w:shd w:val="clear" w:color="000000" w:fill="FFFFFF"/>
            <w:noWrap/>
            <w:vAlign w:val="center"/>
            <w:hideMark/>
          </w:tcPr>
          <w:p w14:paraId="527E4303" w14:textId="77777777" w:rsidR="00A319B5" w:rsidRPr="00A311E0" w:rsidRDefault="00B57E9E" w:rsidP="00A319B5">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206 752,18</w:t>
            </w:r>
          </w:p>
        </w:tc>
      </w:tr>
      <w:tr w:rsidR="00B57E9E" w:rsidRPr="00A311E0" w14:paraId="2E3BFBA7"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65C0A6C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2.1.</w:t>
            </w:r>
          </w:p>
        </w:tc>
        <w:tc>
          <w:tcPr>
            <w:tcW w:w="1591" w:type="pct"/>
            <w:tcBorders>
              <w:top w:val="nil"/>
              <w:left w:val="nil"/>
              <w:bottom w:val="single" w:sz="8" w:space="0" w:color="auto"/>
              <w:right w:val="single" w:sz="8" w:space="0" w:color="auto"/>
            </w:tcBorders>
            <w:shd w:val="clear" w:color="000000" w:fill="FFFFFF"/>
            <w:vAlign w:val="center"/>
            <w:hideMark/>
          </w:tcPr>
          <w:p w14:paraId="2ACAD93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xml:space="preserve">Оплата услуг </w:t>
            </w:r>
            <w:r w:rsidR="00A311E0">
              <w:rPr>
                <w:rFonts w:ascii="Myriad Pro" w:hAnsi="Myriad Pro" w:cs="Arial"/>
                <w:color w:val="000000"/>
                <w:sz w:val="20"/>
                <w:szCs w:val="20"/>
              </w:rPr>
              <w:t>ПАО </w:t>
            </w:r>
            <w:r w:rsidRPr="00A311E0">
              <w:rPr>
                <w:rFonts w:ascii="Myriad Pro" w:hAnsi="Myriad Pro" w:cs="Arial"/>
                <w:color w:val="000000"/>
                <w:sz w:val="20"/>
                <w:szCs w:val="20"/>
              </w:rPr>
              <w:t>"ФСК ЕЭС"</w:t>
            </w:r>
          </w:p>
        </w:tc>
        <w:tc>
          <w:tcPr>
            <w:tcW w:w="608" w:type="pct"/>
            <w:tcBorders>
              <w:top w:val="nil"/>
              <w:left w:val="nil"/>
              <w:bottom w:val="single" w:sz="8" w:space="0" w:color="auto"/>
              <w:right w:val="single" w:sz="8" w:space="0" w:color="auto"/>
            </w:tcBorders>
            <w:shd w:val="clear" w:color="000000" w:fill="FFFFFF"/>
            <w:noWrap/>
            <w:vAlign w:val="center"/>
            <w:hideMark/>
          </w:tcPr>
          <w:p w14:paraId="42FCD4C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1 212 781,60</w:t>
            </w:r>
          </w:p>
        </w:tc>
        <w:tc>
          <w:tcPr>
            <w:tcW w:w="608" w:type="pct"/>
            <w:tcBorders>
              <w:top w:val="nil"/>
              <w:left w:val="nil"/>
              <w:bottom w:val="single" w:sz="8" w:space="0" w:color="auto"/>
              <w:right w:val="single" w:sz="8" w:space="0" w:color="auto"/>
            </w:tcBorders>
            <w:shd w:val="clear" w:color="000000" w:fill="FFFFFF"/>
            <w:noWrap/>
            <w:vAlign w:val="center"/>
            <w:hideMark/>
          </w:tcPr>
          <w:p w14:paraId="787C7591" w14:textId="77777777" w:rsidR="00A319B5" w:rsidRPr="00A311E0" w:rsidRDefault="00A319B5" w:rsidP="00A319B5">
            <w:pPr>
              <w:spacing w:after="0" w:line="240" w:lineRule="auto"/>
              <w:jc w:val="center"/>
              <w:rPr>
                <w:rFonts w:ascii="Myriad Pro" w:hAnsi="Myriad Pro" w:cs="Arial"/>
                <w:color w:val="000000"/>
                <w:sz w:val="20"/>
                <w:szCs w:val="20"/>
              </w:rPr>
            </w:pPr>
            <w:bookmarkStart w:id="163" w:name="OLE_LINK1"/>
            <w:bookmarkStart w:id="164" w:name="OLE_LINK2"/>
            <w:r w:rsidRPr="00A311E0">
              <w:rPr>
                <w:rFonts w:ascii="Myriad Pro" w:hAnsi="Myriad Pro" w:cs="Arial"/>
                <w:color w:val="000000"/>
                <w:sz w:val="20"/>
                <w:szCs w:val="20"/>
              </w:rPr>
              <w:t>1 195 510,42</w:t>
            </w:r>
            <w:bookmarkEnd w:id="163"/>
            <w:bookmarkEnd w:id="164"/>
          </w:p>
        </w:tc>
        <w:tc>
          <w:tcPr>
            <w:tcW w:w="608" w:type="pct"/>
            <w:tcBorders>
              <w:top w:val="nil"/>
              <w:left w:val="nil"/>
              <w:bottom w:val="single" w:sz="8" w:space="0" w:color="auto"/>
              <w:right w:val="single" w:sz="8" w:space="0" w:color="auto"/>
            </w:tcBorders>
            <w:shd w:val="clear" w:color="000000" w:fill="FFFFFF"/>
            <w:noWrap/>
            <w:vAlign w:val="center"/>
            <w:hideMark/>
          </w:tcPr>
          <w:p w14:paraId="59B7254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1 195 510,42</w:t>
            </w:r>
          </w:p>
        </w:tc>
        <w:tc>
          <w:tcPr>
            <w:tcW w:w="608" w:type="pct"/>
            <w:tcBorders>
              <w:top w:val="nil"/>
              <w:left w:val="nil"/>
              <w:bottom w:val="single" w:sz="8" w:space="0" w:color="auto"/>
              <w:right w:val="single" w:sz="8" w:space="0" w:color="auto"/>
            </w:tcBorders>
            <w:shd w:val="clear" w:color="000000" w:fill="FFFFFF"/>
            <w:noWrap/>
            <w:vAlign w:val="center"/>
            <w:hideMark/>
          </w:tcPr>
          <w:p w14:paraId="621CDF8A" w14:textId="77777777" w:rsidR="00A319B5" w:rsidRPr="00A311E0" w:rsidRDefault="00A319B5" w:rsidP="00B57E9E">
            <w:pPr>
              <w:spacing w:after="0" w:line="240" w:lineRule="auto"/>
              <w:jc w:val="center"/>
              <w:rPr>
                <w:rFonts w:ascii="Myriad Pro" w:hAnsi="Myriad Pro" w:cs="Arial"/>
                <w:color w:val="000000"/>
                <w:sz w:val="20"/>
                <w:szCs w:val="20"/>
              </w:rPr>
            </w:pPr>
          </w:p>
        </w:tc>
        <w:tc>
          <w:tcPr>
            <w:tcW w:w="613" w:type="pct"/>
            <w:tcBorders>
              <w:top w:val="nil"/>
              <w:left w:val="nil"/>
              <w:bottom w:val="single" w:sz="8" w:space="0" w:color="auto"/>
              <w:right w:val="single" w:sz="8" w:space="0" w:color="auto"/>
            </w:tcBorders>
            <w:shd w:val="clear" w:color="000000" w:fill="FFFFFF"/>
            <w:noWrap/>
            <w:vAlign w:val="center"/>
            <w:hideMark/>
          </w:tcPr>
          <w:p w14:paraId="08B8A26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89 942,69</w:t>
            </w:r>
          </w:p>
        </w:tc>
      </w:tr>
      <w:tr w:rsidR="00B57E9E" w:rsidRPr="00A311E0" w14:paraId="7EEE090F"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4E31F728"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2.2.</w:t>
            </w:r>
          </w:p>
        </w:tc>
        <w:tc>
          <w:tcPr>
            <w:tcW w:w="1591" w:type="pct"/>
            <w:tcBorders>
              <w:top w:val="nil"/>
              <w:left w:val="nil"/>
              <w:bottom w:val="single" w:sz="8" w:space="0" w:color="auto"/>
              <w:right w:val="single" w:sz="8" w:space="0" w:color="auto"/>
            </w:tcBorders>
            <w:shd w:val="clear" w:color="000000" w:fill="FFFFFF"/>
            <w:vAlign w:val="center"/>
            <w:hideMark/>
          </w:tcPr>
          <w:p w14:paraId="6DE389E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Аренда</w:t>
            </w:r>
          </w:p>
        </w:tc>
        <w:tc>
          <w:tcPr>
            <w:tcW w:w="608" w:type="pct"/>
            <w:tcBorders>
              <w:top w:val="nil"/>
              <w:left w:val="nil"/>
              <w:bottom w:val="single" w:sz="8" w:space="0" w:color="auto"/>
              <w:right w:val="single" w:sz="8" w:space="0" w:color="auto"/>
            </w:tcBorders>
            <w:shd w:val="clear" w:color="000000" w:fill="FFFFFF"/>
            <w:noWrap/>
            <w:vAlign w:val="center"/>
            <w:hideMark/>
          </w:tcPr>
          <w:p w14:paraId="4D2F457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20 466,00</w:t>
            </w:r>
          </w:p>
        </w:tc>
        <w:tc>
          <w:tcPr>
            <w:tcW w:w="608" w:type="pct"/>
            <w:tcBorders>
              <w:top w:val="nil"/>
              <w:left w:val="nil"/>
              <w:bottom w:val="single" w:sz="8" w:space="0" w:color="auto"/>
              <w:right w:val="single" w:sz="8" w:space="0" w:color="auto"/>
            </w:tcBorders>
            <w:shd w:val="clear" w:color="000000" w:fill="FFFFFF"/>
            <w:noWrap/>
            <w:vAlign w:val="center"/>
            <w:hideMark/>
          </w:tcPr>
          <w:p w14:paraId="2989473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17 016,00</w:t>
            </w:r>
          </w:p>
        </w:tc>
        <w:tc>
          <w:tcPr>
            <w:tcW w:w="608" w:type="pct"/>
            <w:tcBorders>
              <w:top w:val="nil"/>
              <w:left w:val="nil"/>
              <w:bottom w:val="single" w:sz="8" w:space="0" w:color="auto"/>
              <w:right w:val="single" w:sz="8" w:space="0" w:color="auto"/>
            </w:tcBorders>
            <w:shd w:val="clear" w:color="000000" w:fill="FFFFFF"/>
            <w:noWrap/>
            <w:vAlign w:val="center"/>
            <w:hideMark/>
          </w:tcPr>
          <w:p w14:paraId="127EDAE9" w14:textId="77777777" w:rsidR="00A319B5" w:rsidRPr="00A311E0" w:rsidRDefault="00B57E9E"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17 498,00</w:t>
            </w:r>
          </w:p>
        </w:tc>
        <w:tc>
          <w:tcPr>
            <w:tcW w:w="608" w:type="pct"/>
            <w:tcBorders>
              <w:top w:val="nil"/>
              <w:left w:val="nil"/>
              <w:bottom w:val="single" w:sz="8" w:space="0" w:color="auto"/>
              <w:right w:val="single" w:sz="8" w:space="0" w:color="auto"/>
            </w:tcBorders>
            <w:shd w:val="clear" w:color="000000" w:fill="FFFFFF"/>
            <w:noWrap/>
            <w:vAlign w:val="center"/>
            <w:hideMark/>
          </w:tcPr>
          <w:p w14:paraId="27A0D7C4" w14:textId="61264C97" w:rsidR="00A319B5" w:rsidRPr="00A311E0" w:rsidRDefault="00B57E9E" w:rsidP="00D77B86">
            <w:pPr>
              <w:spacing w:after="0" w:line="240" w:lineRule="auto"/>
              <w:jc w:val="center"/>
              <w:rPr>
                <w:rFonts w:ascii="Myriad Pro" w:hAnsi="Myriad Pro" w:cs="Arial"/>
                <w:color w:val="000000"/>
                <w:sz w:val="20"/>
                <w:szCs w:val="20"/>
              </w:rPr>
            </w:pPr>
            <w:r>
              <w:rPr>
                <w:rFonts w:ascii="Myriad Pro" w:hAnsi="Myriad Pro" w:cs="Arial"/>
                <w:color w:val="000000"/>
                <w:sz w:val="20"/>
                <w:szCs w:val="20"/>
              </w:rPr>
              <w:t>48</w:t>
            </w:r>
            <w:r w:rsidR="00D77B86">
              <w:rPr>
                <w:rFonts w:ascii="Myriad Pro" w:hAnsi="Myriad Pro" w:cs="Arial"/>
                <w:color w:val="000000"/>
                <w:sz w:val="20"/>
                <w:szCs w:val="20"/>
              </w:rPr>
              <w:t>2</w:t>
            </w:r>
            <w:r>
              <w:rPr>
                <w:rFonts w:ascii="Myriad Pro" w:hAnsi="Myriad Pro" w:cs="Arial"/>
                <w:color w:val="000000"/>
                <w:sz w:val="20"/>
                <w:szCs w:val="20"/>
              </w:rPr>
              <w:t>,00</w:t>
            </w:r>
          </w:p>
        </w:tc>
        <w:tc>
          <w:tcPr>
            <w:tcW w:w="613" w:type="pct"/>
            <w:tcBorders>
              <w:top w:val="nil"/>
              <w:left w:val="nil"/>
              <w:bottom w:val="single" w:sz="8" w:space="0" w:color="auto"/>
              <w:right w:val="single" w:sz="8" w:space="0" w:color="auto"/>
            </w:tcBorders>
            <w:shd w:val="clear" w:color="000000" w:fill="FFFFFF"/>
            <w:noWrap/>
            <w:vAlign w:val="center"/>
            <w:hideMark/>
          </w:tcPr>
          <w:p w14:paraId="608239BE" w14:textId="77777777" w:rsidR="00A319B5" w:rsidRPr="00A311E0" w:rsidRDefault="00A319B5" w:rsidP="00A319B5">
            <w:pPr>
              <w:spacing w:after="0" w:line="240" w:lineRule="auto"/>
              <w:jc w:val="center"/>
              <w:rPr>
                <w:rFonts w:ascii="Myriad Pro" w:hAnsi="Myriad Pro" w:cs="Arial"/>
                <w:color w:val="000000"/>
                <w:sz w:val="20"/>
                <w:szCs w:val="20"/>
              </w:rPr>
            </w:pPr>
          </w:p>
        </w:tc>
      </w:tr>
      <w:tr w:rsidR="00B57E9E" w:rsidRPr="00A311E0" w14:paraId="132D0B7D"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0CDE78E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w:t>
            </w:r>
          </w:p>
        </w:tc>
        <w:tc>
          <w:tcPr>
            <w:tcW w:w="1591" w:type="pct"/>
            <w:tcBorders>
              <w:top w:val="nil"/>
              <w:left w:val="nil"/>
              <w:bottom w:val="single" w:sz="8" w:space="0" w:color="auto"/>
              <w:right w:val="single" w:sz="8" w:space="0" w:color="auto"/>
            </w:tcBorders>
            <w:shd w:val="clear" w:color="000000" w:fill="FFFFFF"/>
            <w:vAlign w:val="center"/>
            <w:hideMark/>
          </w:tcPr>
          <w:p w14:paraId="4DD080CB"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xml:space="preserve">Оплата налогов </w:t>
            </w:r>
          </w:p>
        </w:tc>
        <w:tc>
          <w:tcPr>
            <w:tcW w:w="608" w:type="pct"/>
            <w:tcBorders>
              <w:top w:val="nil"/>
              <w:left w:val="nil"/>
              <w:bottom w:val="single" w:sz="8" w:space="0" w:color="auto"/>
              <w:right w:val="single" w:sz="8" w:space="0" w:color="auto"/>
            </w:tcBorders>
            <w:shd w:val="clear" w:color="000000" w:fill="FFFFFF"/>
            <w:noWrap/>
            <w:vAlign w:val="center"/>
            <w:hideMark/>
          </w:tcPr>
          <w:p w14:paraId="52E9CDE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106 415,90</w:t>
            </w:r>
          </w:p>
        </w:tc>
        <w:tc>
          <w:tcPr>
            <w:tcW w:w="608" w:type="pct"/>
            <w:tcBorders>
              <w:top w:val="nil"/>
              <w:left w:val="nil"/>
              <w:bottom w:val="single" w:sz="8" w:space="0" w:color="auto"/>
              <w:right w:val="single" w:sz="8" w:space="0" w:color="auto"/>
            </w:tcBorders>
            <w:shd w:val="clear" w:color="000000" w:fill="FFFFFF"/>
            <w:noWrap/>
            <w:vAlign w:val="center"/>
            <w:hideMark/>
          </w:tcPr>
          <w:p w14:paraId="6E8CEECE" w14:textId="77777777" w:rsidR="00A319B5" w:rsidRPr="00A311E0" w:rsidRDefault="003323B7"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87 391,43</w:t>
            </w:r>
          </w:p>
        </w:tc>
        <w:tc>
          <w:tcPr>
            <w:tcW w:w="608" w:type="pct"/>
            <w:tcBorders>
              <w:top w:val="nil"/>
              <w:left w:val="nil"/>
              <w:bottom w:val="single" w:sz="8" w:space="0" w:color="auto"/>
              <w:right w:val="single" w:sz="8" w:space="0" w:color="auto"/>
            </w:tcBorders>
            <w:shd w:val="clear" w:color="000000" w:fill="FFFFFF"/>
            <w:noWrap/>
            <w:vAlign w:val="center"/>
            <w:hideMark/>
          </w:tcPr>
          <w:p w14:paraId="2FB25783" w14:textId="77777777" w:rsidR="00A319B5" w:rsidRPr="00A311E0" w:rsidRDefault="003323B7"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87 391,43</w:t>
            </w:r>
          </w:p>
        </w:tc>
        <w:tc>
          <w:tcPr>
            <w:tcW w:w="608" w:type="pct"/>
            <w:tcBorders>
              <w:top w:val="nil"/>
              <w:left w:val="nil"/>
              <w:bottom w:val="single" w:sz="8" w:space="0" w:color="auto"/>
              <w:right w:val="single" w:sz="8" w:space="0" w:color="auto"/>
            </w:tcBorders>
            <w:shd w:val="clear" w:color="000000" w:fill="FFFFFF"/>
            <w:noWrap/>
            <w:vAlign w:val="center"/>
            <w:hideMark/>
          </w:tcPr>
          <w:p w14:paraId="67D40E0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4D2B5A1E" w14:textId="77777777" w:rsidR="00A319B5" w:rsidRPr="00A311E0" w:rsidRDefault="00151317"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651,83</w:t>
            </w:r>
          </w:p>
        </w:tc>
      </w:tr>
      <w:tr w:rsidR="00B57E9E" w:rsidRPr="00A311E0" w14:paraId="10C3F745"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421E850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2.3.1.</w:t>
            </w:r>
          </w:p>
        </w:tc>
        <w:tc>
          <w:tcPr>
            <w:tcW w:w="1591" w:type="pct"/>
            <w:tcBorders>
              <w:top w:val="nil"/>
              <w:left w:val="nil"/>
              <w:bottom w:val="single" w:sz="8" w:space="0" w:color="auto"/>
              <w:right w:val="single" w:sz="8" w:space="0" w:color="auto"/>
            </w:tcBorders>
            <w:shd w:val="clear" w:color="000000" w:fill="FFFFFF"/>
            <w:vAlign w:val="center"/>
            <w:hideMark/>
          </w:tcPr>
          <w:p w14:paraId="27E2A72D"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Налог на имущество</w:t>
            </w:r>
          </w:p>
        </w:tc>
        <w:tc>
          <w:tcPr>
            <w:tcW w:w="608" w:type="pct"/>
            <w:tcBorders>
              <w:top w:val="nil"/>
              <w:left w:val="nil"/>
              <w:bottom w:val="single" w:sz="8" w:space="0" w:color="auto"/>
              <w:right w:val="single" w:sz="8" w:space="0" w:color="auto"/>
            </w:tcBorders>
            <w:shd w:val="clear" w:color="000000" w:fill="FFFFFF"/>
            <w:noWrap/>
            <w:vAlign w:val="center"/>
            <w:hideMark/>
          </w:tcPr>
          <w:p w14:paraId="3D343B5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104 401,60</w:t>
            </w:r>
          </w:p>
        </w:tc>
        <w:tc>
          <w:tcPr>
            <w:tcW w:w="608" w:type="pct"/>
            <w:tcBorders>
              <w:top w:val="nil"/>
              <w:left w:val="nil"/>
              <w:bottom w:val="single" w:sz="8" w:space="0" w:color="auto"/>
              <w:right w:val="single" w:sz="8" w:space="0" w:color="auto"/>
            </w:tcBorders>
            <w:shd w:val="clear" w:color="000000" w:fill="FFFFFF"/>
            <w:noWrap/>
            <w:vAlign w:val="center"/>
            <w:hideMark/>
          </w:tcPr>
          <w:p w14:paraId="17D487B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85 621,60</w:t>
            </w:r>
          </w:p>
        </w:tc>
        <w:tc>
          <w:tcPr>
            <w:tcW w:w="608" w:type="pct"/>
            <w:tcBorders>
              <w:top w:val="nil"/>
              <w:left w:val="nil"/>
              <w:bottom w:val="single" w:sz="8" w:space="0" w:color="auto"/>
              <w:right w:val="single" w:sz="8" w:space="0" w:color="auto"/>
            </w:tcBorders>
            <w:shd w:val="clear" w:color="000000" w:fill="FFFFFF"/>
            <w:noWrap/>
            <w:vAlign w:val="center"/>
            <w:hideMark/>
          </w:tcPr>
          <w:p w14:paraId="4F664F0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85 621,60</w:t>
            </w:r>
          </w:p>
        </w:tc>
        <w:tc>
          <w:tcPr>
            <w:tcW w:w="608" w:type="pct"/>
            <w:tcBorders>
              <w:top w:val="nil"/>
              <w:left w:val="nil"/>
              <w:bottom w:val="single" w:sz="8" w:space="0" w:color="auto"/>
              <w:right w:val="single" w:sz="8" w:space="0" w:color="auto"/>
            </w:tcBorders>
            <w:shd w:val="clear" w:color="000000" w:fill="FFFFFF"/>
            <w:noWrap/>
            <w:vAlign w:val="center"/>
            <w:hideMark/>
          </w:tcPr>
          <w:p w14:paraId="22F32640"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650F232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B57E9E" w:rsidRPr="00A311E0" w14:paraId="08438C52"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48F1C7B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2.3.2.</w:t>
            </w:r>
          </w:p>
        </w:tc>
        <w:tc>
          <w:tcPr>
            <w:tcW w:w="1591" w:type="pct"/>
            <w:tcBorders>
              <w:top w:val="nil"/>
              <w:left w:val="nil"/>
              <w:bottom w:val="single" w:sz="8" w:space="0" w:color="auto"/>
              <w:right w:val="single" w:sz="8" w:space="0" w:color="auto"/>
            </w:tcBorders>
            <w:shd w:val="clear" w:color="000000" w:fill="FFFFFF"/>
            <w:vAlign w:val="center"/>
            <w:hideMark/>
          </w:tcPr>
          <w:p w14:paraId="7E87936A"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Прочие налоги</w:t>
            </w:r>
          </w:p>
        </w:tc>
        <w:tc>
          <w:tcPr>
            <w:tcW w:w="608" w:type="pct"/>
            <w:tcBorders>
              <w:top w:val="nil"/>
              <w:left w:val="nil"/>
              <w:bottom w:val="single" w:sz="8" w:space="0" w:color="auto"/>
              <w:right w:val="single" w:sz="8" w:space="0" w:color="auto"/>
            </w:tcBorders>
            <w:shd w:val="clear" w:color="000000" w:fill="FFFFFF"/>
            <w:noWrap/>
            <w:vAlign w:val="center"/>
            <w:hideMark/>
          </w:tcPr>
          <w:p w14:paraId="322F44D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2 014,30</w:t>
            </w:r>
          </w:p>
        </w:tc>
        <w:tc>
          <w:tcPr>
            <w:tcW w:w="608" w:type="pct"/>
            <w:tcBorders>
              <w:top w:val="nil"/>
              <w:left w:val="nil"/>
              <w:bottom w:val="single" w:sz="8" w:space="0" w:color="auto"/>
              <w:right w:val="single" w:sz="8" w:space="0" w:color="auto"/>
            </w:tcBorders>
            <w:shd w:val="clear" w:color="000000" w:fill="FFFFFF"/>
            <w:noWrap/>
            <w:vAlign w:val="center"/>
            <w:hideMark/>
          </w:tcPr>
          <w:p w14:paraId="5A70C558" w14:textId="77777777" w:rsidR="00A319B5" w:rsidRPr="00A311E0" w:rsidRDefault="003323B7" w:rsidP="00A319B5">
            <w:pPr>
              <w:spacing w:after="0" w:line="240" w:lineRule="auto"/>
              <w:jc w:val="center"/>
              <w:rPr>
                <w:rFonts w:ascii="Myriad Pro" w:hAnsi="Myriad Pro" w:cs="Arial"/>
                <w:color w:val="000000"/>
                <w:sz w:val="20"/>
                <w:szCs w:val="20"/>
              </w:rPr>
            </w:pPr>
            <w:r>
              <w:rPr>
                <w:rFonts w:ascii="Myriad Pro" w:hAnsi="Myriad Pro" w:cs="Arial"/>
                <w:color w:val="000000"/>
                <w:sz w:val="20"/>
                <w:szCs w:val="20"/>
              </w:rPr>
              <w:t>1 769,83</w:t>
            </w:r>
          </w:p>
        </w:tc>
        <w:tc>
          <w:tcPr>
            <w:tcW w:w="608" w:type="pct"/>
            <w:tcBorders>
              <w:top w:val="nil"/>
              <w:left w:val="nil"/>
              <w:bottom w:val="single" w:sz="8" w:space="0" w:color="auto"/>
              <w:right w:val="single" w:sz="8" w:space="0" w:color="auto"/>
            </w:tcBorders>
            <w:shd w:val="clear" w:color="000000" w:fill="FFFFFF"/>
            <w:noWrap/>
            <w:vAlign w:val="center"/>
            <w:hideMark/>
          </w:tcPr>
          <w:p w14:paraId="334FA79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1 769,83</w:t>
            </w:r>
          </w:p>
        </w:tc>
        <w:tc>
          <w:tcPr>
            <w:tcW w:w="608" w:type="pct"/>
            <w:tcBorders>
              <w:top w:val="nil"/>
              <w:left w:val="nil"/>
              <w:bottom w:val="single" w:sz="8" w:space="0" w:color="auto"/>
              <w:right w:val="single" w:sz="8" w:space="0" w:color="auto"/>
            </w:tcBorders>
            <w:shd w:val="clear" w:color="000000" w:fill="FFFFFF"/>
            <w:noWrap/>
            <w:vAlign w:val="center"/>
            <w:hideMark/>
          </w:tcPr>
          <w:p w14:paraId="11DE52C2"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1919A7B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651,83</w:t>
            </w:r>
          </w:p>
        </w:tc>
      </w:tr>
      <w:tr w:rsidR="00B57E9E" w:rsidRPr="00A311E0" w14:paraId="020701BA"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226AD6C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2.3.2.1</w:t>
            </w:r>
          </w:p>
        </w:tc>
        <w:tc>
          <w:tcPr>
            <w:tcW w:w="1591" w:type="pct"/>
            <w:tcBorders>
              <w:top w:val="nil"/>
              <w:left w:val="nil"/>
              <w:bottom w:val="single" w:sz="8" w:space="0" w:color="auto"/>
              <w:right w:val="single" w:sz="8" w:space="0" w:color="auto"/>
            </w:tcBorders>
            <w:shd w:val="clear" w:color="000000" w:fill="FFFFFF"/>
            <w:vAlign w:val="center"/>
            <w:hideMark/>
          </w:tcPr>
          <w:p w14:paraId="77BEFBA4"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Водный налог</w:t>
            </w:r>
          </w:p>
        </w:tc>
        <w:tc>
          <w:tcPr>
            <w:tcW w:w="608" w:type="pct"/>
            <w:tcBorders>
              <w:top w:val="nil"/>
              <w:left w:val="nil"/>
              <w:bottom w:val="single" w:sz="8" w:space="0" w:color="auto"/>
              <w:right w:val="single" w:sz="8" w:space="0" w:color="auto"/>
            </w:tcBorders>
            <w:shd w:val="clear" w:color="000000" w:fill="FFFFFF"/>
            <w:noWrap/>
            <w:vAlign w:val="center"/>
            <w:hideMark/>
          </w:tcPr>
          <w:p w14:paraId="74C8B0D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50,90</w:t>
            </w:r>
          </w:p>
        </w:tc>
        <w:tc>
          <w:tcPr>
            <w:tcW w:w="608" w:type="pct"/>
            <w:tcBorders>
              <w:top w:val="nil"/>
              <w:left w:val="nil"/>
              <w:bottom w:val="single" w:sz="8" w:space="0" w:color="auto"/>
              <w:right w:val="single" w:sz="8" w:space="0" w:color="auto"/>
            </w:tcBorders>
            <w:shd w:val="clear" w:color="000000" w:fill="FFFFFF"/>
            <w:noWrap/>
            <w:vAlign w:val="center"/>
            <w:hideMark/>
          </w:tcPr>
          <w:p w14:paraId="5236433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06BE481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4CE148E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79B724A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B57E9E" w:rsidRPr="00A311E0" w14:paraId="3044E44F"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61DA003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2.3.2.2</w:t>
            </w:r>
          </w:p>
        </w:tc>
        <w:tc>
          <w:tcPr>
            <w:tcW w:w="1591" w:type="pct"/>
            <w:tcBorders>
              <w:top w:val="nil"/>
              <w:left w:val="nil"/>
              <w:bottom w:val="single" w:sz="8" w:space="0" w:color="auto"/>
              <w:right w:val="single" w:sz="8" w:space="0" w:color="auto"/>
            </w:tcBorders>
            <w:shd w:val="clear" w:color="000000" w:fill="FFFFFF"/>
            <w:vAlign w:val="center"/>
            <w:hideMark/>
          </w:tcPr>
          <w:p w14:paraId="0347B21A"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Налог на землю</w:t>
            </w:r>
          </w:p>
        </w:tc>
        <w:tc>
          <w:tcPr>
            <w:tcW w:w="608" w:type="pct"/>
            <w:tcBorders>
              <w:top w:val="nil"/>
              <w:left w:val="nil"/>
              <w:bottom w:val="single" w:sz="8" w:space="0" w:color="auto"/>
              <w:right w:val="single" w:sz="8" w:space="0" w:color="auto"/>
            </w:tcBorders>
            <w:shd w:val="clear" w:color="000000" w:fill="FFFFFF"/>
            <w:noWrap/>
            <w:vAlign w:val="center"/>
            <w:hideMark/>
          </w:tcPr>
          <w:p w14:paraId="708851A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3,90</w:t>
            </w:r>
          </w:p>
        </w:tc>
        <w:tc>
          <w:tcPr>
            <w:tcW w:w="608" w:type="pct"/>
            <w:tcBorders>
              <w:top w:val="nil"/>
              <w:left w:val="nil"/>
              <w:bottom w:val="single" w:sz="8" w:space="0" w:color="auto"/>
              <w:right w:val="single" w:sz="8" w:space="0" w:color="auto"/>
            </w:tcBorders>
            <w:shd w:val="clear" w:color="000000" w:fill="FFFFFF"/>
            <w:noWrap/>
            <w:vAlign w:val="center"/>
            <w:hideMark/>
          </w:tcPr>
          <w:p w14:paraId="38B26FE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307CE7A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42CF1A74"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1E369D7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B57E9E" w:rsidRPr="00A311E0" w14:paraId="74E46F03"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5DF7760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2.3.2.3</w:t>
            </w:r>
          </w:p>
        </w:tc>
        <w:tc>
          <w:tcPr>
            <w:tcW w:w="1591" w:type="pct"/>
            <w:tcBorders>
              <w:top w:val="nil"/>
              <w:left w:val="nil"/>
              <w:bottom w:val="single" w:sz="8" w:space="0" w:color="auto"/>
              <w:right w:val="single" w:sz="8" w:space="0" w:color="auto"/>
            </w:tcBorders>
            <w:shd w:val="clear" w:color="000000" w:fill="FFFFFF"/>
            <w:vAlign w:val="center"/>
            <w:hideMark/>
          </w:tcPr>
          <w:p w14:paraId="7976CCE4"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Транспортный налог</w:t>
            </w:r>
          </w:p>
        </w:tc>
        <w:tc>
          <w:tcPr>
            <w:tcW w:w="608" w:type="pct"/>
            <w:tcBorders>
              <w:top w:val="nil"/>
              <w:left w:val="nil"/>
              <w:bottom w:val="single" w:sz="8" w:space="0" w:color="auto"/>
              <w:right w:val="single" w:sz="8" w:space="0" w:color="auto"/>
            </w:tcBorders>
            <w:shd w:val="clear" w:color="000000" w:fill="FFFFFF"/>
            <w:noWrap/>
            <w:vAlign w:val="center"/>
            <w:hideMark/>
          </w:tcPr>
          <w:p w14:paraId="5D9F406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1 229,80</w:t>
            </w:r>
          </w:p>
        </w:tc>
        <w:tc>
          <w:tcPr>
            <w:tcW w:w="608" w:type="pct"/>
            <w:tcBorders>
              <w:top w:val="nil"/>
              <w:left w:val="nil"/>
              <w:bottom w:val="single" w:sz="8" w:space="0" w:color="auto"/>
              <w:right w:val="single" w:sz="8" w:space="0" w:color="auto"/>
            </w:tcBorders>
            <w:shd w:val="clear" w:color="000000" w:fill="FFFFFF"/>
            <w:noWrap/>
            <w:vAlign w:val="center"/>
            <w:hideMark/>
          </w:tcPr>
          <w:p w14:paraId="4177DB0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1 181,87</w:t>
            </w:r>
          </w:p>
        </w:tc>
        <w:tc>
          <w:tcPr>
            <w:tcW w:w="608" w:type="pct"/>
            <w:tcBorders>
              <w:top w:val="nil"/>
              <w:left w:val="nil"/>
              <w:bottom w:val="single" w:sz="8" w:space="0" w:color="auto"/>
              <w:right w:val="single" w:sz="8" w:space="0" w:color="auto"/>
            </w:tcBorders>
            <w:shd w:val="clear" w:color="000000" w:fill="FFFFFF"/>
            <w:noWrap/>
            <w:vAlign w:val="center"/>
            <w:hideMark/>
          </w:tcPr>
          <w:p w14:paraId="2E1AB3A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1 181,87</w:t>
            </w:r>
          </w:p>
        </w:tc>
        <w:tc>
          <w:tcPr>
            <w:tcW w:w="608" w:type="pct"/>
            <w:tcBorders>
              <w:top w:val="nil"/>
              <w:left w:val="nil"/>
              <w:bottom w:val="single" w:sz="8" w:space="0" w:color="auto"/>
              <w:right w:val="single" w:sz="8" w:space="0" w:color="auto"/>
            </w:tcBorders>
            <w:shd w:val="clear" w:color="000000" w:fill="FFFFFF"/>
            <w:noWrap/>
            <w:vAlign w:val="center"/>
            <w:hideMark/>
          </w:tcPr>
          <w:p w14:paraId="516AB6C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05F3CBF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63,87</w:t>
            </w:r>
          </w:p>
        </w:tc>
      </w:tr>
      <w:tr w:rsidR="00B57E9E" w:rsidRPr="00A311E0" w14:paraId="549C6A61"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7A83AD5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2.3.2.4</w:t>
            </w:r>
          </w:p>
        </w:tc>
        <w:tc>
          <w:tcPr>
            <w:tcW w:w="1591" w:type="pct"/>
            <w:tcBorders>
              <w:top w:val="nil"/>
              <w:left w:val="nil"/>
              <w:bottom w:val="single" w:sz="8" w:space="0" w:color="auto"/>
              <w:right w:val="single" w:sz="8" w:space="0" w:color="auto"/>
            </w:tcBorders>
            <w:shd w:val="clear" w:color="000000" w:fill="FFFFFF"/>
            <w:vAlign w:val="center"/>
            <w:hideMark/>
          </w:tcPr>
          <w:p w14:paraId="289DC823"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Экологические платежи</w:t>
            </w:r>
          </w:p>
        </w:tc>
        <w:tc>
          <w:tcPr>
            <w:tcW w:w="608" w:type="pct"/>
            <w:tcBorders>
              <w:top w:val="nil"/>
              <w:left w:val="nil"/>
              <w:bottom w:val="single" w:sz="8" w:space="0" w:color="auto"/>
              <w:right w:val="single" w:sz="8" w:space="0" w:color="auto"/>
            </w:tcBorders>
            <w:shd w:val="clear" w:color="000000" w:fill="FFFFFF"/>
            <w:noWrap/>
            <w:vAlign w:val="center"/>
            <w:hideMark/>
          </w:tcPr>
          <w:p w14:paraId="48139EF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729,50</w:t>
            </w:r>
          </w:p>
        </w:tc>
        <w:tc>
          <w:tcPr>
            <w:tcW w:w="608" w:type="pct"/>
            <w:tcBorders>
              <w:top w:val="nil"/>
              <w:left w:val="nil"/>
              <w:bottom w:val="single" w:sz="8" w:space="0" w:color="auto"/>
              <w:right w:val="single" w:sz="8" w:space="0" w:color="auto"/>
            </w:tcBorders>
            <w:shd w:val="clear" w:color="000000" w:fill="FFFFFF"/>
            <w:noWrap/>
            <w:vAlign w:val="center"/>
            <w:hideMark/>
          </w:tcPr>
          <w:p w14:paraId="33C7133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587,96</w:t>
            </w:r>
          </w:p>
        </w:tc>
        <w:tc>
          <w:tcPr>
            <w:tcW w:w="608" w:type="pct"/>
            <w:tcBorders>
              <w:top w:val="nil"/>
              <w:left w:val="nil"/>
              <w:bottom w:val="single" w:sz="8" w:space="0" w:color="auto"/>
              <w:right w:val="single" w:sz="8" w:space="0" w:color="auto"/>
            </w:tcBorders>
            <w:shd w:val="clear" w:color="000000" w:fill="FFFFFF"/>
            <w:noWrap/>
            <w:vAlign w:val="center"/>
            <w:hideMark/>
          </w:tcPr>
          <w:p w14:paraId="7738435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587,96</w:t>
            </w:r>
          </w:p>
        </w:tc>
        <w:tc>
          <w:tcPr>
            <w:tcW w:w="608" w:type="pct"/>
            <w:tcBorders>
              <w:top w:val="nil"/>
              <w:left w:val="nil"/>
              <w:bottom w:val="single" w:sz="8" w:space="0" w:color="auto"/>
              <w:right w:val="single" w:sz="8" w:space="0" w:color="auto"/>
            </w:tcBorders>
            <w:shd w:val="clear" w:color="000000" w:fill="FFFFFF"/>
            <w:noWrap/>
            <w:vAlign w:val="center"/>
            <w:hideMark/>
          </w:tcPr>
          <w:p w14:paraId="447C9389"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7A34BF5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587,96</w:t>
            </w:r>
          </w:p>
        </w:tc>
      </w:tr>
      <w:tr w:rsidR="00B57E9E" w:rsidRPr="00A311E0" w14:paraId="3862F77C"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0FA9F11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2.3.2.5</w:t>
            </w:r>
          </w:p>
        </w:tc>
        <w:tc>
          <w:tcPr>
            <w:tcW w:w="1591" w:type="pct"/>
            <w:tcBorders>
              <w:top w:val="nil"/>
              <w:left w:val="nil"/>
              <w:bottom w:val="single" w:sz="8" w:space="0" w:color="auto"/>
              <w:right w:val="single" w:sz="8" w:space="0" w:color="auto"/>
            </w:tcBorders>
            <w:shd w:val="clear" w:color="000000" w:fill="FFFFFF"/>
            <w:vAlign w:val="center"/>
            <w:hideMark/>
          </w:tcPr>
          <w:p w14:paraId="0591ED40"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Прочие налоги и сборы, относимые на себестоимость</w:t>
            </w:r>
          </w:p>
        </w:tc>
        <w:tc>
          <w:tcPr>
            <w:tcW w:w="608" w:type="pct"/>
            <w:tcBorders>
              <w:top w:val="nil"/>
              <w:left w:val="nil"/>
              <w:bottom w:val="single" w:sz="8" w:space="0" w:color="auto"/>
              <w:right w:val="single" w:sz="8" w:space="0" w:color="auto"/>
            </w:tcBorders>
            <w:shd w:val="clear" w:color="000000" w:fill="FFFFFF"/>
            <w:noWrap/>
            <w:vAlign w:val="center"/>
            <w:hideMark/>
          </w:tcPr>
          <w:p w14:paraId="4A475C1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0,20</w:t>
            </w:r>
          </w:p>
        </w:tc>
        <w:tc>
          <w:tcPr>
            <w:tcW w:w="608" w:type="pct"/>
            <w:tcBorders>
              <w:top w:val="nil"/>
              <w:left w:val="nil"/>
              <w:bottom w:val="single" w:sz="8" w:space="0" w:color="auto"/>
              <w:right w:val="single" w:sz="8" w:space="0" w:color="auto"/>
            </w:tcBorders>
            <w:shd w:val="clear" w:color="000000" w:fill="FFFFFF"/>
            <w:noWrap/>
            <w:vAlign w:val="center"/>
            <w:hideMark/>
          </w:tcPr>
          <w:p w14:paraId="2EA4756F"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7639FB1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2961898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1DE6C01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r>
      <w:tr w:rsidR="00B57E9E" w:rsidRPr="00A311E0" w14:paraId="2D1C3CE5"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47BD2970"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2.4.</w:t>
            </w:r>
          </w:p>
        </w:tc>
        <w:tc>
          <w:tcPr>
            <w:tcW w:w="1591" w:type="pct"/>
            <w:tcBorders>
              <w:top w:val="nil"/>
              <w:left w:val="nil"/>
              <w:bottom w:val="single" w:sz="8" w:space="0" w:color="auto"/>
              <w:right w:val="single" w:sz="8" w:space="0" w:color="auto"/>
            </w:tcBorders>
            <w:shd w:val="clear" w:color="000000" w:fill="FFFFFF"/>
            <w:vAlign w:val="center"/>
            <w:hideMark/>
          </w:tcPr>
          <w:p w14:paraId="3EEB7BEA"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Отчисления на социальные нужды</w:t>
            </w:r>
          </w:p>
        </w:tc>
        <w:tc>
          <w:tcPr>
            <w:tcW w:w="608" w:type="pct"/>
            <w:tcBorders>
              <w:top w:val="nil"/>
              <w:left w:val="nil"/>
              <w:bottom w:val="single" w:sz="8" w:space="0" w:color="auto"/>
              <w:right w:val="single" w:sz="8" w:space="0" w:color="auto"/>
            </w:tcBorders>
            <w:shd w:val="clear" w:color="000000" w:fill="FFFFFF"/>
            <w:noWrap/>
            <w:vAlign w:val="center"/>
            <w:hideMark/>
          </w:tcPr>
          <w:p w14:paraId="6AFD8BC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401 775,90</w:t>
            </w:r>
          </w:p>
        </w:tc>
        <w:tc>
          <w:tcPr>
            <w:tcW w:w="608" w:type="pct"/>
            <w:tcBorders>
              <w:top w:val="nil"/>
              <w:left w:val="nil"/>
              <w:bottom w:val="single" w:sz="8" w:space="0" w:color="auto"/>
              <w:right w:val="single" w:sz="8" w:space="0" w:color="auto"/>
            </w:tcBorders>
            <w:shd w:val="clear" w:color="000000" w:fill="FFFFFF"/>
            <w:noWrap/>
            <w:vAlign w:val="center"/>
            <w:hideMark/>
          </w:tcPr>
          <w:p w14:paraId="1BE783D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378 106,29</w:t>
            </w:r>
          </w:p>
        </w:tc>
        <w:tc>
          <w:tcPr>
            <w:tcW w:w="608" w:type="pct"/>
            <w:tcBorders>
              <w:top w:val="nil"/>
              <w:left w:val="nil"/>
              <w:bottom w:val="single" w:sz="8" w:space="0" w:color="auto"/>
              <w:right w:val="single" w:sz="8" w:space="0" w:color="auto"/>
            </w:tcBorders>
            <w:shd w:val="clear" w:color="000000" w:fill="FFFFFF"/>
            <w:noWrap/>
            <w:vAlign w:val="center"/>
            <w:hideMark/>
          </w:tcPr>
          <w:p w14:paraId="1BB8C9F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378 106,29</w:t>
            </w:r>
          </w:p>
        </w:tc>
        <w:tc>
          <w:tcPr>
            <w:tcW w:w="608" w:type="pct"/>
            <w:tcBorders>
              <w:top w:val="nil"/>
              <w:left w:val="nil"/>
              <w:bottom w:val="single" w:sz="8" w:space="0" w:color="auto"/>
              <w:right w:val="single" w:sz="8" w:space="0" w:color="auto"/>
            </w:tcBorders>
            <w:shd w:val="clear" w:color="000000" w:fill="FFFFFF"/>
            <w:noWrap/>
            <w:vAlign w:val="center"/>
            <w:hideMark/>
          </w:tcPr>
          <w:p w14:paraId="1B289E7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0053E24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8 049,00</w:t>
            </w:r>
          </w:p>
        </w:tc>
      </w:tr>
      <w:tr w:rsidR="00B57E9E" w:rsidRPr="00A311E0" w14:paraId="4D261E4F"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2F58F02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2.5.</w:t>
            </w:r>
          </w:p>
        </w:tc>
        <w:tc>
          <w:tcPr>
            <w:tcW w:w="1591" w:type="pct"/>
            <w:tcBorders>
              <w:top w:val="nil"/>
              <w:left w:val="nil"/>
              <w:bottom w:val="single" w:sz="8" w:space="0" w:color="auto"/>
              <w:right w:val="single" w:sz="8" w:space="0" w:color="auto"/>
            </w:tcBorders>
            <w:shd w:val="clear" w:color="000000" w:fill="FFFFFF"/>
            <w:vAlign w:val="center"/>
            <w:hideMark/>
          </w:tcPr>
          <w:p w14:paraId="020159D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xml:space="preserve">Налог на прибыль </w:t>
            </w:r>
          </w:p>
        </w:tc>
        <w:tc>
          <w:tcPr>
            <w:tcW w:w="608" w:type="pct"/>
            <w:tcBorders>
              <w:top w:val="nil"/>
              <w:left w:val="nil"/>
              <w:bottom w:val="single" w:sz="8" w:space="0" w:color="auto"/>
              <w:right w:val="single" w:sz="8" w:space="0" w:color="auto"/>
            </w:tcBorders>
            <w:shd w:val="clear" w:color="000000" w:fill="FFFFFF"/>
            <w:noWrap/>
            <w:vAlign w:val="center"/>
            <w:hideMark/>
          </w:tcPr>
          <w:p w14:paraId="08E1436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41 777,00</w:t>
            </w:r>
          </w:p>
        </w:tc>
        <w:tc>
          <w:tcPr>
            <w:tcW w:w="608" w:type="pct"/>
            <w:tcBorders>
              <w:top w:val="nil"/>
              <w:left w:val="nil"/>
              <w:bottom w:val="single" w:sz="8" w:space="0" w:color="auto"/>
              <w:right w:val="single" w:sz="8" w:space="0" w:color="auto"/>
            </w:tcBorders>
            <w:shd w:val="clear" w:color="000000" w:fill="FFFFFF"/>
            <w:noWrap/>
            <w:vAlign w:val="center"/>
            <w:hideMark/>
          </w:tcPr>
          <w:p w14:paraId="44E2E71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41 777,00</w:t>
            </w:r>
          </w:p>
        </w:tc>
        <w:tc>
          <w:tcPr>
            <w:tcW w:w="608" w:type="pct"/>
            <w:tcBorders>
              <w:top w:val="nil"/>
              <w:left w:val="nil"/>
              <w:bottom w:val="single" w:sz="8" w:space="0" w:color="auto"/>
              <w:right w:val="single" w:sz="8" w:space="0" w:color="auto"/>
            </w:tcBorders>
            <w:shd w:val="clear" w:color="000000" w:fill="FFFFFF"/>
            <w:noWrap/>
            <w:vAlign w:val="center"/>
            <w:hideMark/>
          </w:tcPr>
          <w:p w14:paraId="4FC90C3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41 777,00</w:t>
            </w:r>
          </w:p>
        </w:tc>
        <w:tc>
          <w:tcPr>
            <w:tcW w:w="608" w:type="pct"/>
            <w:tcBorders>
              <w:top w:val="nil"/>
              <w:left w:val="nil"/>
              <w:bottom w:val="single" w:sz="8" w:space="0" w:color="auto"/>
              <w:right w:val="single" w:sz="8" w:space="0" w:color="auto"/>
            </w:tcBorders>
            <w:shd w:val="clear" w:color="000000" w:fill="FFFFFF"/>
            <w:noWrap/>
            <w:vAlign w:val="center"/>
            <w:hideMark/>
          </w:tcPr>
          <w:p w14:paraId="6EE61F2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0D45E31A"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56,00</w:t>
            </w:r>
          </w:p>
        </w:tc>
      </w:tr>
      <w:tr w:rsidR="00B57E9E" w:rsidRPr="00A311E0" w14:paraId="4FAF14CF"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4A65899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2.6.</w:t>
            </w:r>
          </w:p>
        </w:tc>
        <w:tc>
          <w:tcPr>
            <w:tcW w:w="1591" w:type="pct"/>
            <w:tcBorders>
              <w:top w:val="nil"/>
              <w:left w:val="nil"/>
              <w:bottom w:val="single" w:sz="8" w:space="0" w:color="auto"/>
              <w:right w:val="single" w:sz="8" w:space="0" w:color="auto"/>
            </w:tcBorders>
            <w:shd w:val="clear" w:color="000000" w:fill="FFFFFF"/>
            <w:vAlign w:val="center"/>
            <w:hideMark/>
          </w:tcPr>
          <w:p w14:paraId="345BB42E"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Прочие неподконтрольные расходы:</w:t>
            </w:r>
          </w:p>
        </w:tc>
        <w:tc>
          <w:tcPr>
            <w:tcW w:w="608" w:type="pct"/>
            <w:tcBorders>
              <w:top w:val="nil"/>
              <w:left w:val="nil"/>
              <w:bottom w:val="single" w:sz="8" w:space="0" w:color="auto"/>
              <w:right w:val="single" w:sz="8" w:space="0" w:color="auto"/>
            </w:tcBorders>
            <w:shd w:val="clear" w:color="000000" w:fill="FFFFFF"/>
            <w:noWrap/>
            <w:vAlign w:val="center"/>
            <w:hideMark/>
          </w:tcPr>
          <w:p w14:paraId="3D1C122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78F0C93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4864308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46A6741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7AC0C0BD"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r>
      <w:tr w:rsidR="00B57E9E" w:rsidRPr="00A311E0" w14:paraId="59641D14"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0ABE36AC"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2.7.</w:t>
            </w:r>
          </w:p>
        </w:tc>
        <w:tc>
          <w:tcPr>
            <w:tcW w:w="1591" w:type="pct"/>
            <w:tcBorders>
              <w:top w:val="nil"/>
              <w:left w:val="nil"/>
              <w:bottom w:val="single" w:sz="8" w:space="0" w:color="auto"/>
              <w:right w:val="single" w:sz="8" w:space="0" w:color="auto"/>
            </w:tcBorders>
            <w:shd w:val="clear" w:color="000000" w:fill="FFFFFF"/>
            <w:vAlign w:val="center"/>
            <w:hideMark/>
          </w:tcPr>
          <w:p w14:paraId="3E44266C"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Выпадающие доходы от льготного ТП (п.87 Основ ценообразования №1178)</w:t>
            </w:r>
          </w:p>
        </w:tc>
        <w:tc>
          <w:tcPr>
            <w:tcW w:w="608" w:type="pct"/>
            <w:tcBorders>
              <w:top w:val="nil"/>
              <w:left w:val="nil"/>
              <w:bottom w:val="single" w:sz="8" w:space="0" w:color="auto"/>
              <w:right w:val="single" w:sz="8" w:space="0" w:color="auto"/>
            </w:tcBorders>
            <w:shd w:val="clear" w:color="000000" w:fill="FFFFFF"/>
            <w:noWrap/>
            <w:vAlign w:val="center"/>
            <w:hideMark/>
          </w:tcPr>
          <w:p w14:paraId="5782D114"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172 257,15</w:t>
            </w:r>
          </w:p>
        </w:tc>
        <w:tc>
          <w:tcPr>
            <w:tcW w:w="608" w:type="pct"/>
            <w:tcBorders>
              <w:top w:val="nil"/>
              <w:left w:val="nil"/>
              <w:bottom w:val="single" w:sz="8" w:space="0" w:color="auto"/>
              <w:right w:val="single" w:sz="8" w:space="0" w:color="auto"/>
            </w:tcBorders>
            <w:shd w:val="clear" w:color="000000" w:fill="FFFFFF"/>
            <w:noWrap/>
            <w:vAlign w:val="center"/>
            <w:hideMark/>
          </w:tcPr>
          <w:p w14:paraId="509BCFE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112 161,72</w:t>
            </w:r>
          </w:p>
        </w:tc>
        <w:tc>
          <w:tcPr>
            <w:tcW w:w="608" w:type="pct"/>
            <w:tcBorders>
              <w:top w:val="nil"/>
              <w:left w:val="nil"/>
              <w:bottom w:val="single" w:sz="8" w:space="0" w:color="auto"/>
              <w:right w:val="single" w:sz="8" w:space="0" w:color="auto"/>
            </w:tcBorders>
            <w:shd w:val="clear" w:color="000000" w:fill="FFFFFF"/>
            <w:noWrap/>
            <w:vAlign w:val="center"/>
            <w:hideMark/>
          </w:tcPr>
          <w:p w14:paraId="04845A8B"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112 161,72</w:t>
            </w:r>
          </w:p>
        </w:tc>
        <w:tc>
          <w:tcPr>
            <w:tcW w:w="608" w:type="pct"/>
            <w:tcBorders>
              <w:top w:val="nil"/>
              <w:left w:val="nil"/>
              <w:bottom w:val="single" w:sz="8" w:space="0" w:color="auto"/>
              <w:right w:val="single" w:sz="8" w:space="0" w:color="auto"/>
            </w:tcBorders>
            <w:shd w:val="clear" w:color="000000" w:fill="FFFFFF"/>
            <w:noWrap/>
            <w:vAlign w:val="center"/>
            <w:hideMark/>
          </w:tcPr>
          <w:p w14:paraId="649236BF"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584B3CB0" w14:textId="77777777" w:rsidR="00A319B5" w:rsidRPr="00A311E0" w:rsidRDefault="00A319B5" w:rsidP="00B57E9E">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w:t>
            </w:r>
            <w:r w:rsidR="00B57E9E">
              <w:rPr>
                <w:rFonts w:ascii="Myriad Pro" w:hAnsi="Myriad Pro" w:cs="Arial"/>
                <w:color w:val="000000"/>
                <w:sz w:val="20"/>
                <w:szCs w:val="20"/>
              </w:rPr>
              <w:t>08 052,66</w:t>
            </w:r>
          </w:p>
        </w:tc>
      </w:tr>
      <w:tr w:rsidR="00B57E9E" w:rsidRPr="00A311E0" w14:paraId="3EDC79B4"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70BC6CBE" w14:textId="77777777" w:rsidR="00A319B5" w:rsidRPr="00A311E0" w:rsidRDefault="00A319B5" w:rsidP="00A319B5">
            <w:pPr>
              <w:spacing w:after="0" w:line="240" w:lineRule="auto"/>
              <w:jc w:val="center"/>
              <w:rPr>
                <w:rFonts w:ascii="Myriad Pro" w:hAnsi="Myriad Pro" w:cs="Arial"/>
                <w:b/>
                <w:color w:val="000000"/>
                <w:sz w:val="20"/>
                <w:szCs w:val="20"/>
              </w:rPr>
            </w:pPr>
            <w:r w:rsidRPr="00A311E0">
              <w:rPr>
                <w:rFonts w:ascii="Myriad Pro" w:hAnsi="Myriad Pro" w:cs="Arial"/>
                <w:b/>
                <w:color w:val="000000"/>
                <w:sz w:val="20"/>
                <w:szCs w:val="20"/>
              </w:rPr>
              <w:t>3</w:t>
            </w:r>
          </w:p>
        </w:tc>
        <w:tc>
          <w:tcPr>
            <w:tcW w:w="1591" w:type="pct"/>
            <w:tcBorders>
              <w:top w:val="nil"/>
              <w:left w:val="nil"/>
              <w:bottom w:val="single" w:sz="8" w:space="0" w:color="auto"/>
              <w:right w:val="single" w:sz="8" w:space="0" w:color="auto"/>
            </w:tcBorders>
            <w:shd w:val="clear" w:color="000000" w:fill="FFFFFF"/>
            <w:vAlign w:val="center"/>
            <w:hideMark/>
          </w:tcPr>
          <w:p w14:paraId="07A4A51F" w14:textId="77777777" w:rsidR="00A319B5" w:rsidRPr="00A311E0" w:rsidRDefault="00A319B5" w:rsidP="00A319B5">
            <w:pPr>
              <w:spacing w:after="0" w:line="240" w:lineRule="auto"/>
              <w:rPr>
                <w:rFonts w:ascii="Myriad Pro" w:hAnsi="Myriad Pro" w:cs="Arial"/>
                <w:b/>
                <w:color w:val="000000"/>
                <w:sz w:val="20"/>
                <w:szCs w:val="20"/>
              </w:rPr>
            </w:pPr>
            <w:r w:rsidRPr="00A311E0">
              <w:rPr>
                <w:rFonts w:ascii="Myriad Pro" w:hAnsi="Myriad Pro" w:cs="Arial"/>
                <w:b/>
                <w:color w:val="000000"/>
                <w:sz w:val="20"/>
                <w:szCs w:val="20"/>
              </w:rPr>
              <w:t>Возврат инвестированного капитала и дохода на инвестированный капитал</w:t>
            </w:r>
          </w:p>
        </w:tc>
        <w:tc>
          <w:tcPr>
            <w:tcW w:w="608" w:type="pct"/>
            <w:tcBorders>
              <w:top w:val="nil"/>
              <w:left w:val="nil"/>
              <w:bottom w:val="single" w:sz="8" w:space="0" w:color="auto"/>
              <w:right w:val="single" w:sz="8" w:space="0" w:color="auto"/>
            </w:tcBorders>
            <w:shd w:val="clear" w:color="000000" w:fill="FFFFFF"/>
            <w:noWrap/>
            <w:vAlign w:val="center"/>
            <w:hideMark/>
          </w:tcPr>
          <w:p w14:paraId="525F3F8C" w14:textId="77777777" w:rsidR="00A319B5" w:rsidRPr="00A311E0" w:rsidRDefault="00A319B5" w:rsidP="00A319B5">
            <w:pPr>
              <w:spacing w:after="0" w:line="240" w:lineRule="auto"/>
              <w:jc w:val="center"/>
              <w:rPr>
                <w:rFonts w:ascii="Myriad Pro" w:hAnsi="Myriad Pro" w:cs="Arial"/>
                <w:b/>
                <w:color w:val="000000"/>
                <w:sz w:val="20"/>
                <w:szCs w:val="20"/>
              </w:rPr>
            </w:pPr>
            <w:r w:rsidRPr="00A311E0">
              <w:rPr>
                <w:rFonts w:ascii="Myriad Pro" w:hAnsi="Myriad Pro" w:cs="Arial"/>
                <w:b/>
                <w:color w:val="000000"/>
                <w:sz w:val="20"/>
                <w:szCs w:val="20"/>
              </w:rPr>
              <w:t>1 505 869,70</w:t>
            </w:r>
          </w:p>
        </w:tc>
        <w:tc>
          <w:tcPr>
            <w:tcW w:w="608" w:type="pct"/>
            <w:tcBorders>
              <w:top w:val="nil"/>
              <w:left w:val="nil"/>
              <w:bottom w:val="single" w:sz="8" w:space="0" w:color="auto"/>
              <w:right w:val="single" w:sz="8" w:space="0" w:color="auto"/>
            </w:tcBorders>
            <w:shd w:val="clear" w:color="000000" w:fill="FFFFFF"/>
            <w:noWrap/>
            <w:vAlign w:val="center"/>
            <w:hideMark/>
          </w:tcPr>
          <w:p w14:paraId="2B15BAEC" w14:textId="77777777" w:rsidR="00A319B5" w:rsidRPr="00A311E0" w:rsidRDefault="00A319B5" w:rsidP="00A319B5">
            <w:pPr>
              <w:spacing w:after="0" w:line="240" w:lineRule="auto"/>
              <w:jc w:val="center"/>
              <w:rPr>
                <w:rFonts w:ascii="Myriad Pro" w:hAnsi="Myriad Pro" w:cs="Arial"/>
                <w:b/>
                <w:color w:val="000000"/>
                <w:sz w:val="20"/>
                <w:szCs w:val="20"/>
              </w:rPr>
            </w:pPr>
            <w:r w:rsidRPr="00A311E0">
              <w:rPr>
                <w:rFonts w:ascii="Myriad Pro" w:hAnsi="Myriad Pro" w:cs="Arial"/>
                <w:b/>
                <w:color w:val="000000"/>
                <w:sz w:val="20"/>
                <w:szCs w:val="20"/>
              </w:rPr>
              <w:t>1 296 009,01</w:t>
            </w:r>
          </w:p>
        </w:tc>
        <w:tc>
          <w:tcPr>
            <w:tcW w:w="608" w:type="pct"/>
            <w:tcBorders>
              <w:top w:val="nil"/>
              <w:left w:val="nil"/>
              <w:bottom w:val="single" w:sz="8" w:space="0" w:color="auto"/>
              <w:right w:val="single" w:sz="8" w:space="0" w:color="auto"/>
            </w:tcBorders>
            <w:shd w:val="clear" w:color="000000" w:fill="FFFFFF"/>
            <w:noWrap/>
            <w:vAlign w:val="center"/>
            <w:hideMark/>
          </w:tcPr>
          <w:p w14:paraId="7BB0BA23" w14:textId="77777777" w:rsidR="00A319B5" w:rsidRPr="00A311E0" w:rsidRDefault="00A319B5" w:rsidP="00A319B5">
            <w:pPr>
              <w:spacing w:after="0" w:line="240" w:lineRule="auto"/>
              <w:jc w:val="center"/>
              <w:rPr>
                <w:rFonts w:ascii="Myriad Pro" w:hAnsi="Myriad Pro" w:cs="Arial"/>
                <w:b/>
                <w:color w:val="000000"/>
                <w:sz w:val="20"/>
                <w:szCs w:val="20"/>
              </w:rPr>
            </w:pPr>
            <w:r w:rsidRPr="00A311E0">
              <w:rPr>
                <w:rFonts w:ascii="Myriad Pro" w:hAnsi="Myriad Pro" w:cs="Arial"/>
                <w:b/>
                <w:color w:val="000000"/>
                <w:sz w:val="20"/>
                <w:szCs w:val="20"/>
              </w:rPr>
              <w:t>1 296 009,01</w:t>
            </w:r>
          </w:p>
        </w:tc>
        <w:tc>
          <w:tcPr>
            <w:tcW w:w="608" w:type="pct"/>
            <w:tcBorders>
              <w:top w:val="nil"/>
              <w:left w:val="nil"/>
              <w:bottom w:val="single" w:sz="8" w:space="0" w:color="auto"/>
              <w:right w:val="single" w:sz="8" w:space="0" w:color="auto"/>
            </w:tcBorders>
            <w:shd w:val="clear" w:color="000000" w:fill="FFFFFF"/>
            <w:noWrap/>
            <w:vAlign w:val="center"/>
            <w:hideMark/>
          </w:tcPr>
          <w:p w14:paraId="45E1B8B7" w14:textId="77777777" w:rsidR="00A319B5" w:rsidRPr="00A311E0" w:rsidRDefault="00A319B5" w:rsidP="00A319B5">
            <w:pPr>
              <w:spacing w:after="0" w:line="240" w:lineRule="auto"/>
              <w:jc w:val="center"/>
              <w:rPr>
                <w:rFonts w:ascii="Myriad Pro" w:hAnsi="Myriad Pro" w:cs="Arial"/>
                <w:b/>
                <w:color w:val="000000"/>
                <w:sz w:val="20"/>
                <w:szCs w:val="20"/>
              </w:rPr>
            </w:pPr>
            <w:r w:rsidRPr="00A311E0">
              <w:rPr>
                <w:rFonts w:ascii="Myriad Pro" w:hAnsi="Myriad Pro" w:cs="Arial"/>
                <w:b/>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7F7822D0" w14:textId="77777777" w:rsidR="00A319B5" w:rsidRPr="00A311E0" w:rsidRDefault="00A319B5" w:rsidP="00A319B5">
            <w:pPr>
              <w:spacing w:after="0" w:line="240" w:lineRule="auto"/>
              <w:jc w:val="center"/>
              <w:rPr>
                <w:rFonts w:ascii="Myriad Pro" w:hAnsi="Myriad Pro" w:cs="Arial"/>
                <w:b/>
                <w:color w:val="000000"/>
                <w:sz w:val="20"/>
                <w:szCs w:val="20"/>
              </w:rPr>
            </w:pPr>
            <w:r w:rsidRPr="00A311E0">
              <w:rPr>
                <w:rFonts w:ascii="Myriad Pro" w:hAnsi="Myriad Pro" w:cs="Arial"/>
                <w:b/>
                <w:color w:val="000000"/>
                <w:sz w:val="20"/>
                <w:szCs w:val="20"/>
              </w:rPr>
              <w:t>44 488,92</w:t>
            </w:r>
          </w:p>
        </w:tc>
      </w:tr>
      <w:tr w:rsidR="00B57E9E" w:rsidRPr="00A311E0" w14:paraId="0BE19163"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2B35B6D9"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3.1.</w:t>
            </w:r>
          </w:p>
        </w:tc>
        <w:tc>
          <w:tcPr>
            <w:tcW w:w="1591" w:type="pct"/>
            <w:tcBorders>
              <w:top w:val="nil"/>
              <w:left w:val="nil"/>
              <w:bottom w:val="single" w:sz="8" w:space="0" w:color="auto"/>
              <w:right w:val="single" w:sz="8" w:space="0" w:color="auto"/>
            </w:tcBorders>
            <w:shd w:val="clear" w:color="000000" w:fill="FFFFFF"/>
            <w:vAlign w:val="center"/>
            <w:hideMark/>
          </w:tcPr>
          <w:p w14:paraId="46B46F1C"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возврат капитала</w:t>
            </w:r>
          </w:p>
        </w:tc>
        <w:tc>
          <w:tcPr>
            <w:tcW w:w="608" w:type="pct"/>
            <w:tcBorders>
              <w:top w:val="nil"/>
              <w:left w:val="nil"/>
              <w:bottom w:val="single" w:sz="8" w:space="0" w:color="auto"/>
              <w:right w:val="single" w:sz="8" w:space="0" w:color="auto"/>
            </w:tcBorders>
            <w:shd w:val="clear" w:color="000000" w:fill="FFFFFF"/>
            <w:noWrap/>
            <w:vAlign w:val="center"/>
            <w:hideMark/>
          </w:tcPr>
          <w:p w14:paraId="13175B91"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734 516,00</w:t>
            </w:r>
          </w:p>
        </w:tc>
        <w:tc>
          <w:tcPr>
            <w:tcW w:w="608" w:type="pct"/>
            <w:tcBorders>
              <w:top w:val="nil"/>
              <w:left w:val="nil"/>
              <w:bottom w:val="single" w:sz="8" w:space="0" w:color="auto"/>
              <w:right w:val="single" w:sz="8" w:space="0" w:color="auto"/>
            </w:tcBorders>
            <w:shd w:val="clear" w:color="000000" w:fill="FFFFFF"/>
            <w:noWrap/>
            <w:vAlign w:val="center"/>
            <w:hideMark/>
          </w:tcPr>
          <w:p w14:paraId="02208DB7"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692 762,20</w:t>
            </w:r>
          </w:p>
        </w:tc>
        <w:tc>
          <w:tcPr>
            <w:tcW w:w="608" w:type="pct"/>
            <w:tcBorders>
              <w:top w:val="nil"/>
              <w:left w:val="nil"/>
              <w:bottom w:val="single" w:sz="8" w:space="0" w:color="auto"/>
              <w:right w:val="single" w:sz="8" w:space="0" w:color="auto"/>
            </w:tcBorders>
            <w:shd w:val="clear" w:color="000000" w:fill="FFFFFF"/>
            <w:noWrap/>
            <w:vAlign w:val="center"/>
            <w:hideMark/>
          </w:tcPr>
          <w:p w14:paraId="35E95642"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692 762,20</w:t>
            </w:r>
          </w:p>
        </w:tc>
        <w:tc>
          <w:tcPr>
            <w:tcW w:w="608" w:type="pct"/>
            <w:tcBorders>
              <w:top w:val="nil"/>
              <w:left w:val="nil"/>
              <w:bottom w:val="single" w:sz="8" w:space="0" w:color="auto"/>
              <w:right w:val="single" w:sz="8" w:space="0" w:color="auto"/>
            </w:tcBorders>
            <w:shd w:val="clear" w:color="000000" w:fill="FFFFFF"/>
            <w:noWrap/>
            <w:vAlign w:val="center"/>
            <w:hideMark/>
          </w:tcPr>
          <w:p w14:paraId="539F0555"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169C792E"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10 526,65</w:t>
            </w:r>
          </w:p>
        </w:tc>
      </w:tr>
      <w:tr w:rsidR="00B57E9E" w:rsidRPr="00A311E0" w14:paraId="700A3429" w14:textId="77777777" w:rsidTr="00C704B5">
        <w:trPr>
          <w:trHeight w:val="20"/>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679334D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3.2.</w:t>
            </w:r>
          </w:p>
        </w:tc>
        <w:tc>
          <w:tcPr>
            <w:tcW w:w="1591" w:type="pct"/>
            <w:tcBorders>
              <w:top w:val="nil"/>
              <w:left w:val="nil"/>
              <w:bottom w:val="single" w:sz="8" w:space="0" w:color="auto"/>
              <w:right w:val="single" w:sz="8" w:space="0" w:color="auto"/>
            </w:tcBorders>
            <w:shd w:val="clear" w:color="000000" w:fill="FFFFFF"/>
            <w:vAlign w:val="center"/>
            <w:hideMark/>
          </w:tcPr>
          <w:p w14:paraId="15600171" w14:textId="77777777" w:rsidR="00A319B5" w:rsidRPr="00A311E0" w:rsidRDefault="00A319B5" w:rsidP="00A319B5">
            <w:pPr>
              <w:spacing w:after="0" w:line="240" w:lineRule="auto"/>
              <w:jc w:val="right"/>
              <w:rPr>
                <w:rFonts w:ascii="Myriad Pro" w:hAnsi="Myriad Pro" w:cs="Arial"/>
                <w:color w:val="000000"/>
                <w:sz w:val="20"/>
                <w:szCs w:val="20"/>
              </w:rPr>
            </w:pPr>
            <w:r w:rsidRPr="00A311E0">
              <w:rPr>
                <w:rFonts w:ascii="Myriad Pro" w:hAnsi="Myriad Pro" w:cs="Arial"/>
                <w:color w:val="000000"/>
                <w:sz w:val="20"/>
                <w:szCs w:val="20"/>
              </w:rPr>
              <w:t>доход на капитал</w:t>
            </w:r>
          </w:p>
        </w:tc>
        <w:tc>
          <w:tcPr>
            <w:tcW w:w="608" w:type="pct"/>
            <w:tcBorders>
              <w:top w:val="nil"/>
              <w:left w:val="nil"/>
              <w:bottom w:val="single" w:sz="8" w:space="0" w:color="auto"/>
              <w:right w:val="single" w:sz="8" w:space="0" w:color="auto"/>
            </w:tcBorders>
            <w:shd w:val="clear" w:color="000000" w:fill="FFFFFF"/>
            <w:noWrap/>
            <w:vAlign w:val="center"/>
            <w:hideMark/>
          </w:tcPr>
          <w:p w14:paraId="1F2408E5"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771 353,70</w:t>
            </w:r>
          </w:p>
        </w:tc>
        <w:tc>
          <w:tcPr>
            <w:tcW w:w="608" w:type="pct"/>
            <w:tcBorders>
              <w:top w:val="nil"/>
              <w:left w:val="nil"/>
              <w:bottom w:val="single" w:sz="8" w:space="0" w:color="auto"/>
              <w:right w:val="single" w:sz="8" w:space="0" w:color="auto"/>
            </w:tcBorders>
            <w:shd w:val="clear" w:color="000000" w:fill="FFFFFF"/>
            <w:noWrap/>
            <w:vAlign w:val="center"/>
            <w:hideMark/>
          </w:tcPr>
          <w:p w14:paraId="4475FF8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603 246,81</w:t>
            </w:r>
          </w:p>
        </w:tc>
        <w:tc>
          <w:tcPr>
            <w:tcW w:w="608" w:type="pct"/>
            <w:tcBorders>
              <w:top w:val="nil"/>
              <w:left w:val="nil"/>
              <w:bottom w:val="single" w:sz="8" w:space="0" w:color="auto"/>
              <w:right w:val="single" w:sz="8" w:space="0" w:color="auto"/>
            </w:tcBorders>
            <w:shd w:val="clear" w:color="000000" w:fill="FFFFFF"/>
            <w:noWrap/>
            <w:vAlign w:val="center"/>
            <w:hideMark/>
          </w:tcPr>
          <w:p w14:paraId="7DD98D33"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603 246,81</w:t>
            </w:r>
          </w:p>
        </w:tc>
        <w:tc>
          <w:tcPr>
            <w:tcW w:w="608" w:type="pct"/>
            <w:tcBorders>
              <w:top w:val="nil"/>
              <w:left w:val="nil"/>
              <w:bottom w:val="single" w:sz="8" w:space="0" w:color="auto"/>
              <w:right w:val="single" w:sz="8" w:space="0" w:color="auto"/>
            </w:tcBorders>
            <w:shd w:val="clear" w:color="000000" w:fill="FFFFFF"/>
            <w:noWrap/>
            <w:vAlign w:val="center"/>
            <w:hideMark/>
          </w:tcPr>
          <w:p w14:paraId="1E0ADA96" w14:textId="77777777" w:rsidR="00A319B5" w:rsidRPr="00A311E0" w:rsidRDefault="00A319B5" w:rsidP="00A319B5">
            <w:pPr>
              <w:spacing w:after="0" w:line="240" w:lineRule="auto"/>
              <w:rPr>
                <w:rFonts w:ascii="Myriad Pro" w:hAnsi="Myriad Pro" w:cs="Arial"/>
                <w:color w:val="000000"/>
                <w:sz w:val="20"/>
                <w:szCs w:val="20"/>
              </w:rPr>
            </w:pPr>
            <w:r w:rsidRPr="00A311E0">
              <w:rPr>
                <w:rFonts w:ascii="Myriad Pro" w:hAnsi="Myriad Pro" w:cs="Arial"/>
                <w:color w:val="000000"/>
                <w:sz w:val="20"/>
                <w:szCs w:val="20"/>
              </w:rPr>
              <w:t> </w:t>
            </w:r>
          </w:p>
        </w:tc>
        <w:tc>
          <w:tcPr>
            <w:tcW w:w="613" w:type="pct"/>
            <w:tcBorders>
              <w:top w:val="nil"/>
              <w:left w:val="nil"/>
              <w:bottom w:val="single" w:sz="8" w:space="0" w:color="auto"/>
              <w:right w:val="single" w:sz="8" w:space="0" w:color="auto"/>
            </w:tcBorders>
            <w:shd w:val="clear" w:color="000000" w:fill="FFFFFF"/>
            <w:noWrap/>
            <w:vAlign w:val="center"/>
            <w:hideMark/>
          </w:tcPr>
          <w:p w14:paraId="2170661D"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33 962,27</w:t>
            </w:r>
          </w:p>
        </w:tc>
      </w:tr>
      <w:tr w:rsidR="00B57E9E" w:rsidRPr="00A311E0" w14:paraId="0769001D" w14:textId="77777777" w:rsidTr="00C704B5">
        <w:trPr>
          <w:trHeight w:val="287"/>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527FE9A0"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4.</w:t>
            </w:r>
          </w:p>
        </w:tc>
        <w:tc>
          <w:tcPr>
            <w:tcW w:w="1591" w:type="pct"/>
            <w:tcBorders>
              <w:top w:val="nil"/>
              <w:left w:val="nil"/>
              <w:bottom w:val="single" w:sz="8" w:space="0" w:color="auto"/>
              <w:right w:val="single" w:sz="8" w:space="0" w:color="auto"/>
            </w:tcBorders>
            <w:shd w:val="clear" w:color="000000" w:fill="FFFFFF"/>
            <w:vAlign w:val="center"/>
            <w:hideMark/>
          </w:tcPr>
          <w:p w14:paraId="10328C26" w14:textId="77777777" w:rsidR="00A319B5" w:rsidRPr="00A311E0" w:rsidRDefault="00A319B5" w:rsidP="00A319B5">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Расходы на оплату потерь</w:t>
            </w:r>
          </w:p>
        </w:tc>
        <w:tc>
          <w:tcPr>
            <w:tcW w:w="608" w:type="pct"/>
            <w:tcBorders>
              <w:top w:val="nil"/>
              <w:left w:val="nil"/>
              <w:bottom w:val="single" w:sz="8" w:space="0" w:color="auto"/>
              <w:right w:val="single" w:sz="8" w:space="0" w:color="auto"/>
            </w:tcBorders>
            <w:shd w:val="clear" w:color="000000" w:fill="FFFFFF"/>
            <w:noWrap/>
            <w:vAlign w:val="center"/>
            <w:hideMark/>
          </w:tcPr>
          <w:p w14:paraId="7E374C4B"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1 518 184,40</w:t>
            </w:r>
          </w:p>
        </w:tc>
        <w:tc>
          <w:tcPr>
            <w:tcW w:w="608" w:type="pct"/>
            <w:tcBorders>
              <w:top w:val="nil"/>
              <w:left w:val="nil"/>
              <w:bottom w:val="single" w:sz="8" w:space="0" w:color="auto"/>
              <w:right w:val="single" w:sz="8" w:space="0" w:color="auto"/>
            </w:tcBorders>
            <w:shd w:val="clear" w:color="000000" w:fill="FFFFFF"/>
            <w:noWrap/>
            <w:vAlign w:val="center"/>
            <w:hideMark/>
          </w:tcPr>
          <w:p w14:paraId="2A76C5D2"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1 422 543,42</w:t>
            </w:r>
          </w:p>
        </w:tc>
        <w:tc>
          <w:tcPr>
            <w:tcW w:w="608" w:type="pct"/>
            <w:tcBorders>
              <w:top w:val="nil"/>
              <w:left w:val="nil"/>
              <w:bottom w:val="single" w:sz="8" w:space="0" w:color="auto"/>
              <w:right w:val="single" w:sz="8" w:space="0" w:color="auto"/>
            </w:tcBorders>
            <w:shd w:val="clear" w:color="000000" w:fill="FFFFFF"/>
            <w:noWrap/>
            <w:vAlign w:val="center"/>
            <w:hideMark/>
          </w:tcPr>
          <w:p w14:paraId="298FC469"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1 537 438,44</w:t>
            </w:r>
          </w:p>
        </w:tc>
        <w:tc>
          <w:tcPr>
            <w:tcW w:w="608" w:type="pct"/>
            <w:tcBorders>
              <w:top w:val="nil"/>
              <w:left w:val="nil"/>
              <w:bottom w:val="single" w:sz="8" w:space="0" w:color="auto"/>
              <w:right w:val="single" w:sz="8" w:space="0" w:color="auto"/>
            </w:tcBorders>
            <w:shd w:val="clear" w:color="000000" w:fill="FFFFFF"/>
            <w:noWrap/>
            <w:vAlign w:val="center"/>
            <w:hideMark/>
          </w:tcPr>
          <w:p w14:paraId="0B6EAFB0"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114 895,02</w:t>
            </w:r>
          </w:p>
        </w:tc>
        <w:tc>
          <w:tcPr>
            <w:tcW w:w="613" w:type="pct"/>
            <w:tcBorders>
              <w:top w:val="nil"/>
              <w:left w:val="nil"/>
              <w:bottom w:val="single" w:sz="8" w:space="0" w:color="auto"/>
              <w:right w:val="single" w:sz="8" w:space="0" w:color="auto"/>
            </w:tcBorders>
            <w:shd w:val="clear" w:color="000000" w:fill="FFFFFF"/>
            <w:noWrap/>
            <w:vAlign w:val="center"/>
            <w:hideMark/>
          </w:tcPr>
          <w:p w14:paraId="3056A79D" w14:textId="77777777" w:rsidR="00A319B5" w:rsidRPr="00A311E0" w:rsidRDefault="00A319B5" w:rsidP="00A319B5">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 </w:t>
            </w:r>
          </w:p>
        </w:tc>
      </w:tr>
      <w:tr w:rsidR="00B57E9E" w:rsidRPr="00A311E0" w14:paraId="784C9A47" w14:textId="77777777" w:rsidTr="00C704B5">
        <w:trPr>
          <w:trHeight w:val="358"/>
          <w:jc w:val="center"/>
        </w:trPr>
        <w:tc>
          <w:tcPr>
            <w:tcW w:w="364" w:type="pct"/>
            <w:tcBorders>
              <w:top w:val="nil"/>
              <w:left w:val="single" w:sz="8" w:space="0" w:color="auto"/>
              <w:bottom w:val="single" w:sz="8" w:space="0" w:color="auto"/>
              <w:right w:val="single" w:sz="8" w:space="0" w:color="auto"/>
            </w:tcBorders>
            <w:shd w:val="clear" w:color="000000" w:fill="FFFFFF"/>
            <w:noWrap/>
            <w:vAlign w:val="center"/>
            <w:hideMark/>
          </w:tcPr>
          <w:p w14:paraId="62361659" w14:textId="77777777" w:rsidR="00A319B5" w:rsidRPr="00A311E0" w:rsidRDefault="00A319B5" w:rsidP="004A03A4">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1591" w:type="pct"/>
            <w:tcBorders>
              <w:top w:val="nil"/>
              <w:left w:val="nil"/>
              <w:bottom w:val="single" w:sz="8" w:space="0" w:color="auto"/>
              <w:right w:val="single" w:sz="8" w:space="0" w:color="auto"/>
            </w:tcBorders>
            <w:shd w:val="clear" w:color="000000" w:fill="FFFFFF"/>
            <w:vAlign w:val="center"/>
            <w:hideMark/>
          </w:tcPr>
          <w:p w14:paraId="50044EEA" w14:textId="77777777" w:rsidR="00A319B5" w:rsidRPr="00A311E0" w:rsidRDefault="00A319B5" w:rsidP="004A03A4">
            <w:pPr>
              <w:spacing w:after="0" w:line="240" w:lineRule="auto"/>
              <w:rPr>
                <w:rFonts w:ascii="Myriad Pro" w:hAnsi="Myriad Pro" w:cs="Arial"/>
                <w:b/>
                <w:bCs/>
                <w:color w:val="000000"/>
                <w:sz w:val="20"/>
                <w:szCs w:val="20"/>
              </w:rPr>
            </w:pPr>
            <w:r w:rsidRPr="00A311E0">
              <w:rPr>
                <w:rFonts w:ascii="Myriad Pro" w:hAnsi="Myriad Pro" w:cs="Arial"/>
                <w:b/>
                <w:bCs/>
                <w:color w:val="000000"/>
                <w:sz w:val="20"/>
                <w:szCs w:val="20"/>
              </w:rPr>
              <w:t>ВСЕГО</w:t>
            </w:r>
          </w:p>
        </w:tc>
        <w:tc>
          <w:tcPr>
            <w:tcW w:w="608" w:type="pct"/>
            <w:tcBorders>
              <w:top w:val="nil"/>
              <w:left w:val="nil"/>
              <w:bottom w:val="single" w:sz="8" w:space="0" w:color="auto"/>
              <w:right w:val="single" w:sz="8" w:space="0" w:color="auto"/>
            </w:tcBorders>
            <w:shd w:val="clear" w:color="000000" w:fill="FFFFFF"/>
            <w:noWrap/>
            <w:vAlign w:val="center"/>
            <w:hideMark/>
          </w:tcPr>
          <w:p w14:paraId="4C3A0BA4" w14:textId="77777777" w:rsidR="00C84CF2" w:rsidRPr="004A03A4" w:rsidRDefault="00482649" w:rsidP="004A03A4">
            <w:pPr>
              <w:spacing w:after="0"/>
              <w:jc w:val="center"/>
              <w:rPr>
                <w:rFonts w:ascii="Tahoma" w:hAnsi="Tahoma" w:cs="Tahoma"/>
                <w:b/>
                <w:sz w:val="18"/>
                <w:szCs w:val="18"/>
              </w:rPr>
            </w:pPr>
            <w:r w:rsidRPr="004A03A4">
              <w:rPr>
                <w:rFonts w:ascii="Myriad Pro" w:hAnsi="Myriad Pro" w:cs="Arial"/>
                <w:b/>
                <w:bCs/>
                <w:color w:val="000000"/>
                <w:sz w:val="20"/>
                <w:szCs w:val="20"/>
              </w:rPr>
              <w:t>6 938 627,42</w:t>
            </w:r>
          </w:p>
        </w:tc>
        <w:tc>
          <w:tcPr>
            <w:tcW w:w="608" w:type="pct"/>
            <w:tcBorders>
              <w:top w:val="nil"/>
              <w:left w:val="nil"/>
              <w:bottom w:val="single" w:sz="8" w:space="0" w:color="auto"/>
              <w:right w:val="single" w:sz="8" w:space="0" w:color="auto"/>
            </w:tcBorders>
            <w:shd w:val="clear" w:color="000000" w:fill="FFFFFF"/>
            <w:noWrap/>
            <w:vAlign w:val="center"/>
            <w:hideMark/>
          </w:tcPr>
          <w:p w14:paraId="69DD6B11" w14:textId="77777777" w:rsidR="00A319B5" w:rsidRPr="00A311E0" w:rsidRDefault="00A319B5" w:rsidP="004A03A4">
            <w:pPr>
              <w:spacing w:after="0" w:line="240" w:lineRule="auto"/>
              <w:jc w:val="center"/>
              <w:rPr>
                <w:rFonts w:ascii="Myriad Pro" w:hAnsi="Myriad Pro" w:cs="Arial"/>
                <w:b/>
                <w:bCs/>
                <w:color w:val="000000"/>
                <w:sz w:val="20"/>
                <w:szCs w:val="20"/>
              </w:rPr>
            </w:pPr>
            <w:r w:rsidRPr="00A311E0">
              <w:rPr>
                <w:rFonts w:ascii="Myriad Pro" w:hAnsi="Myriad Pro" w:cs="Arial"/>
                <w:b/>
                <w:bCs/>
                <w:color w:val="000000"/>
                <w:sz w:val="20"/>
                <w:szCs w:val="20"/>
              </w:rPr>
              <w:t>6 482 </w:t>
            </w:r>
            <w:r w:rsidR="003323B7">
              <w:rPr>
                <w:rFonts w:ascii="Myriad Pro" w:hAnsi="Myriad Pro" w:cs="Arial"/>
                <w:b/>
                <w:bCs/>
                <w:color w:val="000000"/>
                <w:sz w:val="20"/>
                <w:szCs w:val="20"/>
              </w:rPr>
              <w:t>431,43</w:t>
            </w:r>
          </w:p>
        </w:tc>
        <w:tc>
          <w:tcPr>
            <w:tcW w:w="608" w:type="pct"/>
            <w:tcBorders>
              <w:top w:val="nil"/>
              <w:left w:val="nil"/>
              <w:bottom w:val="single" w:sz="8" w:space="0" w:color="auto"/>
              <w:right w:val="single" w:sz="8" w:space="0" w:color="auto"/>
            </w:tcBorders>
            <w:shd w:val="clear" w:color="000000" w:fill="FFFFFF"/>
            <w:noWrap/>
            <w:vAlign w:val="center"/>
            <w:hideMark/>
          </w:tcPr>
          <w:p w14:paraId="6E6158DE" w14:textId="77777777" w:rsidR="00A319B5" w:rsidRPr="00A311E0" w:rsidRDefault="00B57E9E" w:rsidP="004A03A4">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6 603 417,73</w:t>
            </w:r>
          </w:p>
        </w:tc>
        <w:tc>
          <w:tcPr>
            <w:tcW w:w="608" w:type="pct"/>
            <w:tcBorders>
              <w:top w:val="nil"/>
              <w:left w:val="nil"/>
              <w:bottom w:val="single" w:sz="8" w:space="0" w:color="auto"/>
              <w:right w:val="single" w:sz="8" w:space="0" w:color="auto"/>
            </w:tcBorders>
            <w:shd w:val="clear" w:color="000000" w:fill="FFFFFF"/>
            <w:noWrap/>
            <w:vAlign w:val="center"/>
            <w:hideMark/>
          </w:tcPr>
          <w:p w14:paraId="279B39DB" w14:textId="77777777" w:rsidR="00A319B5" w:rsidRPr="00A311E0" w:rsidRDefault="00B57E9E" w:rsidP="004A03A4">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120 953,58</w:t>
            </w:r>
          </w:p>
        </w:tc>
        <w:tc>
          <w:tcPr>
            <w:tcW w:w="613" w:type="pct"/>
            <w:tcBorders>
              <w:top w:val="nil"/>
              <w:left w:val="nil"/>
              <w:bottom w:val="single" w:sz="8" w:space="0" w:color="auto"/>
              <w:right w:val="single" w:sz="8" w:space="0" w:color="auto"/>
            </w:tcBorders>
            <w:shd w:val="clear" w:color="000000" w:fill="FFFFFF"/>
            <w:noWrap/>
            <w:vAlign w:val="center"/>
            <w:hideMark/>
          </w:tcPr>
          <w:p w14:paraId="09074E1E" w14:textId="77777777" w:rsidR="00A319B5" w:rsidRPr="00A311E0" w:rsidRDefault="00B57E9E" w:rsidP="004A03A4">
            <w:pPr>
              <w:spacing w:after="0" w:line="240" w:lineRule="auto"/>
              <w:jc w:val="center"/>
              <w:rPr>
                <w:rFonts w:ascii="Myriad Pro" w:hAnsi="Myriad Pro" w:cs="Arial"/>
                <w:b/>
                <w:bCs/>
                <w:color w:val="000000"/>
                <w:sz w:val="20"/>
                <w:szCs w:val="20"/>
              </w:rPr>
            </w:pPr>
            <w:r>
              <w:rPr>
                <w:rFonts w:ascii="Myriad Pro" w:hAnsi="Myriad Pro" w:cs="Arial"/>
                <w:b/>
                <w:bCs/>
                <w:color w:val="000000"/>
                <w:sz w:val="20"/>
                <w:szCs w:val="20"/>
              </w:rPr>
              <w:t>251 241,10</w:t>
            </w:r>
          </w:p>
        </w:tc>
      </w:tr>
    </w:tbl>
    <w:p w14:paraId="2DC79DA4" w14:textId="77777777" w:rsidR="00A319B5" w:rsidRPr="00A319B5" w:rsidRDefault="00A319B5" w:rsidP="00A319B5">
      <w:pPr>
        <w:rPr>
          <w:rFonts w:ascii="Myriad Pro" w:hAnsi="Myriad Pro"/>
          <w:b/>
          <w:sz w:val="26"/>
          <w:szCs w:val="26"/>
        </w:rPr>
        <w:sectPr w:rsidR="00A319B5" w:rsidRPr="00A319B5" w:rsidSect="00C9367C">
          <w:pgSz w:w="16838" w:h="11906" w:orient="landscape"/>
          <w:pgMar w:top="1701" w:right="1134" w:bottom="851" w:left="1134" w:header="709" w:footer="709" w:gutter="0"/>
          <w:cols w:space="708"/>
          <w:docGrid w:linePitch="360"/>
        </w:sectPr>
      </w:pPr>
    </w:p>
    <w:p w14:paraId="5DF75C31" w14:textId="77777777" w:rsidR="00A319B5" w:rsidRPr="00A319B5" w:rsidRDefault="00A319B5" w:rsidP="00A319B5">
      <w:pPr>
        <w:rPr>
          <w:rFonts w:ascii="Myriad Pro" w:eastAsia="Calibri" w:hAnsi="Myriad Pro"/>
          <w:b/>
          <w:color w:val="000000"/>
          <w:sz w:val="26"/>
          <w:szCs w:val="26"/>
        </w:rPr>
      </w:pPr>
      <w:r w:rsidRPr="00A319B5">
        <w:rPr>
          <w:rFonts w:ascii="Myriad Pro" w:eastAsia="Calibri" w:hAnsi="Myriad Pro"/>
          <w:b/>
          <w:color w:val="000000"/>
          <w:sz w:val="26"/>
          <w:szCs w:val="26"/>
        </w:rPr>
        <w:lastRenderedPageBreak/>
        <w:t>Вывод по 2018 году</w:t>
      </w:r>
    </w:p>
    <w:p w14:paraId="7598A5CE" w14:textId="77777777" w:rsidR="00A319B5" w:rsidRPr="00A319B5" w:rsidRDefault="00A319B5" w:rsidP="00A319B5">
      <w:pPr>
        <w:spacing w:line="360" w:lineRule="auto"/>
        <w:jc w:val="both"/>
        <w:rPr>
          <w:rFonts w:ascii="Myriad Pro" w:eastAsia="Calibri" w:hAnsi="Myriad Pro"/>
          <w:b/>
          <w:color w:val="000000"/>
          <w:sz w:val="26"/>
          <w:szCs w:val="26"/>
        </w:rPr>
      </w:pPr>
      <w:r w:rsidRPr="00A319B5">
        <w:rPr>
          <w:rFonts w:ascii="Myriad Pro" w:eastAsia="Calibri" w:hAnsi="Myriad Pro"/>
          <w:b/>
          <w:color w:val="000000"/>
          <w:sz w:val="26"/>
          <w:szCs w:val="26"/>
        </w:rPr>
        <w:t xml:space="preserve">По мнению Исполнителя величина недоучтенных регулирующим органом затрат в составе подконтрольных и неподконтрольных расходов в необходимой валовой выручке филиала </w:t>
      </w:r>
      <w:r w:rsidR="00A311E0">
        <w:rPr>
          <w:rFonts w:ascii="Myriad Pro" w:eastAsia="Calibri" w:hAnsi="Myriad Pro"/>
          <w:b/>
          <w:color w:val="000000"/>
          <w:sz w:val="26"/>
          <w:szCs w:val="26"/>
        </w:rPr>
        <w:t>ПАО </w:t>
      </w:r>
      <w:r w:rsidRPr="00A319B5">
        <w:rPr>
          <w:rFonts w:ascii="Myriad Pro" w:eastAsia="Calibri" w:hAnsi="Myriad Pro"/>
          <w:b/>
          <w:color w:val="000000"/>
          <w:sz w:val="26"/>
          <w:szCs w:val="26"/>
        </w:rPr>
        <w:t xml:space="preserve">«МРСК Сибири» «Читаэнерго» на 2018 год составляет </w:t>
      </w:r>
      <w:r w:rsidR="008462F4">
        <w:rPr>
          <w:rFonts w:ascii="Myriad Pro" w:eastAsia="Calibri" w:hAnsi="Myriad Pro"/>
          <w:b/>
          <w:color w:val="000000"/>
          <w:sz w:val="26"/>
          <w:szCs w:val="26"/>
        </w:rPr>
        <w:t xml:space="preserve">65 214,46 </w:t>
      </w:r>
      <w:r w:rsidRPr="00A319B5">
        <w:rPr>
          <w:rFonts w:ascii="Myriad Pro" w:eastAsia="Calibri" w:hAnsi="Myriad Pro"/>
          <w:b/>
          <w:color w:val="000000"/>
          <w:sz w:val="26"/>
          <w:szCs w:val="26"/>
        </w:rPr>
        <w:t xml:space="preserve">тыс. руб. </w:t>
      </w:r>
    </w:p>
    <w:p w14:paraId="7C1DC026" w14:textId="316C7591" w:rsidR="00A319B5" w:rsidRPr="00A319B5" w:rsidRDefault="00A319B5" w:rsidP="00A319B5">
      <w:pPr>
        <w:spacing w:line="360" w:lineRule="auto"/>
        <w:jc w:val="both"/>
        <w:rPr>
          <w:rFonts w:ascii="Myriad Pro" w:eastAsia="Calibri" w:hAnsi="Myriad Pro"/>
          <w:b/>
          <w:color w:val="000000"/>
          <w:sz w:val="26"/>
          <w:szCs w:val="26"/>
        </w:rPr>
      </w:pPr>
      <w:r w:rsidRPr="00A319B5">
        <w:rPr>
          <w:rFonts w:ascii="Myriad Pro" w:eastAsia="Calibri" w:hAnsi="Myriad Pro"/>
          <w:b/>
          <w:color w:val="000000"/>
          <w:sz w:val="26"/>
          <w:szCs w:val="26"/>
        </w:rPr>
        <w:t>Величина расходов, требующих дополнительного документального обоснования</w:t>
      </w:r>
      <w:r w:rsidR="00A311E0">
        <w:rPr>
          <w:rFonts w:ascii="Myriad Pro" w:eastAsia="Calibri" w:hAnsi="Myriad Pro"/>
          <w:b/>
          <w:color w:val="000000"/>
          <w:sz w:val="26"/>
          <w:szCs w:val="26"/>
        </w:rPr>
        <w:t>,</w:t>
      </w:r>
      <w:r w:rsidRPr="00A319B5">
        <w:rPr>
          <w:rFonts w:ascii="Myriad Pro" w:eastAsia="Calibri" w:hAnsi="Myriad Pro"/>
          <w:b/>
          <w:color w:val="000000"/>
          <w:sz w:val="26"/>
          <w:szCs w:val="26"/>
        </w:rPr>
        <w:t xml:space="preserve"> оценивается в размере </w:t>
      </w:r>
      <w:r w:rsidR="00566FAD">
        <w:rPr>
          <w:rFonts w:ascii="Myriad Pro" w:eastAsia="Calibri" w:hAnsi="Myriad Pro"/>
          <w:b/>
          <w:color w:val="000000"/>
          <w:sz w:val="26"/>
          <w:szCs w:val="26"/>
        </w:rPr>
        <w:t>251 241,1</w:t>
      </w:r>
      <w:r w:rsidRPr="00A319B5">
        <w:rPr>
          <w:rFonts w:ascii="Myriad Pro" w:eastAsia="Calibri" w:hAnsi="Myriad Pro"/>
          <w:b/>
          <w:color w:val="000000"/>
          <w:sz w:val="26"/>
          <w:szCs w:val="26"/>
        </w:rPr>
        <w:t xml:space="preserve"> тыс. руб. </w:t>
      </w:r>
    </w:p>
    <w:p w14:paraId="1C617CCD" w14:textId="77777777" w:rsidR="00A319B5" w:rsidRPr="00A319B5" w:rsidRDefault="00A319B5" w:rsidP="00A319B5">
      <w:pPr>
        <w:rPr>
          <w:rFonts w:ascii="Myriad Pro" w:hAnsi="Myriad Pro"/>
          <w:b/>
          <w:sz w:val="26"/>
          <w:szCs w:val="26"/>
        </w:rPr>
      </w:pPr>
    </w:p>
    <w:p w14:paraId="62FD75D9" w14:textId="77777777" w:rsidR="00A319B5" w:rsidRPr="00A319B5" w:rsidRDefault="00A319B5" w:rsidP="00A319B5">
      <w:pPr>
        <w:keepNext/>
        <w:spacing w:after="0" w:line="240" w:lineRule="auto"/>
        <w:jc w:val="center"/>
        <w:rPr>
          <w:rFonts w:ascii="Myriad Pro" w:eastAsia="Calibri" w:hAnsi="Myriad Pro"/>
          <w:b/>
          <w:bCs/>
          <w:color w:val="FFFFFF"/>
          <w:sz w:val="20"/>
          <w:szCs w:val="20"/>
        </w:rPr>
        <w:sectPr w:rsidR="00A319B5" w:rsidRPr="00A319B5" w:rsidSect="00A319B5">
          <w:pgSz w:w="11906" w:h="16838"/>
          <w:pgMar w:top="1134" w:right="851" w:bottom="1134" w:left="1701" w:header="708" w:footer="708" w:gutter="0"/>
          <w:cols w:space="708"/>
          <w:docGrid w:linePitch="360"/>
        </w:sectPr>
      </w:pPr>
    </w:p>
    <w:tbl>
      <w:tblPr>
        <w:tblW w:w="5077" w:type="pct"/>
        <w:jc w:val="center"/>
        <w:tblLayout w:type="fixed"/>
        <w:tblCellMar>
          <w:left w:w="0" w:type="dxa"/>
          <w:right w:w="0" w:type="dxa"/>
        </w:tblCellMar>
        <w:tblLook w:val="04A0" w:firstRow="1" w:lastRow="0" w:firstColumn="1" w:lastColumn="0" w:noHBand="0" w:noVBand="1"/>
      </w:tblPr>
      <w:tblGrid>
        <w:gridCol w:w="1118"/>
        <w:gridCol w:w="3628"/>
        <w:gridCol w:w="2096"/>
        <w:gridCol w:w="1907"/>
        <w:gridCol w:w="2339"/>
        <w:gridCol w:w="1739"/>
        <w:gridCol w:w="1957"/>
      </w:tblGrid>
      <w:tr w:rsidR="003D78E7" w:rsidRPr="00A311E0" w14:paraId="47032ACD" w14:textId="77777777" w:rsidTr="0082650C">
        <w:trPr>
          <w:trHeight w:val="300"/>
          <w:tblHeader/>
          <w:jc w:val="cent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EFA92" w14:textId="77777777" w:rsidR="00A319B5" w:rsidRPr="00A311E0" w:rsidRDefault="00A311E0" w:rsidP="00A319B5">
            <w:pPr>
              <w:keepNext/>
              <w:spacing w:after="0" w:line="240" w:lineRule="auto"/>
              <w:jc w:val="center"/>
              <w:rPr>
                <w:rFonts w:ascii="Myriad Pro" w:eastAsia="Calibri" w:hAnsi="Myriad Pro"/>
                <w:b/>
                <w:bCs/>
                <w:color w:val="FFFFFF"/>
                <w:sz w:val="20"/>
                <w:szCs w:val="20"/>
              </w:rPr>
            </w:pPr>
            <w:r>
              <w:rPr>
                <w:rFonts w:ascii="Myriad Pro" w:eastAsia="Calibri" w:hAnsi="Myriad Pro"/>
                <w:b/>
                <w:bCs/>
                <w:color w:val="FFFFFF"/>
                <w:sz w:val="20"/>
                <w:szCs w:val="20"/>
              </w:rPr>
              <w:lastRenderedPageBreak/>
              <w:t>№ </w:t>
            </w:r>
            <w:r w:rsidR="00A319B5" w:rsidRPr="00A311E0">
              <w:rPr>
                <w:rFonts w:ascii="Myriad Pro" w:eastAsia="Calibri" w:hAnsi="Myriad Pro"/>
                <w:b/>
                <w:bCs/>
                <w:color w:val="FFFFFF"/>
                <w:sz w:val="20"/>
                <w:szCs w:val="20"/>
              </w:rPr>
              <w:t>п/п</w:t>
            </w:r>
          </w:p>
        </w:tc>
        <w:tc>
          <w:tcPr>
            <w:tcW w:w="1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F8CBA"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Наименование</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6A5AC"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2018</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E72C0"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2018</w:t>
            </w:r>
          </w:p>
        </w:tc>
        <w:tc>
          <w:tcPr>
            <w:tcW w:w="204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152396"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2018</w:t>
            </w:r>
          </w:p>
        </w:tc>
      </w:tr>
      <w:tr w:rsidR="003D78E7" w:rsidRPr="00A311E0" w14:paraId="27900CA3" w14:textId="77777777" w:rsidTr="0082650C">
        <w:trPr>
          <w:trHeight w:val="509"/>
          <w:tblHeader/>
          <w:jc w:val="cent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DD74F" w14:textId="77777777" w:rsidR="00A319B5" w:rsidRPr="00A311E0" w:rsidRDefault="00A319B5" w:rsidP="00A319B5">
            <w:pPr>
              <w:keepNext/>
              <w:spacing w:after="0" w:line="240" w:lineRule="auto"/>
              <w:rPr>
                <w:rFonts w:ascii="Myriad Pro" w:eastAsia="Calibri" w:hAnsi="Myriad Pro"/>
                <w:b/>
                <w:bCs/>
                <w:color w:val="FFFFFF"/>
                <w:sz w:val="20"/>
                <w:szCs w:val="20"/>
              </w:rPr>
            </w:pPr>
          </w:p>
        </w:tc>
        <w:tc>
          <w:tcPr>
            <w:tcW w:w="1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9CD8F" w14:textId="77777777" w:rsidR="00A319B5" w:rsidRPr="00A311E0" w:rsidRDefault="00A319B5" w:rsidP="00A319B5">
            <w:pPr>
              <w:keepNext/>
              <w:spacing w:after="0" w:line="240" w:lineRule="auto"/>
              <w:rPr>
                <w:rFonts w:ascii="Myriad Pro" w:eastAsia="Calibri" w:hAnsi="Myriad Pro"/>
                <w:b/>
                <w:bCs/>
                <w:color w:val="FFFFFF"/>
                <w:sz w:val="20"/>
                <w:szCs w:val="20"/>
              </w:rPr>
            </w:pPr>
          </w:p>
        </w:tc>
        <w:tc>
          <w:tcPr>
            <w:tcW w:w="7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FDB50"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Заявка, тыс. руб.</w:t>
            </w:r>
          </w:p>
        </w:tc>
        <w:tc>
          <w:tcPr>
            <w:tcW w:w="6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D7FCA" w14:textId="77777777" w:rsidR="003D78E7"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 xml:space="preserve">ТБР, </w:t>
            </w:r>
          </w:p>
          <w:p w14:paraId="43AD6946" w14:textId="2828C36A"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тыс. руб.</w:t>
            </w:r>
          </w:p>
        </w:tc>
        <w:tc>
          <w:tcPr>
            <w:tcW w:w="7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48F01" w14:textId="77777777" w:rsidR="003D78E7"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Исполнитель,</w:t>
            </w:r>
          </w:p>
          <w:p w14:paraId="6EAC7AC5" w14:textId="631944E2"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 xml:space="preserve"> тыс. руб.</w:t>
            </w:r>
          </w:p>
        </w:tc>
        <w:tc>
          <w:tcPr>
            <w:tcW w:w="5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EB753"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eastAsia="Calibri" w:hAnsi="Myriad Pro"/>
                <w:b/>
                <w:bCs/>
                <w:color w:val="FFFFFF"/>
                <w:sz w:val="20"/>
                <w:szCs w:val="20"/>
              </w:rPr>
              <w:t>в т.ч. доп. расходы</w:t>
            </w:r>
          </w:p>
        </w:tc>
        <w:tc>
          <w:tcPr>
            <w:tcW w:w="6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BCA64" w14:textId="77777777" w:rsidR="00A319B5" w:rsidRPr="00A311E0" w:rsidRDefault="00A319B5" w:rsidP="00A319B5">
            <w:pPr>
              <w:keepNext/>
              <w:spacing w:after="0" w:line="240" w:lineRule="auto"/>
              <w:jc w:val="center"/>
              <w:rPr>
                <w:rFonts w:ascii="Myriad Pro" w:eastAsia="Calibri" w:hAnsi="Myriad Pro"/>
                <w:b/>
                <w:bCs/>
                <w:color w:val="FFFFFF"/>
                <w:sz w:val="20"/>
                <w:szCs w:val="20"/>
              </w:rPr>
            </w:pPr>
            <w:r w:rsidRPr="00A311E0">
              <w:rPr>
                <w:rFonts w:ascii="Myriad Pro" w:hAnsi="Myriad Pro" w:cs="Arial"/>
                <w:b/>
                <w:bCs/>
                <w:color w:val="FFFFFF"/>
                <w:sz w:val="20"/>
                <w:szCs w:val="20"/>
              </w:rPr>
              <w:t>В т.ч. расходы, требующие дополнительного обоснования</w:t>
            </w:r>
          </w:p>
        </w:tc>
      </w:tr>
      <w:tr w:rsidR="003D78E7" w:rsidRPr="00A311E0" w14:paraId="703FD6ED" w14:textId="77777777" w:rsidTr="0082650C">
        <w:trPr>
          <w:trHeight w:val="509"/>
          <w:jc w:val="cent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1866E" w14:textId="77777777" w:rsidR="00A319B5" w:rsidRPr="00A311E0" w:rsidRDefault="00A319B5" w:rsidP="00A319B5">
            <w:pPr>
              <w:spacing w:after="0" w:line="240" w:lineRule="auto"/>
              <w:rPr>
                <w:rFonts w:ascii="Myriad Pro" w:eastAsia="Calibri" w:hAnsi="Myriad Pro"/>
                <w:color w:val="000000"/>
                <w:sz w:val="20"/>
                <w:szCs w:val="20"/>
              </w:rPr>
            </w:pPr>
          </w:p>
        </w:tc>
        <w:tc>
          <w:tcPr>
            <w:tcW w:w="1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F1329" w14:textId="77777777" w:rsidR="00A319B5" w:rsidRPr="00A311E0" w:rsidRDefault="00A319B5" w:rsidP="00A319B5">
            <w:pPr>
              <w:spacing w:after="0" w:line="240" w:lineRule="auto"/>
              <w:rPr>
                <w:rFonts w:ascii="Myriad Pro" w:eastAsia="Calibri" w:hAnsi="Myriad Pro"/>
                <w:color w:val="000000"/>
                <w:sz w:val="20"/>
                <w:szCs w:val="20"/>
              </w:rPr>
            </w:pPr>
          </w:p>
        </w:tc>
        <w:tc>
          <w:tcPr>
            <w:tcW w:w="7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EE6A3" w14:textId="77777777" w:rsidR="00A319B5" w:rsidRPr="00A311E0" w:rsidRDefault="00A319B5" w:rsidP="00A319B5">
            <w:pPr>
              <w:spacing w:after="0" w:line="240" w:lineRule="auto"/>
              <w:rPr>
                <w:rFonts w:ascii="Myriad Pro" w:eastAsia="Calibri" w:hAnsi="Myriad Pro"/>
                <w:color w:val="000000"/>
                <w:sz w:val="20"/>
                <w:szCs w:val="20"/>
              </w:rPr>
            </w:pPr>
          </w:p>
        </w:tc>
        <w:tc>
          <w:tcPr>
            <w:tcW w:w="6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2AD6C" w14:textId="77777777" w:rsidR="00A319B5" w:rsidRPr="00A311E0" w:rsidRDefault="00A319B5" w:rsidP="00A319B5">
            <w:pPr>
              <w:spacing w:after="0" w:line="240" w:lineRule="auto"/>
              <w:rPr>
                <w:rFonts w:ascii="Myriad Pro" w:eastAsia="Calibri" w:hAnsi="Myriad Pro"/>
                <w:color w:val="000000"/>
                <w:sz w:val="20"/>
                <w:szCs w:val="20"/>
              </w:rPr>
            </w:pPr>
          </w:p>
        </w:tc>
        <w:tc>
          <w:tcPr>
            <w:tcW w:w="7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3B02C" w14:textId="77777777" w:rsidR="00A319B5" w:rsidRPr="00A311E0" w:rsidRDefault="00A319B5" w:rsidP="00A319B5">
            <w:pPr>
              <w:spacing w:after="0" w:line="240" w:lineRule="auto"/>
              <w:rPr>
                <w:rFonts w:ascii="Myriad Pro" w:eastAsia="Calibri" w:hAnsi="Myriad Pro"/>
                <w:color w:val="000000"/>
                <w:sz w:val="20"/>
                <w:szCs w:val="20"/>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A5AB4" w14:textId="77777777" w:rsidR="00A319B5" w:rsidRPr="00A311E0" w:rsidRDefault="00A319B5" w:rsidP="00A319B5">
            <w:pPr>
              <w:spacing w:after="0" w:line="240" w:lineRule="auto"/>
              <w:rPr>
                <w:rFonts w:ascii="Myriad Pro" w:eastAsia="Calibri" w:hAnsi="Myriad Pro"/>
                <w:color w:val="000000"/>
                <w:sz w:val="20"/>
                <w:szCs w:val="20"/>
              </w:rPr>
            </w:pPr>
          </w:p>
        </w:tc>
        <w:tc>
          <w:tcPr>
            <w:tcW w:w="6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6999C" w14:textId="77777777" w:rsidR="00A319B5" w:rsidRPr="00A311E0" w:rsidRDefault="00A319B5" w:rsidP="00A319B5">
            <w:pPr>
              <w:spacing w:after="0" w:line="240" w:lineRule="auto"/>
              <w:rPr>
                <w:rFonts w:ascii="Myriad Pro" w:eastAsia="Calibri" w:hAnsi="Myriad Pro"/>
                <w:color w:val="000000"/>
                <w:sz w:val="20"/>
                <w:szCs w:val="20"/>
              </w:rPr>
            </w:pPr>
          </w:p>
        </w:tc>
      </w:tr>
      <w:tr w:rsidR="003D78E7" w:rsidRPr="00A311E0" w14:paraId="45D24BD2" w14:textId="77777777" w:rsidTr="0082650C">
        <w:trPr>
          <w:trHeight w:val="300"/>
          <w:jc w:val="center"/>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C253975" w14:textId="77777777" w:rsidR="00A319B5" w:rsidRPr="00A311E0" w:rsidRDefault="00A319B5" w:rsidP="004A03A4">
            <w:pPr>
              <w:spacing w:after="0" w:line="240" w:lineRule="auto"/>
              <w:jc w:val="center"/>
              <w:rPr>
                <w:rFonts w:ascii="Myriad Pro" w:eastAsia="Calibri" w:hAnsi="Myriad Pro"/>
                <w:b/>
                <w:bCs/>
                <w:color w:val="000000"/>
                <w:sz w:val="20"/>
                <w:szCs w:val="20"/>
              </w:rPr>
            </w:pPr>
            <w:r w:rsidRPr="00A311E0">
              <w:rPr>
                <w:rFonts w:ascii="Myriad Pro" w:eastAsia="Calibri" w:hAnsi="Myriad Pro"/>
                <w:b/>
                <w:bCs/>
                <w:color w:val="000000"/>
                <w:sz w:val="20"/>
                <w:szCs w:val="20"/>
              </w:rPr>
              <w:t>1</w:t>
            </w:r>
          </w:p>
        </w:tc>
        <w:tc>
          <w:tcPr>
            <w:tcW w:w="122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B1A24FC" w14:textId="77777777" w:rsidR="00A319B5" w:rsidRPr="00A311E0" w:rsidRDefault="00A319B5" w:rsidP="00C540D1">
            <w:pPr>
              <w:spacing w:after="0" w:line="240" w:lineRule="auto"/>
              <w:ind w:left="122"/>
              <w:rPr>
                <w:rFonts w:ascii="Myriad Pro" w:eastAsia="Calibri" w:hAnsi="Myriad Pro"/>
                <w:b/>
                <w:bCs/>
                <w:color w:val="000000"/>
                <w:sz w:val="20"/>
                <w:szCs w:val="20"/>
              </w:rPr>
            </w:pPr>
            <w:r w:rsidRPr="00A311E0">
              <w:rPr>
                <w:rFonts w:ascii="Myriad Pro" w:eastAsia="Calibri" w:hAnsi="Myriad Pro"/>
                <w:b/>
                <w:bCs/>
                <w:color w:val="000000"/>
                <w:sz w:val="20"/>
                <w:szCs w:val="20"/>
              </w:rPr>
              <w:t>Подконтрольные расходы - всего</w:t>
            </w:r>
          </w:p>
        </w:tc>
        <w:tc>
          <w:tcPr>
            <w:tcW w:w="70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509851A" w14:textId="77777777" w:rsidR="00A319B5" w:rsidRPr="00A311E0" w:rsidRDefault="00A319B5" w:rsidP="004A03A4">
            <w:pPr>
              <w:spacing w:after="0"/>
              <w:jc w:val="center"/>
              <w:rPr>
                <w:rFonts w:ascii="Myriad Pro" w:hAnsi="Myriad Pro" w:cs="Arial"/>
                <w:b/>
                <w:bCs/>
                <w:color w:val="000000"/>
                <w:sz w:val="20"/>
                <w:szCs w:val="20"/>
              </w:rPr>
            </w:pPr>
            <w:r w:rsidRPr="00A311E0">
              <w:rPr>
                <w:rFonts w:ascii="Myriad Pro" w:hAnsi="Myriad Pro" w:cs="Arial"/>
                <w:b/>
                <w:bCs/>
                <w:color w:val="000000"/>
                <w:sz w:val="20"/>
                <w:szCs w:val="20"/>
              </w:rPr>
              <w:t>1 991 818,23</w:t>
            </w:r>
          </w:p>
        </w:tc>
        <w:tc>
          <w:tcPr>
            <w:tcW w:w="64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9442111" w14:textId="527C50C2" w:rsidR="00A319B5" w:rsidRPr="00A311E0" w:rsidRDefault="00A319B5" w:rsidP="003D78E7">
            <w:pPr>
              <w:spacing w:after="0"/>
              <w:jc w:val="center"/>
              <w:rPr>
                <w:rFonts w:ascii="Myriad Pro" w:hAnsi="Myriad Pro" w:cs="Arial"/>
                <w:b/>
                <w:bCs/>
                <w:color w:val="000000"/>
                <w:sz w:val="20"/>
                <w:szCs w:val="20"/>
              </w:rPr>
            </w:pPr>
            <w:r w:rsidRPr="00A311E0">
              <w:rPr>
                <w:rFonts w:ascii="Myriad Pro" w:hAnsi="Myriad Pro" w:cs="Arial"/>
                <w:b/>
                <w:bCs/>
                <w:color w:val="000000"/>
                <w:sz w:val="20"/>
                <w:szCs w:val="20"/>
              </w:rPr>
              <w:t>1 993 697,09</w:t>
            </w:r>
          </w:p>
        </w:tc>
        <w:tc>
          <w:tcPr>
            <w:tcW w:w="79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5B57538" w14:textId="77777777" w:rsidR="00A319B5" w:rsidRPr="00A311E0" w:rsidRDefault="00A319B5" w:rsidP="004A03A4">
            <w:pPr>
              <w:spacing w:after="0"/>
              <w:jc w:val="center"/>
              <w:rPr>
                <w:rFonts w:ascii="Myriad Pro" w:hAnsi="Myriad Pro" w:cs="Arial"/>
                <w:b/>
                <w:bCs/>
                <w:color w:val="000000"/>
                <w:sz w:val="20"/>
                <w:szCs w:val="20"/>
              </w:rPr>
            </w:pPr>
            <w:r w:rsidRPr="00A311E0">
              <w:rPr>
                <w:rFonts w:ascii="Myriad Pro" w:hAnsi="Myriad Pro" w:cs="Arial"/>
                <w:b/>
                <w:bCs/>
                <w:color w:val="000000"/>
                <w:sz w:val="20"/>
                <w:szCs w:val="20"/>
              </w:rPr>
              <w:t>1 993 697,09</w:t>
            </w:r>
          </w:p>
        </w:tc>
        <w:tc>
          <w:tcPr>
            <w:tcW w:w="58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D5EE2B3" w14:textId="4ECC6CEE" w:rsidR="00A319B5" w:rsidRPr="00A311E0" w:rsidRDefault="00A319B5" w:rsidP="004A03A4">
            <w:pPr>
              <w:spacing w:after="0"/>
              <w:jc w:val="center"/>
              <w:rPr>
                <w:rFonts w:ascii="Myriad Pro" w:hAnsi="Myriad Pro" w:cs="Arial"/>
                <w:b/>
                <w:bCs/>
                <w:color w:val="000000"/>
                <w:sz w:val="20"/>
                <w:szCs w:val="20"/>
              </w:rPr>
            </w:pPr>
          </w:p>
        </w:tc>
        <w:tc>
          <w:tcPr>
            <w:tcW w:w="66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C2BC285" w14:textId="77777777" w:rsidR="00A319B5" w:rsidRPr="00A311E0" w:rsidRDefault="00A319B5" w:rsidP="004A03A4">
            <w:pPr>
              <w:spacing w:after="0"/>
              <w:jc w:val="center"/>
              <w:rPr>
                <w:rFonts w:ascii="Myriad Pro" w:hAnsi="Myriad Pro" w:cs="Arial"/>
                <w:b/>
                <w:bCs/>
                <w:color w:val="000000"/>
                <w:sz w:val="20"/>
                <w:szCs w:val="20"/>
              </w:rPr>
            </w:pPr>
            <w:r w:rsidRPr="00A311E0">
              <w:rPr>
                <w:rFonts w:ascii="Myriad Pro" w:hAnsi="Myriad Pro" w:cs="Arial"/>
                <w:b/>
                <w:bCs/>
                <w:color w:val="000000"/>
                <w:sz w:val="20"/>
                <w:szCs w:val="20"/>
              </w:rPr>
              <w:t>8 177,21</w:t>
            </w:r>
          </w:p>
        </w:tc>
      </w:tr>
      <w:tr w:rsidR="003D78E7" w:rsidRPr="00A311E0" w14:paraId="5DCFEB80" w14:textId="77777777" w:rsidTr="0082650C">
        <w:trPr>
          <w:trHeight w:val="305"/>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FB39985" w14:textId="77777777" w:rsidR="00A319B5" w:rsidRPr="00A311E0" w:rsidRDefault="00A319B5" w:rsidP="004A03A4">
            <w:pPr>
              <w:spacing w:after="0" w:line="240" w:lineRule="auto"/>
              <w:jc w:val="center"/>
              <w:rPr>
                <w:rFonts w:ascii="Myriad Pro" w:eastAsia="Calibri" w:hAnsi="Myriad Pro"/>
                <w:b/>
                <w:bCs/>
                <w:color w:val="000000"/>
                <w:sz w:val="20"/>
                <w:szCs w:val="20"/>
              </w:rPr>
            </w:pPr>
            <w:r w:rsidRPr="00A311E0">
              <w:rPr>
                <w:rFonts w:ascii="Myriad Pro" w:eastAsia="Calibri" w:hAnsi="Myriad Pro"/>
                <w:b/>
                <w:bCs/>
                <w:color w:val="000000"/>
                <w:sz w:val="20"/>
                <w:szCs w:val="20"/>
              </w:rPr>
              <w:t>2</w:t>
            </w:r>
          </w:p>
        </w:tc>
        <w:tc>
          <w:tcPr>
            <w:tcW w:w="1227" w:type="pct"/>
            <w:tcBorders>
              <w:top w:val="nil"/>
              <w:left w:val="nil"/>
              <w:bottom w:val="single" w:sz="4" w:space="0" w:color="auto"/>
              <w:right w:val="single" w:sz="4" w:space="0" w:color="auto"/>
            </w:tcBorders>
            <w:shd w:val="clear" w:color="000000" w:fill="FFFFFF"/>
            <w:vAlign w:val="center"/>
            <w:hideMark/>
          </w:tcPr>
          <w:p w14:paraId="1815622E" w14:textId="77777777" w:rsidR="00A319B5" w:rsidRPr="00A311E0" w:rsidRDefault="00A319B5" w:rsidP="00C540D1">
            <w:pPr>
              <w:spacing w:after="0" w:line="240" w:lineRule="auto"/>
              <w:ind w:left="122"/>
              <w:rPr>
                <w:rFonts w:ascii="Myriad Pro" w:eastAsia="Calibri" w:hAnsi="Myriad Pro"/>
                <w:b/>
                <w:bCs/>
                <w:color w:val="000000"/>
                <w:sz w:val="20"/>
                <w:szCs w:val="20"/>
              </w:rPr>
            </w:pPr>
            <w:r w:rsidRPr="00A311E0">
              <w:rPr>
                <w:rFonts w:ascii="Myriad Pro" w:eastAsia="Calibri" w:hAnsi="Myriad Pro"/>
                <w:b/>
                <w:bCs/>
                <w:color w:val="000000"/>
                <w:sz w:val="20"/>
                <w:szCs w:val="20"/>
              </w:rPr>
              <w:t>Неподконтрольные расходы - всего</w:t>
            </w:r>
          </w:p>
        </w:tc>
        <w:tc>
          <w:tcPr>
            <w:tcW w:w="709" w:type="pct"/>
            <w:tcBorders>
              <w:top w:val="nil"/>
              <w:left w:val="nil"/>
              <w:bottom w:val="single" w:sz="4" w:space="0" w:color="auto"/>
              <w:right w:val="single" w:sz="4" w:space="0" w:color="auto"/>
            </w:tcBorders>
            <w:shd w:val="clear" w:color="000000" w:fill="FFFFFF"/>
            <w:noWrap/>
            <w:vAlign w:val="center"/>
            <w:hideMark/>
          </w:tcPr>
          <w:p w14:paraId="0764308B" w14:textId="77777777" w:rsidR="00A319B5" w:rsidRPr="00A311E0" w:rsidRDefault="008462F4" w:rsidP="004A03A4">
            <w:pPr>
              <w:spacing w:after="0"/>
              <w:jc w:val="center"/>
              <w:rPr>
                <w:rFonts w:ascii="Myriad Pro" w:eastAsia="Calibri" w:hAnsi="Myriad Pro" w:cs="Arial"/>
                <w:b/>
                <w:bCs/>
                <w:color w:val="000000"/>
                <w:sz w:val="20"/>
                <w:szCs w:val="20"/>
              </w:rPr>
            </w:pPr>
            <w:r>
              <w:rPr>
                <w:rFonts w:ascii="Myriad Pro" w:hAnsi="Myriad Pro" w:cs="Arial"/>
                <w:b/>
                <w:bCs/>
                <w:color w:val="000000"/>
                <w:sz w:val="20"/>
                <w:szCs w:val="20"/>
              </w:rPr>
              <w:t>2 142 854,24</w:t>
            </w:r>
          </w:p>
        </w:tc>
        <w:tc>
          <w:tcPr>
            <w:tcW w:w="645" w:type="pct"/>
            <w:tcBorders>
              <w:top w:val="nil"/>
              <w:left w:val="nil"/>
              <w:bottom w:val="single" w:sz="4" w:space="0" w:color="auto"/>
              <w:right w:val="single" w:sz="4" w:space="0" w:color="auto"/>
            </w:tcBorders>
            <w:shd w:val="clear" w:color="000000" w:fill="FFFFFF"/>
            <w:noWrap/>
            <w:vAlign w:val="center"/>
            <w:hideMark/>
          </w:tcPr>
          <w:p w14:paraId="29A6EFF5" w14:textId="77777777" w:rsidR="00A319B5" w:rsidRPr="00A311E0" w:rsidRDefault="00A319B5" w:rsidP="004A03A4">
            <w:pPr>
              <w:spacing w:after="0"/>
              <w:jc w:val="center"/>
              <w:rPr>
                <w:rFonts w:ascii="Myriad Pro" w:hAnsi="Myriad Pro" w:cs="Arial"/>
                <w:b/>
                <w:bCs/>
                <w:color w:val="000000"/>
                <w:sz w:val="20"/>
                <w:szCs w:val="20"/>
              </w:rPr>
            </w:pPr>
            <w:r w:rsidRPr="00A311E0">
              <w:rPr>
                <w:rFonts w:ascii="Myriad Pro" w:hAnsi="Myriad Pro" w:cs="Arial"/>
                <w:b/>
                <w:bCs/>
                <w:color w:val="000000"/>
                <w:sz w:val="20"/>
                <w:szCs w:val="20"/>
              </w:rPr>
              <w:t>2 756 315,53</w:t>
            </w:r>
          </w:p>
        </w:tc>
        <w:tc>
          <w:tcPr>
            <w:tcW w:w="791" w:type="pct"/>
            <w:tcBorders>
              <w:top w:val="nil"/>
              <w:left w:val="nil"/>
              <w:bottom w:val="single" w:sz="4" w:space="0" w:color="auto"/>
              <w:right w:val="single" w:sz="4" w:space="0" w:color="auto"/>
            </w:tcBorders>
            <w:shd w:val="clear" w:color="000000" w:fill="FFFFFF"/>
            <w:noWrap/>
            <w:vAlign w:val="center"/>
            <w:hideMark/>
          </w:tcPr>
          <w:p w14:paraId="04504AF9" w14:textId="77777777" w:rsidR="00A319B5" w:rsidRPr="00A311E0" w:rsidRDefault="008462F4"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2 821 529,99</w:t>
            </w:r>
          </w:p>
        </w:tc>
        <w:tc>
          <w:tcPr>
            <w:tcW w:w="588" w:type="pct"/>
            <w:tcBorders>
              <w:top w:val="nil"/>
              <w:left w:val="nil"/>
              <w:bottom w:val="single" w:sz="4" w:space="0" w:color="auto"/>
              <w:right w:val="single" w:sz="4" w:space="0" w:color="auto"/>
            </w:tcBorders>
            <w:shd w:val="clear" w:color="000000" w:fill="FFFFFF"/>
            <w:noWrap/>
            <w:vAlign w:val="center"/>
            <w:hideMark/>
          </w:tcPr>
          <w:p w14:paraId="1758D214" w14:textId="77777777" w:rsidR="00A319B5" w:rsidRPr="00A311E0" w:rsidRDefault="008462F4"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65 214,46</w:t>
            </w:r>
          </w:p>
        </w:tc>
        <w:tc>
          <w:tcPr>
            <w:tcW w:w="662" w:type="pct"/>
            <w:tcBorders>
              <w:top w:val="nil"/>
              <w:left w:val="nil"/>
              <w:bottom w:val="single" w:sz="4" w:space="0" w:color="auto"/>
              <w:right w:val="single" w:sz="4" w:space="0" w:color="auto"/>
            </w:tcBorders>
            <w:shd w:val="clear" w:color="000000" w:fill="FFFFFF"/>
            <w:noWrap/>
            <w:vAlign w:val="center"/>
            <w:hideMark/>
          </w:tcPr>
          <w:p w14:paraId="458015C4" w14:textId="77777777" w:rsidR="00A319B5" w:rsidRPr="00A311E0" w:rsidRDefault="008462F4"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253 067,89</w:t>
            </w:r>
          </w:p>
        </w:tc>
      </w:tr>
      <w:tr w:rsidR="003D78E7" w:rsidRPr="00A311E0" w14:paraId="1D1C543D"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0C8A6B8A"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2.1.</w:t>
            </w:r>
          </w:p>
        </w:tc>
        <w:tc>
          <w:tcPr>
            <w:tcW w:w="1227" w:type="pct"/>
            <w:tcBorders>
              <w:top w:val="nil"/>
              <w:left w:val="nil"/>
              <w:bottom w:val="single" w:sz="4" w:space="0" w:color="auto"/>
              <w:right w:val="single" w:sz="4" w:space="0" w:color="auto"/>
            </w:tcBorders>
            <w:shd w:val="clear" w:color="000000" w:fill="FFFFFF"/>
            <w:vAlign w:val="center"/>
            <w:hideMark/>
          </w:tcPr>
          <w:p w14:paraId="354C3F09"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 xml:space="preserve">Оплата услуг </w:t>
            </w:r>
            <w:r w:rsidR="00A311E0">
              <w:rPr>
                <w:rFonts w:ascii="Myriad Pro" w:eastAsia="Calibri" w:hAnsi="Myriad Pro"/>
                <w:color w:val="000000"/>
                <w:sz w:val="20"/>
                <w:szCs w:val="20"/>
              </w:rPr>
              <w:t>ПАО </w:t>
            </w:r>
            <w:r w:rsidRPr="00A311E0">
              <w:rPr>
                <w:rFonts w:ascii="Myriad Pro" w:eastAsia="Calibri" w:hAnsi="Myriad Pro"/>
                <w:color w:val="000000"/>
                <w:sz w:val="20"/>
                <w:szCs w:val="20"/>
              </w:rPr>
              <w:t>"ФСК ЕЭС"</w:t>
            </w:r>
          </w:p>
        </w:tc>
        <w:tc>
          <w:tcPr>
            <w:tcW w:w="709" w:type="pct"/>
            <w:tcBorders>
              <w:top w:val="nil"/>
              <w:left w:val="nil"/>
              <w:bottom w:val="single" w:sz="4" w:space="0" w:color="auto"/>
              <w:right w:val="single" w:sz="4" w:space="0" w:color="auto"/>
            </w:tcBorders>
            <w:shd w:val="clear" w:color="000000" w:fill="FFFFFF"/>
            <w:noWrap/>
            <w:vAlign w:val="center"/>
            <w:hideMark/>
          </w:tcPr>
          <w:p w14:paraId="491B150F"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1 347 217,80</w:t>
            </w:r>
          </w:p>
        </w:tc>
        <w:tc>
          <w:tcPr>
            <w:tcW w:w="645" w:type="pct"/>
            <w:tcBorders>
              <w:top w:val="nil"/>
              <w:left w:val="nil"/>
              <w:bottom w:val="single" w:sz="4" w:space="0" w:color="auto"/>
              <w:right w:val="single" w:sz="4" w:space="0" w:color="auto"/>
            </w:tcBorders>
            <w:shd w:val="clear" w:color="000000" w:fill="FFFFFF"/>
            <w:noWrap/>
            <w:vAlign w:val="center"/>
            <w:hideMark/>
          </w:tcPr>
          <w:p w14:paraId="2F03C3A8"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1 308 973,67</w:t>
            </w:r>
          </w:p>
        </w:tc>
        <w:tc>
          <w:tcPr>
            <w:tcW w:w="791" w:type="pct"/>
            <w:tcBorders>
              <w:top w:val="nil"/>
              <w:left w:val="nil"/>
              <w:bottom w:val="single" w:sz="4" w:space="0" w:color="auto"/>
              <w:right w:val="single" w:sz="4" w:space="0" w:color="auto"/>
            </w:tcBorders>
            <w:shd w:val="clear" w:color="000000" w:fill="FFFFFF"/>
            <w:noWrap/>
            <w:vAlign w:val="center"/>
            <w:hideMark/>
          </w:tcPr>
          <w:p w14:paraId="3E75CA64" w14:textId="333EF317" w:rsidR="00A319B5" w:rsidRPr="007C36CA" w:rsidRDefault="00A319B5" w:rsidP="00A319B5">
            <w:pPr>
              <w:spacing w:after="0"/>
              <w:jc w:val="center"/>
              <w:rPr>
                <w:rFonts w:ascii="Myriad Pro" w:hAnsi="Myriad Pro" w:cs="Arial"/>
                <w:sz w:val="20"/>
                <w:szCs w:val="20"/>
              </w:rPr>
            </w:pPr>
            <w:r w:rsidRPr="007C36CA">
              <w:rPr>
                <w:rFonts w:ascii="Myriad Pro" w:hAnsi="Myriad Pro" w:cs="Arial"/>
                <w:sz w:val="20"/>
                <w:szCs w:val="20"/>
              </w:rPr>
              <w:t xml:space="preserve"> 1 308 </w:t>
            </w:r>
            <w:r w:rsidR="00D460F7" w:rsidRPr="007C36CA">
              <w:rPr>
                <w:rFonts w:ascii="Myriad Pro" w:hAnsi="Myriad Pro" w:cs="Arial"/>
                <w:sz w:val="20"/>
                <w:szCs w:val="20"/>
              </w:rPr>
              <w:t>973,67</w:t>
            </w:r>
          </w:p>
        </w:tc>
        <w:tc>
          <w:tcPr>
            <w:tcW w:w="588" w:type="pct"/>
            <w:tcBorders>
              <w:top w:val="nil"/>
              <w:left w:val="nil"/>
              <w:bottom w:val="single" w:sz="4" w:space="0" w:color="auto"/>
              <w:right w:val="single" w:sz="4" w:space="0" w:color="auto"/>
            </w:tcBorders>
            <w:shd w:val="clear" w:color="000000" w:fill="FFFFFF"/>
            <w:noWrap/>
            <w:vAlign w:val="center"/>
            <w:hideMark/>
          </w:tcPr>
          <w:p w14:paraId="47E2274F"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4A0AD864" w14:textId="77777777" w:rsidR="00A319B5" w:rsidRPr="00337EF8" w:rsidRDefault="00337EF8" w:rsidP="00A319B5">
            <w:pPr>
              <w:spacing w:after="0"/>
              <w:jc w:val="center"/>
              <w:rPr>
                <w:rFonts w:ascii="Myriad Pro" w:hAnsi="Myriad Pro" w:cs="Arial"/>
                <w:color w:val="000000"/>
                <w:sz w:val="20"/>
                <w:szCs w:val="20"/>
              </w:rPr>
            </w:pPr>
            <w:r w:rsidRPr="00337EF8">
              <w:rPr>
                <w:rFonts w:ascii="Myriad Pro" w:hAnsi="Myriad Pro"/>
                <w:bCs/>
                <w:sz w:val="20"/>
                <w:szCs w:val="20"/>
              </w:rPr>
              <w:t>136 324,59</w:t>
            </w:r>
          </w:p>
        </w:tc>
      </w:tr>
      <w:tr w:rsidR="003D78E7" w:rsidRPr="00A311E0" w14:paraId="1E39345D"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2D86ED1"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2.2.</w:t>
            </w:r>
          </w:p>
        </w:tc>
        <w:tc>
          <w:tcPr>
            <w:tcW w:w="1227" w:type="pct"/>
            <w:tcBorders>
              <w:top w:val="nil"/>
              <w:left w:val="nil"/>
              <w:bottom w:val="single" w:sz="4" w:space="0" w:color="auto"/>
              <w:right w:val="single" w:sz="4" w:space="0" w:color="auto"/>
            </w:tcBorders>
            <w:shd w:val="clear" w:color="000000" w:fill="FFFFFF"/>
            <w:vAlign w:val="center"/>
            <w:hideMark/>
          </w:tcPr>
          <w:p w14:paraId="24202CC8"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Аренда</w:t>
            </w:r>
          </w:p>
        </w:tc>
        <w:tc>
          <w:tcPr>
            <w:tcW w:w="709" w:type="pct"/>
            <w:tcBorders>
              <w:top w:val="nil"/>
              <w:left w:val="nil"/>
              <w:bottom w:val="single" w:sz="4" w:space="0" w:color="auto"/>
              <w:right w:val="single" w:sz="4" w:space="0" w:color="auto"/>
            </w:tcBorders>
            <w:shd w:val="clear" w:color="000000" w:fill="FFFFFF"/>
            <w:noWrap/>
            <w:vAlign w:val="center"/>
            <w:hideMark/>
          </w:tcPr>
          <w:p w14:paraId="0162BADE"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23 696,00</w:t>
            </w:r>
          </w:p>
        </w:tc>
        <w:tc>
          <w:tcPr>
            <w:tcW w:w="645" w:type="pct"/>
            <w:tcBorders>
              <w:top w:val="nil"/>
              <w:left w:val="nil"/>
              <w:bottom w:val="single" w:sz="4" w:space="0" w:color="auto"/>
              <w:right w:val="single" w:sz="4" w:space="0" w:color="auto"/>
            </w:tcBorders>
            <w:shd w:val="clear" w:color="000000" w:fill="FFFFFF"/>
            <w:noWrap/>
            <w:vAlign w:val="center"/>
            <w:hideMark/>
          </w:tcPr>
          <w:p w14:paraId="43A791B1"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15 804,00</w:t>
            </w:r>
          </w:p>
        </w:tc>
        <w:tc>
          <w:tcPr>
            <w:tcW w:w="791" w:type="pct"/>
            <w:tcBorders>
              <w:top w:val="nil"/>
              <w:left w:val="nil"/>
              <w:bottom w:val="single" w:sz="4" w:space="0" w:color="auto"/>
              <w:right w:val="single" w:sz="4" w:space="0" w:color="auto"/>
            </w:tcBorders>
            <w:shd w:val="clear" w:color="000000" w:fill="FFFFFF"/>
            <w:noWrap/>
            <w:vAlign w:val="center"/>
            <w:hideMark/>
          </w:tcPr>
          <w:p w14:paraId="0E8D123D" w14:textId="77777777" w:rsidR="00A319B5" w:rsidRPr="007C36CA" w:rsidRDefault="008462F4" w:rsidP="00A319B5">
            <w:pPr>
              <w:spacing w:after="0"/>
              <w:jc w:val="center"/>
              <w:rPr>
                <w:rFonts w:ascii="Myriad Pro" w:hAnsi="Myriad Pro" w:cs="Arial"/>
                <w:sz w:val="20"/>
                <w:szCs w:val="20"/>
              </w:rPr>
            </w:pPr>
            <w:r w:rsidRPr="007C36CA">
              <w:rPr>
                <w:rFonts w:ascii="Myriad Pro" w:hAnsi="Myriad Pro" w:cs="Arial"/>
                <w:sz w:val="20"/>
                <w:szCs w:val="20"/>
              </w:rPr>
              <w:t>17 431,00</w:t>
            </w:r>
          </w:p>
        </w:tc>
        <w:tc>
          <w:tcPr>
            <w:tcW w:w="588" w:type="pct"/>
            <w:tcBorders>
              <w:top w:val="nil"/>
              <w:left w:val="nil"/>
              <w:bottom w:val="single" w:sz="4" w:space="0" w:color="auto"/>
              <w:right w:val="single" w:sz="4" w:space="0" w:color="auto"/>
            </w:tcBorders>
            <w:shd w:val="clear" w:color="000000" w:fill="FFFFFF"/>
            <w:noWrap/>
            <w:vAlign w:val="center"/>
            <w:hideMark/>
          </w:tcPr>
          <w:p w14:paraId="5501726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r w:rsidR="008462F4">
              <w:rPr>
                <w:rFonts w:ascii="Myriad Pro" w:hAnsi="Myriad Pro" w:cs="Arial"/>
                <w:color w:val="000000"/>
                <w:sz w:val="20"/>
                <w:szCs w:val="20"/>
              </w:rPr>
              <w:t>1 627,00</w:t>
            </w:r>
          </w:p>
        </w:tc>
        <w:tc>
          <w:tcPr>
            <w:tcW w:w="662" w:type="pct"/>
            <w:tcBorders>
              <w:top w:val="nil"/>
              <w:left w:val="nil"/>
              <w:bottom w:val="single" w:sz="4" w:space="0" w:color="auto"/>
              <w:right w:val="single" w:sz="4" w:space="0" w:color="auto"/>
            </w:tcBorders>
            <w:shd w:val="clear" w:color="000000" w:fill="FFFFFF"/>
            <w:noWrap/>
            <w:vAlign w:val="center"/>
            <w:hideMark/>
          </w:tcPr>
          <w:p w14:paraId="338F5EEB" w14:textId="77777777" w:rsidR="00A319B5" w:rsidRPr="00A311E0" w:rsidRDefault="008462F4" w:rsidP="00A319B5">
            <w:pPr>
              <w:spacing w:after="0"/>
              <w:jc w:val="center"/>
              <w:rPr>
                <w:rFonts w:ascii="Myriad Pro" w:hAnsi="Myriad Pro" w:cs="Arial"/>
                <w:color w:val="000000"/>
                <w:sz w:val="20"/>
                <w:szCs w:val="20"/>
              </w:rPr>
            </w:pPr>
            <w:r>
              <w:rPr>
                <w:rFonts w:ascii="Myriad Pro" w:hAnsi="Myriad Pro" w:cs="Arial"/>
                <w:color w:val="000000"/>
                <w:sz w:val="20"/>
                <w:szCs w:val="20"/>
              </w:rPr>
              <w:t>0</w:t>
            </w:r>
          </w:p>
        </w:tc>
      </w:tr>
      <w:tr w:rsidR="003D78E7" w:rsidRPr="00A311E0" w14:paraId="5497F111"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139AA935"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w:t>
            </w:r>
          </w:p>
        </w:tc>
        <w:tc>
          <w:tcPr>
            <w:tcW w:w="1227" w:type="pct"/>
            <w:tcBorders>
              <w:top w:val="nil"/>
              <w:left w:val="nil"/>
              <w:bottom w:val="single" w:sz="4" w:space="0" w:color="auto"/>
              <w:right w:val="single" w:sz="4" w:space="0" w:color="auto"/>
            </w:tcBorders>
            <w:shd w:val="clear" w:color="000000" w:fill="FFFFFF"/>
            <w:vAlign w:val="center"/>
            <w:hideMark/>
          </w:tcPr>
          <w:p w14:paraId="2F5A0C6E" w14:textId="77777777" w:rsidR="00A319B5" w:rsidRPr="00A311E0" w:rsidRDefault="00A319B5" w:rsidP="00C540D1">
            <w:pPr>
              <w:spacing w:after="0" w:line="240" w:lineRule="auto"/>
              <w:ind w:left="122" w:right="75"/>
              <w:rPr>
                <w:rFonts w:ascii="Myriad Pro" w:eastAsia="Calibri" w:hAnsi="Myriad Pro"/>
                <w:color w:val="000000"/>
                <w:sz w:val="20"/>
                <w:szCs w:val="20"/>
              </w:rPr>
            </w:pPr>
            <w:r w:rsidRPr="00A311E0">
              <w:rPr>
                <w:rFonts w:ascii="Myriad Pro" w:eastAsia="Calibri" w:hAnsi="Myriad Pro"/>
                <w:color w:val="000000"/>
                <w:sz w:val="20"/>
                <w:szCs w:val="20"/>
              </w:rPr>
              <w:t xml:space="preserve">Оплата налогов </w:t>
            </w:r>
          </w:p>
        </w:tc>
        <w:tc>
          <w:tcPr>
            <w:tcW w:w="709" w:type="pct"/>
            <w:tcBorders>
              <w:top w:val="nil"/>
              <w:left w:val="nil"/>
              <w:bottom w:val="single" w:sz="4" w:space="0" w:color="auto"/>
              <w:right w:val="single" w:sz="4" w:space="0" w:color="auto"/>
            </w:tcBorders>
            <w:shd w:val="clear" w:color="000000" w:fill="FFFFFF"/>
            <w:noWrap/>
            <w:vAlign w:val="center"/>
            <w:hideMark/>
          </w:tcPr>
          <w:p w14:paraId="2C9B97F4"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116 323,65</w:t>
            </w:r>
          </w:p>
        </w:tc>
        <w:tc>
          <w:tcPr>
            <w:tcW w:w="645" w:type="pct"/>
            <w:tcBorders>
              <w:top w:val="nil"/>
              <w:left w:val="nil"/>
              <w:bottom w:val="single" w:sz="4" w:space="0" w:color="auto"/>
              <w:right w:val="single" w:sz="4" w:space="0" w:color="auto"/>
            </w:tcBorders>
            <w:shd w:val="clear" w:color="000000" w:fill="FFFFFF"/>
            <w:noWrap/>
            <w:vAlign w:val="center"/>
            <w:hideMark/>
          </w:tcPr>
          <w:p w14:paraId="682123C3"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92 677,15</w:t>
            </w:r>
          </w:p>
        </w:tc>
        <w:tc>
          <w:tcPr>
            <w:tcW w:w="791" w:type="pct"/>
            <w:tcBorders>
              <w:top w:val="nil"/>
              <w:left w:val="nil"/>
              <w:bottom w:val="single" w:sz="4" w:space="0" w:color="auto"/>
              <w:right w:val="single" w:sz="4" w:space="0" w:color="auto"/>
            </w:tcBorders>
            <w:shd w:val="clear" w:color="000000" w:fill="FFFFFF"/>
            <w:noWrap/>
            <w:vAlign w:val="center"/>
            <w:hideMark/>
          </w:tcPr>
          <w:p w14:paraId="5A65CB8D" w14:textId="1EB13133" w:rsidR="00A319B5" w:rsidRPr="007C36CA" w:rsidRDefault="000077AE" w:rsidP="00A319B5">
            <w:pPr>
              <w:spacing w:after="0"/>
              <w:jc w:val="center"/>
              <w:rPr>
                <w:rFonts w:ascii="Myriad Pro" w:hAnsi="Myriad Pro" w:cs="Arial"/>
                <w:sz w:val="20"/>
                <w:szCs w:val="20"/>
              </w:rPr>
            </w:pPr>
            <w:r w:rsidRPr="007C36CA">
              <w:rPr>
                <w:rFonts w:ascii="Myriad Pro" w:hAnsi="Myriad Pro" w:cs="Arial"/>
                <w:sz w:val="20"/>
                <w:szCs w:val="20"/>
              </w:rPr>
              <w:t>92 677,15</w:t>
            </w:r>
          </w:p>
        </w:tc>
        <w:tc>
          <w:tcPr>
            <w:tcW w:w="588" w:type="pct"/>
            <w:tcBorders>
              <w:top w:val="nil"/>
              <w:left w:val="nil"/>
              <w:bottom w:val="single" w:sz="4" w:space="0" w:color="auto"/>
              <w:right w:val="single" w:sz="4" w:space="0" w:color="auto"/>
            </w:tcBorders>
            <w:shd w:val="clear" w:color="000000" w:fill="FFFFFF"/>
            <w:noWrap/>
            <w:vAlign w:val="center"/>
            <w:hideMark/>
          </w:tcPr>
          <w:p w14:paraId="0E3EC6A7"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1957B3C3"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684,36</w:t>
            </w:r>
          </w:p>
        </w:tc>
      </w:tr>
      <w:tr w:rsidR="003D78E7" w:rsidRPr="00A311E0" w14:paraId="622D3494"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407FFFA"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2.3.1.</w:t>
            </w:r>
          </w:p>
        </w:tc>
        <w:tc>
          <w:tcPr>
            <w:tcW w:w="1227" w:type="pct"/>
            <w:tcBorders>
              <w:top w:val="nil"/>
              <w:left w:val="nil"/>
              <w:bottom w:val="single" w:sz="4" w:space="0" w:color="auto"/>
              <w:right w:val="single" w:sz="4" w:space="0" w:color="auto"/>
            </w:tcBorders>
            <w:shd w:val="clear" w:color="000000" w:fill="FFFFFF"/>
            <w:vAlign w:val="center"/>
            <w:hideMark/>
          </w:tcPr>
          <w:p w14:paraId="21F3FBC1" w14:textId="77777777" w:rsidR="00A319B5" w:rsidRPr="00A311E0" w:rsidRDefault="00A319B5" w:rsidP="00C540D1">
            <w:pPr>
              <w:spacing w:after="0" w:line="240" w:lineRule="auto"/>
              <w:ind w:left="122" w:right="75"/>
              <w:jc w:val="right"/>
              <w:rPr>
                <w:rFonts w:ascii="Myriad Pro" w:eastAsia="Calibri" w:hAnsi="Myriad Pro"/>
                <w:color w:val="000000"/>
                <w:sz w:val="20"/>
                <w:szCs w:val="20"/>
              </w:rPr>
            </w:pPr>
            <w:r w:rsidRPr="00A311E0">
              <w:rPr>
                <w:rFonts w:ascii="Myriad Pro" w:eastAsia="Calibri" w:hAnsi="Myriad Pro"/>
                <w:color w:val="000000"/>
                <w:sz w:val="20"/>
                <w:szCs w:val="20"/>
              </w:rPr>
              <w:t>Налог на землю</w:t>
            </w:r>
          </w:p>
        </w:tc>
        <w:tc>
          <w:tcPr>
            <w:tcW w:w="709" w:type="pct"/>
            <w:tcBorders>
              <w:top w:val="nil"/>
              <w:left w:val="nil"/>
              <w:bottom w:val="single" w:sz="4" w:space="0" w:color="auto"/>
              <w:right w:val="single" w:sz="4" w:space="0" w:color="auto"/>
            </w:tcBorders>
            <w:shd w:val="clear" w:color="000000" w:fill="FFFFFF"/>
            <w:noWrap/>
            <w:vAlign w:val="center"/>
            <w:hideMark/>
          </w:tcPr>
          <w:p w14:paraId="280DDE1A"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1,32</w:t>
            </w:r>
          </w:p>
        </w:tc>
        <w:tc>
          <w:tcPr>
            <w:tcW w:w="645" w:type="pct"/>
            <w:tcBorders>
              <w:top w:val="nil"/>
              <w:left w:val="nil"/>
              <w:bottom w:val="single" w:sz="4" w:space="0" w:color="auto"/>
              <w:right w:val="single" w:sz="4" w:space="0" w:color="auto"/>
            </w:tcBorders>
            <w:shd w:val="clear" w:color="000000" w:fill="FFFFFF"/>
            <w:noWrap/>
            <w:vAlign w:val="center"/>
            <w:hideMark/>
          </w:tcPr>
          <w:p w14:paraId="370E4DC2"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w:t>
            </w:r>
          </w:p>
        </w:tc>
        <w:tc>
          <w:tcPr>
            <w:tcW w:w="791" w:type="pct"/>
            <w:tcBorders>
              <w:top w:val="nil"/>
              <w:left w:val="nil"/>
              <w:bottom w:val="single" w:sz="4" w:space="0" w:color="auto"/>
              <w:right w:val="single" w:sz="4" w:space="0" w:color="auto"/>
            </w:tcBorders>
            <w:shd w:val="clear" w:color="000000" w:fill="FFFFFF"/>
            <w:noWrap/>
            <w:vAlign w:val="center"/>
            <w:hideMark/>
          </w:tcPr>
          <w:p w14:paraId="3AC9DBCD"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w:t>
            </w:r>
          </w:p>
        </w:tc>
        <w:tc>
          <w:tcPr>
            <w:tcW w:w="588" w:type="pct"/>
            <w:tcBorders>
              <w:top w:val="nil"/>
              <w:left w:val="nil"/>
              <w:bottom w:val="single" w:sz="4" w:space="0" w:color="auto"/>
              <w:right w:val="single" w:sz="4" w:space="0" w:color="auto"/>
            </w:tcBorders>
            <w:shd w:val="clear" w:color="000000" w:fill="FFFFFF"/>
            <w:noWrap/>
            <w:vAlign w:val="center"/>
            <w:hideMark/>
          </w:tcPr>
          <w:p w14:paraId="6D021685"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0426DE5C"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r>
      <w:tr w:rsidR="003D78E7" w:rsidRPr="00A311E0" w14:paraId="0280B9A4"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B4704B4"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2.3.2.</w:t>
            </w:r>
          </w:p>
        </w:tc>
        <w:tc>
          <w:tcPr>
            <w:tcW w:w="1227" w:type="pct"/>
            <w:tcBorders>
              <w:top w:val="nil"/>
              <w:left w:val="nil"/>
              <w:bottom w:val="single" w:sz="4" w:space="0" w:color="auto"/>
              <w:right w:val="single" w:sz="4" w:space="0" w:color="auto"/>
            </w:tcBorders>
            <w:shd w:val="clear" w:color="000000" w:fill="FFFFFF"/>
            <w:vAlign w:val="center"/>
            <w:hideMark/>
          </w:tcPr>
          <w:p w14:paraId="6E8C5FA7" w14:textId="77777777" w:rsidR="00A319B5" w:rsidRPr="00A311E0" w:rsidRDefault="00A319B5" w:rsidP="00C540D1">
            <w:pPr>
              <w:spacing w:after="0" w:line="240" w:lineRule="auto"/>
              <w:ind w:left="122" w:right="75"/>
              <w:jc w:val="right"/>
              <w:rPr>
                <w:rFonts w:ascii="Myriad Pro" w:eastAsia="Calibri" w:hAnsi="Myriad Pro"/>
                <w:color w:val="000000"/>
                <w:sz w:val="20"/>
                <w:szCs w:val="20"/>
              </w:rPr>
            </w:pPr>
            <w:r w:rsidRPr="00A311E0">
              <w:rPr>
                <w:rFonts w:ascii="Myriad Pro" w:eastAsia="Calibri" w:hAnsi="Myriad Pro"/>
                <w:color w:val="000000"/>
                <w:sz w:val="20"/>
                <w:szCs w:val="20"/>
              </w:rPr>
              <w:t>Налог на имущество</w:t>
            </w:r>
          </w:p>
        </w:tc>
        <w:tc>
          <w:tcPr>
            <w:tcW w:w="709" w:type="pct"/>
            <w:tcBorders>
              <w:top w:val="nil"/>
              <w:left w:val="nil"/>
              <w:bottom w:val="single" w:sz="4" w:space="0" w:color="auto"/>
              <w:right w:val="single" w:sz="4" w:space="0" w:color="auto"/>
            </w:tcBorders>
            <w:shd w:val="clear" w:color="000000" w:fill="FFFFFF"/>
            <w:noWrap/>
            <w:vAlign w:val="center"/>
            <w:hideMark/>
          </w:tcPr>
          <w:p w14:paraId="1A3E8A06"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114 185,00</w:t>
            </w:r>
          </w:p>
        </w:tc>
        <w:tc>
          <w:tcPr>
            <w:tcW w:w="645" w:type="pct"/>
            <w:tcBorders>
              <w:top w:val="nil"/>
              <w:left w:val="nil"/>
              <w:bottom w:val="single" w:sz="4" w:space="0" w:color="auto"/>
              <w:right w:val="single" w:sz="4" w:space="0" w:color="auto"/>
            </w:tcBorders>
            <w:shd w:val="clear" w:color="000000" w:fill="FFFFFF"/>
            <w:noWrap/>
            <w:vAlign w:val="center"/>
            <w:hideMark/>
          </w:tcPr>
          <w:p w14:paraId="6C41C17F"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90 879,79</w:t>
            </w:r>
          </w:p>
        </w:tc>
        <w:tc>
          <w:tcPr>
            <w:tcW w:w="791" w:type="pct"/>
            <w:tcBorders>
              <w:top w:val="nil"/>
              <w:left w:val="nil"/>
              <w:bottom w:val="single" w:sz="4" w:space="0" w:color="auto"/>
              <w:right w:val="single" w:sz="4" w:space="0" w:color="auto"/>
            </w:tcBorders>
            <w:shd w:val="clear" w:color="000000" w:fill="FFFFFF"/>
            <w:noWrap/>
            <w:vAlign w:val="center"/>
            <w:hideMark/>
          </w:tcPr>
          <w:p w14:paraId="31A9239E"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90 879,79</w:t>
            </w:r>
          </w:p>
        </w:tc>
        <w:tc>
          <w:tcPr>
            <w:tcW w:w="588" w:type="pct"/>
            <w:tcBorders>
              <w:top w:val="nil"/>
              <w:left w:val="nil"/>
              <w:bottom w:val="single" w:sz="4" w:space="0" w:color="auto"/>
              <w:right w:val="single" w:sz="4" w:space="0" w:color="auto"/>
            </w:tcBorders>
            <w:shd w:val="clear" w:color="000000" w:fill="FFFFFF"/>
            <w:noWrap/>
            <w:vAlign w:val="center"/>
            <w:hideMark/>
          </w:tcPr>
          <w:p w14:paraId="40C82F41"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5AC995B2"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r>
      <w:tr w:rsidR="003D78E7" w:rsidRPr="00A311E0" w14:paraId="31DEB5AB"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1F5E723E"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2.3.3.</w:t>
            </w:r>
          </w:p>
        </w:tc>
        <w:tc>
          <w:tcPr>
            <w:tcW w:w="1227" w:type="pct"/>
            <w:tcBorders>
              <w:top w:val="nil"/>
              <w:left w:val="nil"/>
              <w:bottom w:val="single" w:sz="4" w:space="0" w:color="auto"/>
              <w:right w:val="single" w:sz="4" w:space="0" w:color="auto"/>
            </w:tcBorders>
            <w:shd w:val="clear" w:color="000000" w:fill="FFFFFF"/>
            <w:vAlign w:val="center"/>
            <w:hideMark/>
          </w:tcPr>
          <w:p w14:paraId="055167B5" w14:textId="77777777" w:rsidR="00A319B5" w:rsidRPr="00A311E0" w:rsidRDefault="00A319B5" w:rsidP="00C540D1">
            <w:pPr>
              <w:spacing w:after="0" w:line="240" w:lineRule="auto"/>
              <w:ind w:left="122" w:right="75"/>
              <w:jc w:val="right"/>
              <w:rPr>
                <w:rFonts w:ascii="Myriad Pro" w:eastAsia="Calibri" w:hAnsi="Myriad Pro"/>
                <w:color w:val="000000"/>
                <w:sz w:val="20"/>
                <w:szCs w:val="20"/>
              </w:rPr>
            </w:pPr>
            <w:r w:rsidRPr="00A311E0">
              <w:rPr>
                <w:rFonts w:ascii="Myriad Pro" w:eastAsia="Calibri" w:hAnsi="Myriad Pro"/>
                <w:color w:val="000000"/>
                <w:sz w:val="20"/>
                <w:szCs w:val="20"/>
              </w:rPr>
              <w:t>Прочие налоги</w:t>
            </w:r>
          </w:p>
        </w:tc>
        <w:tc>
          <w:tcPr>
            <w:tcW w:w="709" w:type="pct"/>
            <w:tcBorders>
              <w:top w:val="nil"/>
              <w:left w:val="nil"/>
              <w:bottom w:val="single" w:sz="4" w:space="0" w:color="auto"/>
              <w:right w:val="single" w:sz="4" w:space="0" w:color="auto"/>
            </w:tcBorders>
            <w:shd w:val="clear" w:color="000000" w:fill="FFFFFF"/>
            <w:noWrap/>
            <w:vAlign w:val="center"/>
            <w:hideMark/>
          </w:tcPr>
          <w:p w14:paraId="1F043132"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2 137,33</w:t>
            </w:r>
          </w:p>
        </w:tc>
        <w:tc>
          <w:tcPr>
            <w:tcW w:w="645" w:type="pct"/>
            <w:tcBorders>
              <w:top w:val="nil"/>
              <w:left w:val="nil"/>
              <w:bottom w:val="single" w:sz="4" w:space="0" w:color="auto"/>
              <w:right w:val="single" w:sz="4" w:space="0" w:color="auto"/>
            </w:tcBorders>
            <w:shd w:val="clear" w:color="000000" w:fill="FFFFFF"/>
            <w:noWrap/>
            <w:vAlign w:val="center"/>
            <w:hideMark/>
          </w:tcPr>
          <w:p w14:paraId="7EE0059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1 797,36</w:t>
            </w:r>
          </w:p>
        </w:tc>
        <w:tc>
          <w:tcPr>
            <w:tcW w:w="791" w:type="pct"/>
            <w:tcBorders>
              <w:top w:val="nil"/>
              <w:left w:val="nil"/>
              <w:bottom w:val="single" w:sz="4" w:space="0" w:color="auto"/>
              <w:right w:val="single" w:sz="4" w:space="0" w:color="auto"/>
            </w:tcBorders>
            <w:shd w:val="clear" w:color="000000" w:fill="FFFFFF"/>
            <w:noWrap/>
            <w:vAlign w:val="center"/>
            <w:hideMark/>
          </w:tcPr>
          <w:p w14:paraId="7343FF38"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1 797,36</w:t>
            </w:r>
          </w:p>
        </w:tc>
        <w:tc>
          <w:tcPr>
            <w:tcW w:w="588" w:type="pct"/>
            <w:tcBorders>
              <w:top w:val="nil"/>
              <w:left w:val="nil"/>
              <w:bottom w:val="single" w:sz="4" w:space="0" w:color="auto"/>
              <w:right w:val="single" w:sz="4" w:space="0" w:color="auto"/>
            </w:tcBorders>
            <w:shd w:val="clear" w:color="000000" w:fill="FFFFFF"/>
            <w:noWrap/>
            <w:vAlign w:val="center"/>
            <w:hideMark/>
          </w:tcPr>
          <w:p w14:paraId="12A3078D"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1365579C"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684,36</w:t>
            </w:r>
          </w:p>
        </w:tc>
      </w:tr>
      <w:tr w:rsidR="003D78E7" w:rsidRPr="00A311E0" w14:paraId="74A713BB"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47EC2B3A"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2.3.3.1.</w:t>
            </w:r>
          </w:p>
        </w:tc>
        <w:tc>
          <w:tcPr>
            <w:tcW w:w="1227" w:type="pct"/>
            <w:tcBorders>
              <w:top w:val="nil"/>
              <w:left w:val="nil"/>
              <w:bottom w:val="single" w:sz="4" w:space="0" w:color="auto"/>
              <w:right w:val="single" w:sz="4" w:space="0" w:color="auto"/>
            </w:tcBorders>
            <w:shd w:val="clear" w:color="000000" w:fill="FFFFFF"/>
            <w:vAlign w:val="center"/>
            <w:hideMark/>
          </w:tcPr>
          <w:p w14:paraId="4A431C32" w14:textId="77777777" w:rsidR="00A319B5" w:rsidRPr="00A311E0" w:rsidRDefault="00A319B5" w:rsidP="00C540D1">
            <w:pPr>
              <w:spacing w:after="0" w:line="240" w:lineRule="auto"/>
              <w:ind w:left="122" w:right="75"/>
              <w:jc w:val="right"/>
              <w:rPr>
                <w:rFonts w:ascii="Myriad Pro" w:eastAsia="Calibri" w:hAnsi="Myriad Pro"/>
                <w:color w:val="000000"/>
                <w:sz w:val="20"/>
                <w:szCs w:val="20"/>
              </w:rPr>
            </w:pPr>
            <w:r w:rsidRPr="00A311E0">
              <w:rPr>
                <w:rFonts w:ascii="Myriad Pro" w:eastAsia="Calibri" w:hAnsi="Myriad Pro"/>
                <w:color w:val="000000"/>
                <w:sz w:val="20"/>
                <w:szCs w:val="20"/>
              </w:rPr>
              <w:t>водный налог</w:t>
            </w:r>
          </w:p>
        </w:tc>
        <w:tc>
          <w:tcPr>
            <w:tcW w:w="709" w:type="pct"/>
            <w:tcBorders>
              <w:top w:val="nil"/>
              <w:left w:val="nil"/>
              <w:bottom w:val="single" w:sz="4" w:space="0" w:color="auto"/>
              <w:right w:val="single" w:sz="4" w:space="0" w:color="auto"/>
            </w:tcBorders>
            <w:shd w:val="clear" w:color="000000" w:fill="FFFFFF"/>
            <w:noWrap/>
            <w:vAlign w:val="center"/>
            <w:hideMark/>
          </w:tcPr>
          <w:p w14:paraId="0B9D98FD"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0,31</w:t>
            </w:r>
          </w:p>
        </w:tc>
        <w:tc>
          <w:tcPr>
            <w:tcW w:w="645" w:type="pct"/>
            <w:tcBorders>
              <w:top w:val="nil"/>
              <w:left w:val="nil"/>
              <w:bottom w:val="single" w:sz="4" w:space="0" w:color="auto"/>
              <w:right w:val="single" w:sz="4" w:space="0" w:color="auto"/>
            </w:tcBorders>
            <w:shd w:val="clear" w:color="000000" w:fill="FFFFFF"/>
            <w:noWrap/>
            <w:vAlign w:val="center"/>
            <w:hideMark/>
          </w:tcPr>
          <w:p w14:paraId="3802C7D3"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w:t>
            </w:r>
          </w:p>
        </w:tc>
        <w:tc>
          <w:tcPr>
            <w:tcW w:w="791" w:type="pct"/>
            <w:tcBorders>
              <w:top w:val="nil"/>
              <w:left w:val="nil"/>
              <w:bottom w:val="single" w:sz="4" w:space="0" w:color="auto"/>
              <w:right w:val="single" w:sz="4" w:space="0" w:color="auto"/>
            </w:tcBorders>
            <w:shd w:val="clear" w:color="000000" w:fill="FFFFFF"/>
            <w:noWrap/>
            <w:vAlign w:val="center"/>
            <w:hideMark/>
          </w:tcPr>
          <w:p w14:paraId="5DB8C00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w:t>
            </w:r>
          </w:p>
        </w:tc>
        <w:tc>
          <w:tcPr>
            <w:tcW w:w="588" w:type="pct"/>
            <w:tcBorders>
              <w:top w:val="nil"/>
              <w:left w:val="nil"/>
              <w:bottom w:val="single" w:sz="4" w:space="0" w:color="auto"/>
              <w:right w:val="single" w:sz="4" w:space="0" w:color="auto"/>
            </w:tcBorders>
            <w:shd w:val="clear" w:color="000000" w:fill="FFFFFF"/>
            <w:noWrap/>
            <w:vAlign w:val="center"/>
            <w:hideMark/>
          </w:tcPr>
          <w:p w14:paraId="13AC5066"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549509D5"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r>
      <w:tr w:rsidR="003D78E7" w:rsidRPr="00A311E0" w14:paraId="7EE705E6"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48ACE797"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2.3.3.2.</w:t>
            </w:r>
          </w:p>
        </w:tc>
        <w:tc>
          <w:tcPr>
            <w:tcW w:w="1227" w:type="pct"/>
            <w:tcBorders>
              <w:top w:val="nil"/>
              <w:left w:val="nil"/>
              <w:bottom w:val="single" w:sz="4" w:space="0" w:color="auto"/>
              <w:right w:val="single" w:sz="4" w:space="0" w:color="auto"/>
            </w:tcBorders>
            <w:shd w:val="clear" w:color="000000" w:fill="FFFFFF"/>
            <w:vAlign w:val="center"/>
            <w:hideMark/>
          </w:tcPr>
          <w:p w14:paraId="2C3D7309" w14:textId="77777777" w:rsidR="00A319B5" w:rsidRPr="00A311E0" w:rsidRDefault="00A319B5" w:rsidP="00C540D1">
            <w:pPr>
              <w:spacing w:after="0" w:line="240" w:lineRule="auto"/>
              <w:ind w:left="122" w:right="75"/>
              <w:jc w:val="right"/>
              <w:rPr>
                <w:rFonts w:ascii="Myriad Pro" w:eastAsia="Calibri" w:hAnsi="Myriad Pro"/>
                <w:color w:val="000000"/>
                <w:sz w:val="20"/>
                <w:szCs w:val="20"/>
              </w:rPr>
            </w:pPr>
            <w:r w:rsidRPr="00A311E0">
              <w:rPr>
                <w:rFonts w:ascii="Myriad Pro" w:eastAsia="Calibri" w:hAnsi="Myriad Pro"/>
                <w:color w:val="000000"/>
                <w:sz w:val="20"/>
                <w:szCs w:val="20"/>
              </w:rPr>
              <w:t>транспортный налог</w:t>
            </w:r>
          </w:p>
        </w:tc>
        <w:tc>
          <w:tcPr>
            <w:tcW w:w="709" w:type="pct"/>
            <w:tcBorders>
              <w:top w:val="nil"/>
              <w:left w:val="nil"/>
              <w:bottom w:val="single" w:sz="4" w:space="0" w:color="auto"/>
              <w:right w:val="single" w:sz="4" w:space="0" w:color="auto"/>
            </w:tcBorders>
            <w:shd w:val="clear" w:color="000000" w:fill="FFFFFF"/>
            <w:noWrap/>
            <w:vAlign w:val="center"/>
            <w:hideMark/>
          </w:tcPr>
          <w:p w14:paraId="4C72D851"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1 534,02</w:t>
            </w:r>
          </w:p>
        </w:tc>
        <w:tc>
          <w:tcPr>
            <w:tcW w:w="645" w:type="pct"/>
            <w:tcBorders>
              <w:top w:val="nil"/>
              <w:left w:val="nil"/>
              <w:bottom w:val="single" w:sz="4" w:space="0" w:color="auto"/>
              <w:right w:val="single" w:sz="4" w:space="0" w:color="auto"/>
            </w:tcBorders>
            <w:shd w:val="clear" w:color="000000" w:fill="FFFFFF"/>
            <w:noWrap/>
            <w:vAlign w:val="center"/>
            <w:hideMark/>
          </w:tcPr>
          <w:p w14:paraId="6CE1702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1 301,99</w:t>
            </w:r>
          </w:p>
        </w:tc>
        <w:tc>
          <w:tcPr>
            <w:tcW w:w="791" w:type="pct"/>
            <w:tcBorders>
              <w:top w:val="nil"/>
              <w:left w:val="nil"/>
              <w:bottom w:val="single" w:sz="4" w:space="0" w:color="auto"/>
              <w:right w:val="single" w:sz="4" w:space="0" w:color="auto"/>
            </w:tcBorders>
            <w:shd w:val="clear" w:color="000000" w:fill="FFFFFF"/>
            <w:noWrap/>
            <w:vAlign w:val="center"/>
            <w:hideMark/>
          </w:tcPr>
          <w:p w14:paraId="1F990C2C"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1 301,99</w:t>
            </w:r>
          </w:p>
        </w:tc>
        <w:tc>
          <w:tcPr>
            <w:tcW w:w="588" w:type="pct"/>
            <w:tcBorders>
              <w:top w:val="nil"/>
              <w:left w:val="nil"/>
              <w:bottom w:val="single" w:sz="4" w:space="0" w:color="auto"/>
              <w:right w:val="single" w:sz="4" w:space="0" w:color="auto"/>
            </w:tcBorders>
            <w:shd w:val="clear" w:color="000000" w:fill="FFFFFF"/>
            <w:noWrap/>
            <w:vAlign w:val="center"/>
            <w:hideMark/>
          </w:tcPr>
          <w:p w14:paraId="4D74B2D9"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10FE17E2"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188,99</w:t>
            </w:r>
          </w:p>
        </w:tc>
      </w:tr>
      <w:tr w:rsidR="003D78E7" w:rsidRPr="00A311E0" w14:paraId="7875EBF3"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FDA4FB9"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2.3.3.3.</w:t>
            </w:r>
          </w:p>
        </w:tc>
        <w:tc>
          <w:tcPr>
            <w:tcW w:w="1227" w:type="pct"/>
            <w:tcBorders>
              <w:top w:val="nil"/>
              <w:left w:val="nil"/>
              <w:bottom w:val="single" w:sz="4" w:space="0" w:color="auto"/>
              <w:right w:val="single" w:sz="4" w:space="0" w:color="auto"/>
            </w:tcBorders>
            <w:shd w:val="clear" w:color="000000" w:fill="FFFFFF"/>
            <w:vAlign w:val="center"/>
            <w:hideMark/>
          </w:tcPr>
          <w:p w14:paraId="7531601E" w14:textId="77777777" w:rsidR="00A319B5" w:rsidRPr="00A311E0" w:rsidRDefault="00A319B5" w:rsidP="00C540D1">
            <w:pPr>
              <w:spacing w:after="0" w:line="240" w:lineRule="auto"/>
              <w:ind w:left="122" w:right="75"/>
              <w:jc w:val="right"/>
              <w:rPr>
                <w:rFonts w:ascii="Myriad Pro" w:eastAsia="Calibri" w:hAnsi="Myriad Pro"/>
                <w:color w:val="000000"/>
                <w:sz w:val="20"/>
                <w:szCs w:val="20"/>
              </w:rPr>
            </w:pPr>
            <w:r w:rsidRPr="00A311E0">
              <w:rPr>
                <w:rFonts w:ascii="Myriad Pro" w:eastAsia="Calibri" w:hAnsi="Myriad Pro"/>
                <w:color w:val="000000"/>
                <w:sz w:val="20"/>
                <w:szCs w:val="20"/>
              </w:rPr>
              <w:t>экологические платежи</w:t>
            </w:r>
          </w:p>
        </w:tc>
        <w:tc>
          <w:tcPr>
            <w:tcW w:w="709" w:type="pct"/>
            <w:tcBorders>
              <w:top w:val="nil"/>
              <w:left w:val="nil"/>
              <w:bottom w:val="single" w:sz="4" w:space="0" w:color="auto"/>
              <w:right w:val="single" w:sz="4" w:space="0" w:color="auto"/>
            </w:tcBorders>
            <w:shd w:val="clear" w:color="000000" w:fill="FFFFFF"/>
            <w:noWrap/>
            <w:vAlign w:val="center"/>
            <w:hideMark/>
          </w:tcPr>
          <w:p w14:paraId="02415F1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603</w:t>
            </w:r>
          </w:p>
        </w:tc>
        <w:tc>
          <w:tcPr>
            <w:tcW w:w="645" w:type="pct"/>
            <w:tcBorders>
              <w:top w:val="nil"/>
              <w:left w:val="nil"/>
              <w:bottom w:val="single" w:sz="4" w:space="0" w:color="auto"/>
              <w:right w:val="single" w:sz="4" w:space="0" w:color="auto"/>
            </w:tcBorders>
            <w:shd w:val="clear" w:color="000000" w:fill="FFFFFF"/>
            <w:noWrap/>
            <w:vAlign w:val="center"/>
            <w:hideMark/>
          </w:tcPr>
          <w:p w14:paraId="20EA3A32"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495,37</w:t>
            </w:r>
          </w:p>
        </w:tc>
        <w:tc>
          <w:tcPr>
            <w:tcW w:w="791" w:type="pct"/>
            <w:tcBorders>
              <w:top w:val="nil"/>
              <w:left w:val="nil"/>
              <w:bottom w:val="single" w:sz="4" w:space="0" w:color="auto"/>
              <w:right w:val="single" w:sz="4" w:space="0" w:color="auto"/>
            </w:tcBorders>
            <w:shd w:val="clear" w:color="000000" w:fill="FFFFFF"/>
            <w:noWrap/>
            <w:vAlign w:val="center"/>
            <w:hideMark/>
          </w:tcPr>
          <w:p w14:paraId="54C74A29"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495,37</w:t>
            </w:r>
          </w:p>
        </w:tc>
        <w:tc>
          <w:tcPr>
            <w:tcW w:w="588" w:type="pct"/>
            <w:tcBorders>
              <w:top w:val="nil"/>
              <w:left w:val="nil"/>
              <w:bottom w:val="single" w:sz="4" w:space="0" w:color="auto"/>
              <w:right w:val="single" w:sz="4" w:space="0" w:color="auto"/>
            </w:tcBorders>
            <w:shd w:val="clear" w:color="000000" w:fill="FFFFFF"/>
            <w:noWrap/>
            <w:vAlign w:val="center"/>
            <w:hideMark/>
          </w:tcPr>
          <w:p w14:paraId="7C74E800"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2BF5316D"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495,37</w:t>
            </w:r>
          </w:p>
        </w:tc>
      </w:tr>
      <w:tr w:rsidR="003D78E7" w:rsidRPr="00A311E0" w14:paraId="16810BCD"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5EE9C2CF"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2.4.</w:t>
            </w:r>
          </w:p>
        </w:tc>
        <w:tc>
          <w:tcPr>
            <w:tcW w:w="1227" w:type="pct"/>
            <w:tcBorders>
              <w:top w:val="nil"/>
              <w:left w:val="nil"/>
              <w:bottom w:val="single" w:sz="4" w:space="0" w:color="auto"/>
              <w:right w:val="single" w:sz="4" w:space="0" w:color="auto"/>
            </w:tcBorders>
            <w:shd w:val="clear" w:color="000000" w:fill="FFFFFF"/>
            <w:vAlign w:val="center"/>
            <w:hideMark/>
          </w:tcPr>
          <w:p w14:paraId="48E37104"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Отчисления на социальные нужды</w:t>
            </w:r>
          </w:p>
        </w:tc>
        <w:tc>
          <w:tcPr>
            <w:tcW w:w="709" w:type="pct"/>
            <w:tcBorders>
              <w:top w:val="nil"/>
              <w:left w:val="nil"/>
              <w:bottom w:val="single" w:sz="4" w:space="0" w:color="auto"/>
              <w:right w:val="single" w:sz="4" w:space="0" w:color="auto"/>
            </w:tcBorders>
            <w:shd w:val="clear" w:color="000000" w:fill="FFFFFF"/>
            <w:noWrap/>
            <w:vAlign w:val="center"/>
            <w:hideMark/>
          </w:tcPr>
          <w:p w14:paraId="58737CE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408 485,79</w:t>
            </w:r>
          </w:p>
        </w:tc>
        <w:tc>
          <w:tcPr>
            <w:tcW w:w="645" w:type="pct"/>
            <w:tcBorders>
              <w:top w:val="nil"/>
              <w:left w:val="nil"/>
              <w:bottom w:val="single" w:sz="4" w:space="0" w:color="auto"/>
              <w:right w:val="single" w:sz="4" w:space="0" w:color="auto"/>
            </w:tcBorders>
            <w:shd w:val="clear" w:color="000000" w:fill="FFFFFF"/>
            <w:noWrap/>
            <w:vAlign w:val="center"/>
            <w:hideMark/>
          </w:tcPr>
          <w:p w14:paraId="618C34BC"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391 050,97</w:t>
            </w:r>
          </w:p>
        </w:tc>
        <w:tc>
          <w:tcPr>
            <w:tcW w:w="791" w:type="pct"/>
            <w:tcBorders>
              <w:top w:val="nil"/>
              <w:left w:val="nil"/>
              <w:bottom w:val="single" w:sz="4" w:space="0" w:color="auto"/>
              <w:right w:val="single" w:sz="4" w:space="0" w:color="auto"/>
            </w:tcBorders>
            <w:shd w:val="clear" w:color="000000" w:fill="FFFFFF"/>
            <w:noWrap/>
            <w:vAlign w:val="center"/>
            <w:hideMark/>
          </w:tcPr>
          <w:p w14:paraId="5AD009AE"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391 050,97</w:t>
            </w:r>
          </w:p>
        </w:tc>
        <w:tc>
          <w:tcPr>
            <w:tcW w:w="588" w:type="pct"/>
            <w:tcBorders>
              <w:top w:val="nil"/>
              <w:left w:val="nil"/>
              <w:bottom w:val="single" w:sz="4" w:space="0" w:color="auto"/>
              <w:right w:val="single" w:sz="4" w:space="0" w:color="auto"/>
            </w:tcBorders>
            <w:shd w:val="clear" w:color="000000" w:fill="FFFFFF"/>
            <w:noWrap/>
            <w:vAlign w:val="center"/>
            <w:hideMark/>
          </w:tcPr>
          <w:p w14:paraId="7A103BF0"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5BD85D52"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8 642,97</w:t>
            </w:r>
          </w:p>
        </w:tc>
      </w:tr>
      <w:tr w:rsidR="003D78E7" w:rsidRPr="00A311E0" w14:paraId="7F1C1C7A"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FAE785C"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2.5.</w:t>
            </w:r>
          </w:p>
        </w:tc>
        <w:tc>
          <w:tcPr>
            <w:tcW w:w="1227" w:type="pct"/>
            <w:tcBorders>
              <w:top w:val="nil"/>
              <w:left w:val="nil"/>
              <w:bottom w:val="single" w:sz="4" w:space="0" w:color="auto"/>
              <w:right w:val="single" w:sz="4" w:space="0" w:color="auto"/>
            </w:tcBorders>
            <w:shd w:val="clear" w:color="000000" w:fill="FFFFFF"/>
            <w:vAlign w:val="center"/>
            <w:hideMark/>
          </w:tcPr>
          <w:p w14:paraId="134C46CE"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 xml:space="preserve">Налог на прибыль </w:t>
            </w:r>
          </w:p>
        </w:tc>
        <w:tc>
          <w:tcPr>
            <w:tcW w:w="709" w:type="pct"/>
            <w:tcBorders>
              <w:top w:val="nil"/>
              <w:left w:val="nil"/>
              <w:bottom w:val="single" w:sz="4" w:space="0" w:color="auto"/>
              <w:right w:val="single" w:sz="4" w:space="0" w:color="auto"/>
            </w:tcBorders>
            <w:shd w:val="clear" w:color="000000" w:fill="FFFFFF"/>
            <w:noWrap/>
            <w:vAlign w:val="center"/>
            <w:hideMark/>
          </w:tcPr>
          <w:p w14:paraId="7044F72B"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0</w:t>
            </w:r>
          </w:p>
        </w:tc>
        <w:tc>
          <w:tcPr>
            <w:tcW w:w="645" w:type="pct"/>
            <w:tcBorders>
              <w:top w:val="nil"/>
              <w:left w:val="nil"/>
              <w:bottom w:val="single" w:sz="4" w:space="0" w:color="auto"/>
              <w:right w:val="single" w:sz="4" w:space="0" w:color="auto"/>
            </w:tcBorders>
            <w:shd w:val="clear" w:color="000000" w:fill="FFFFFF"/>
            <w:noWrap/>
            <w:vAlign w:val="center"/>
            <w:hideMark/>
          </w:tcPr>
          <w:p w14:paraId="20CB1E84"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0</w:t>
            </w:r>
          </w:p>
        </w:tc>
        <w:tc>
          <w:tcPr>
            <w:tcW w:w="791" w:type="pct"/>
            <w:tcBorders>
              <w:top w:val="nil"/>
              <w:left w:val="nil"/>
              <w:bottom w:val="single" w:sz="4" w:space="0" w:color="auto"/>
              <w:right w:val="single" w:sz="4" w:space="0" w:color="auto"/>
            </w:tcBorders>
            <w:shd w:val="clear" w:color="000000" w:fill="FFFFFF"/>
            <w:noWrap/>
            <w:vAlign w:val="center"/>
            <w:hideMark/>
          </w:tcPr>
          <w:p w14:paraId="2B5E6507"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0</w:t>
            </w:r>
          </w:p>
        </w:tc>
        <w:tc>
          <w:tcPr>
            <w:tcW w:w="588" w:type="pct"/>
            <w:tcBorders>
              <w:top w:val="nil"/>
              <w:left w:val="nil"/>
              <w:bottom w:val="single" w:sz="4" w:space="0" w:color="auto"/>
              <w:right w:val="single" w:sz="4" w:space="0" w:color="auto"/>
            </w:tcBorders>
            <w:shd w:val="clear" w:color="000000" w:fill="FFFFFF"/>
            <w:noWrap/>
            <w:vAlign w:val="center"/>
            <w:hideMark/>
          </w:tcPr>
          <w:p w14:paraId="5F56846C"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15231CFF"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r>
      <w:tr w:rsidR="003D78E7" w:rsidRPr="00A311E0" w14:paraId="255E14F2" w14:textId="77777777" w:rsidTr="0082650C">
        <w:trPr>
          <w:trHeight w:val="48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47D7D36"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2.6.</w:t>
            </w:r>
          </w:p>
        </w:tc>
        <w:tc>
          <w:tcPr>
            <w:tcW w:w="1227" w:type="pct"/>
            <w:tcBorders>
              <w:top w:val="nil"/>
              <w:left w:val="nil"/>
              <w:bottom w:val="single" w:sz="4" w:space="0" w:color="auto"/>
              <w:right w:val="single" w:sz="4" w:space="0" w:color="auto"/>
            </w:tcBorders>
            <w:shd w:val="clear" w:color="000000" w:fill="FFFFFF"/>
            <w:vAlign w:val="center"/>
            <w:hideMark/>
          </w:tcPr>
          <w:p w14:paraId="0D397B6E"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Амортизация ОС и нематериальных активов</w:t>
            </w:r>
          </w:p>
        </w:tc>
        <w:tc>
          <w:tcPr>
            <w:tcW w:w="709" w:type="pct"/>
            <w:tcBorders>
              <w:top w:val="nil"/>
              <w:left w:val="nil"/>
              <w:bottom w:val="single" w:sz="4" w:space="0" w:color="auto"/>
              <w:right w:val="single" w:sz="4" w:space="0" w:color="auto"/>
            </w:tcBorders>
            <w:shd w:val="clear" w:color="000000" w:fill="FFFFFF"/>
            <w:noWrap/>
            <w:vAlign w:val="center"/>
          </w:tcPr>
          <w:p w14:paraId="7140D358" w14:textId="77777777" w:rsidR="00A319B5" w:rsidRPr="00A311E0" w:rsidRDefault="00A319B5" w:rsidP="00A319B5">
            <w:pPr>
              <w:spacing w:after="0"/>
              <w:jc w:val="center"/>
              <w:rPr>
                <w:rFonts w:ascii="Myriad Pro" w:hAnsi="Myriad Pro" w:cs="Arial"/>
                <w:color w:val="000000"/>
                <w:sz w:val="20"/>
                <w:szCs w:val="20"/>
              </w:rPr>
            </w:pPr>
          </w:p>
        </w:tc>
        <w:tc>
          <w:tcPr>
            <w:tcW w:w="645" w:type="pct"/>
            <w:tcBorders>
              <w:top w:val="nil"/>
              <w:left w:val="nil"/>
              <w:bottom w:val="single" w:sz="4" w:space="0" w:color="auto"/>
              <w:right w:val="single" w:sz="4" w:space="0" w:color="auto"/>
            </w:tcBorders>
            <w:shd w:val="clear" w:color="000000" w:fill="FFFFFF"/>
            <w:noWrap/>
            <w:vAlign w:val="center"/>
            <w:hideMark/>
          </w:tcPr>
          <w:p w14:paraId="5EF8D37F"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791 997,28</w:t>
            </w:r>
          </w:p>
        </w:tc>
        <w:tc>
          <w:tcPr>
            <w:tcW w:w="791" w:type="pct"/>
            <w:tcBorders>
              <w:top w:val="nil"/>
              <w:left w:val="nil"/>
              <w:bottom w:val="single" w:sz="4" w:space="0" w:color="auto"/>
              <w:right w:val="single" w:sz="4" w:space="0" w:color="auto"/>
            </w:tcBorders>
            <w:shd w:val="clear" w:color="000000" w:fill="FFFFFF"/>
            <w:noWrap/>
            <w:vAlign w:val="center"/>
            <w:hideMark/>
          </w:tcPr>
          <w:p w14:paraId="0AD6AB26"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791 997,28</w:t>
            </w:r>
          </w:p>
        </w:tc>
        <w:tc>
          <w:tcPr>
            <w:tcW w:w="588" w:type="pct"/>
            <w:tcBorders>
              <w:top w:val="nil"/>
              <w:left w:val="nil"/>
              <w:bottom w:val="single" w:sz="4" w:space="0" w:color="auto"/>
              <w:right w:val="single" w:sz="4" w:space="0" w:color="auto"/>
            </w:tcBorders>
            <w:shd w:val="clear" w:color="000000" w:fill="FFFFFF"/>
            <w:noWrap/>
            <w:vAlign w:val="center"/>
            <w:hideMark/>
          </w:tcPr>
          <w:p w14:paraId="68707584"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3D59494E"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39 000,46</w:t>
            </w:r>
          </w:p>
        </w:tc>
      </w:tr>
      <w:tr w:rsidR="003D78E7" w:rsidRPr="00A311E0" w14:paraId="5F373DAD"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5565910"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2.7.</w:t>
            </w:r>
          </w:p>
        </w:tc>
        <w:tc>
          <w:tcPr>
            <w:tcW w:w="1227" w:type="pct"/>
            <w:tcBorders>
              <w:top w:val="nil"/>
              <w:left w:val="nil"/>
              <w:bottom w:val="single" w:sz="4" w:space="0" w:color="auto"/>
              <w:right w:val="single" w:sz="4" w:space="0" w:color="auto"/>
            </w:tcBorders>
            <w:shd w:val="clear" w:color="000000" w:fill="FFFFFF"/>
            <w:vAlign w:val="center"/>
            <w:hideMark/>
          </w:tcPr>
          <w:p w14:paraId="7CA389C9"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Расходы по обслуживанию кредитных ресурсов</w:t>
            </w:r>
          </w:p>
        </w:tc>
        <w:tc>
          <w:tcPr>
            <w:tcW w:w="709" w:type="pct"/>
            <w:tcBorders>
              <w:top w:val="nil"/>
              <w:left w:val="nil"/>
              <w:bottom w:val="single" w:sz="4" w:space="0" w:color="auto"/>
              <w:right w:val="single" w:sz="4" w:space="0" w:color="auto"/>
            </w:tcBorders>
            <w:shd w:val="clear" w:color="000000" w:fill="FFFFFF"/>
            <w:noWrap/>
            <w:vAlign w:val="center"/>
          </w:tcPr>
          <w:p w14:paraId="28E9CF18" w14:textId="77777777" w:rsidR="00A319B5" w:rsidRPr="00A311E0" w:rsidRDefault="00A319B5" w:rsidP="00A319B5">
            <w:pPr>
              <w:spacing w:after="0"/>
              <w:jc w:val="center"/>
              <w:rPr>
                <w:rFonts w:ascii="Myriad Pro" w:hAnsi="Myriad Pro" w:cs="Arial"/>
                <w:color w:val="000000"/>
                <w:sz w:val="20"/>
                <w:szCs w:val="20"/>
              </w:rPr>
            </w:pPr>
          </w:p>
        </w:tc>
        <w:tc>
          <w:tcPr>
            <w:tcW w:w="645" w:type="pct"/>
            <w:tcBorders>
              <w:top w:val="nil"/>
              <w:left w:val="nil"/>
              <w:bottom w:val="single" w:sz="4" w:space="0" w:color="auto"/>
              <w:right w:val="single" w:sz="4" w:space="0" w:color="auto"/>
            </w:tcBorders>
            <w:shd w:val="clear" w:color="000000" w:fill="FFFFFF"/>
            <w:noWrap/>
            <w:vAlign w:val="center"/>
            <w:hideMark/>
          </w:tcPr>
          <w:p w14:paraId="2CBA94ED"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0,00</w:t>
            </w:r>
          </w:p>
        </w:tc>
        <w:tc>
          <w:tcPr>
            <w:tcW w:w="791" w:type="pct"/>
            <w:tcBorders>
              <w:top w:val="nil"/>
              <w:left w:val="nil"/>
              <w:bottom w:val="single" w:sz="4" w:space="0" w:color="auto"/>
              <w:right w:val="single" w:sz="4" w:space="0" w:color="auto"/>
            </w:tcBorders>
            <w:shd w:val="clear" w:color="000000" w:fill="FFFFFF"/>
            <w:noWrap/>
            <w:vAlign w:val="center"/>
            <w:hideMark/>
          </w:tcPr>
          <w:p w14:paraId="0CF00D56" w14:textId="77777777" w:rsidR="00A319B5" w:rsidRPr="00A311E0" w:rsidRDefault="00A319B5" w:rsidP="00A319B5">
            <w:pPr>
              <w:spacing w:after="0" w:line="240" w:lineRule="auto"/>
              <w:jc w:val="center"/>
              <w:rPr>
                <w:rFonts w:ascii="Myriad Pro" w:hAnsi="Myriad Pro" w:cs="Arial"/>
                <w:color w:val="000000"/>
                <w:sz w:val="20"/>
                <w:szCs w:val="20"/>
              </w:rPr>
            </w:pPr>
            <w:r w:rsidRPr="00A311E0">
              <w:rPr>
                <w:rFonts w:ascii="Myriad Pro" w:hAnsi="Myriad Pro" w:cs="Arial"/>
                <w:color w:val="000000"/>
                <w:sz w:val="20"/>
                <w:szCs w:val="20"/>
              </w:rPr>
              <w:t>63 587,46</w:t>
            </w:r>
          </w:p>
        </w:tc>
        <w:tc>
          <w:tcPr>
            <w:tcW w:w="588" w:type="pct"/>
            <w:tcBorders>
              <w:top w:val="nil"/>
              <w:left w:val="nil"/>
              <w:bottom w:val="single" w:sz="4" w:space="0" w:color="auto"/>
              <w:right w:val="single" w:sz="4" w:space="0" w:color="auto"/>
            </w:tcBorders>
            <w:shd w:val="clear" w:color="000000" w:fill="FFFFFF"/>
            <w:noWrap/>
            <w:vAlign w:val="center"/>
            <w:hideMark/>
          </w:tcPr>
          <w:p w14:paraId="703C496C"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63 587,46</w:t>
            </w:r>
          </w:p>
        </w:tc>
        <w:tc>
          <w:tcPr>
            <w:tcW w:w="662" w:type="pct"/>
            <w:tcBorders>
              <w:top w:val="nil"/>
              <w:left w:val="nil"/>
              <w:bottom w:val="single" w:sz="4" w:space="0" w:color="auto"/>
              <w:right w:val="single" w:sz="4" w:space="0" w:color="auto"/>
            </w:tcBorders>
            <w:shd w:val="clear" w:color="000000" w:fill="FFFFFF"/>
            <w:noWrap/>
            <w:vAlign w:val="center"/>
            <w:hideMark/>
          </w:tcPr>
          <w:p w14:paraId="53D9A261"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r>
      <w:tr w:rsidR="003D78E7" w:rsidRPr="00A311E0" w14:paraId="562F1C41" w14:textId="77777777" w:rsidTr="0082650C">
        <w:trPr>
          <w:trHeight w:val="48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545F8E7" w14:textId="77777777" w:rsidR="00A319B5" w:rsidRPr="00A311E0" w:rsidRDefault="00A319B5" w:rsidP="00A319B5">
            <w:pPr>
              <w:spacing w:after="0" w:line="240" w:lineRule="auto"/>
              <w:jc w:val="center"/>
              <w:rPr>
                <w:rFonts w:ascii="Myriad Pro" w:eastAsia="Calibri" w:hAnsi="Myriad Pro"/>
                <w:color w:val="000000"/>
                <w:sz w:val="20"/>
                <w:szCs w:val="20"/>
              </w:rPr>
            </w:pPr>
            <w:r w:rsidRPr="00A311E0">
              <w:rPr>
                <w:rFonts w:ascii="Myriad Pro" w:eastAsia="Calibri" w:hAnsi="Myriad Pro"/>
                <w:color w:val="000000"/>
                <w:sz w:val="20"/>
                <w:szCs w:val="20"/>
              </w:rPr>
              <w:t>2.8.</w:t>
            </w:r>
          </w:p>
        </w:tc>
        <w:tc>
          <w:tcPr>
            <w:tcW w:w="1227" w:type="pct"/>
            <w:tcBorders>
              <w:top w:val="nil"/>
              <w:left w:val="nil"/>
              <w:bottom w:val="single" w:sz="4" w:space="0" w:color="auto"/>
              <w:right w:val="single" w:sz="4" w:space="0" w:color="auto"/>
            </w:tcBorders>
            <w:shd w:val="clear" w:color="000000" w:fill="FFFFFF"/>
            <w:vAlign w:val="center"/>
            <w:hideMark/>
          </w:tcPr>
          <w:p w14:paraId="486A94B4" w14:textId="77777777" w:rsidR="00A319B5" w:rsidRPr="00A311E0" w:rsidRDefault="00A319B5" w:rsidP="00C540D1">
            <w:pPr>
              <w:spacing w:after="0" w:line="240" w:lineRule="auto"/>
              <w:ind w:left="122"/>
              <w:rPr>
                <w:rFonts w:ascii="Myriad Pro" w:eastAsia="Calibri" w:hAnsi="Myriad Pro"/>
                <w:color w:val="000000"/>
                <w:sz w:val="20"/>
                <w:szCs w:val="20"/>
              </w:rPr>
            </w:pPr>
            <w:r w:rsidRPr="00A311E0">
              <w:rPr>
                <w:rFonts w:ascii="Myriad Pro" w:eastAsia="Calibri" w:hAnsi="Myriad Pro"/>
                <w:color w:val="000000"/>
                <w:sz w:val="20"/>
                <w:szCs w:val="20"/>
              </w:rPr>
              <w:t>Выпадающие доходы от льготного ТП (п.87 Основ ценообразования №1178)</w:t>
            </w:r>
          </w:p>
        </w:tc>
        <w:tc>
          <w:tcPr>
            <w:tcW w:w="709" w:type="pct"/>
            <w:tcBorders>
              <w:top w:val="nil"/>
              <w:left w:val="nil"/>
              <w:bottom w:val="single" w:sz="4" w:space="0" w:color="auto"/>
              <w:right w:val="single" w:sz="4" w:space="0" w:color="auto"/>
            </w:tcBorders>
            <w:shd w:val="clear" w:color="000000" w:fill="FFFFFF"/>
            <w:noWrap/>
            <w:vAlign w:val="center"/>
            <w:hideMark/>
          </w:tcPr>
          <w:p w14:paraId="3BD78E9D"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246 861,00</w:t>
            </w:r>
          </w:p>
        </w:tc>
        <w:tc>
          <w:tcPr>
            <w:tcW w:w="645" w:type="pct"/>
            <w:tcBorders>
              <w:top w:val="nil"/>
              <w:left w:val="nil"/>
              <w:bottom w:val="single" w:sz="4" w:space="0" w:color="auto"/>
              <w:right w:val="single" w:sz="4" w:space="0" w:color="auto"/>
            </w:tcBorders>
            <w:shd w:val="clear" w:color="000000" w:fill="FFFFFF"/>
            <w:noWrap/>
            <w:vAlign w:val="center"/>
            <w:hideMark/>
          </w:tcPr>
          <w:p w14:paraId="5786F2FA"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155 812,46</w:t>
            </w:r>
          </w:p>
        </w:tc>
        <w:tc>
          <w:tcPr>
            <w:tcW w:w="791" w:type="pct"/>
            <w:tcBorders>
              <w:top w:val="nil"/>
              <w:left w:val="nil"/>
              <w:bottom w:val="single" w:sz="4" w:space="0" w:color="auto"/>
              <w:right w:val="single" w:sz="4" w:space="0" w:color="auto"/>
            </w:tcBorders>
            <w:shd w:val="clear" w:color="000000" w:fill="FFFFFF"/>
            <w:noWrap/>
            <w:vAlign w:val="center"/>
            <w:hideMark/>
          </w:tcPr>
          <w:p w14:paraId="6F2447C5"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155 812,46</w:t>
            </w:r>
          </w:p>
        </w:tc>
        <w:tc>
          <w:tcPr>
            <w:tcW w:w="588" w:type="pct"/>
            <w:tcBorders>
              <w:top w:val="nil"/>
              <w:left w:val="nil"/>
              <w:bottom w:val="single" w:sz="4" w:space="0" w:color="auto"/>
              <w:right w:val="single" w:sz="4" w:space="0" w:color="auto"/>
            </w:tcBorders>
            <w:shd w:val="clear" w:color="000000" w:fill="FFFFFF"/>
            <w:noWrap/>
            <w:vAlign w:val="center"/>
            <w:hideMark/>
          </w:tcPr>
          <w:p w14:paraId="5DE2406F"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4BCEC381" w14:textId="77777777" w:rsidR="00A319B5" w:rsidRPr="00A311E0" w:rsidRDefault="00A319B5" w:rsidP="00A319B5">
            <w:pPr>
              <w:spacing w:after="0"/>
              <w:jc w:val="center"/>
              <w:rPr>
                <w:rFonts w:ascii="Myriad Pro" w:hAnsi="Myriad Pro" w:cs="Arial"/>
                <w:color w:val="000000"/>
                <w:sz w:val="20"/>
                <w:szCs w:val="20"/>
              </w:rPr>
            </w:pPr>
            <w:r w:rsidRPr="00A311E0">
              <w:rPr>
                <w:rFonts w:ascii="Myriad Pro" w:hAnsi="Myriad Pro" w:cs="Arial"/>
                <w:color w:val="000000"/>
                <w:sz w:val="20"/>
                <w:szCs w:val="20"/>
              </w:rPr>
              <w:t>68 415,51</w:t>
            </w:r>
          </w:p>
        </w:tc>
      </w:tr>
      <w:tr w:rsidR="003D78E7" w:rsidRPr="00A311E0" w14:paraId="3B3B6BC6"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85BD522" w14:textId="77777777" w:rsidR="00337EF8" w:rsidRPr="00A311E0" w:rsidRDefault="00337EF8" w:rsidP="004A03A4">
            <w:pPr>
              <w:spacing w:after="0" w:line="240" w:lineRule="auto"/>
              <w:jc w:val="center"/>
              <w:rPr>
                <w:rFonts w:ascii="Myriad Pro" w:eastAsia="Calibri" w:hAnsi="Myriad Pro"/>
                <w:b/>
                <w:bCs/>
                <w:color w:val="000000"/>
                <w:sz w:val="20"/>
                <w:szCs w:val="20"/>
              </w:rPr>
            </w:pPr>
            <w:r>
              <w:rPr>
                <w:rFonts w:ascii="Myriad Pro" w:eastAsia="Calibri" w:hAnsi="Myriad Pro"/>
                <w:b/>
                <w:bCs/>
                <w:color w:val="000000"/>
                <w:sz w:val="20"/>
                <w:szCs w:val="20"/>
              </w:rPr>
              <w:t>3</w:t>
            </w:r>
          </w:p>
        </w:tc>
        <w:tc>
          <w:tcPr>
            <w:tcW w:w="1227" w:type="pct"/>
            <w:tcBorders>
              <w:top w:val="nil"/>
              <w:left w:val="nil"/>
              <w:bottom w:val="single" w:sz="4" w:space="0" w:color="auto"/>
              <w:right w:val="single" w:sz="4" w:space="0" w:color="auto"/>
            </w:tcBorders>
            <w:shd w:val="clear" w:color="000000" w:fill="FFFFFF"/>
            <w:vAlign w:val="center"/>
            <w:hideMark/>
          </w:tcPr>
          <w:p w14:paraId="260C6C4B" w14:textId="77777777" w:rsidR="00337EF8" w:rsidRPr="00A311E0" w:rsidRDefault="00337EF8" w:rsidP="00C540D1">
            <w:pPr>
              <w:spacing w:after="0" w:line="240" w:lineRule="auto"/>
              <w:ind w:left="122"/>
              <w:rPr>
                <w:rFonts w:ascii="Myriad Pro" w:eastAsia="Calibri" w:hAnsi="Myriad Pro"/>
                <w:b/>
                <w:bCs/>
                <w:color w:val="000000"/>
                <w:sz w:val="20"/>
                <w:szCs w:val="20"/>
              </w:rPr>
            </w:pPr>
            <w:r w:rsidRPr="00A311E0">
              <w:rPr>
                <w:rFonts w:ascii="Myriad Pro" w:hAnsi="Myriad Pro" w:cs="Arial"/>
                <w:b/>
                <w:color w:val="000000"/>
                <w:sz w:val="20"/>
                <w:szCs w:val="20"/>
              </w:rPr>
              <w:t>Возврат инвестированного капитала и дохода на инвестированный капитал</w:t>
            </w:r>
          </w:p>
        </w:tc>
        <w:tc>
          <w:tcPr>
            <w:tcW w:w="709" w:type="pct"/>
            <w:tcBorders>
              <w:top w:val="nil"/>
              <w:left w:val="nil"/>
              <w:bottom w:val="single" w:sz="4" w:space="0" w:color="auto"/>
              <w:right w:val="single" w:sz="4" w:space="0" w:color="auto"/>
            </w:tcBorders>
            <w:shd w:val="clear" w:color="000000" w:fill="FFFFFF"/>
            <w:noWrap/>
            <w:vAlign w:val="center"/>
            <w:hideMark/>
          </w:tcPr>
          <w:p w14:paraId="45A34526" w14:textId="77777777" w:rsidR="00337EF8" w:rsidRPr="00A311E0" w:rsidRDefault="00B57E9E"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1 348 262,00</w:t>
            </w:r>
          </w:p>
        </w:tc>
        <w:tc>
          <w:tcPr>
            <w:tcW w:w="645" w:type="pct"/>
            <w:tcBorders>
              <w:top w:val="nil"/>
              <w:left w:val="nil"/>
              <w:bottom w:val="single" w:sz="4" w:space="0" w:color="auto"/>
              <w:right w:val="single" w:sz="4" w:space="0" w:color="auto"/>
            </w:tcBorders>
            <w:shd w:val="clear" w:color="000000" w:fill="FFFFFF"/>
            <w:noWrap/>
            <w:vAlign w:val="center"/>
            <w:hideMark/>
          </w:tcPr>
          <w:p w14:paraId="23A09CB8" w14:textId="77777777" w:rsidR="00337EF8" w:rsidRPr="00A311E0" w:rsidRDefault="00337EF8" w:rsidP="004A03A4">
            <w:pPr>
              <w:spacing w:after="0"/>
              <w:jc w:val="center"/>
              <w:rPr>
                <w:rFonts w:ascii="Myriad Pro" w:hAnsi="Myriad Pro" w:cs="Arial"/>
                <w:b/>
                <w:bCs/>
                <w:color w:val="000000"/>
                <w:sz w:val="20"/>
                <w:szCs w:val="20"/>
              </w:rPr>
            </w:pPr>
          </w:p>
        </w:tc>
        <w:tc>
          <w:tcPr>
            <w:tcW w:w="791" w:type="pct"/>
            <w:tcBorders>
              <w:top w:val="nil"/>
              <w:left w:val="nil"/>
              <w:bottom w:val="single" w:sz="4" w:space="0" w:color="auto"/>
              <w:right w:val="single" w:sz="4" w:space="0" w:color="auto"/>
            </w:tcBorders>
            <w:shd w:val="clear" w:color="000000" w:fill="FFFFFF"/>
            <w:noWrap/>
            <w:vAlign w:val="center"/>
            <w:hideMark/>
          </w:tcPr>
          <w:p w14:paraId="63A9177B" w14:textId="77777777" w:rsidR="00337EF8" w:rsidRPr="00A311E0" w:rsidRDefault="00337EF8" w:rsidP="004A03A4">
            <w:pPr>
              <w:spacing w:after="0"/>
              <w:jc w:val="center"/>
              <w:rPr>
                <w:rFonts w:ascii="Myriad Pro" w:hAnsi="Myriad Pro" w:cs="Arial"/>
                <w:b/>
                <w:bCs/>
                <w:color w:val="000000"/>
                <w:sz w:val="20"/>
                <w:szCs w:val="20"/>
              </w:rPr>
            </w:pPr>
          </w:p>
        </w:tc>
        <w:tc>
          <w:tcPr>
            <w:tcW w:w="588" w:type="pct"/>
            <w:tcBorders>
              <w:top w:val="nil"/>
              <w:left w:val="nil"/>
              <w:bottom w:val="single" w:sz="4" w:space="0" w:color="auto"/>
              <w:right w:val="single" w:sz="4" w:space="0" w:color="auto"/>
            </w:tcBorders>
            <w:shd w:val="clear" w:color="000000" w:fill="FFFFFF"/>
            <w:noWrap/>
            <w:vAlign w:val="center"/>
            <w:hideMark/>
          </w:tcPr>
          <w:p w14:paraId="68F6C550" w14:textId="77777777" w:rsidR="00337EF8" w:rsidRPr="00A311E0" w:rsidRDefault="00337EF8" w:rsidP="004A03A4">
            <w:pPr>
              <w:spacing w:after="0"/>
              <w:jc w:val="center"/>
              <w:rPr>
                <w:rFonts w:ascii="Myriad Pro" w:hAnsi="Myriad Pro" w:cs="Arial"/>
                <w:b/>
                <w:bCs/>
                <w:color w:val="000000"/>
                <w:sz w:val="20"/>
                <w:szCs w:val="20"/>
              </w:rPr>
            </w:pPr>
          </w:p>
        </w:tc>
        <w:tc>
          <w:tcPr>
            <w:tcW w:w="662" w:type="pct"/>
            <w:tcBorders>
              <w:top w:val="nil"/>
              <w:left w:val="nil"/>
              <w:bottom w:val="single" w:sz="4" w:space="0" w:color="auto"/>
              <w:right w:val="single" w:sz="4" w:space="0" w:color="auto"/>
            </w:tcBorders>
            <w:shd w:val="clear" w:color="000000" w:fill="FFFFFF"/>
            <w:noWrap/>
            <w:vAlign w:val="center"/>
            <w:hideMark/>
          </w:tcPr>
          <w:p w14:paraId="5DFC8306" w14:textId="77777777" w:rsidR="00337EF8" w:rsidRPr="00A311E0" w:rsidRDefault="00337EF8" w:rsidP="004A03A4">
            <w:pPr>
              <w:spacing w:after="0"/>
              <w:jc w:val="center"/>
              <w:rPr>
                <w:rFonts w:ascii="Myriad Pro" w:hAnsi="Myriad Pro" w:cs="Arial"/>
                <w:b/>
                <w:bCs/>
                <w:color w:val="000000"/>
                <w:sz w:val="20"/>
                <w:szCs w:val="20"/>
              </w:rPr>
            </w:pPr>
          </w:p>
        </w:tc>
      </w:tr>
      <w:tr w:rsidR="003D78E7" w:rsidRPr="00A311E0" w14:paraId="0F77B9C1"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1A268AA" w14:textId="77777777" w:rsidR="00337EF8" w:rsidRPr="00A311E0" w:rsidRDefault="00337EF8" w:rsidP="004A03A4">
            <w:pPr>
              <w:spacing w:after="0" w:line="240" w:lineRule="auto"/>
              <w:jc w:val="center"/>
              <w:rPr>
                <w:rFonts w:ascii="Myriad Pro" w:eastAsia="Calibri" w:hAnsi="Myriad Pro"/>
                <w:b/>
                <w:bCs/>
                <w:color w:val="000000"/>
                <w:sz w:val="20"/>
                <w:szCs w:val="20"/>
              </w:rPr>
            </w:pPr>
            <w:r w:rsidRPr="00A311E0">
              <w:rPr>
                <w:rFonts w:ascii="Myriad Pro" w:hAnsi="Myriad Pro" w:cs="Arial"/>
                <w:color w:val="000000"/>
                <w:sz w:val="20"/>
                <w:szCs w:val="20"/>
              </w:rPr>
              <w:t>3.1.</w:t>
            </w:r>
          </w:p>
        </w:tc>
        <w:tc>
          <w:tcPr>
            <w:tcW w:w="1227" w:type="pct"/>
            <w:tcBorders>
              <w:top w:val="nil"/>
              <w:left w:val="nil"/>
              <w:bottom w:val="single" w:sz="4" w:space="0" w:color="auto"/>
              <w:right w:val="single" w:sz="4" w:space="0" w:color="auto"/>
            </w:tcBorders>
            <w:shd w:val="clear" w:color="000000" w:fill="FFFFFF"/>
            <w:vAlign w:val="center"/>
            <w:hideMark/>
          </w:tcPr>
          <w:p w14:paraId="7E962483" w14:textId="77777777" w:rsidR="00337EF8" w:rsidRPr="00A311E0" w:rsidRDefault="00337EF8" w:rsidP="00C540D1">
            <w:pPr>
              <w:spacing w:after="0" w:line="240" w:lineRule="auto"/>
              <w:ind w:left="122" w:right="75"/>
              <w:jc w:val="right"/>
              <w:rPr>
                <w:rFonts w:ascii="Myriad Pro" w:eastAsia="Calibri" w:hAnsi="Myriad Pro"/>
                <w:b/>
                <w:bCs/>
                <w:color w:val="000000"/>
                <w:sz w:val="20"/>
                <w:szCs w:val="20"/>
              </w:rPr>
            </w:pPr>
            <w:r w:rsidRPr="00A311E0">
              <w:rPr>
                <w:rFonts w:ascii="Myriad Pro" w:hAnsi="Myriad Pro" w:cs="Arial"/>
                <w:color w:val="000000"/>
                <w:sz w:val="20"/>
                <w:szCs w:val="20"/>
              </w:rPr>
              <w:t>возврат капитала</w:t>
            </w:r>
          </w:p>
        </w:tc>
        <w:tc>
          <w:tcPr>
            <w:tcW w:w="709" w:type="pct"/>
            <w:tcBorders>
              <w:top w:val="nil"/>
              <w:left w:val="nil"/>
              <w:bottom w:val="single" w:sz="4" w:space="0" w:color="auto"/>
              <w:right w:val="single" w:sz="4" w:space="0" w:color="auto"/>
            </w:tcBorders>
            <w:shd w:val="clear" w:color="000000" w:fill="FFFFFF"/>
            <w:noWrap/>
            <w:vAlign w:val="center"/>
            <w:hideMark/>
          </w:tcPr>
          <w:p w14:paraId="61039F03" w14:textId="77777777" w:rsidR="00337EF8" w:rsidRPr="00A311E0" w:rsidRDefault="00B57E9E"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704 001,97</w:t>
            </w:r>
          </w:p>
        </w:tc>
        <w:tc>
          <w:tcPr>
            <w:tcW w:w="645" w:type="pct"/>
            <w:tcBorders>
              <w:top w:val="nil"/>
              <w:left w:val="nil"/>
              <w:bottom w:val="single" w:sz="4" w:space="0" w:color="auto"/>
              <w:right w:val="single" w:sz="4" w:space="0" w:color="auto"/>
            </w:tcBorders>
            <w:shd w:val="clear" w:color="000000" w:fill="FFFFFF"/>
            <w:noWrap/>
            <w:vAlign w:val="center"/>
            <w:hideMark/>
          </w:tcPr>
          <w:p w14:paraId="62F825CE" w14:textId="77777777" w:rsidR="00337EF8" w:rsidRPr="00A311E0" w:rsidRDefault="00337EF8" w:rsidP="004A03A4">
            <w:pPr>
              <w:spacing w:after="0"/>
              <w:jc w:val="center"/>
              <w:rPr>
                <w:rFonts w:ascii="Myriad Pro" w:hAnsi="Myriad Pro" w:cs="Arial"/>
                <w:b/>
                <w:bCs/>
                <w:color w:val="000000"/>
                <w:sz w:val="20"/>
                <w:szCs w:val="20"/>
              </w:rPr>
            </w:pPr>
          </w:p>
        </w:tc>
        <w:tc>
          <w:tcPr>
            <w:tcW w:w="791" w:type="pct"/>
            <w:tcBorders>
              <w:top w:val="nil"/>
              <w:left w:val="nil"/>
              <w:bottom w:val="single" w:sz="4" w:space="0" w:color="auto"/>
              <w:right w:val="single" w:sz="4" w:space="0" w:color="auto"/>
            </w:tcBorders>
            <w:shd w:val="clear" w:color="000000" w:fill="FFFFFF"/>
            <w:noWrap/>
            <w:vAlign w:val="center"/>
            <w:hideMark/>
          </w:tcPr>
          <w:p w14:paraId="64CF495E" w14:textId="77777777" w:rsidR="00337EF8" w:rsidRPr="00A311E0" w:rsidRDefault="00337EF8" w:rsidP="004A03A4">
            <w:pPr>
              <w:spacing w:after="0"/>
              <w:jc w:val="center"/>
              <w:rPr>
                <w:rFonts w:ascii="Myriad Pro" w:hAnsi="Myriad Pro" w:cs="Arial"/>
                <w:b/>
                <w:bCs/>
                <w:color w:val="000000"/>
                <w:sz w:val="20"/>
                <w:szCs w:val="20"/>
              </w:rPr>
            </w:pPr>
          </w:p>
        </w:tc>
        <w:tc>
          <w:tcPr>
            <w:tcW w:w="588" w:type="pct"/>
            <w:tcBorders>
              <w:top w:val="nil"/>
              <w:left w:val="nil"/>
              <w:bottom w:val="single" w:sz="4" w:space="0" w:color="auto"/>
              <w:right w:val="single" w:sz="4" w:space="0" w:color="auto"/>
            </w:tcBorders>
            <w:shd w:val="clear" w:color="000000" w:fill="FFFFFF"/>
            <w:noWrap/>
            <w:vAlign w:val="center"/>
            <w:hideMark/>
          </w:tcPr>
          <w:p w14:paraId="7F3E8CD0" w14:textId="77777777" w:rsidR="00337EF8" w:rsidRPr="00A311E0" w:rsidRDefault="00337EF8" w:rsidP="004A03A4">
            <w:pPr>
              <w:spacing w:after="0"/>
              <w:jc w:val="center"/>
              <w:rPr>
                <w:rFonts w:ascii="Myriad Pro" w:hAnsi="Myriad Pro" w:cs="Arial"/>
                <w:b/>
                <w:bCs/>
                <w:color w:val="000000"/>
                <w:sz w:val="20"/>
                <w:szCs w:val="20"/>
              </w:rPr>
            </w:pPr>
          </w:p>
        </w:tc>
        <w:tc>
          <w:tcPr>
            <w:tcW w:w="662" w:type="pct"/>
            <w:tcBorders>
              <w:top w:val="nil"/>
              <w:left w:val="nil"/>
              <w:bottom w:val="single" w:sz="4" w:space="0" w:color="auto"/>
              <w:right w:val="single" w:sz="4" w:space="0" w:color="auto"/>
            </w:tcBorders>
            <w:shd w:val="clear" w:color="000000" w:fill="FFFFFF"/>
            <w:noWrap/>
            <w:vAlign w:val="center"/>
            <w:hideMark/>
          </w:tcPr>
          <w:p w14:paraId="1DACF675" w14:textId="77777777" w:rsidR="00337EF8" w:rsidRPr="00A311E0" w:rsidRDefault="00337EF8" w:rsidP="004A03A4">
            <w:pPr>
              <w:spacing w:after="0"/>
              <w:jc w:val="center"/>
              <w:rPr>
                <w:rFonts w:ascii="Myriad Pro" w:hAnsi="Myriad Pro" w:cs="Arial"/>
                <w:b/>
                <w:bCs/>
                <w:color w:val="000000"/>
                <w:sz w:val="20"/>
                <w:szCs w:val="20"/>
              </w:rPr>
            </w:pPr>
          </w:p>
        </w:tc>
      </w:tr>
      <w:tr w:rsidR="003D78E7" w:rsidRPr="00A311E0" w14:paraId="21B44078"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F1DCD05" w14:textId="77777777" w:rsidR="00337EF8" w:rsidRDefault="00337EF8" w:rsidP="004A03A4">
            <w:pPr>
              <w:spacing w:after="0" w:line="240" w:lineRule="auto"/>
              <w:jc w:val="center"/>
              <w:rPr>
                <w:rFonts w:ascii="Myriad Pro" w:eastAsia="Calibri" w:hAnsi="Myriad Pro"/>
                <w:b/>
                <w:bCs/>
                <w:color w:val="000000"/>
                <w:sz w:val="20"/>
                <w:szCs w:val="20"/>
              </w:rPr>
            </w:pPr>
            <w:r w:rsidRPr="00A311E0">
              <w:rPr>
                <w:rFonts w:ascii="Myriad Pro" w:hAnsi="Myriad Pro" w:cs="Arial"/>
                <w:color w:val="000000"/>
                <w:sz w:val="20"/>
                <w:szCs w:val="20"/>
              </w:rPr>
              <w:t>3.2.</w:t>
            </w:r>
          </w:p>
        </w:tc>
        <w:tc>
          <w:tcPr>
            <w:tcW w:w="1227" w:type="pct"/>
            <w:tcBorders>
              <w:top w:val="nil"/>
              <w:left w:val="nil"/>
              <w:bottom w:val="single" w:sz="4" w:space="0" w:color="auto"/>
              <w:right w:val="single" w:sz="4" w:space="0" w:color="auto"/>
            </w:tcBorders>
            <w:shd w:val="clear" w:color="000000" w:fill="FFFFFF"/>
            <w:vAlign w:val="center"/>
            <w:hideMark/>
          </w:tcPr>
          <w:p w14:paraId="354F2397" w14:textId="77777777" w:rsidR="00337EF8" w:rsidRPr="00A311E0" w:rsidRDefault="00337EF8" w:rsidP="00C540D1">
            <w:pPr>
              <w:spacing w:after="0" w:line="240" w:lineRule="auto"/>
              <w:ind w:left="122" w:right="75"/>
              <w:jc w:val="right"/>
              <w:rPr>
                <w:rFonts w:ascii="Myriad Pro" w:eastAsia="Calibri" w:hAnsi="Myriad Pro"/>
                <w:b/>
                <w:bCs/>
                <w:color w:val="000000"/>
                <w:sz w:val="20"/>
                <w:szCs w:val="20"/>
              </w:rPr>
            </w:pPr>
            <w:r w:rsidRPr="00A311E0">
              <w:rPr>
                <w:rFonts w:ascii="Myriad Pro" w:hAnsi="Myriad Pro" w:cs="Arial"/>
                <w:color w:val="000000"/>
                <w:sz w:val="20"/>
                <w:szCs w:val="20"/>
              </w:rPr>
              <w:t>доход на капитал</w:t>
            </w:r>
          </w:p>
        </w:tc>
        <w:tc>
          <w:tcPr>
            <w:tcW w:w="709" w:type="pct"/>
            <w:tcBorders>
              <w:top w:val="nil"/>
              <w:left w:val="nil"/>
              <w:bottom w:val="single" w:sz="4" w:space="0" w:color="auto"/>
              <w:right w:val="single" w:sz="4" w:space="0" w:color="auto"/>
            </w:tcBorders>
            <w:shd w:val="clear" w:color="000000" w:fill="FFFFFF"/>
            <w:noWrap/>
            <w:vAlign w:val="center"/>
            <w:hideMark/>
          </w:tcPr>
          <w:p w14:paraId="38152B8D" w14:textId="77777777" w:rsidR="00337EF8" w:rsidRPr="00A311E0" w:rsidRDefault="00B57E9E"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644 259,73</w:t>
            </w:r>
          </w:p>
        </w:tc>
        <w:tc>
          <w:tcPr>
            <w:tcW w:w="645" w:type="pct"/>
            <w:tcBorders>
              <w:top w:val="nil"/>
              <w:left w:val="nil"/>
              <w:bottom w:val="single" w:sz="4" w:space="0" w:color="auto"/>
              <w:right w:val="single" w:sz="4" w:space="0" w:color="auto"/>
            </w:tcBorders>
            <w:shd w:val="clear" w:color="000000" w:fill="FFFFFF"/>
            <w:noWrap/>
            <w:vAlign w:val="center"/>
            <w:hideMark/>
          </w:tcPr>
          <w:p w14:paraId="1F3495F1" w14:textId="77777777" w:rsidR="00337EF8" w:rsidRPr="00A311E0" w:rsidRDefault="00337EF8" w:rsidP="004A03A4">
            <w:pPr>
              <w:spacing w:after="0"/>
              <w:jc w:val="center"/>
              <w:rPr>
                <w:rFonts w:ascii="Myriad Pro" w:hAnsi="Myriad Pro" w:cs="Arial"/>
                <w:b/>
                <w:bCs/>
                <w:color w:val="000000"/>
                <w:sz w:val="20"/>
                <w:szCs w:val="20"/>
              </w:rPr>
            </w:pPr>
          </w:p>
        </w:tc>
        <w:tc>
          <w:tcPr>
            <w:tcW w:w="791" w:type="pct"/>
            <w:tcBorders>
              <w:top w:val="nil"/>
              <w:left w:val="nil"/>
              <w:bottom w:val="single" w:sz="4" w:space="0" w:color="auto"/>
              <w:right w:val="single" w:sz="4" w:space="0" w:color="auto"/>
            </w:tcBorders>
            <w:shd w:val="clear" w:color="000000" w:fill="FFFFFF"/>
            <w:noWrap/>
            <w:vAlign w:val="center"/>
            <w:hideMark/>
          </w:tcPr>
          <w:p w14:paraId="3F691099" w14:textId="77777777" w:rsidR="00337EF8" w:rsidRPr="00A311E0" w:rsidRDefault="00337EF8" w:rsidP="004A03A4">
            <w:pPr>
              <w:spacing w:after="0"/>
              <w:jc w:val="center"/>
              <w:rPr>
                <w:rFonts w:ascii="Myriad Pro" w:hAnsi="Myriad Pro" w:cs="Arial"/>
                <w:b/>
                <w:bCs/>
                <w:color w:val="000000"/>
                <w:sz w:val="20"/>
                <w:szCs w:val="20"/>
              </w:rPr>
            </w:pPr>
          </w:p>
        </w:tc>
        <w:tc>
          <w:tcPr>
            <w:tcW w:w="588" w:type="pct"/>
            <w:tcBorders>
              <w:top w:val="nil"/>
              <w:left w:val="nil"/>
              <w:bottom w:val="single" w:sz="4" w:space="0" w:color="auto"/>
              <w:right w:val="single" w:sz="4" w:space="0" w:color="auto"/>
            </w:tcBorders>
            <w:shd w:val="clear" w:color="000000" w:fill="FFFFFF"/>
            <w:noWrap/>
            <w:vAlign w:val="center"/>
            <w:hideMark/>
          </w:tcPr>
          <w:p w14:paraId="3CAE9373" w14:textId="77777777" w:rsidR="00337EF8" w:rsidRPr="00A311E0" w:rsidRDefault="00337EF8" w:rsidP="004A03A4">
            <w:pPr>
              <w:spacing w:after="0"/>
              <w:jc w:val="center"/>
              <w:rPr>
                <w:rFonts w:ascii="Myriad Pro" w:hAnsi="Myriad Pro" w:cs="Arial"/>
                <w:b/>
                <w:bCs/>
                <w:color w:val="000000"/>
                <w:sz w:val="20"/>
                <w:szCs w:val="20"/>
              </w:rPr>
            </w:pPr>
          </w:p>
        </w:tc>
        <w:tc>
          <w:tcPr>
            <w:tcW w:w="662" w:type="pct"/>
            <w:tcBorders>
              <w:top w:val="nil"/>
              <w:left w:val="nil"/>
              <w:bottom w:val="single" w:sz="4" w:space="0" w:color="auto"/>
              <w:right w:val="single" w:sz="4" w:space="0" w:color="auto"/>
            </w:tcBorders>
            <w:shd w:val="clear" w:color="000000" w:fill="FFFFFF"/>
            <w:noWrap/>
            <w:vAlign w:val="center"/>
            <w:hideMark/>
          </w:tcPr>
          <w:p w14:paraId="105B82C4" w14:textId="77777777" w:rsidR="00337EF8" w:rsidRPr="00A311E0" w:rsidRDefault="00337EF8" w:rsidP="004A03A4">
            <w:pPr>
              <w:spacing w:after="0"/>
              <w:jc w:val="center"/>
              <w:rPr>
                <w:rFonts w:ascii="Myriad Pro" w:hAnsi="Myriad Pro" w:cs="Arial"/>
                <w:b/>
                <w:bCs/>
                <w:color w:val="000000"/>
                <w:sz w:val="20"/>
                <w:szCs w:val="20"/>
              </w:rPr>
            </w:pPr>
          </w:p>
        </w:tc>
      </w:tr>
      <w:tr w:rsidR="003D78E7" w:rsidRPr="00A311E0" w14:paraId="78797CCE"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1B19F5F7" w14:textId="77777777" w:rsidR="00A319B5" w:rsidRPr="00A311E0" w:rsidRDefault="00337EF8" w:rsidP="004A03A4">
            <w:pPr>
              <w:spacing w:after="0" w:line="240" w:lineRule="auto"/>
              <w:jc w:val="center"/>
              <w:rPr>
                <w:rFonts w:ascii="Myriad Pro" w:eastAsia="Calibri" w:hAnsi="Myriad Pro"/>
                <w:b/>
                <w:bCs/>
                <w:color w:val="000000"/>
                <w:sz w:val="20"/>
                <w:szCs w:val="20"/>
              </w:rPr>
            </w:pPr>
            <w:r>
              <w:rPr>
                <w:rFonts w:ascii="Myriad Pro" w:eastAsia="Calibri" w:hAnsi="Myriad Pro"/>
                <w:b/>
                <w:bCs/>
                <w:color w:val="000000"/>
                <w:sz w:val="20"/>
                <w:szCs w:val="20"/>
              </w:rPr>
              <w:t>4</w:t>
            </w:r>
          </w:p>
        </w:tc>
        <w:tc>
          <w:tcPr>
            <w:tcW w:w="1227" w:type="pct"/>
            <w:tcBorders>
              <w:top w:val="nil"/>
              <w:left w:val="nil"/>
              <w:bottom w:val="single" w:sz="4" w:space="0" w:color="auto"/>
              <w:right w:val="single" w:sz="4" w:space="0" w:color="auto"/>
            </w:tcBorders>
            <w:shd w:val="clear" w:color="000000" w:fill="FFFFFF"/>
            <w:vAlign w:val="center"/>
            <w:hideMark/>
          </w:tcPr>
          <w:p w14:paraId="4DFDCB50" w14:textId="77777777" w:rsidR="00A319B5" w:rsidRPr="00A311E0" w:rsidRDefault="00A319B5" w:rsidP="00C540D1">
            <w:pPr>
              <w:spacing w:after="0" w:line="240" w:lineRule="auto"/>
              <w:ind w:left="122"/>
              <w:rPr>
                <w:rFonts w:ascii="Myriad Pro" w:eastAsia="Calibri" w:hAnsi="Myriad Pro"/>
                <w:b/>
                <w:bCs/>
                <w:color w:val="000000"/>
                <w:sz w:val="20"/>
                <w:szCs w:val="20"/>
              </w:rPr>
            </w:pPr>
            <w:r w:rsidRPr="00A311E0">
              <w:rPr>
                <w:rFonts w:ascii="Myriad Pro" w:eastAsia="Calibri" w:hAnsi="Myriad Pro"/>
                <w:b/>
                <w:bCs/>
                <w:color w:val="000000"/>
                <w:sz w:val="20"/>
                <w:szCs w:val="20"/>
              </w:rPr>
              <w:t>Расходы на оплату потерь</w:t>
            </w:r>
          </w:p>
        </w:tc>
        <w:tc>
          <w:tcPr>
            <w:tcW w:w="709" w:type="pct"/>
            <w:tcBorders>
              <w:top w:val="nil"/>
              <w:left w:val="nil"/>
              <w:bottom w:val="single" w:sz="4" w:space="0" w:color="auto"/>
              <w:right w:val="single" w:sz="4" w:space="0" w:color="auto"/>
            </w:tcBorders>
            <w:shd w:val="clear" w:color="000000" w:fill="FFFFFF"/>
            <w:noWrap/>
            <w:vAlign w:val="center"/>
            <w:hideMark/>
          </w:tcPr>
          <w:p w14:paraId="1C6D99F3" w14:textId="77777777" w:rsidR="00A319B5" w:rsidRPr="00A311E0" w:rsidRDefault="00A319B5" w:rsidP="004A03A4">
            <w:pPr>
              <w:spacing w:after="0"/>
              <w:jc w:val="center"/>
              <w:rPr>
                <w:rFonts w:ascii="Myriad Pro" w:eastAsia="Calibri" w:hAnsi="Myriad Pro" w:cs="Arial"/>
                <w:b/>
                <w:bCs/>
                <w:color w:val="000000"/>
                <w:sz w:val="20"/>
                <w:szCs w:val="20"/>
              </w:rPr>
            </w:pPr>
            <w:r w:rsidRPr="00A311E0">
              <w:rPr>
                <w:rFonts w:ascii="Myriad Pro" w:hAnsi="Myriad Pro" w:cs="Arial"/>
                <w:b/>
                <w:bCs/>
                <w:color w:val="000000"/>
                <w:sz w:val="20"/>
                <w:szCs w:val="20"/>
              </w:rPr>
              <w:t>1 513 810,46</w:t>
            </w:r>
          </w:p>
        </w:tc>
        <w:tc>
          <w:tcPr>
            <w:tcW w:w="645" w:type="pct"/>
            <w:tcBorders>
              <w:top w:val="nil"/>
              <w:left w:val="nil"/>
              <w:bottom w:val="single" w:sz="4" w:space="0" w:color="auto"/>
              <w:right w:val="single" w:sz="4" w:space="0" w:color="auto"/>
            </w:tcBorders>
            <w:shd w:val="clear" w:color="000000" w:fill="FFFFFF"/>
            <w:noWrap/>
            <w:vAlign w:val="center"/>
            <w:hideMark/>
          </w:tcPr>
          <w:p w14:paraId="33B7C99B" w14:textId="77777777" w:rsidR="00A319B5" w:rsidRPr="00A311E0" w:rsidRDefault="00A319B5" w:rsidP="004A03A4">
            <w:pPr>
              <w:spacing w:after="0"/>
              <w:jc w:val="center"/>
              <w:rPr>
                <w:rFonts w:ascii="Myriad Pro" w:eastAsia="Calibri" w:hAnsi="Myriad Pro" w:cs="Arial"/>
                <w:b/>
                <w:bCs/>
                <w:color w:val="000000"/>
                <w:sz w:val="20"/>
                <w:szCs w:val="20"/>
              </w:rPr>
            </w:pPr>
            <w:r w:rsidRPr="00A311E0">
              <w:rPr>
                <w:rFonts w:ascii="Myriad Pro" w:hAnsi="Myriad Pro" w:cs="Arial"/>
                <w:b/>
                <w:bCs/>
                <w:color w:val="000000"/>
                <w:sz w:val="20"/>
                <w:szCs w:val="20"/>
              </w:rPr>
              <w:t>1 533 434,76</w:t>
            </w:r>
          </w:p>
        </w:tc>
        <w:tc>
          <w:tcPr>
            <w:tcW w:w="791" w:type="pct"/>
            <w:tcBorders>
              <w:top w:val="nil"/>
              <w:left w:val="nil"/>
              <w:bottom w:val="single" w:sz="4" w:space="0" w:color="auto"/>
              <w:right w:val="single" w:sz="4" w:space="0" w:color="auto"/>
            </w:tcBorders>
            <w:shd w:val="clear" w:color="000000" w:fill="FFFFFF"/>
            <w:noWrap/>
            <w:vAlign w:val="center"/>
            <w:hideMark/>
          </w:tcPr>
          <w:p w14:paraId="2CBE2058" w14:textId="77777777" w:rsidR="00A319B5" w:rsidRPr="00A311E0" w:rsidRDefault="00A319B5" w:rsidP="004A03A4">
            <w:pPr>
              <w:spacing w:after="0"/>
              <w:jc w:val="center"/>
              <w:rPr>
                <w:rFonts w:ascii="Myriad Pro" w:eastAsia="Calibri" w:hAnsi="Myriad Pro" w:cs="Arial"/>
                <w:b/>
                <w:bCs/>
                <w:color w:val="000000"/>
                <w:sz w:val="20"/>
                <w:szCs w:val="20"/>
              </w:rPr>
            </w:pPr>
            <w:r w:rsidRPr="00A311E0">
              <w:rPr>
                <w:rFonts w:ascii="Myriad Pro" w:hAnsi="Myriad Pro" w:cs="Arial"/>
                <w:b/>
                <w:bCs/>
                <w:color w:val="000000"/>
                <w:sz w:val="20"/>
                <w:szCs w:val="20"/>
              </w:rPr>
              <w:t>1 533 434,76</w:t>
            </w:r>
          </w:p>
        </w:tc>
        <w:tc>
          <w:tcPr>
            <w:tcW w:w="588" w:type="pct"/>
            <w:tcBorders>
              <w:top w:val="nil"/>
              <w:left w:val="nil"/>
              <w:bottom w:val="single" w:sz="4" w:space="0" w:color="auto"/>
              <w:right w:val="single" w:sz="4" w:space="0" w:color="auto"/>
            </w:tcBorders>
            <w:shd w:val="clear" w:color="000000" w:fill="FFFFFF"/>
            <w:noWrap/>
            <w:vAlign w:val="center"/>
            <w:hideMark/>
          </w:tcPr>
          <w:p w14:paraId="14EB8C10" w14:textId="77777777" w:rsidR="00A319B5" w:rsidRPr="00A311E0" w:rsidRDefault="00A319B5" w:rsidP="004A03A4">
            <w:pPr>
              <w:spacing w:after="0"/>
              <w:jc w:val="center"/>
              <w:rPr>
                <w:rFonts w:ascii="Myriad Pro" w:eastAsia="Calibri" w:hAnsi="Myriad Pro" w:cs="Arial"/>
                <w:b/>
                <w:bCs/>
                <w:color w:val="000000"/>
                <w:sz w:val="20"/>
                <w:szCs w:val="20"/>
              </w:rPr>
            </w:pPr>
            <w:r w:rsidRPr="00A311E0">
              <w:rPr>
                <w:rFonts w:ascii="Myriad Pro" w:hAnsi="Myriad Pro" w:cs="Arial"/>
                <w:b/>
                <w:bCs/>
                <w:color w:val="000000"/>
                <w:sz w:val="20"/>
                <w:szCs w:val="20"/>
              </w:rPr>
              <w:t> </w:t>
            </w:r>
          </w:p>
        </w:tc>
        <w:tc>
          <w:tcPr>
            <w:tcW w:w="662" w:type="pct"/>
            <w:tcBorders>
              <w:top w:val="nil"/>
              <w:left w:val="nil"/>
              <w:bottom w:val="single" w:sz="4" w:space="0" w:color="auto"/>
              <w:right w:val="single" w:sz="4" w:space="0" w:color="auto"/>
            </w:tcBorders>
            <w:shd w:val="clear" w:color="000000" w:fill="FFFFFF"/>
            <w:noWrap/>
            <w:vAlign w:val="center"/>
            <w:hideMark/>
          </w:tcPr>
          <w:p w14:paraId="2B690F37" w14:textId="77777777" w:rsidR="00A319B5" w:rsidRPr="00A311E0" w:rsidRDefault="00A319B5" w:rsidP="004A03A4">
            <w:pPr>
              <w:spacing w:after="0"/>
              <w:jc w:val="center"/>
              <w:rPr>
                <w:rFonts w:ascii="Myriad Pro" w:eastAsia="Calibri" w:hAnsi="Myriad Pro" w:cs="Arial"/>
                <w:b/>
                <w:bCs/>
                <w:color w:val="000000"/>
                <w:sz w:val="20"/>
                <w:szCs w:val="20"/>
              </w:rPr>
            </w:pPr>
            <w:r w:rsidRPr="00A311E0">
              <w:rPr>
                <w:rFonts w:ascii="Myriad Pro" w:hAnsi="Myriad Pro" w:cs="Arial"/>
                <w:b/>
                <w:bCs/>
                <w:color w:val="000000"/>
                <w:sz w:val="20"/>
                <w:szCs w:val="20"/>
              </w:rPr>
              <w:t>23 966,74</w:t>
            </w:r>
          </w:p>
        </w:tc>
      </w:tr>
      <w:tr w:rsidR="003D78E7" w:rsidRPr="00A311E0" w14:paraId="116CC06C" w14:textId="77777777" w:rsidTr="0082650C">
        <w:trPr>
          <w:trHeight w:val="300"/>
          <w:jc w:val="center"/>
        </w:trPr>
        <w:tc>
          <w:tcPr>
            <w:tcW w:w="37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7B5E425" w14:textId="77777777" w:rsidR="00A319B5" w:rsidRPr="00A311E0" w:rsidRDefault="00A319B5" w:rsidP="004A03A4">
            <w:pPr>
              <w:spacing w:after="0" w:line="240" w:lineRule="auto"/>
              <w:rPr>
                <w:rFonts w:ascii="Myriad Pro" w:eastAsia="Calibri" w:hAnsi="Myriad Pro"/>
                <w:b/>
                <w:bCs/>
                <w:color w:val="000000"/>
                <w:sz w:val="20"/>
                <w:szCs w:val="20"/>
              </w:rPr>
            </w:pPr>
            <w:r w:rsidRPr="00A311E0">
              <w:rPr>
                <w:rFonts w:ascii="Myriad Pro" w:eastAsia="Calibri" w:hAnsi="Myriad Pro"/>
                <w:b/>
                <w:bCs/>
                <w:color w:val="000000"/>
                <w:sz w:val="20"/>
                <w:szCs w:val="20"/>
              </w:rPr>
              <w:t> </w:t>
            </w:r>
          </w:p>
        </w:tc>
        <w:tc>
          <w:tcPr>
            <w:tcW w:w="1227" w:type="pct"/>
            <w:tcBorders>
              <w:top w:val="nil"/>
              <w:left w:val="nil"/>
              <w:bottom w:val="single" w:sz="4" w:space="0" w:color="auto"/>
              <w:right w:val="single" w:sz="4" w:space="0" w:color="auto"/>
            </w:tcBorders>
            <w:shd w:val="clear" w:color="auto" w:fill="EAF1DD" w:themeFill="accent3" w:themeFillTint="33"/>
            <w:vAlign w:val="center"/>
            <w:hideMark/>
          </w:tcPr>
          <w:p w14:paraId="47FE3C47" w14:textId="77777777" w:rsidR="00A319B5" w:rsidRPr="00A311E0" w:rsidRDefault="00A319B5" w:rsidP="00C540D1">
            <w:pPr>
              <w:spacing w:after="0" w:line="240" w:lineRule="auto"/>
              <w:ind w:left="122"/>
              <w:rPr>
                <w:rFonts w:ascii="Myriad Pro" w:eastAsia="Calibri" w:hAnsi="Myriad Pro"/>
                <w:b/>
                <w:bCs/>
                <w:color w:val="000000"/>
                <w:sz w:val="20"/>
                <w:szCs w:val="20"/>
              </w:rPr>
            </w:pPr>
            <w:r w:rsidRPr="00A311E0">
              <w:rPr>
                <w:rFonts w:ascii="Myriad Pro" w:eastAsia="Calibri" w:hAnsi="Myriad Pro"/>
                <w:b/>
                <w:bCs/>
                <w:color w:val="000000"/>
                <w:sz w:val="20"/>
                <w:szCs w:val="20"/>
              </w:rPr>
              <w:t>ВСЕГО</w:t>
            </w:r>
          </w:p>
        </w:tc>
        <w:tc>
          <w:tcPr>
            <w:tcW w:w="709" w:type="pct"/>
            <w:tcBorders>
              <w:top w:val="nil"/>
              <w:left w:val="nil"/>
              <w:bottom w:val="single" w:sz="4" w:space="0" w:color="auto"/>
              <w:right w:val="single" w:sz="4" w:space="0" w:color="auto"/>
            </w:tcBorders>
            <w:shd w:val="clear" w:color="auto" w:fill="EAF1DD" w:themeFill="accent3" w:themeFillTint="33"/>
            <w:noWrap/>
            <w:vAlign w:val="center"/>
            <w:hideMark/>
          </w:tcPr>
          <w:p w14:paraId="7F5B4BA7" w14:textId="77777777" w:rsidR="00A319B5" w:rsidRPr="00A311E0" w:rsidRDefault="00B57E9E"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6 996 474,93</w:t>
            </w:r>
          </w:p>
        </w:tc>
        <w:tc>
          <w:tcPr>
            <w:tcW w:w="645" w:type="pct"/>
            <w:tcBorders>
              <w:top w:val="nil"/>
              <w:left w:val="nil"/>
              <w:bottom w:val="single" w:sz="4" w:space="0" w:color="auto"/>
              <w:right w:val="single" w:sz="4" w:space="0" w:color="auto"/>
            </w:tcBorders>
            <w:shd w:val="clear" w:color="auto" w:fill="EAF1DD" w:themeFill="accent3" w:themeFillTint="33"/>
            <w:noWrap/>
            <w:vAlign w:val="bottom"/>
            <w:hideMark/>
          </w:tcPr>
          <w:p w14:paraId="6C723A07" w14:textId="77777777" w:rsidR="00A319B5" w:rsidRPr="00A311E0" w:rsidRDefault="00A319B5" w:rsidP="004A03A4">
            <w:pPr>
              <w:spacing w:after="0"/>
              <w:jc w:val="center"/>
              <w:rPr>
                <w:rFonts w:ascii="Myriad Pro" w:hAnsi="Myriad Pro" w:cs="Arial"/>
                <w:b/>
                <w:bCs/>
                <w:color w:val="000000"/>
                <w:sz w:val="20"/>
                <w:szCs w:val="20"/>
              </w:rPr>
            </w:pPr>
            <w:r w:rsidRPr="00A311E0">
              <w:rPr>
                <w:rFonts w:ascii="Myriad Pro" w:hAnsi="Myriad Pro" w:cs="Arial"/>
                <w:b/>
                <w:bCs/>
                <w:color w:val="000000"/>
                <w:sz w:val="20"/>
                <w:szCs w:val="20"/>
              </w:rPr>
              <w:t>6 283 447,38</w:t>
            </w:r>
          </w:p>
        </w:tc>
        <w:tc>
          <w:tcPr>
            <w:tcW w:w="791" w:type="pct"/>
            <w:tcBorders>
              <w:top w:val="nil"/>
              <w:left w:val="nil"/>
              <w:bottom w:val="single" w:sz="4" w:space="0" w:color="auto"/>
              <w:right w:val="single" w:sz="4" w:space="0" w:color="auto"/>
            </w:tcBorders>
            <w:shd w:val="clear" w:color="auto" w:fill="EAF1DD" w:themeFill="accent3" w:themeFillTint="33"/>
            <w:noWrap/>
            <w:vAlign w:val="bottom"/>
            <w:hideMark/>
          </w:tcPr>
          <w:p w14:paraId="75292230" w14:textId="77777777" w:rsidR="00A319B5" w:rsidRPr="00A311E0" w:rsidRDefault="008462F4"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6 348 661,84</w:t>
            </w:r>
          </w:p>
        </w:tc>
        <w:tc>
          <w:tcPr>
            <w:tcW w:w="588" w:type="pct"/>
            <w:tcBorders>
              <w:top w:val="nil"/>
              <w:left w:val="nil"/>
              <w:bottom w:val="single" w:sz="4" w:space="0" w:color="auto"/>
              <w:right w:val="single" w:sz="4" w:space="0" w:color="auto"/>
            </w:tcBorders>
            <w:shd w:val="clear" w:color="auto" w:fill="EAF1DD" w:themeFill="accent3" w:themeFillTint="33"/>
            <w:noWrap/>
            <w:vAlign w:val="bottom"/>
            <w:hideMark/>
          </w:tcPr>
          <w:p w14:paraId="4611912F" w14:textId="77777777" w:rsidR="00A319B5" w:rsidRPr="00A311E0" w:rsidRDefault="008462F4"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65 214,46</w:t>
            </w:r>
          </w:p>
        </w:tc>
        <w:tc>
          <w:tcPr>
            <w:tcW w:w="662" w:type="pct"/>
            <w:tcBorders>
              <w:top w:val="nil"/>
              <w:left w:val="nil"/>
              <w:bottom w:val="single" w:sz="4" w:space="0" w:color="auto"/>
              <w:right w:val="single" w:sz="4" w:space="0" w:color="auto"/>
            </w:tcBorders>
            <w:shd w:val="clear" w:color="auto" w:fill="EAF1DD" w:themeFill="accent3" w:themeFillTint="33"/>
            <w:noWrap/>
            <w:vAlign w:val="bottom"/>
            <w:hideMark/>
          </w:tcPr>
          <w:p w14:paraId="2AFB9AC2" w14:textId="77777777" w:rsidR="00A319B5" w:rsidRPr="00A311E0" w:rsidRDefault="008462F4" w:rsidP="004A03A4">
            <w:pPr>
              <w:spacing w:after="0"/>
              <w:jc w:val="center"/>
              <w:rPr>
                <w:rFonts w:ascii="Myriad Pro" w:hAnsi="Myriad Pro" w:cs="Arial"/>
                <w:b/>
                <w:bCs/>
                <w:color w:val="000000"/>
                <w:sz w:val="20"/>
                <w:szCs w:val="20"/>
              </w:rPr>
            </w:pPr>
            <w:r>
              <w:rPr>
                <w:rFonts w:ascii="Myriad Pro" w:hAnsi="Myriad Pro" w:cs="Arial"/>
                <w:b/>
                <w:bCs/>
                <w:color w:val="000000"/>
                <w:sz w:val="20"/>
                <w:szCs w:val="20"/>
              </w:rPr>
              <w:t>285 211,84</w:t>
            </w:r>
          </w:p>
        </w:tc>
      </w:tr>
    </w:tbl>
    <w:p w14:paraId="1FCEDA48" w14:textId="037B4CB0" w:rsidR="00990FFF" w:rsidRPr="00A319B5" w:rsidRDefault="00990FFF" w:rsidP="003D78E7">
      <w:pPr>
        <w:spacing w:line="360" w:lineRule="auto"/>
        <w:rPr>
          <w:rFonts w:ascii="Myriad Pro" w:eastAsia="Calibri" w:hAnsi="Myriad Pro" w:cs="Times New Roman"/>
          <w:sz w:val="26"/>
          <w:szCs w:val="26"/>
        </w:rPr>
      </w:pPr>
    </w:p>
    <w:sectPr w:rsidR="00990FFF" w:rsidRPr="00A319B5" w:rsidSect="005146CF">
      <w:footerReference w:type="default" r:id="rId97"/>
      <w:pgSz w:w="16838" w:h="11906" w:orient="landscape"/>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D9E10" w14:textId="77777777" w:rsidR="00BA58AA" w:rsidRDefault="00BA58AA" w:rsidP="00EB6D07">
      <w:pPr>
        <w:spacing w:after="0" w:line="240" w:lineRule="auto"/>
      </w:pPr>
      <w:r>
        <w:separator/>
      </w:r>
    </w:p>
  </w:endnote>
  <w:endnote w:type="continuationSeparator" w:id="0">
    <w:p w14:paraId="15FDB9B6" w14:textId="77777777" w:rsidR="00BA58AA" w:rsidRDefault="00BA58AA"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harterC">
    <w:altName w:val="Arial"/>
    <w:panose1 w:val="00000000000000000000"/>
    <w:charset w:val="CC"/>
    <w:family w:val="modern"/>
    <w:notTrueType/>
    <w:pitch w:val="variable"/>
    <w:sig w:usb0="800002AF" w:usb1="1000004A" w:usb2="00000000" w:usb3="00000000" w:csb0="00000005"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7ED5B908" w14:textId="77777777" w:rsidR="00BA58AA" w:rsidRPr="00E25869" w:rsidRDefault="00BA58AA">
        <w:pPr>
          <w:pStyle w:val="af3"/>
          <w:jc w:val="right"/>
          <w:rPr>
            <w:rFonts w:ascii="Furore" w:hAnsi="Furore"/>
            <w:color w:val="4F6228"/>
          </w:rPr>
        </w:pPr>
        <w:r w:rsidRPr="00E25869">
          <w:rPr>
            <w:rFonts w:ascii="Furore" w:hAnsi="Furore"/>
            <w:color w:val="4F6228"/>
          </w:rPr>
          <w:fldChar w:fldCharType="begin"/>
        </w:r>
        <w:r w:rsidRPr="00E25869">
          <w:rPr>
            <w:rFonts w:ascii="Furore" w:hAnsi="Furore"/>
            <w:color w:val="4F6228"/>
          </w:rPr>
          <w:instrText>PAGE   \* MERGEFORMAT</w:instrText>
        </w:r>
        <w:r w:rsidRPr="00E25869">
          <w:rPr>
            <w:rFonts w:ascii="Furore" w:hAnsi="Furore"/>
            <w:color w:val="4F6228"/>
          </w:rPr>
          <w:fldChar w:fldCharType="separate"/>
        </w:r>
        <w:r>
          <w:rPr>
            <w:rFonts w:ascii="Furore" w:hAnsi="Furore"/>
            <w:noProof/>
            <w:color w:val="4F6228"/>
          </w:rPr>
          <w:t>9</w:t>
        </w:r>
        <w:r w:rsidRPr="00E25869">
          <w:rPr>
            <w:rFonts w:ascii="Furore" w:hAnsi="Furore"/>
            <w:color w:val="4F6228"/>
          </w:rPr>
          <w:fldChar w:fldCharType="end"/>
        </w:r>
      </w:p>
    </w:sdtContent>
  </w:sdt>
  <w:p w14:paraId="68286CD4" w14:textId="77777777" w:rsidR="00BA58AA" w:rsidRPr="00E25869" w:rsidRDefault="00BA58AA">
    <w:pPr>
      <w:pStyle w:val="af3"/>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7F1F3" w14:textId="77777777" w:rsidR="00BA58AA" w:rsidRPr="006739F9" w:rsidRDefault="00BA58AA" w:rsidP="00A319B5">
    <w:pPr>
      <w:pStyle w:val="af3"/>
      <w:jc w:val="right"/>
      <w:rPr>
        <w:rFonts w:ascii="Furore" w:hAnsi="Furore"/>
        <w:color w:val="4F6228" w:themeColor="accent3" w:themeShade="80"/>
        <w:sz w:val="24"/>
        <w:szCs w:val="24"/>
      </w:rPr>
    </w:pPr>
    <w:r w:rsidRPr="006739F9">
      <w:rPr>
        <w:rFonts w:ascii="Furore" w:hAnsi="Furore"/>
        <w:color w:val="4F6228" w:themeColor="accent3" w:themeShade="80"/>
        <w:sz w:val="24"/>
        <w:szCs w:val="24"/>
      </w:rPr>
      <w:fldChar w:fldCharType="begin"/>
    </w:r>
    <w:r w:rsidRPr="006739F9">
      <w:rPr>
        <w:rFonts w:ascii="Furore" w:hAnsi="Furore"/>
        <w:color w:val="4F6228" w:themeColor="accent3" w:themeShade="80"/>
        <w:sz w:val="24"/>
        <w:szCs w:val="24"/>
      </w:rPr>
      <w:instrText xml:space="preserve"> PAGE   \* MERGEFORMAT </w:instrText>
    </w:r>
    <w:r w:rsidRPr="006739F9">
      <w:rPr>
        <w:rFonts w:ascii="Furore" w:hAnsi="Furore"/>
        <w:color w:val="4F6228" w:themeColor="accent3" w:themeShade="80"/>
        <w:sz w:val="24"/>
        <w:szCs w:val="24"/>
      </w:rPr>
      <w:fldChar w:fldCharType="separate"/>
    </w:r>
    <w:r>
      <w:rPr>
        <w:rFonts w:ascii="Furore" w:hAnsi="Furore"/>
        <w:noProof/>
        <w:color w:val="4F6228" w:themeColor="accent3" w:themeShade="80"/>
        <w:sz w:val="24"/>
        <w:szCs w:val="24"/>
      </w:rPr>
      <w:t>20</w:t>
    </w:r>
    <w:r w:rsidRPr="006739F9">
      <w:rPr>
        <w:rFonts w:ascii="Furore" w:hAnsi="Furore"/>
        <w:noProof/>
        <w:color w:val="4F6228" w:themeColor="accent3" w:themeShade="8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04B08" w14:textId="77777777" w:rsidR="00BA58AA" w:rsidRPr="0097413A" w:rsidRDefault="00BA58AA">
    <w:pPr>
      <w:pStyle w:val="af3"/>
      <w:jc w:val="right"/>
      <w:rPr>
        <w:rFonts w:ascii="Furore" w:hAnsi="Furore"/>
        <w:color w:val="4F6228"/>
      </w:rPr>
    </w:pPr>
    <w:r w:rsidRPr="0097413A">
      <w:rPr>
        <w:rFonts w:ascii="Furore" w:hAnsi="Furore"/>
        <w:color w:val="4F6228"/>
      </w:rPr>
      <w:fldChar w:fldCharType="begin"/>
    </w:r>
    <w:r w:rsidRPr="0097413A">
      <w:rPr>
        <w:rFonts w:ascii="Furore" w:hAnsi="Furore"/>
        <w:color w:val="4F6228"/>
      </w:rPr>
      <w:instrText xml:space="preserve"> PAGE   \* MERGEFORMAT </w:instrText>
    </w:r>
    <w:r w:rsidRPr="0097413A">
      <w:rPr>
        <w:rFonts w:ascii="Furore" w:hAnsi="Furore"/>
        <w:color w:val="4F6228"/>
      </w:rPr>
      <w:fldChar w:fldCharType="separate"/>
    </w:r>
    <w:r>
      <w:rPr>
        <w:rFonts w:ascii="Furore" w:hAnsi="Furore"/>
        <w:noProof/>
        <w:color w:val="4F6228"/>
      </w:rPr>
      <w:t>186</w:t>
    </w:r>
    <w:r w:rsidRPr="0097413A">
      <w:rPr>
        <w:rFonts w:ascii="Furore" w:hAnsi="Furore"/>
        <w:noProof/>
        <w:color w:val="4F62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6228"/>
      </w:rPr>
      <w:id w:val="9081032"/>
      <w:docPartObj>
        <w:docPartGallery w:val="Page Numbers (Bottom of Page)"/>
        <w:docPartUnique/>
      </w:docPartObj>
    </w:sdtPr>
    <w:sdtContent>
      <w:p w14:paraId="3668D665" w14:textId="77777777" w:rsidR="00BA58AA" w:rsidRPr="00E25869" w:rsidRDefault="00BA58AA">
        <w:pPr>
          <w:pStyle w:val="af3"/>
          <w:jc w:val="right"/>
          <w:rPr>
            <w:color w:val="4F6228"/>
          </w:rPr>
        </w:pPr>
        <w:r w:rsidRPr="00E25869">
          <w:rPr>
            <w:color w:val="4F6228"/>
          </w:rPr>
          <w:t xml:space="preserve"> </w:t>
        </w:r>
        <w:r w:rsidRPr="00E25869">
          <w:rPr>
            <w:rFonts w:ascii="Furore" w:hAnsi="Furore"/>
            <w:b/>
            <w:bCs/>
            <w:color w:val="4F6228"/>
          </w:rPr>
          <w:fldChar w:fldCharType="begin"/>
        </w:r>
        <w:r w:rsidRPr="00E25869">
          <w:rPr>
            <w:rFonts w:ascii="Furore" w:hAnsi="Furore"/>
            <w:b/>
            <w:bCs/>
            <w:color w:val="4F6228"/>
          </w:rPr>
          <w:instrText xml:space="preserve"> PAGE   \* MERGEFORMAT </w:instrText>
        </w:r>
        <w:r w:rsidRPr="00E25869">
          <w:rPr>
            <w:rFonts w:ascii="Furore" w:hAnsi="Furore"/>
            <w:b/>
            <w:bCs/>
            <w:color w:val="4F6228"/>
          </w:rPr>
          <w:fldChar w:fldCharType="separate"/>
        </w:r>
        <w:r>
          <w:rPr>
            <w:rFonts w:ascii="Furore" w:hAnsi="Furore"/>
            <w:b/>
            <w:bCs/>
            <w:noProof/>
            <w:color w:val="4F6228"/>
          </w:rPr>
          <w:t>218</w:t>
        </w:r>
        <w:r w:rsidRPr="00E25869">
          <w:rPr>
            <w:rFonts w:ascii="Furore" w:hAnsi="Furore"/>
            <w:b/>
            <w:bCs/>
            <w:noProof/>
            <w:color w:val="4F6228"/>
          </w:rPr>
          <w:fldChar w:fldCharType="end"/>
        </w:r>
      </w:p>
    </w:sdtContent>
  </w:sdt>
  <w:p w14:paraId="6EF5C432" w14:textId="77777777" w:rsidR="00BA58AA" w:rsidRPr="00E25869" w:rsidRDefault="00BA58AA">
    <w:pPr>
      <w:pStyle w:val="af3"/>
      <w:rPr>
        <w:color w:val="4F62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856DE" w14:textId="77777777" w:rsidR="00BA58AA" w:rsidRDefault="00BA58AA" w:rsidP="00EB6D07">
      <w:pPr>
        <w:spacing w:after="0" w:line="240" w:lineRule="auto"/>
      </w:pPr>
      <w:r>
        <w:separator/>
      </w:r>
    </w:p>
  </w:footnote>
  <w:footnote w:type="continuationSeparator" w:id="0">
    <w:p w14:paraId="66575B8A" w14:textId="77777777" w:rsidR="00BA58AA" w:rsidRDefault="00BA58AA"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42211" w14:textId="176BF08E" w:rsidR="00BA58AA" w:rsidRPr="0084482D" w:rsidRDefault="00BA58AA" w:rsidP="00276ED9">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w:t>
    </w:r>
    <w:r>
      <w:rPr>
        <w:rFonts w:ascii="Furore" w:eastAsia="Calibri" w:hAnsi="Furore" w:cs="Times New Roman"/>
        <w:b/>
        <w:noProof/>
        <w:color w:val="4F6228"/>
        <w:spacing w:val="20"/>
        <w:lang w:val="en-US"/>
      </w:rPr>
      <w:t xml:space="preserve">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w:t>
    </w:r>
    <w:r w:rsidRPr="00E25869">
      <w:rPr>
        <w:rFonts w:ascii="Furore" w:eastAsia="Calibri" w:hAnsi="Furore" w:cs="Times New Roman"/>
        <w:b/>
        <w:noProof/>
        <w:color w:val="4F6228"/>
        <w:spacing w:val="20"/>
      </w:rPr>
      <w:t>кспертн</w:t>
    </w:r>
    <w:r>
      <w:rPr>
        <w:rFonts w:ascii="Furore" w:eastAsia="Calibri" w:hAnsi="Furore" w:cs="Times New Roman"/>
        <w:b/>
        <w:noProof/>
        <w:color w:val="4F6228"/>
        <w:spacing w:val="20"/>
      </w:rPr>
      <w:t>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62ED" w14:textId="77777777" w:rsidR="00BA58AA" w:rsidRPr="0097413A" w:rsidRDefault="00BA58AA" w:rsidP="00A319B5">
    <w:pPr>
      <w:pBdr>
        <w:bottom w:val="single" w:sz="4" w:space="1" w:color="4F6228"/>
      </w:pBdr>
      <w:tabs>
        <w:tab w:val="center" w:pos="4677"/>
        <w:tab w:val="right" w:pos="9355"/>
      </w:tabs>
      <w:spacing w:after="0" w:line="240" w:lineRule="auto"/>
      <w:jc w:val="center"/>
      <w:rPr>
        <w:rFonts w:ascii="Furore" w:eastAsia="Calibri" w:hAnsi="Furore"/>
        <w:b/>
        <w:noProof/>
        <w:color w:val="4F6228"/>
        <w:spacing w:val="20"/>
        <w:lang w:eastAsia="en-US"/>
      </w:rPr>
    </w:pPr>
    <w:r>
      <w:rPr>
        <w:rFonts w:ascii="Furore" w:eastAsia="Calibri" w:hAnsi="Furore"/>
        <w:b/>
        <w:noProof/>
        <w:color w:val="4F6228"/>
        <w:spacing w:val="20"/>
        <w:lang w:eastAsia="en-US"/>
      </w:rPr>
      <w:t>ООО</w:t>
    </w:r>
    <w:r>
      <w:rPr>
        <w:rFonts w:ascii="Furore" w:eastAsia="Calibri" w:hAnsi="Furore"/>
        <w:b/>
        <w:noProof/>
        <w:color w:val="4F6228"/>
        <w:spacing w:val="20"/>
        <w:lang w:val="en-US" w:eastAsia="en-US"/>
      </w:rPr>
      <w:t xml:space="preserve"> </w:t>
    </w:r>
    <w:r w:rsidRPr="000C02FE">
      <w:rPr>
        <w:rFonts w:ascii="Furore" w:eastAsia="Calibri" w:hAnsi="Furore"/>
        <w:b/>
        <w:noProof/>
        <w:color w:val="4F6228"/>
        <w:spacing w:val="20"/>
        <w:lang w:eastAsia="en-US"/>
      </w:rPr>
      <w:t>«экспертная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4B489F52"/>
    <w:lvl w:ilvl="0">
      <w:start w:val="1"/>
      <w:numFmt w:val="decimal"/>
      <w:pStyle w:val="4"/>
      <w:lvlText w:val="%1."/>
      <w:lvlJc w:val="left"/>
      <w:pPr>
        <w:tabs>
          <w:tab w:val="num" w:pos="1209"/>
        </w:tabs>
        <w:ind w:left="1209" w:hanging="360"/>
      </w:pPr>
    </w:lvl>
  </w:abstractNum>
  <w:abstractNum w:abstractNumId="1" w15:restartNumberingAfterBreak="0">
    <w:nsid w:val="05FF3FBC"/>
    <w:multiLevelType w:val="hybridMultilevel"/>
    <w:tmpl w:val="C26C37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8071F0"/>
    <w:multiLevelType w:val="multilevel"/>
    <w:tmpl w:val="08364762"/>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F2B19C5"/>
    <w:multiLevelType w:val="hybridMultilevel"/>
    <w:tmpl w:val="B2341F56"/>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0F740DF3"/>
    <w:multiLevelType w:val="hybridMultilevel"/>
    <w:tmpl w:val="4086ADDA"/>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10A70A17"/>
    <w:multiLevelType w:val="hybridMultilevel"/>
    <w:tmpl w:val="98DCA51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119820D4"/>
    <w:multiLevelType w:val="hybridMultilevel"/>
    <w:tmpl w:val="163443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266030E"/>
    <w:multiLevelType w:val="hybridMultilevel"/>
    <w:tmpl w:val="E4D4418E"/>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13FD06AD"/>
    <w:multiLevelType w:val="hybridMultilevel"/>
    <w:tmpl w:val="7B2CB1A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9C433E"/>
    <w:multiLevelType w:val="hybridMultilevel"/>
    <w:tmpl w:val="D51E59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700193E"/>
    <w:multiLevelType w:val="hybridMultilevel"/>
    <w:tmpl w:val="9C560AA0"/>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1A1D0DA9"/>
    <w:multiLevelType w:val="hybridMultilevel"/>
    <w:tmpl w:val="6FDE08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C646CB0"/>
    <w:multiLevelType w:val="hybridMultilevel"/>
    <w:tmpl w:val="53BA6C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CD36F06"/>
    <w:multiLevelType w:val="hybridMultilevel"/>
    <w:tmpl w:val="988A5668"/>
    <w:lvl w:ilvl="0" w:tplc="0419000B">
      <w:start w:val="1"/>
      <w:numFmt w:val="bullet"/>
      <w:lvlText w:val=""/>
      <w:lvlJc w:val="left"/>
      <w:pPr>
        <w:ind w:left="787" w:hanging="360"/>
      </w:pPr>
      <w:rPr>
        <w:rFonts w:ascii="Wingdings" w:hAnsi="Wingdings" w:hint="default"/>
      </w:rPr>
    </w:lvl>
    <w:lvl w:ilvl="1" w:tplc="04190003">
      <w:start w:val="1"/>
      <w:numFmt w:val="bullet"/>
      <w:lvlText w:val="o"/>
      <w:lvlJc w:val="left"/>
      <w:pPr>
        <w:ind w:left="1507" w:hanging="360"/>
      </w:pPr>
      <w:rPr>
        <w:rFonts w:ascii="Courier New" w:hAnsi="Courier New" w:cs="Courier New" w:hint="default"/>
      </w:rPr>
    </w:lvl>
    <w:lvl w:ilvl="2" w:tplc="04190005">
      <w:start w:val="1"/>
      <w:numFmt w:val="bullet"/>
      <w:lvlText w:val=""/>
      <w:lvlJc w:val="left"/>
      <w:pPr>
        <w:ind w:left="2227" w:hanging="360"/>
      </w:pPr>
      <w:rPr>
        <w:rFonts w:ascii="Wingdings" w:hAnsi="Wingdings" w:hint="default"/>
      </w:rPr>
    </w:lvl>
    <w:lvl w:ilvl="3" w:tplc="04190001">
      <w:start w:val="1"/>
      <w:numFmt w:val="bullet"/>
      <w:lvlText w:val=""/>
      <w:lvlJc w:val="left"/>
      <w:pPr>
        <w:ind w:left="2947" w:hanging="360"/>
      </w:pPr>
      <w:rPr>
        <w:rFonts w:ascii="Symbol" w:hAnsi="Symbol" w:hint="default"/>
      </w:rPr>
    </w:lvl>
    <w:lvl w:ilvl="4" w:tplc="04190003">
      <w:start w:val="1"/>
      <w:numFmt w:val="bullet"/>
      <w:lvlText w:val="o"/>
      <w:lvlJc w:val="left"/>
      <w:pPr>
        <w:ind w:left="3667" w:hanging="360"/>
      </w:pPr>
      <w:rPr>
        <w:rFonts w:ascii="Courier New" w:hAnsi="Courier New" w:cs="Courier New" w:hint="default"/>
      </w:rPr>
    </w:lvl>
    <w:lvl w:ilvl="5" w:tplc="04190005">
      <w:start w:val="1"/>
      <w:numFmt w:val="bullet"/>
      <w:lvlText w:val=""/>
      <w:lvlJc w:val="left"/>
      <w:pPr>
        <w:ind w:left="4387" w:hanging="360"/>
      </w:pPr>
      <w:rPr>
        <w:rFonts w:ascii="Wingdings" w:hAnsi="Wingdings" w:hint="default"/>
      </w:rPr>
    </w:lvl>
    <w:lvl w:ilvl="6" w:tplc="04190001">
      <w:start w:val="1"/>
      <w:numFmt w:val="bullet"/>
      <w:lvlText w:val=""/>
      <w:lvlJc w:val="left"/>
      <w:pPr>
        <w:ind w:left="5107" w:hanging="360"/>
      </w:pPr>
      <w:rPr>
        <w:rFonts w:ascii="Symbol" w:hAnsi="Symbol" w:hint="default"/>
      </w:rPr>
    </w:lvl>
    <w:lvl w:ilvl="7" w:tplc="04190003">
      <w:start w:val="1"/>
      <w:numFmt w:val="bullet"/>
      <w:lvlText w:val="o"/>
      <w:lvlJc w:val="left"/>
      <w:pPr>
        <w:ind w:left="5827" w:hanging="360"/>
      </w:pPr>
      <w:rPr>
        <w:rFonts w:ascii="Courier New" w:hAnsi="Courier New" w:cs="Courier New" w:hint="default"/>
      </w:rPr>
    </w:lvl>
    <w:lvl w:ilvl="8" w:tplc="04190005">
      <w:start w:val="1"/>
      <w:numFmt w:val="bullet"/>
      <w:lvlText w:val=""/>
      <w:lvlJc w:val="left"/>
      <w:pPr>
        <w:ind w:left="6547" w:hanging="360"/>
      </w:pPr>
      <w:rPr>
        <w:rFonts w:ascii="Wingdings" w:hAnsi="Wingdings" w:hint="default"/>
      </w:rPr>
    </w:lvl>
  </w:abstractNum>
  <w:abstractNum w:abstractNumId="16" w15:restartNumberingAfterBreak="0">
    <w:nsid w:val="1CE817D0"/>
    <w:multiLevelType w:val="hybridMultilevel"/>
    <w:tmpl w:val="86F610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F6B10E5"/>
    <w:multiLevelType w:val="hybridMultilevel"/>
    <w:tmpl w:val="B920A708"/>
    <w:lvl w:ilvl="0" w:tplc="041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8" w15:restartNumberingAfterBreak="0">
    <w:nsid w:val="1FCC108F"/>
    <w:multiLevelType w:val="hybridMultilevel"/>
    <w:tmpl w:val="75FA768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1B30F1F"/>
    <w:multiLevelType w:val="hybridMultilevel"/>
    <w:tmpl w:val="BA024CB2"/>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15:restartNumberingAfterBreak="0">
    <w:nsid w:val="21C96005"/>
    <w:multiLevelType w:val="hybridMultilevel"/>
    <w:tmpl w:val="90544F4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4AF0B3A"/>
    <w:multiLevelType w:val="hybridMultilevel"/>
    <w:tmpl w:val="E814F3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8731004"/>
    <w:multiLevelType w:val="hybridMultilevel"/>
    <w:tmpl w:val="296809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7C6592"/>
    <w:multiLevelType w:val="hybridMultilevel"/>
    <w:tmpl w:val="EA44CAC4"/>
    <w:lvl w:ilvl="0" w:tplc="0419000B">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15:restartNumberingAfterBreak="0">
    <w:nsid w:val="34736F16"/>
    <w:multiLevelType w:val="hybridMultilevel"/>
    <w:tmpl w:val="D708D07E"/>
    <w:lvl w:ilvl="0" w:tplc="041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5" w15:restartNumberingAfterBreak="0">
    <w:nsid w:val="37033A54"/>
    <w:multiLevelType w:val="hybridMultilevel"/>
    <w:tmpl w:val="EA9040DE"/>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3BE03C71"/>
    <w:multiLevelType w:val="hybridMultilevel"/>
    <w:tmpl w:val="AF24A5A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06346A5"/>
    <w:multiLevelType w:val="hybridMultilevel"/>
    <w:tmpl w:val="867A76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5633612"/>
    <w:multiLevelType w:val="hybridMultilevel"/>
    <w:tmpl w:val="42647F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5700FD1"/>
    <w:multiLevelType w:val="hybridMultilevel"/>
    <w:tmpl w:val="04A69B20"/>
    <w:lvl w:ilvl="0" w:tplc="0419000B">
      <w:start w:val="1"/>
      <w:numFmt w:val="bullet"/>
      <w:lvlText w:val=""/>
      <w:lvlJc w:val="left"/>
      <w:pPr>
        <w:ind w:left="9423" w:hanging="720"/>
      </w:pPr>
      <w:rPr>
        <w:rFonts w:ascii="Wingdings" w:hAnsi="Wingdings" w:hint="default"/>
      </w:rPr>
    </w:lvl>
    <w:lvl w:ilvl="1" w:tplc="04190003" w:tentative="1">
      <w:start w:val="1"/>
      <w:numFmt w:val="bullet"/>
      <w:lvlText w:val="o"/>
      <w:lvlJc w:val="left"/>
      <w:pPr>
        <w:ind w:left="9576" w:hanging="360"/>
      </w:pPr>
      <w:rPr>
        <w:rFonts w:ascii="Courier New" w:hAnsi="Courier New" w:cs="Courier New" w:hint="default"/>
      </w:rPr>
    </w:lvl>
    <w:lvl w:ilvl="2" w:tplc="04190005" w:tentative="1">
      <w:start w:val="1"/>
      <w:numFmt w:val="bullet"/>
      <w:lvlText w:val=""/>
      <w:lvlJc w:val="left"/>
      <w:pPr>
        <w:ind w:left="10296" w:hanging="360"/>
      </w:pPr>
      <w:rPr>
        <w:rFonts w:ascii="Wingdings" w:hAnsi="Wingdings" w:hint="default"/>
      </w:rPr>
    </w:lvl>
    <w:lvl w:ilvl="3" w:tplc="04190001" w:tentative="1">
      <w:start w:val="1"/>
      <w:numFmt w:val="bullet"/>
      <w:lvlText w:val=""/>
      <w:lvlJc w:val="left"/>
      <w:pPr>
        <w:ind w:left="11016" w:hanging="360"/>
      </w:pPr>
      <w:rPr>
        <w:rFonts w:ascii="Symbol" w:hAnsi="Symbol" w:hint="default"/>
      </w:rPr>
    </w:lvl>
    <w:lvl w:ilvl="4" w:tplc="04190003" w:tentative="1">
      <w:start w:val="1"/>
      <w:numFmt w:val="bullet"/>
      <w:lvlText w:val="o"/>
      <w:lvlJc w:val="left"/>
      <w:pPr>
        <w:ind w:left="11736" w:hanging="360"/>
      </w:pPr>
      <w:rPr>
        <w:rFonts w:ascii="Courier New" w:hAnsi="Courier New" w:cs="Courier New" w:hint="default"/>
      </w:rPr>
    </w:lvl>
    <w:lvl w:ilvl="5" w:tplc="04190005" w:tentative="1">
      <w:start w:val="1"/>
      <w:numFmt w:val="bullet"/>
      <w:lvlText w:val=""/>
      <w:lvlJc w:val="left"/>
      <w:pPr>
        <w:ind w:left="12456" w:hanging="360"/>
      </w:pPr>
      <w:rPr>
        <w:rFonts w:ascii="Wingdings" w:hAnsi="Wingdings" w:hint="default"/>
      </w:rPr>
    </w:lvl>
    <w:lvl w:ilvl="6" w:tplc="04190001" w:tentative="1">
      <w:start w:val="1"/>
      <w:numFmt w:val="bullet"/>
      <w:lvlText w:val=""/>
      <w:lvlJc w:val="left"/>
      <w:pPr>
        <w:ind w:left="13176" w:hanging="360"/>
      </w:pPr>
      <w:rPr>
        <w:rFonts w:ascii="Symbol" w:hAnsi="Symbol" w:hint="default"/>
      </w:rPr>
    </w:lvl>
    <w:lvl w:ilvl="7" w:tplc="04190003" w:tentative="1">
      <w:start w:val="1"/>
      <w:numFmt w:val="bullet"/>
      <w:lvlText w:val="o"/>
      <w:lvlJc w:val="left"/>
      <w:pPr>
        <w:ind w:left="13896" w:hanging="360"/>
      </w:pPr>
      <w:rPr>
        <w:rFonts w:ascii="Courier New" w:hAnsi="Courier New" w:cs="Courier New" w:hint="default"/>
      </w:rPr>
    </w:lvl>
    <w:lvl w:ilvl="8" w:tplc="04190005" w:tentative="1">
      <w:start w:val="1"/>
      <w:numFmt w:val="bullet"/>
      <w:lvlText w:val=""/>
      <w:lvlJc w:val="left"/>
      <w:pPr>
        <w:ind w:left="14616" w:hanging="360"/>
      </w:pPr>
      <w:rPr>
        <w:rFonts w:ascii="Wingdings" w:hAnsi="Wingdings" w:hint="default"/>
      </w:rPr>
    </w:lvl>
  </w:abstractNum>
  <w:abstractNum w:abstractNumId="30" w15:restartNumberingAfterBreak="0">
    <w:nsid w:val="469A42AA"/>
    <w:multiLevelType w:val="hybridMultilevel"/>
    <w:tmpl w:val="0D3AEF48"/>
    <w:lvl w:ilvl="0" w:tplc="0419000B">
      <w:start w:val="1"/>
      <w:numFmt w:val="bullet"/>
      <w:lvlText w:val=""/>
      <w:lvlJc w:val="left"/>
      <w:pPr>
        <w:ind w:left="1789" w:hanging="360"/>
      </w:pPr>
      <w:rPr>
        <w:rFonts w:ascii="Wingdings" w:hAnsi="Wingdings" w:hint="default"/>
      </w:rPr>
    </w:lvl>
    <w:lvl w:ilvl="1" w:tplc="04190003">
      <w:start w:val="1"/>
      <w:numFmt w:val="bullet"/>
      <w:lvlText w:val="o"/>
      <w:lvlJc w:val="left"/>
      <w:pPr>
        <w:ind w:left="2509" w:hanging="360"/>
      </w:pPr>
      <w:rPr>
        <w:rFonts w:ascii="Courier New" w:hAnsi="Courier New" w:cs="Courier New" w:hint="default"/>
      </w:rPr>
    </w:lvl>
    <w:lvl w:ilvl="2" w:tplc="04190005">
      <w:start w:val="1"/>
      <w:numFmt w:val="bullet"/>
      <w:lvlText w:val=""/>
      <w:lvlJc w:val="left"/>
      <w:pPr>
        <w:ind w:left="3229" w:hanging="360"/>
      </w:pPr>
      <w:rPr>
        <w:rFonts w:ascii="Wingdings" w:hAnsi="Wingdings" w:hint="default"/>
      </w:rPr>
    </w:lvl>
    <w:lvl w:ilvl="3" w:tplc="04190001">
      <w:start w:val="1"/>
      <w:numFmt w:val="bullet"/>
      <w:lvlText w:val=""/>
      <w:lvlJc w:val="left"/>
      <w:pPr>
        <w:ind w:left="3949" w:hanging="360"/>
      </w:pPr>
      <w:rPr>
        <w:rFonts w:ascii="Symbol" w:hAnsi="Symbol" w:hint="default"/>
      </w:rPr>
    </w:lvl>
    <w:lvl w:ilvl="4" w:tplc="04190003">
      <w:start w:val="1"/>
      <w:numFmt w:val="bullet"/>
      <w:lvlText w:val="o"/>
      <w:lvlJc w:val="left"/>
      <w:pPr>
        <w:ind w:left="4669" w:hanging="360"/>
      </w:pPr>
      <w:rPr>
        <w:rFonts w:ascii="Courier New" w:hAnsi="Courier New" w:cs="Courier New" w:hint="default"/>
      </w:rPr>
    </w:lvl>
    <w:lvl w:ilvl="5" w:tplc="04190005">
      <w:start w:val="1"/>
      <w:numFmt w:val="bullet"/>
      <w:lvlText w:val=""/>
      <w:lvlJc w:val="left"/>
      <w:pPr>
        <w:ind w:left="5389" w:hanging="360"/>
      </w:pPr>
      <w:rPr>
        <w:rFonts w:ascii="Wingdings" w:hAnsi="Wingdings" w:hint="default"/>
      </w:rPr>
    </w:lvl>
    <w:lvl w:ilvl="6" w:tplc="04190001">
      <w:start w:val="1"/>
      <w:numFmt w:val="bullet"/>
      <w:lvlText w:val=""/>
      <w:lvlJc w:val="left"/>
      <w:pPr>
        <w:ind w:left="6109" w:hanging="360"/>
      </w:pPr>
      <w:rPr>
        <w:rFonts w:ascii="Symbol" w:hAnsi="Symbol" w:hint="default"/>
      </w:rPr>
    </w:lvl>
    <w:lvl w:ilvl="7" w:tplc="04190003">
      <w:start w:val="1"/>
      <w:numFmt w:val="bullet"/>
      <w:lvlText w:val="o"/>
      <w:lvlJc w:val="left"/>
      <w:pPr>
        <w:ind w:left="6829" w:hanging="360"/>
      </w:pPr>
      <w:rPr>
        <w:rFonts w:ascii="Courier New" w:hAnsi="Courier New" w:cs="Courier New" w:hint="default"/>
      </w:rPr>
    </w:lvl>
    <w:lvl w:ilvl="8" w:tplc="04190005">
      <w:start w:val="1"/>
      <w:numFmt w:val="bullet"/>
      <w:lvlText w:val=""/>
      <w:lvlJc w:val="left"/>
      <w:pPr>
        <w:ind w:left="7549" w:hanging="360"/>
      </w:pPr>
      <w:rPr>
        <w:rFonts w:ascii="Wingdings" w:hAnsi="Wingdings" w:hint="default"/>
      </w:rPr>
    </w:lvl>
  </w:abstractNum>
  <w:abstractNum w:abstractNumId="31" w15:restartNumberingAfterBreak="0">
    <w:nsid w:val="48D7284D"/>
    <w:multiLevelType w:val="hybridMultilevel"/>
    <w:tmpl w:val="778E21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A82193F"/>
    <w:multiLevelType w:val="multilevel"/>
    <w:tmpl w:val="95321298"/>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15:restartNumberingAfterBreak="0">
    <w:nsid w:val="4BF35BE6"/>
    <w:multiLevelType w:val="hybridMultilevel"/>
    <w:tmpl w:val="13EC9EF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4" w15:restartNumberingAfterBreak="0">
    <w:nsid w:val="51295819"/>
    <w:multiLevelType w:val="hybridMultilevel"/>
    <w:tmpl w:val="D2FC8686"/>
    <w:lvl w:ilvl="0" w:tplc="E990B5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1AB53FB"/>
    <w:multiLevelType w:val="hybridMultilevel"/>
    <w:tmpl w:val="82162AAA"/>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6"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4950CDD"/>
    <w:multiLevelType w:val="hybridMultilevel"/>
    <w:tmpl w:val="BDEA6282"/>
    <w:lvl w:ilvl="0" w:tplc="03E85A9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8" w15:restartNumberingAfterBreak="0">
    <w:nsid w:val="55810A6E"/>
    <w:multiLevelType w:val="hybridMultilevel"/>
    <w:tmpl w:val="24566D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570068B8"/>
    <w:multiLevelType w:val="hybridMultilevel"/>
    <w:tmpl w:val="747E6DE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0" w15:restartNumberingAfterBreak="0">
    <w:nsid w:val="57DF60E3"/>
    <w:multiLevelType w:val="hybridMultilevel"/>
    <w:tmpl w:val="EA80F3A4"/>
    <w:lvl w:ilvl="0" w:tplc="46885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CBA1833"/>
    <w:multiLevelType w:val="hybridMultilevel"/>
    <w:tmpl w:val="F6443B7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3" w15:restartNumberingAfterBreak="0">
    <w:nsid w:val="5D0C52DF"/>
    <w:multiLevelType w:val="hybridMultilevel"/>
    <w:tmpl w:val="BB5096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504" w:hanging="180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45" w15:restartNumberingAfterBreak="0">
    <w:nsid w:val="5EA6545F"/>
    <w:multiLevelType w:val="hybridMultilevel"/>
    <w:tmpl w:val="666249A2"/>
    <w:lvl w:ilvl="0" w:tplc="0419000F">
      <w:start w:val="1"/>
      <w:numFmt w:val="decimal"/>
      <w:lvlText w:val="%1."/>
      <w:lvlJc w:val="left"/>
      <w:pPr>
        <w:ind w:left="1635"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5F532C5F"/>
    <w:multiLevelType w:val="hybridMultilevel"/>
    <w:tmpl w:val="6C684EA0"/>
    <w:lvl w:ilvl="0" w:tplc="041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7" w15:restartNumberingAfterBreak="0">
    <w:nsid w:val="60A908A2"/>
    <w:multiLevelType w:val="multilevel"/>
    <w:tmpl w:val="7F1A69A6"/>
    <w:lvl w:ilvl="0">
      <w:start w:val="1"/>
      <w:numFmt w:val="decimal"/>
      <w:lvlText w:val="%1."/>
      <w:lvlJc w:val="left"/>
      <w:pPr>
        <w:ind w:left="420" w:hanging="420"/>
      </w:pPr>
      <w:rPr>
        <w:rFonts w:hint="default"/>
      </w:rPr>
    </w:lvl>
    <w:lvl w:ilvl="1">
      <w:start w:val="1"/>
      <w:numFmt w:val="decimal"/>
      <w:lvlText w:val="%1.%2."/>
      <w:lvlJc w:val="left"/>
      <w:pPr>
        <w:ind w:left="1288" w:hanging="720"/>
      </w:pPr>
      <w:rPr>
        <w:rFonts w:ascii="Myriad Pro" w:hAnsi="Myriad Pro"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8" w15:restartNumberingAfterBreak="0">
    <w:nsid w:val="611D6007"/>
    <w:multiLevelType w:val="hybridMultilevel"/>
    <w:tmpl w:val="3B429D8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0" w15:restartNumberingAfterBreak="0">
    <w:nsid w:val="67A91E7D"/>
    <w:multiLevelType w:val="hybridMultilevel"/>
    <w:tmpl w:val="18C47E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694957FC"/>
    <w:multiLevelType w:val="hybridMultilevel"/>
    <w:tmpl w:val="6EC869A4"/>
    <w:lvl w:ilvl="0" w:tplc="C83E6D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71726DD9"/>
    <w:multiLevelType w:val="hybridMultilevel"/>
    <w:tmpl w:val="B80AFF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2173984"/>
    <w:multiLevelType w:val="hybridMultilevel"/>
    <w:tmpl w:val="8C6EDB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3AC6B99"/>
    <w:multiLevelType w:val="hybridMultilevel"/>
    <w:tmpl w:val="1B98D66E"/>
    <w:lvl w:ilvl="0" w:tplc="041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5" w15:restartNumberingAfterBreak="0">
    <w:nsid w:val="74867DF2"/>
    <w:multiLevelType w:val="hybridMultilevel"/>
    <w:tmpl w:val="CAE40B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77390AF6"/>
    <w:multiLevelType w:val="hybridMultilevel"/>
    <w:tmpl w:val="06A4183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79016CE"/>
    <w:multiLevelType w:val="hybridMultilevel"/>
    <w:tmpl w:val="C6FE77BA"/>
    <w:lvl w:ilvl="0" w:tplc="2A881BB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8" w15:restartNumberingAfterBreak="0">
    <w:nsid w:val="7E7F1F8F"/>
    <w:multiLevelType w:val="hybridMultilevel"/>
    <w:tmpl w:val="DA5EF5C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7FDF55F8"/>
    <w:multiLevelType w:val="hybridMultilevel"/>
    <w:tmpl w:val="C4BE2ED0"/>
    <w:lvl w:ilvl="0" w:tplc="0419000B">
      <w:start w:val="1"/>
      <w:numFmt w:val="bullet"/>
      <w:lvlText w:val=""/>
      <w:lvlJc w:val="left"/>
      <w:pPr>
        <w:ind w:left="1288" w:hanging="72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60" w15:restartNumberingAfterBreak="0">
    <w:nsid w:val="7FFC3C59"/>
    <w:multiLevelType w:val="hybridMultilevel"/>
    <w:tmpl w:val="CBD6627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47"/>
  </w:num>
  <w:num w:numId="2">
    <w:abstractNumId w:val="8"/>
  </w:num>
  <w:num w:numId="3">
    <w:abstractNumId w:val="36"/>
  </w:num>
  <w:num w:numId="4">
    <w:abstractNumId w:val="40"/>
  </w:num>
  <w:num w:numId="5">
    <w:abstractNumId w:val="10"/>
  </w:num>
  <w:num w:numId="6">
    <w:abstractNumId w:val="41"/>
  </w:num>
  <w:num w:numId="7">
    <w:abstractNumId w:val="49"/>
  </w:num>
  <w:num w:numId="8">
    <w:abstractNumId w:val="32"/>
  </w:num>
  <w:num w:numId="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55"/>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9"/>
  </w:num>
  <w:num w:numId="18">
    <w:abstractNumId w:val="58"/>
  </w:num>
  <w:num w:numId="19">
    <w:abstractNumId w:val="14"/>
  </w:num>
  <w:num w:numId="20">
    <w:abstractNumId w:val="43"/>
  </w:num>
  <w:num w:numId="21">
    <w:abstractNumId w:val="56"/>
  </w:num>
  <w:num w:numId="22">
    <w:abstractNumId w:val="50"/>
  </w:num>
  <w:num w:numId="23">
    <w:abstractNumId w:val="38"/>
  </w:num>
  <w:num w:numId="24">
    <w:abstractNumId w:val="20"/>
  </w:num>
  <w:num w:numId="25">
    <w:abstractNumId w:val="26"/>
  </w:num>
  <w:num w:numId="26">
    <w:abstractNumId w:val="18"/>
  </w:num>
  <w:num w:numId="27">
    <w:abstractNumId w:val="23"/>
  </w:num>
  <w:num w:numId="28">
    <w:abstractNumId w:val="12"/>
  </w:num>
  <w:num w:numId="29">
    <w:abstractNumId w:val="15"/>
  </w:num>
  <w:num w:numId="30">
    <w:abstractNumId w:val="35"/>
  </w:num>
  <w:num w:numId="31">
    <w:abstractNumId w:val="4"/>
  </w:num>
  <w:num w:numId="32">
    <w:abstractNumId w:val="46"/>
  </w:num>
  <w:num w:numId="33">
    <w:abstractNumId w:val="54"/>
  </w:num>
  <w:num w:numId="34">
    <w:abstractNumId w:val="24"/>
  </w:num>
  <w:num w:numId="35">
    <w:abstractNumId w:val="42"/>
  </w:num>
  <w:num w:numId="36">
    <w:abstractNumId w:val="3"/>
  </w:num>
  <w:num w:numId="37">
    <w:abstractNumId w:val="33"/>
  </w:num>
  <w:num w:numId="38">
    <w:abstractNumId w:val="30"/>
  </w:num>
  <w:num w:numId="3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48"/>
  </w:num>
  <w:num w:numId="44">
    <w:abstractNumId w:val="27"/>
  </w:num>
  <w:num w:numId="45">
    <w:abstractNumId w:val="53"/>
  </w:num>
  <w:num w:numId="46">
    <w:abstractNumId w:val="17"/>
  </w:num>
  <w:num w:numId="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num>
  <w:num w:numId="49">
    <w:abstractNumId w:val="28"/>
  </w:num>
  <w:num w:numId="50">
    <w:abstractNumId w:val="31"/>
  </w:num>
  <w:num w:numId="51">
    <w:abstractNumId w:val="60"/>
  </w:num>
  <w:num w:numId="52">
    <w:abstractNumId w:val="39"/>
  </w:num>
  <w:num w:numId="53">
    <w:abstractNumId w:val="52"/>
  </w:num>
  <w:num w:numId="54">
    <w:abstractNumId w:val="59"/>
  </w:num>
  <w:num w:numId="55">
    <w:abstractNumId w:val="1"/>
  </w:num>
  <w:num w:numId="56">
    <w:abstractNumId w:val="29"/>
  </w:num>
  <w:num w:numId="57">
    <w:abstractNumId w:val="51"/>
  </w:num>
  <w:num w:numId="58">
    <w:abstractNumId w:val="7"/>
  </w:num>
  <w:num w:numId="59">
    <w:abstractNumId w:val="11"/>
  </w:num>
  <w:num w:numId="60">
    <w:abstractNumId w:val="21"/>
  </w:num>
  <w:num w:numId="61">
    <w:abstractNumId w:val="16"/>
  </w:num>
  <w:num w:numId="62">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130D"/>
    <w:rsid w:val="00001EB6"/>
    <w:rsid w:val="000021C8"/>
    <w:rsid w:val="00002D2A"/>
    <w:rsid w:val="0000325F"/>
    <w:rsid w:val="000052EF"/>
    <w:rsid w:val="00005981"/>
    <w:rsid w:val="00005D2E"/>
    <w:rsid w:val="000077AE"/>
    <w:rsid w:val="00007C56"/>
    <w:rsid w:val="00012D86"/>
    <w:rsid w:val="000131C7"/>
    <w:rsid w:val="00014C8A"/>
    <w:rsid w:val="00014CDC"/>
    <w:rsid w:val="0001775F"/>
    <w:rsid w:val="00020AD3"/>
    <w:rsid w:val="00022FD9"/>
    <w:rsid w:val="000235C7"/>
    <w:rsid w:val="00023DEF"/>
    <w:rsid w:val="000255F4"/>
    <w:rsid w:val="00026268"/>
    <w:rsid w:val="00027DA5"/>
    <w:rsid w:val="00030588"/>
    <w:rsid w:val="0003299F"/>
    <w:rsid w:val="0003369A"/>
    <w:rsid w:val="00034FB7"/>
    <w:rsid w:val="00035245"/>
    <w:rsid w:val="00035CFB"/>
    <w:rsid w:val="00037255"/>
    <w:rsid w:val="0004030B"/>
    <w:rsid w:val="00040B96"/>
    <w:rsid w:val="0004158A"/>
    <w:rsid w:val="00044449"/>
    <w:rsid w:val="0004626B"/>
    <w:rsid w:val="000467FD"/>
    <w:rsid w:val="00046F00"/>
    <w:rsid w:val="00047206"/>
    <w:rsid w:val="0004729F"/>
    <w:rsid w:val="00050891"/>
    <w:rsid w:val="00051902"/>
    <w:rsid w:val="000519D3"/>
    <w:rsid w:val="00052793"/>
    <w:rsid w:val="00052B8B"/>
    <w:rsid w:val="00052D98"/>
    <w:rsid w:val="0005323F"/>
    <w:rsid w:val="0005326D"/>
    <w:rsid w:val="00055B69"/>
    <w:rsid w:val="00061293"/>
    <w:rsid w:val="0006175C"/>
    <w:rsid w:val="00061F07"/>
    <w:rsid w:val="000620E2"/>
    <w:rsid w:val="0006230C"/>
    <w:rsid w:val="0006255A"/>
    <w:rsid w:val="000640BB"/>
    <w:rsid w:val="00064275"/>
    <w:rsid w:val="0006634B"/>
    <w:rsid w:val="0007172C"/>
    <w:rsid w:val="000741EE"/>
    <w:rsid w:val="00075F0D"/>
    <w:rsid w:val="000769CE"/>
    <w:rsid w:val="00077038"/>
    <w:rsid w:val="00081E12"/>
    <w:rsid w:val="00084C13"/>
    <w:rsid w:val="00085A62"/>
    <w:rsid w:val="00086513"/>
    <w:rsid w:val="00086FCE"/>
    <w:rsid w:val="00090532"/>
    <w:rsid w:val="00090A50"/>
    <w:rsid w:val="000911D8"/>
    <w:rsid w:val="00091532"/>
    <w:rsid w:val="00091B99"/>
    <w:rsid w:val="00092ECA"/>
    <w:rsid w:val="00093E26"/>
    <w:rsid w:val="00093EA2"/>
    <w:rsid w:val="00093F4B"/>
    <w:rsid w:val="00095AE5"/>
    <w:rsid w:val="00096024"/>
    <w:rsid w:val="000974C9"/>
    <w:rsid w:val="0009792B"/>
    <w:rsid w:val="00097D32"/>
    <w:rsid w:val="000A17EC"/>
    <w:rsid w:val="000A1E06"/>
    <w:rsid w:val="000A3DA2"/>
    <w:rsid w:val="000A4E78"/>
    <w:rsid w:val="000A62A7"/>
    <w:rsid w:val="000A6B18"/>
    <w:rsid w:val="000A6C26"/>
    <w:rsid w:val="000A6C97"/>
    <w:rsid w:val="000A7EF7"/>
    <w:rsid w:val="000B197B"/>
    <w:rsid w:val="000B1B3D"/>
    <w:rsid w:val="000B267F"/>
    <w:rsid w:val="000B30A9"/>
    <w:rsid w:val="000B3230"/>
    <w:rsid w:val="000B3326"/>
    <w:rsid w:val="000B3C40"/>
    <w:rsid w:val="000B4978"/>
    <w:rsid w:val="000B4E8A"/>
    <w:rsid w:val="000B4FC0"/>
    <w:rsid w:val="000B63A8"/>
    <w:rsid w:val="000B6D8B"/>
    <w:rsid w:val="000B72CE"/>
    <w:rsid w:val="000C1F2C"/>
    <w:rsid w:val="000C28BC"/>
    <w:rsid w:val="000C3C9F"/>
    <w:rsid w:val="000C405E"/>
    <w:rsid w:val="000C50DB"/>
    <w:rsid w:val="000C5A82"/>
    <w:rsid w:val="000C6685"/>
    <w:rsid w:val="000C6D1D"/>
    <w:rsid w:val="000D0532"/>
    <w:rsid w:val="000D09E8"/>
    <w:rsid w:val="000D2DED"/>
    <w:rsid w:val="000D5629"/>
    <w:rsid w:val="000D5BC6"/>
    <w:rsid w:val="000E0221"/>
    <w:rsid w:val="000E1493"/>
    <w:rsid w:val="000E2F82"/>
    <w:rsid w:val="000E3BF2"/>
    <w:rsid w:val="000E6B59"/>
    <w:rsid w:val="000F0392"/>
    <w:rsid w:val="000F1ECD"/>
    <w:rsid w:val="000F1EE3"/>
    <w:rsid w:val="000F2840"/>
    <w:rsid w:val="000F2DC6"/>
    <w:rsid w:val="000F31C0"/>
    <w:rsid w:val="000F32B9"/>
    <w:rsid w:val="000F3EE4"/>
    <w:rsid w:val="000F462C"/>
    <w:rsid w:val="000F5421"/>
    <w:rsid w:val="000F55F5"/>
    <w:rsid w:val="000F63FE"/>
    <w:rsid w:val="000F6B44"/>
    <w:rsid w:val="000F7140"/>
    <w:rsid w:val="000F76FC"/>
    <w:rsid w:val="000F7DFC"/>
    <w:rsid w:val="00100E15"/>
    <w:rsid w:val="00101474"/>
    <w:rsid w:val="001014D7"/>
    <w:rsid w:val="00102112"/>
    <w:rsid w:val="001022F5"/>
    <w:rsid w:val="001035AF"/>
    <w:rsid w:val="0010454A"/>
    <w:rsid w:val="00104BB1"/>
    <w:rsid w:val="001064A4"/>
    <w:rsid w:val="001104F6"/>
    <w:rsid w:val="00110647"/>
    <w:rsid w:val="00110FD8"/>
    <w:rsid w:val="001128A5"/>
    <w:rsid w:val="0011401E"/>
    <w:rsid w:val="00114BF8"/>
    <w:rsid w:val="001151DA"/>
    <w:rsid w:val="00115BF8"/>
    <w:rsid w:val="0011720C"/>
    <w:rsid w:val="00117B9E"/>
    <w:rsid w:val="0012223C"/>
    <w:rsid w:val="001249B6"/>
    <w:rsid w:val="0012513F"/>
    <w:rsid w:val="001254DD"/>
    <w:rsid w:val="0012699D"/>
    <w:rsid w:val="00126C00"/>
    <w:rsid w:val="00126D24"/>
    <w:rsid w:val="00127410"/>
    <w:rsid w:val="00127BDC"/>
    <w:rsid w:val="001319FF"/>
    <w:rsid w:val="00132BE4"/>
    <w:rsid w:val="00134B37"/>
    <w:rsid w:val="0013552B"/>
    <w:rsid w:val="00135929"/>
    <w:rsid w:val="00136068"/>
    <w:rsid w:val="00140851"/>
    <w:rsid w:val="0014249D"/>
    <w:rsid w:val="00143BEB"/>
    <w:rsid w:val="00143C82"/>
    <w:rsid w:val="00151317"/>
    <w:rsid w:val="0015202C"/>
    <w:rsid w:val="001532CA"/>
    <w:rsid w:val="00153311"/>
    <w:rsid w:val="0015377D"/>
    <w:rsid w:val="00154982"/>
    <w:rsid w:val="00155AFE"/>
    <w:rsid w:val="00157635"/>
    <w:rsid w:val="00157B85"/>
    <w:rsid w:val="00160BAF"/>
    <w:rsid w:val="00162C1F"/>
    <w:rsid w:val="00164C4E"/>
    <w:rsid w:val="00164F9C"/>
    <w:rsid w:val="00165CC6"/>
    <w:rsid w:val="001665B3"/>
    <w:rsid w:val="00167232"/>
    <w:rsid w:val="00170C81"/>
    <w:rsid w:val="00172C1C"/>
    <w:rsid w:val="00173A10"/>
    <w:rsid w:val="00173A3D"/>
    <w:rsid w:val="00173D4F"/>
    <w:rsid w:val="00174FFC"/>
    <w:rsid w:val="00176369"/>
    <w:rsid w:val="001765AB"/>
    <w:rsid w:val="00176B63"/>
    <w:rsid w:val="00177480"/>
    <w:rsid w:val="00180274"/>
    <w:rsid w:val="00180509"/>
    <w:rsid w:val="0018099D"/>
    <w:rsid w:val="0018125E"/>
    <w:rsid w:val="0018196F"/>
    <w:rsid w:val="00182C04"/>
    <w:rsid w:val="001843B9"/>
    <w:rsid w:val="00185563"/>
    <w:rsid w:val="00185EAA"/>
    <w:rsid w:val="0018627B"/>
    <w:rsid w:val="0018663C"/>
    <w:rsid w:val="00186BAD"/>
    <w:rsid w:val="00190718"/>
    <w:rsid w:val="00190B0C"/>
    <w:rsid w:val="00190F42"/>
    <w:rsid w:val="00191EAD"/>
    <w:rsid w:val="00194775"/>
    <w:rsid w:val="001956D8"/>
    <w:rsid w:val="00195D05"/>
    <w:rsid w:val="00195E0E"/>
    <w:rsid w:val="00196932"/>
    <w:rsid w:val="00197561"/>
    <w:rsid w:val="001A0531"/>
    <w:rsid w:val="001A1778"/>
    <w:rsid w:val="001A392A"/>
    <w:rsid w:val="001A5F56"/>
    <w:rsid w:val="001A7C32"/>
    <w:rsid w:val="001A7D5B"/>
    <w:rsid w:val="001B06B6"/>
    <w:rsid w:val="001B4351"/>
    <w:rsid w:val="001B5439"/>
    <w:rsid w:val="001B6B20"/>
    <w:rsid w:val="001B753E"/>
    <w:rsid w:val="001B7E38"/>
    <w:rsid w:val="001C01CB"/>
    <w:rsid w:val="001C0BBE"/>
    <w:rsid w:val="001C0E42"/>
    <w:rsid w:val="001C1495"/>
    <w:rsid w:val="001C2396"/>
    <w:rsid w:val="001C465C"/>
    <w:rsid w:val="001C4788"/>
    <w:rsid w:val="001C5509"/>
    <w:rsid w:val="001C6981"/>
    <w:rsid w:val="001C6CBA"/>
    <w:rsid w:val="001C7D23"/>
    <w:rsid w:val="001C7E6F"/>
    <w:rsid w:val="001D221C"/>
    <w:rsid w:val="001D3479"/>
    <w:rsid w:val="001D37FA"/>
    <w:rsid w:val="001D4D25"/>
    <w:rsid w:val="001D630A"/>
    <w:rsid w:val="001D7E6F"/>
    <w:rsid w:val="001E47A0"/>
    <w:rsid w:val="001E6DE4"/>
    <w:rsid w:val="001E77BE"/>
    <w:rsid w:val="001F0529"/>
    <w:rsid w:val="001F0DB4"/>
    <w:rsid w:val="001F16F1"/>
    <w:rsid w:val="001F192F"/>
    <w:rsid w:val="001F2902"/>
    <w:rsid w:val="001F6815"/>
    <w:rsid w:val="001F7246"/>
    <w:rsid w:val="001F72D6"/>
    <w:rsid w:val="00200D80"/>
    <w:rsid w:val="0020287D"/>
    <w:rsid w:val="00203B62"/>
    <w:rsid w:val="0020457E"/>
    <w:rsid w:val="00204F56"/>
    <w:rsid w:val="00207E6F"/>
    <w:rsid w:val="00211823"/>
    <w:rsid w:val="00212823"/>
    <w:rsid w:val="002175E9"/>
    <w:rsid w:val="002179C6"/>
    <w:rsid w:val="00217DA8"/>
    <w:rsid w:val="00217FCA"/>
    <w:rsid w:val="0022274B"/>
    <w:rsid w:val="00222B76"/>
    <w:rsid w:val="00222C0D"/>
    <w:rsid w:val="002235E8"/>
    <w:rsid w:val="00223906"/>
    <w:rsid w:val="002320A8"/>
    <w:rsid w:val="00232A47"/>
    <w:rsid w:val="00234579"/>
    <w:rsid w:val="0023635F"/>
    <w:rsid w:val="002402C3"/>
    <w:rsid w:val="0024061F"/>
    <w:rsid w:val="002408C0"/>
    <w:rsid w:val="002409B1"/>
    <w:rsid w:val="0024105F"/>
    <w:rsid w:val="002419B3"/>
    <w:rsid w:val="00241FA5"/>
    <w:rsid w:val="00243AF1"/>
    <w:rsid w:val="00245426"/>
    <w:rsid w:val="00245E2E"/>
    <w:rsid w:val="00246FF3"/>
    <w:rsid w:val="00247D38"/>
    <w:rsid w:val="00247D67"/>
    <w:rsid w:val="0025011F"/>
    <w:rsid w:val="00250155"/>
    <w:rsid w:val="00250A62"/>
    <w:rsid w:val="00251397"/>
    <w:rsid w:val="00251719"/>
    <w:rsid w:val="002526E9"/>
    <w:rsid w:val="002534AE"/>
    <w:rsid w:val="00253F65"/>
    <w:rsid w:val="00254643"/>
    <w:rsid w:val="00255358"/>
    <w:rsid w:val="0025553C"/>
    <w:rsid w:val="00255FF9"/>
    <w:rsid w:val="00256BB9"/>
    <w:rsid w:val="00256C57"/>
    <w:rsid w:val="00260F74"/>
    <w:rsid w:val="00260FCA"/>
    <w:rsid w:val="00261CF1"/>
    <w:rsid w:val="00262000"/>
    <w:rsid w:val="002629A5"/>
    <w:rsid w:val="00262F9D"/>
    <w:rsid w:val="00263DCC"/>
    <w:rsid w:val="002643C8"/>
    <w:rsid w:val="00264912"/>
    <w:rsid w:val="00264BA7"/>
    <w:rsid w:val="00265B05"/>
    <w:rsid w:val="00266664"/>
    <w:rsid w:val="00266E79"/>
    <w:rsid w:val="0027266B"/>
    <w:rsid w:val="00275CEB"/>
    <w:rsid w:val="00276268"/>
    <w:rsid w:val="0027630B"/>
    <w:rsid w:val="00276ED9"/>
    <w:rsid w:val="002808DA"/>
    <w:rsid w:val="00281007"/>
    <w:rsid w:val="00281FD3"/>
    <w:rsid w:val="002825D0"/>
    <w:rsid w:val="00283752"/>
    <w:rsid w:val="0028439C"/>
    <w:rsid w:val="002853B3"/>
    <w:rsid w:val="00286BF8"/>
    <w:rsid w:val="00286FE9"/>
    <w:rsid w:val="00287221"/>
    <w:rsid w:val="00290068"/>
    <w:rsid w:val="00291C55"/>
    <w:rsid w:val="0029307C"/>
    <w:rsid w:val="00294817"/>
    <w:rsid w:val="002955E2"/>
    <w:rsid w:val="00295CA3"/>
    <w:rsid w:val="00296937"/>
    <w:rsid w:val="00296CD5"/>
    <w:rsid w:val="00296F53"/>
    <w:rsid w:val="00297E79"/>
    <w:rsid w:val="002A3701"/>
    <w:rsid w:val="002A580E"/>
    <w:rsid w:val="002A659E"/>
    <w:rsid w:val="002B1200"/>
    <w:rsid w:val="002B2BC8"/>
    <w:rsid w:val="002B2C47"/>
    <w:rsid w:val="002B6967"/>
    <w:rsid w:val="002C02CB"/>
    <w:rsid w:val="002C0549"/>
    <w:rsid w:val="002C2FE6"/>
    <w:rsid w:val="002C44D2"/>
    <w:rsid w:val="002C461C"/>
    <w:rsid w:val="002C5072"/>
    <w:rsid w:val="002C5A22"/>
    <w:rsid w:val="002C6979"/>
    <w:rsid w:val="002C69A9"/>
    <w:rsid w:val="002D0158"/>
    <w:rsid w:val="002D020F"/>
    <w:rsid w:val="002D3B53"/>
    <w:rsid w:val="002D48EB"/>
    <w:rsid w:val="002D543A"/>
    <w:rsid w:val="002D63A5"/>
    <w:rsid w:val="002D6A38"/>
    <w:rsid w:val="002D6B19"/>
    <w:rsid w:val="002D6BE7"/>
    <w:rsid w:val="002D7437"/>
    <w:rsid w:val="002D764F"/>
    <w:rsid w:val="002E0868"/>
    <w:rsid w:val="002E2283"/>
    <w:rsid w:val="002E2453"/>
    <w:rsid w:val="002E37D9"/>
    <w:rsid w:val="002E597F"/>
    <w:rsid w:val="002E5B8C"/>
    <w:rsid w:val="002E6EB0"/>
    <w:rsid w:val="002F0F5A"/>
    <w:rsid w:val="002F1D25"/>
    <w:rsid w:val="002F21F5"/>
    <w:rsid w:val="002F2DD2"/>
    <w:rsid w:val="002F435B"/>
    <w:rsid w:val="002F55DA"/>
    <w:rsid w:val="002F59F5"/>
    <w:rsid w:val="002F661F"/>
    <w:rsid w:val="002F7142"/>
    <w:rsid w:val="002F7A8D"/>
    <w:rsid w:val="003012F1"/>
    <w:rsid w:val="003031E7"/>
    <w:rsid w:val="003032BE"/>
    <w:rsid w:val="0030625C"/>
    <w:rsid w:val="00306C26"/>
    <w:rsid w:val="00306FBB"/>
    <w:rsid w:val="00307A5D"/>
    <w:rsid w:val="003118CB"/>
    <w:rsid w:val="003122ED"/>
    <w:rsid w:val="00312417"/>
    <w:rsid w:val="0031520F"/>
    <w:rsid w:val="00315714"/>
    <w:rsid w:val="00315B83"/>
    <w:rsid w:val="00315DFD"/>
    <w:rsid w:val="003172FF"/>
    <w:rsid w:val="00320943"/>
    <w:rsid w:val="00320DC6"/>
    <w:rsid w:val="0032265A"/>
    <w:rsid w:val="0032483D"/>
    <w:rsid w:val="00325545"/>
    <w:rsid w:val="0032781C"/>
    <w:rsid w:val="003316E2"/>
    <w:rsid w:val="003323B7"/>
    <w:rsid w:val="00332B24"/>
    <w:rsid w:val="003332F2"/>
    <w:rsid w:val="00336CAE"/>
    <w:rsid w:val="00337AA5"/>
    <w:rsid w:val="00337EF8"/>
    <w:rsid w:val="00337FB1"/>
    <w:rsid w:val="003404AD"/>
    <w:rsid w:val="00340589"/>
    <w:rsid w:val="00340629"/>
    <w:rsid w:val="00340BEC"/>
    <w:rsid w:val="00341688"/>
    <w:rsid w:val="0034278D"/>
    <w:rsid w:val="00343041"/>
    <w:rsid w:val="00343386"/>
    <w:rsid w:val="00344FB5"/>
    <w:rsid w:val="00346BF9"/>
    <w:rsid w:val="00347604"/>
    <w:rsid w:val="00352836"/>
    <w:rsid w:val="00353D94"/>
    <w:rsid w:val="00354A8F"/>
    <w:rsid w:val="00355696"/>
    <w:rsid w:val="003557F0"/>
    <w:rsid w:val="00357399"/>
    <w:rsid w:val="003575EB"/>
    <w:rsid w:val="00357C50"/>
    <w:rsid w:val="00360494"/>
    <w:rsid w:val="00360F95"/>
    <w:rsid w:val="003613B0"/>
    <w:rsid w:val="00361960"/>
    <w:rsid w:val="00362D67"/>
    <w:rsid w:val="00362F6E"/>
    <w:rsid w:val="003637CB"/>
    <w:rsid w:val="00363A04"/>
    <w:rsid w:val="003643BF"/>
    <w:rsid w:val="00365AE9"/>
    <w:rsid w:val="00367064"/>
    <w:rsid w:val="00372624"/>
    <w:rsid w:val="00373D13"/>
    <w:rsid w:val="00373F13"/>
    <w:rsid w:val="003748B0"/>
    <w:rsid w:val="003752B6"/>
    <w:rsid w:val="003754F4"/>
    <w:rsid w:val="00375CFC"/>
    <w:rsid w:val="00376D1C"/>
    <w:rsid w:val="0037761B"/>
    <w:rsid w:val="003778D3"/>
    <w:rsid w:val="0037791E"/>
    <w:rsid w:val="00381A46"/>
    <w:rsid w:val="00382E21"/>
    <w:rsid w:val="003858F9"/>
    <w:rsid w:val="00386B8C"/>
    <w:rsid w:val="00387B35"/>
    <w:rsid w:val="003918FA"/>
    <w:rsid w:val="00391CD4"/>
    <w:rsid w:val="0039209F"/>
    <w:rsid w:val="003922A1"/>
    <w:rsid w:val="00392314"/>
    <w:rsid w:val="0039241A"/>
    <w:rsid w:val="0039257D"/>
    <w:rsid w:val="0039274A"/>
    <w:rsid w:val="00394726"/>
    <w:rsid w:val="0039755B"/>
    <w:rsid w:val="003A07CC"/>
    <w:rsid w:val="003A25A3"/>
    <w:rsid w:val="003A2D74"/>
    <w:rsid w:val="003A3ABE"/>
    <w:rsid w:val="003A51BD"/>
    <w:rsid w:val="003A59EE"/>
    <w:rsid w:val="003A5ABB"/>
    <w:rsid w:val="003A675E"/>
    <w:rsid w:val="003A769B"/>
    <w:rsid w:val="003A77E6"/>
    <w:rsid w:val="003B11EB"/>
    <w:rsid w:val="003B4612"/>
    <w:rsid w:val="003B4D43"/>
    <w:rsid w:val="003B7028"/>
    <w:rsid w:val="003C0191"/>
    <w:rsid w:val="003C14D9"/>
    <w:rsid w:val="003C2F4D"/>
    <w:rsid w:val="003C3EC0"/>
    <w:rsid w:val="003C56CD"/>
    <w:rsid w:val="003C6C03"/>
    <w:rsid w:val="003D34E1"/>
    <w:rsid w:val="003D3FFF"/>
    <w:rsid w:val="003D4D32"/>
    <w:rsid w:val="003D50C5"/>
    <w:rsid w:val="003D52A9"/>
    <w:rsid w:val="003D6E76"/>
    <w:rsid w:val="003D78E7"/>
    <w:rsid w:val="003D7D81"/>
    <w:rsid w:val="003E105C"/>
    <w:rsid w:val="003E2DFB"/>
    <w:rsid w:val="003E3ECD"/>
    <w:rsid w:val="003E4022"/>
    <w:rsid w:val="003E4545"/>
    <w:rsid w:val="003E63FA"/>
    <w:rsid w:val="003E6488"/>
    <w:rsid w:val="003E6AFD"/>
    <w:rsid w:val="003E6E54"/>
    <w:rsid w:val="003F086A"/>
    <w:rsid w:val="003F089C"/>
    <w:rsid w:val="003F1D13"/>
    <w:rsid w:val="003F1DB7"/>
    <w:rsid w:val="003F2616"/>
    <w:rsid w:val="003F2AD2"/>
    <w:rsid w:val="003F2CD1"/>
    <w:rsid w:val="003F2EDB"/>
    <w:rsid w:val="003F3D9E"/>
    <w:rsid w:val="003F457E"/>
    <w:rsid w:val="003F475D"/>
    <w:rsid w:val="003F4E71"/>
    <w:rsid w:val="003F5075"/>
    <w:rsid w:val="003F74B5"/>
    <w:rsid w:val="003F7505"/>
    <w:rsid w:val="003F7713"/>
    <w:rsid w:val="004002F1"/>
    <w:rsid w:val="0040064B"/>
    <w:rsid w:val="00400F2F"/>
    <w:rsid w:val="00411503"/>
    <w:rsid w:val="00412EA7"/>
    <w:rsid w:val="004133CE"/>
    <w:rsid w:val="0041380C"/>
    <w:rsid w:val="004151FA"/>
    <w:rsid w:val="004153A0"/>
    <w:rsid w:val="0041603B"/>
    <w:rsid w:val="004163BE"/>
    <w:rsid w:val="00421F04"/>
    <w:rsid w:val="0042201B"/>
    <w:rsid w:val="004225F8"/>
    <w:rsid w:val="00422AEC"/>
    <w:rsid w:val="0042374F"/>
    <w:rsid w:val="00424920"/>
    <w:rsid w:val="00424B83"/>
    <w:rsid w:val="00424C7C"/>
    <w:rsid w:val="00425085"/>
    <w:rsid w:val="00425AB8"/>
    <w:rsid w:val="004260A5"/>
    <w:rsid w:val="004274A7"/>
    <w:rsid w:val="0043052B"/>
    <w:rsid w:val="00430EC7"/>
    <w:rsid w:val="00432561"/>
    <w:rsid w:val="004339CE"/>
    <w:rsid w:val="004342B9"/>
    <w:rsid w:val="00434794"/>
    <w:rsid w:val="004358B5"/>
    <w:rsid w:val="00436F5D"/>
    <w:rsid w:val="004403E5"/>
    <w:rsid w:val="0044054D"/>
    <w:rsid w:val="00443954"/>
    <w:rsid w:val="0044475C"/>
    <w:rsid w:val="004448C6"/>
    <w:rsid w:val="00446B06"/>
    <w:rsid w:val="00447DA5"/>
    <w:rsid w:val="00452172"/>
    <w:rsid w:val="00452CF3"/>
    <w:rsid w:val="00454207"/>
    <w:rsid w:val="00456019"/>
    <w:rsid w:val="004577B8"/>
    <w:rsid w:val="00457F00"/>
    <w:rsid w:val="004606A5"/>
    <w:rsid w:val="004619B2"/>
    <w:rsid w:val="00462085"/>
    <w:rsid w:val="00462B69"/>
    <w:rsid w:val="00463F6E"/>
    <w:rsid w:val="00464FFC"/>
    <w:rsid w:val="004651B7"/>
    <w:rsid w:val="00465B1D"/>
    <w:rsid w:val="00465F7D"/>
    <w:rsid w:val="0046650D"/>
    <w:rsid w:val="004706B9"/>
    <w:rsid w:val="004708BA"/>
    <w:rsid w:val="00470E20"/>
    <w:rsid w:val="004712D8"/>
    <w:rsid w:val="00472027"/>
    <w:rsid w:val="00473F8C"/>
    <w:rsid w:val="0047679C"/>
    <w:rsid w:val="0047679D"/>
    <w:rsid w:val="00477309"/>
    <w:rsid w:val="00477740"/>
    <w:rsid w:val="00477B3E"/>
    <w:rsid w:val="00480241"/>
    <w:rsid w:val="00480C6F"/>
    <w:rsid w:val="00482649"/>
    <w:rsid w:val="00482B44"/>
    <w:rsid w:val="004867C5"/>
    <w:rsid w:val="00487904"/>
    <w:rsid w:val="00492064"/>
    <w:rsid w:val="00492B7B"/>
    <w:rsid w:val="00493D1B"/>
    <w:rsid w:val="00493E84"/>
    <w:rsid w:val="00494105"/>
    <w:rsid w:val="004946A1"/>
    <w:rsid w:val="004947B9"/>
    <w:rsid w:val="004969FF"/>
    <w:rsid w:val="004971F7"/>
    <w:rsid w:val="004A03A4"/>
    <w:rsid w:val="004A051C"/>
    <w:rsid w:val="004A127D"/>
    <w:rsid w:val="004A1705"/>
    <w:rsid w:val="004A1944"/>
    <w:rsid w:val="004A1FE7"/>
    <w:rsid w:val="004A29C8"/>
    <w:rsid w:val="004A2C7B"/>
    <w:rsid w:val="004A2CC3"/>
    <w:rsid w:val="004A33EF"/>
    <w:rsid w:val="004A4058"/>
    <w:rsid w:val="004A5808"/>
    <w:rsid w:val="004A5BED"/>
    <w:rsid w:val="004A61BA"/>
    <w:rsid w:val="004A6533"/>
    <w:rsid w:val="004A6FCB"/>
    <w:rsid w:val="004A7DC4"/>
    <w:rsid w:val="004A7EF2"/>
    <w:rsid w:val="004B1096"/>
    <w:rsid w:val="004B3FAD"/>
    <w:rsid w:val="004B46B0"/>
    <w:rsid w:val="004B56D3"/>
    <w:rsid w:val="004B589E"/>
    <w:rsid w:val="004C0131"/>
    <w:rsid w:val="004C0A41"/>
    <w:rsid w:val="004C26E5"/>
    <w:rsid w:val="004C3793"/>
    <w:rsid w:val="004C61CB"/>
    <w:rsid w:val="004C7319"/>
    <w:rsid w:val="004C7FCE"/>
    <w:rsid w:val="004D12D9"/>
    <w:rsid w:val="004D2403"/>
    <w:rsid w:val="004D273F"/>
    <w:rsid w:val="004D3A92"/>
    <w:rsid w:val="004D6AC4"/>
    <w:rsid w:val="004E1B3A"/>
    <w:rsid w:val="004E2B54"/>
    <w:rsid w:val="004E30B6"/>
    <w:rsid w:val="004E363B"/>
    <w:rsid w:val="004E3A72"/>
    <w:rsid w:val="004E43C2"/>
    <w:rsid w:val="004E50FC"/>
    <w:rsid w:val="004E5996"/>
    <w:rsid w:val="004E5A48"/>
    <w:rsid w:val="004E6A07"/>
    <w:rsid w:val="004E6D8E"/>
    <w:rsid w:val="004F7E0A"/>
    <w:rsid w:val="005011ED"/>
    <w:rsid w:val="00501C24"/>
    <w:rsid w:val="005022E4"/>
    <w:rsid w:val="00502CAA"/>
    <w:rsid w:val="005034F0"/>
    <w:rsid w:val="00505AC6"/>
    <w:rsid w:val="00507439"/>
    <w:rsid w:val="005077CA"/>
    <w:rsid w:val="00507CAB"/>
    <w:rsid w:val="0051304A"/>
    <w:rsid w:val="00513A65"/>
    <w:rsid w:val="005146CF"/>
    <w:rsid w:val="00514799"/>
    <w:rsid w:val="0051523D"/>
    <w:rsid w:val="00516985"/>
    <w:rsid w:val="00517728"/>
    <w:rsid w:val="00520127"/>
    <w:rsid w:val="00520CEF"/>
    <w:rsid w:val="0052138C"/>
    <w:rsid w:val="00522618"/>
    <w:rsid w:val="005243CD"/>
    <w:rsid w:val="005306DE"/>
    <w:rsid w:val="00534AA8"/>
    <w:rsid w:val="00534E3A"/>
    <w:rsid w:val="00535672"/>
    <w:rsid w:val="005363B1"/>
    <w:rsid w:val="0053664C"/>
    <w:rsid w:val="005366C9"/>
    <w:rsid w:val="00536A6C"/>
    <w:rsid w:val="00536F34"/>
    <w:rsid w:val="00543341"/>
    <w:rsid w:val="00543A47"/>
    <w:rsid w:val="0054521E"/>
    <w:rsid w:val="00546EF8"/>
    <w:rsid w:val="00547160"/>
    <w:rsid w:val="005516A0"/>
    <w:rsid w:val="00551ABD"/>
    <w:rsid w:val="00553BAB"/>
    <w:rsid w:val="00553F97"/>
    <w:rsid w:val="005542C5"/>
    <w:rsid w:val="00555985"/>
    <w:rsid w:val="00555B6C"/>
    <w:rsid w:val="00556699"/>
    <w:rsid w:val="005601BA"/>
    <w:rsid w:val="005627A2"/>
    <w:rsid w:val="0056373E"/>
    <w:rsid w:val="00566FAD"/>
    <w:rsid w:val="005715F0"/>
    <w:rsid w:val="00573E20"/>
    <w:rsid w:val="00573F2A"/>
    <w:rsid w:val="00574FE3"/>
    <w:rsid w:val="00575AAC"/>
    <w:rsid w:val="005775BB"/>
    <w:rsid w:val="0058091B"/>
    <w:rsid w:val="00581397"/>
    <w:rsid w:val="00581B48"/>
    <w:rsid w:val="00584028"/>
    <w:rsid w:val="005871F3"/>
    <w:rsid w:val="00587F03"/>
    <w:rsid w:val="005903C7"/>
    <w:rsid w:val="0059146D"/>
    <w:rsid w:val="00591C07"/>
    <w:rsid w:val="00591E16"/>
    <w:rsid w:val="005937DA"/>
    <w:rsid w:val="00593EF2"/>
    <w:rsid w:val="00594E3A"/>
    <w:rsid w:val="00595DCC"/>
    <w:rsid w:val="00597D31"/>
    <w:rsid w:val="005A04AD"/>
    <w:rsid w:val="005A1BFC"/>
    <w:rsid w:val="005A1FC9"/>
    <w:rsid w:val="005A1FE3"/>
    <w:rsid w:val="005A2290"/>
    <w:rsid w:val="005A51B9"/>
    <w:rsid w:val="005A59A8"/>
    <w:rsid w:val="005A6466"/>
    <w:rsid w:val="005A6C34"/>
    <w:rsid w:val="005B1CF2"/>
    <w:rsid w:val="005B1F9A"/>
    <w:rsid w:val="005B2D3A"/>
    <w:rsid w:val="005B4426"/>
    <w:rsid w:val="005B75F0"/>
    <w:rsid w:val="005B791E"/>
    <w:rsid w:val="005B7A99"/>
    <w:rsid w:val="005C0E48"/>
    <w:rsid w:val="005C3A92"/>
    <w:rsid w:val="005C3BE9"/>
    <w:rsid w:val="005C4690"/>
    <w:rsid w:val="005C4D3C"/>
    <w:rsid w:val="005C6D81"/>
    <w:rsid w:val="005D02CE"/>
    <w:rsid w:val="005D0C36"/>
    <w:rsid w:val="005D22EA"/>
    <w:rsid w:val="005D30CC"/>
    <w:rsid w:val="005D41B5"/>
    <w:rsid w:val="005D428D"/>
    <w:rsid w:val="005D50AB"/>
    <w:rsid w:val="005D64F0"/>
    <w:rsid w:val="005D6E36"/>
    <w:rsid w:val="005D6FD0"/>
    <w:rsid w:val="005E0A76"/>
    <w:rsid w:val="005E12B2"/>
    <w:rsid w:val="005E14D1"/>
    <w:rsid w:val="005E1915"/>
    <w:rsid w:val="005E3553"/>
    <w:rsid w:val="005E367A"/>
    <w:rsid w:val="005E3997"/>
    <w:rsid w:val="005E4A49"/>
    <w:rsid w:val="005E6192"/>
    <w:rsid w:val="005E708C"/>
    <w:rsid w:val="005E7905"/>
    <w:rsid w:val="005F0A5B"/>
    <w:rsid w:val="005F1401"/>
    <w:rsid w:val="005F1D3E"/>
    <w:rsid w:val="005F240C"/>
    <w:rsid w:val="005F3858"/>
    <w:rsid w:val="005F3A93"/>
    <w:rsid w:val="005F42C5"/>
    <w:rsid w:val="005F6886"/>
    <w:rsid w:val="005F7CA1"/>
    <w:rsid w:val="00600876"/>
    <w:rsid w:val="00600CDB"/>
    <w:rsid w:val="00602323"/>
    <w:rsid w:val="006024EB"/>
    <w:rsid w:val="006027AA"/>
    <w:rsid w:val="00602BC0"/>
    <w:rsid w:val="006032DC"/>
    <w:rsid w:val="0060372E"/>
    <w:rsid w:val="00603977"/>
    <w:rsid w:val="00603F48"/>
    <w:rsid w:val="0060481B"/>
    <w:rsid w:val="006078FE"/>
    <w:rsid w:val="00607F00"/>
    <w:rsid w:val="0061222C"/>
    <w:rsid w:val="006123A0"/>
    <w:rsid w:val="00614025"/>
    <w:rsid w:val="00614115"/>
    <w:rsid w:val="0062097A"/>
    <w:rsid w:val="006212E5"/>
    <w:rsid w:val="00621720"/>
    <w:rsid w:val="00621AE5"/>
    <w:rsid w:val="006221E1"/>
    <w:rsid w:val="00622215"/>
    <w:rsid w:val="00622E61"/>
    <w:rsid w:val="006231A6"/>
    <w:rsid w:val="00623297"/>
    <w:rsid w:val="00626A33"/>
    <w:rsid w:val="00627E63"/>
    <w:rsid w:val="00627F71"/>
    <w:rsid w:val="00631267"/>
    <w:rsid w:val="0063453F"/>
    <w:rsid w:val="0063482E"/>
    <w:rsid w:val="006352C2"/>
    <w:rsid w:val="0063662E"/>
    <w:rsid w:val="00636D97"/>
    <w:rsid w:val="00637341"/>
    <w:rsid w:val="00641FCA"/>
    <w:rsid w:val="0064488F"/>
    <w:rsid w:val="00645422"/>
    <w:rsid w:val="006455B5"/>
    <w:rsid w:val="006459BE"/>
    <w:rsid w:val="00650573"/>
    <w:rsid w:val="00650AB9"/>
    <w:rsid w:val="00650B47"/>
    <w:rsid w:val="00650D72"/>
    <w:rsid w:val="00650FC4"/>
    <w:rsid w:val="0065263F"/>
    <w:rsid w:val="00652739"/>
    <w:rsid w:val="006531D1"/>
    <w:rsid w:val="006532BC"/>
    <w:rsid w:val="00653909"/>
    <w:rsid w:val="00653BBF"/>
    <w:rsid w:val="00657199"/>
    <w:rsid w:val="00657524"/>
    <w:rsid w:val="006610C0"/>
    <w:rsid w:val="00661FBD"/>
    <w:rsid w:val="00662345"/>
    <w:rsid w:val="00662AA5"/>
    <w:rsid w:val="006631F8"/>
    <w:rsid w:val="00663EC1"/>
    <w:rsid w:val="00664CB5"/>
    <w:rsid w:val="0066530F"/>
    <w:rsid w:val="00665A3C"/>
    <w:rsid w:val="00665CA1"/>
    <w:rsid w:val="0066748F"/>
    <w:rsid w:val="00670995"/>
    <w:rsid w:val="00670E90"/>
    <w:rsid w:val="00673F69"/>
    <w:rsid w:val="00674CE7"/>
    <w:rsid w:val="006771B2"/>
    <w:rsid w:val="00677952"/>
    <w:rsid w:val="00677B3B"/>
    <w:rsid w:val="00677F38"/>
    <w:rsid w:val="00680F1E"/>
    <w:rsid w:val="00681EAD"/>
    <w:rsid w:val="00682036"/>
    <w:rsid w:val="0068349C"/>
    <w:rsid w:val="0068349D"/>
    <w:rsid w:val="006857D6"/>
    <w:rsid w:val="0068668D"/>
    <w:rsid w:val="00686ACD"/>
    <w:rsid w:val="006876DD"/>
    <w:rsid w:val="00687EE8"/>
    <w:rsid w:val="006916B7"/>
    <w:rsid w:val="00691A13"/>
    <w:rsid w:val="00691DC5"/>
    <w:rsid w:val="00691FDB"/>
    <w:rsid w:val="00692E97"/>
    <w:rsid w:val="00693008"/>
    <w:rsid w:val="00693690"/>
    <w:rsid w:val="00693A96"/>
    <w:rsid w:val="00693FCD"/>
    <w:rsid w:val="00694C4A"/>
    <w:rsid w:val="00695E0F"/>
    <w:rsid w:val="006972CC"/>
    <w:rsid w:val="00697D86"/>
    <w:rsid w:val="006A0428"/>
    <w:rsid w:val="006A0AD5"/>
    <w:rsid w:val="006A20E2"/>
    <w:rsid w:val="006A21F2"/>
    <w:rsid w:val="006A2467"/>
    <w:rsid w:val="006A27B2"/>
    <w:rsid w:val="006A4318"/>
    <w:rsid w:val="006A4F12"/>
    <w:rsid w:val="006A5405"/>
    <w:rsid w:val="006A6470"/>
    <w:rsid w:val="006A7115"/>
    <w:rsid w:val="006A7577"/>
    <w:rsid w:val="006A77D6"/>
    <w:rsid w:val="006B2767"/>
    <w:rsid w:val="006B4860"/>
    <w:rsid w:val="006B5331"/>
    <w:rsid w:val="006B5963"/>
    <w:rsid w:val="006B5CC1"/>
    <w:rsid w:val="006B6F35"/>
    <w:rsid w:val="006B786F"/>
    <w:rsid w:val="006C0BFA"/>
    <w:rsid w:val="006C1378"/>
    <w:rsid w:val="006C2713"/>
    <w:rsid w:val="006C477B"/>
    <w:rsid w:val="006C521D"/>
    <w:rsid w:val="006C78DB"/>
    <w:rsid w:val="006C78E5"/>
    <w:rsid w:val="006D194E"/>
    <w:rsid w:val="006D6618"/>
    <w:rsid w:val="006D73ED"/>
    <w:rsid w:val="006E0293"/>
    <w:rsid w:val="006E07F6"/>
    <w:rsid w:val="006E15BD"/>
    <w:rsid w:val="006E3BE2"/>
    <w:rsid w:val="006E570F"/>
    <w:rsid w:val="006E6BB9"/>
    <w:rsid w:val="006E713F"/>
    <w:rsid w:val="006F0AD5"/>
    <w:rsid w:val="006F2166"/>
    <w:rsid w:val="006F3A48"/>
    <w:rsid w:val="006F3C14"/>
    <w:rsid w:val="006F3CE3"/>
    <w:rsid w:val="006F6B83"/>
    <w:rsid w:val="006F72FD"/>
    <w:rsid w:val="006F79C5"/>
    <w:rsid w:val="006F7C87"/>
    <w:rsid w:val="007003BB"/>
    <w:rsid w:val="00700A66"/>
    <w:rsid w:val="00701791"/>
    <w:rsid w:val="0070183E"/>
    <w:rsid w:val="00702270"/>
    <w:rsid w:val="00702B14"/>
    <w:rsid w:val="00703B30"/>
    <w:rsid w:val="007062B6"/>
    <w:rsid w:val="007062CB"/>
    <w:rsid w:val="00706CA4"/>
    <w:rsid w:val="00711DB6"/>
    <w:rsid w:val="00712E2B"/>
    <w:rsid w:val="007142E1"/>
    <w:rsid w:val="00715367"/>
    <w:rsid w:val="007169D0"/>
    <w:rsid w:val="00716D9A"/>
    <w:rsid w:val="00721A85"/>
    <w:rsid w:val="00721AAB"/>
    <w:rsid w:val="00723464"/>
    <w:rsid w:val="007258B6"/>
    <w:rsid w:val="00730BF4"/>
    <w:rsid w:val="0073353C"/>
    <w:rsid w:val="00733584"/>
    <w:rsid w:val="00733743"/>
    <w:rsid w:val="00733DE7"/>
    <w:rsid w:val="007346A7"/>
    <w:rsid w:val="00734AB1"/>
    <w:rsid w:val="00735035"/>
    <w:rsid w:val="0073504D"/>
    <w:rsid w:val="00735385"/>
    <w:rsid w:val="00736D9A"/>
    <w:rsid w:val="00737A4D"/>
    <w:rsid w:val="00737BBC"/>
    <w:rsid w:val="00740C7A"/>
    <w:rsid w:val="00741262"/>
    <w:rsid w:val="007413DF"/>
    <w:rsid w:val="007433B0"/>
    <w:rsid w:val="007437FB"/>
    <w:rsid w:val="00744E4A"/>
    <w:rsid w:val="007468B1"/>
    <w:rsid w:val="0075024A"/>
    <w:rsid w:val="00751E9D"/>
    <w:rsid w:val="00752A6E"/>
    <w:rsid w:val="0075361C"/>
    <w:rsid w:val="00753D69"/>
    <w:rsid w:val="00754CC0"/>
    <w:rsid w:val="00755A50"/>
    <w:rsid w:val="0075651D"/>
    <w:rsid w:val="00757655"/>
    <w:rsid w:val="00760A2D"/>
    <w:rsid w:val="007616C0"/>
    <w:rsid w:val="00763EB3"/>
    <w:rsid w:val="007644AC"/>
    <w:rsid w:val="007646E0"/>
    <w:rsid w:val="00765E50"/>
    <w:rsid w:val="00766092"/>
    <w:rsid w:val="007673FA"/>
    <w:rsid w:val="00770EB7"/>
    <w:rsid w:val="00771476"/>
    <w:rsid w:val="00773D2E"/>
    <w:rsid w:val="00774E89"/>
    <w:rsid w:val="00775611"/>
    <w:rsid w:val="007763A0"/>
    <w:rsid w:val="00777A3B"/>
    <w:rsid w:val="00780B2A"/>
    <w:rsid w:val="00781C71"/>
    <w:rsid w:val="007823D8"/>
    <w:rsid w:val="007825EB"/>
    <w:rsid w:val="0078348A"/>
    <w:rsid w:val="00786785"/>
    <w:rsid w:val="00787A2E"/>
    <w:rsid w:val="00787B96"/>
    <w:rsid w:val="007901FC"/>
    <w:rsid w:val="00790DE9"/>
    <w:rsid w:val="00791406"/>
    <w:rsid w:val="00791610"/>
    <w:rsid w:val="00794FE3"/>
    <w:rsid w:val="0079710D"/>
    <w:rsid w:val="007A2BD9"/>
    <w:rsid w:val="007A4E4E"/>
    <w:rsid w:val="007A53BB"/>
    <w:rsid w:val="007A5567"/>
    <w:rsid w:val="007A5E2E"/>
    <w:rsid w:val="007A6081"/>
    <w:rsid w:val="007A6638"/>
    <w:rsid w:val="007A6BC0"/>
    <w:rsid w:val="007A6F66"/>
    <w:rsid w:val="007A6F7C"/>
    <w:rsid w:val="007B075A"/>
    <w:rsid w:val="007B1147"/>
    <w:rsid w:val="007B1A73"/>
    <w:rsid w:val="007B6B59"/>
    <w:rsid w:val="007B6B75"/>
    <w:rsid w:val="007C0FEE"/>
    <w:rsid w:val="007C1DF4"/>
    <w:rsid w:val="007C2249"/>
    <w:rsid w:val="007C2784"/>
    <w:rsid w:val="007C36CA"/>
    <w:rsid w:val="007C52EA"/>
    <w:rsid w:val="007C66B5"/>
    <w:rsid w:val="007C73D4"/>
    <w:rsid w:val="007D5041"/>
    <w:rsid w:val="007D5416"/>
    <w:rsid w:val="007D579C"/>
    <w:rsid w:val="007D6E25"/>
    <w:rsid w:val="007E0435"/>
    <w:rsid w:val="007E07EF"/>
    <w:rsid w:val="007E1482"/>
    <w:rsid w:val="007E1884"/>
    <w:rsid w:val="007E1F99"/>
    <w:rsid w:val="007E234C"/>
    <w:rsid w:val="007E42F5"/>
    <w:rsid w:val="007F1F4B"/>
    <w:rsid w:val="007F2987"/>
    <w:rsid w:val="007F2C21"/>
    <w:rsid w:val="007F41F7"/>
    <w:rsid w:val="007F5206"/>
    <w:rsid w:val="007F525A"/>
    <w:rsid w:val="007F67C4"/>
    <w:rsid w:val="007F6B86"/>
    <w:rsid w:val="007F72B5"/>
    <w:rsid w:val="007F75CA"/>
    <w:rsid w:val="0080431F"/>
    <w:rsid w:val="008060A2"/>
    <w:rsid w:val="0080655F"/>
    <w:rsid w:val="00806E77"/>
    <w:rsid w:val="00807DB3"/>
    <w:rsid w:val="00811AB7"/>
    <w:rsid w:val="0081386D"/>
    <w:rsid w:val="00813B94"/>
    <w:rsid w:val="00813DBA"/>
    <w:rsid w:val="0081406F"/>
    <w:rsid w:val="008141AA"/>
    <w:rsid w:val="008159CB"/>
    <w:rsid w:val="00816363"/>
    <w:rsid w:val="00817135"/>
    <w:rsid w:val="0082042C"/>
    <w:rsid w:val="00822E44"/>
    <w:rsid w:val="008235EE"/>
    <w:rsid w:val="00825CFB"/>
    <w:rsid w:val="0082650C"/>
    <w:rsid w:val="008265C1"/>
    <w:rsid w:val="008265DE"/>
    <w:rsid w:val="008277B5"/>
    <w:rsid w:val="008277B6"/>
    <w:rsid w:val="00827FE6"/>
    <w:rsid w:val="00830F6C"/>
    <w:rsid w:val="00832828"/>
    <w:rsid w:val="00832A1F"/>
    <w:rsid w:val="008333ED"/>
    <w:rsid w:val="00833BB5"/>
    <w:rsid w:val="00833E23"/>
    <w:rsid w:val="00834642"/>
    <w:rsid w:val="0083486C"/>
    <w:rsid w:val="00836097"/>
    <w:rsid w:val="00837F6B"/>
    <w:rsid w:val="0084149E"/>
    <w:rsid w:val="00841D3E"/>
    <w:rsid w:val="0084302C"/>
    <w:rsid w:val="008462F4"/>
    <w:rsid w:val="00847174"/>
    <w:rsid w:val="00847935"/>
    <w:rsid w:val="008507D4"/>
    <w:rsid w:val="008513BF"/>
    <w:rsid w:val="00852B4A"/>
    <w:rsid w:val="00852E35"/>
    <w:rsid w:val="00854061"/>
    <w:rsid w:val="00854483"/>
    <w:rsid w:val="00854E1A"/>
    <w:rsid w:val="008577C1"/>
    <w:rsid w:val="00857B2B"/>
    <w:rsid w:val="00857D7A"/>
    <w:rsid w:val="008602D0"/>
    <w:rsid w:val="008616AE"/>
    <w:rsid w:val="00862788"/>
    <w:rsid w:val="00862E5D"/>
    <w:rsid w:val="00862F45"/>
    <w:rsid w:val="008630AC"/>
    <w:rsid w:val="00864ADE"/>
    <w:rsid w:val="0086509C"/>
    <w:rsid w:val="008656EA"/>
    <w:rsid w:val="0086662A"/>
    <w:rsid w:val="00867191"/>
    <w:rsid w:val="00871E6C"/>
    <w:rsid w:val="00872322"/>
    <w:rsid w:val="00872814"/>
    <w:rsid w:val="00873CB8"/>
    <w:rsid w:val="00874426"/>
    <w:rsid w:val="008751BD"/>
    <w:rsid w:val="00876148"/>
    <w:rsid w:val="00876D6F"/>
    <w:rsid w:val="008778B3"/>
    <w:rsid w:val="00880476"/>
    <w:rsid w:val="00882CD4"/>
    <w:rsid w:val="00882D49"/>
    <w:rsid w:val="00882E8D"/>
    <w:rsid w:val="00883569"/>
    <w:rsid w:val="0088649D"/>
    <w:rsid w:val="008864A7"/>
    <w:rsid w:val="00890422"/>
    <w:rsid w:val="00891426"/>
    <w:rsid w:val="00891A44"/>
    <w:rsid w:val="00895DEA"/>
    <w:rsid w:val="008960AD"/>
    <w:rsid w:val="008A1CC1"/>
    <w:rsid w:val="008A3D8E"/>
    <w:rsid w:val="008A404C"/>
    <w:rsid w:val="008A6C9D"/>
    <w:rsid w:val="008A747C"/>
    <w:rsid w:val="008B13DD"/>
    <w:rsid w:val="008B39AE"/>
    <w:rsid w:val="008B3A7D"/>
    <w:rsid w:val="008B3E1B"/>
    <w:rsid w:val="008B5529"/>
    <w:rsid w:val="008C0484"/>
    <w:rsid w:val="008C06B6"/>
    <w:rsid w:val="008C0B82"/>
    <w:rsid w:val="008C34F0"/>
    <w:rsid w:val="008C475A"/>
    <w:rsid w:val="008C4CED"/>
    <w:rsid w:val="008C6013"/>
    <w:rsid w:val="008D1F26"/>
    <w:rsid w:val="008D208E"/>
    <w:rsid w:val="008D5D38"/>
    <w:rsid w:val="008D7440"/>
    <w:rsid w:val="008D79D9"/>
    <w:rsid w:val="008D7C04"/>
    <w:rsid w:val="008E013F"/>
    <w:rsid w:val="008E1262"/>
    <w:rsid w:val="008E1477"/>
    <w:rsid w:val="008E2B5B"/>
    <w:rsid w:val="008E2FF9"/>
    <w:rsid w:val="008E32C9"/>
    <w:rsid w:val="008E506A"/>
    <w:rsid w:val="008E5892"/>
    <w:rsid w:val="008E5B5C"/>
    <w:rsid w:val="008E5C3E"/>
    <w:rsid w:val="008F04F1"/>
    <w:rsid w:val="008F0F20"/>
    <w:rsid w:val="008F1819"/>
    <w:rsid w:val="008F3D6D"/>
    <w:rsid w:val="008F4529"/>
    <w:rsid w:val="008F5C85"/>
    <w:rsid w:val="008F643A"/>
    <w:rsid w:val="008F71D4"/>
    <w:rsid w:val="00900603"/>
    <w:rsid w:val="00901500"/>
    <w:rsid w:val="00902B3E"/>
    <w:rsid w:val="00904A96"/>
    <w:rsid w:val="00905CA9"/>
    <w:rsid w:val="00906AEE"/>
    <w:rsid w:val="0090744F"/>
    <w:rsid w:val="00907C15"/>
    <w:rsid w:val="00910E1C"/>
    <w:rsid w:val="0091163B"/>
    <w:rsid w:val="0091223A"/>
    <w:rsid w:val="009126DC"/>
    <w:rsid w:val="00912788"/>
    <w:rsid w:val="009128C7"/>
    <w:rsid w:val="00912BF6"/>
    <w:rsid w:val="0091331E"/>
    <w:rsid w:val="00913E0B"/>
    <w:rsid w:val="0091413B"/>
    <w:rsid w:val="0091448A"/>
    <w:rsid w:val="009147A1"/>
    <w:rsid w:val="0091622B"/>
    <w:rsid w:val="00916580"/>
    <w:rsid w:val="00916815"/>
    <w:rsid w:val="009179F4"/>
    <w:rsid w:val="00920F64"/>
    <w:rsid w:val="00921AAC"/>
    <w:rsid w:val="00921C28"/>
    <w:rsid w:val="00922970"/>
    <w:rsid w:val="00923F31"/>
    <w:rsid w:val="00924600"/>
    <w:rsid w:val="00926A4D"/>
    <w:rsid w:val="0092792C"/>
    <w:rsid w:val="009303A2"/>
    <w:rsid w:val="00931526"/>
    <w:rsid w:val="00931857"/>
    <w:rsid w:val="00931F72"/>
    <w:rsid w:val="009322D4"/>
    <w:rsid w:val="00932564"/>
    <w:rsid w:val="00933390"/>
    <w:rsid w:val="00933B54"/>
    <w:rsid w:val="00934FD8"/>
    <w:rsid w:val="00935A03"/>
    <w:rsid w:val="00936BCD"/>
    <w:rsid w:val="00937476"/>
    <w:rsid w:val="009377E3"/>
    <w:rsid w:val="00940DBE"/>
    <w:rsid w:val="00941E2F"/>
    <w:rsid w:val="009421D8"/>
    <w:rsid w:val="009434B4"/>
    <w:rsid w:val="00944F26"/>
    <w:rsid w:val="00947571"/>
    <w:rsid w:val="00947C16"/>
    <w:rsid w:val="00947DB8"/>
    <w:rsid w:val="00951280"/>
    <w:rsid w:val="00953BCD"/>
    <w:rsid w:val="00953E44"/>
    <w:rsid w:val="009548A0"/>
    <w:rsid w:val="00954FEC"/>
    <w:rsid w:val="00955073"/>
    <w:rsid w:val="0095733F"/>
    <w:rsid w:val="00957A6F"/>
    <w:rsid w:val="00962C38"/>
    <w:rsid w:val="00963452"/>
    <w:rsid w:val="00964AA5"/>
    <w:rsid w:val="00966E37"/>
    <w:rsid w:val="009728E5"/>
    <w:rsid w:val="0097357F"/>
    <w:rsid w:val="00973D7E"/>
    <w:rsid w:val="009749B0"/>
    <w:rsid w:val="00974BB9"/>
    <w:rsid w:val="00975846"/>
    <w:rsid w:val="00975D5A"/>
    <w:rsid w:val="00977CC4"/>
    <w:rsid w:val="00980A7C"/>
    <w:rsid w:val="00982F73"/>
    <w:rsid w:val="0098303C"/>
    <w:rsid w:val="00983278"/>
    <w:rsid w:val="009848CE"/>
    <w:rsid w:val="00984A34"/>
    <w:rsid w:val="00986CD7"/>
    <w:rsid w:val="009903D8"/>
    <w:rsid w:val="009906FF"/>
    <w:rsid w:val="00990FFF"/>
    <w:rsid w:val="00991F76"/>
    <w:rsid w:val="00992405"/>
    <w:rsid w:val="00994997"/>
    <w:rsid w:val="00995241"/>
    <w:rsid w:val="009A0351"/>
    <w:rsid w:val="009A291D"/>
    <w:rsid w:val="009A4703"/>
    <w:rsid w:val="009A4EA8"/>
    <w:rsid w:val="009A585C"/>
    <w:rsid w:val="009B355C"/>
    <w:rsid w:val="009B5341"/>
    <w:rsid w:val="009B5AB5"/>
    <w:rsid w:val="009C1E4E"/>
    <w:rsid w:val="009C204D"/>
    <w:rsid w:val="009C25E2"/>
    <w:rsid w:val="009C5C11"/>
    <w:rsid w:val="009C60F3"/>
    <w:rsid w:val="009C6D4C"/>
    <w:rsid w:val="009C7269"/>
    <w:rsid w:val="009D0227"/>
    <w:rsid w:val="009D0252"/>
    <w:rsid w:val="009D2A49"/>
    <w:rsid w:val="009D3A54"/>
    <w:rsid w:val="009D590E"/>
    <w:rsid w:val="009D6E7E"/>
    <w:rsid w:val="009D7902"/>
    <w:rsid w:val="009E1417"/>
    <w:rsid w:val="009E163D"/>
    <w:rsid w:val="009E1CE0"/>
    <w:rsid w:val="009E2597"/>
    <w:rsid w:val="009E2DF0"/>
    <w:rsid w:val="009E3B83"/>
    <w:rsid w:val="009E4F06"/>
    <w:rsid w:val="009E6061"/>
    <w:rsid w:val="009E69D5"/>
    <w:rsid w:val="009E780E"/>
    <w:rsid w:val="009E7839"/>
    <w:rsid w:val="009F0713"/>
    <w:rsid w:val="009F0B06"/>
    <w:rsid w:val="009F15F2"/>
    <w:rsid w:val="009F168A"/>
    <w:rsid w:val="009F293C"/>
    <w:rsid w:val="009F749D"/>
    <w:rsid w:val="00A00940"/>
    <w:rsid w:val="00A019FB"/>
    <w:rsid w:val="00A044B5"/>
    <w:rsid w:val="00A04723"/>
    <w:rsid w:val="00A0593F"/>
    <w:rsid w:val="00A10A8E"/>
    <w:rsid w:val="00A1321F"/>
    <w:rsid w:val="00A133FC"/>
    <w:rsid w:val="00A1403C"/>
    <w:rsid w:val="00A14340"/>
    <w:rsid w:val="00A1557E"/>
    <w:rsid w:val="00A1603A"/>
    <w:rsid w:val="00A160BD"/>
    <w:rsid w:val="00A16CB1"/>
    <w:rsid w:val="00A17B32"/>
    <w:rsid w:val="00A2061F"/>
    <w:rsid w:val="00A20F25"/>
    <w:rsid w:val="00A22474"/>
    <w:rsid w:val="00A23A7A"/>
    <w:rsid w:val="00A25187"/>
    <w:rsid w:val="00A25300"/>
    <w:rsid w:val="00A25EAD"/>
    <w:rsid w:val="00A26ED3"/>
    <w:rsid w:val="00A311E0"/>
    <w:rsid w:val="00A31796"/>
    <w:rsid w:val="00A31817"/>
    <w:rsid w:val="00A319B5"/>
    <w:rsid w:val="00A31D06"/>
    <w:rsid w:val="00A329C2"/>
    <w:rsid w:val="00A33099"/>
    <w:rsid w:val="00A333E6"/>
    <w:rsid w:val="00A33A5B"/>
    <w:rsid w:val="00A34A1C"/>
    <w:rsid w:val="00A34E26"/>
    <w:rsid w:val="00A35E98"/>
    <w:rsid w:val="00A37AAE"/>
    <w:rsid w:val="00A40F4D"/>
    <w:rsid w:val="00A43CC1"/>
    <w:rsid w:val="00A454C2"/>
    <w:rsid w:val="00A4614A"/>
    <w:rsid w:val="00A4770C"/>
    <w:rsid w:val="00A47F5B"/>
    <w:rsid w:val="00A52783"/>
    <w:rsid w:val="00A556F4"/>
    <w:rsid w:val="00A559CE"/>
    <w:rsid w:val="00A561D3"/>
    <w:rsid w:val="00A62B46"/>
    <w:rsid w:val="00A653C2"/>
    <w:rsid w:val="00A65DBE"/>
    <w:rsid w:val="00A665AA"/>
    <w:rsid w:val="00A67702"/>
    <w:rsid w:val="00A70C77"/>
    <w:rsid w:val="00A73627"/>
    <w:rsid w:val="00A74788"/>
    <w:rsid w:val="00A74CAE"/>
    <w:rsid w:val="00A761AF"/>
    <w:rsid w:val="00A767D5"/>
    <w:rsid w:val="00A775F4"/>
    <w:rsid w:val="00A777D0"/>
    <w:rsid w:val="00A800F7"/>
    <w:rsid w:val="00A80A89"/>
    <w:rsid w:val="00A82281"/>
    <w:rsid w:val="00A82CCB"/>
    <w:rsid w:val="00A8388D"/>
    <w:rsid w:val="00A839FE"/>
    <w:rsid w:val="00A84AA9"/>
    <w:rsid w:val="00A86982"/>
    <w:rsid w:val="00A87A3F"/>
    <w:rsid w:val="00A90B67"/>
    <w:rsid w:val="00A9103E"/>
    <w:rsid w:val="00A91371"/>
    <w:rsid w:val="00A9150F"/>
    <w:rsid w:val="00A94528"/>
    <w:rsid w:val="00A9463D"/>
    <w:rsid w:val="00A9575B"/>
    <w:rsid w:val="00A96225"/>
    <w:rsid w:val="00A96F38"/>
    <w:rsid w:val="00A9712D"/>
    <w:rsid w:val="00AA3384"/>
    <w:rsid w:val="00AA3646"/>
    <w:rsid w:val="00AA4400"/>
    <w:rsid w:val="00AA49B2"/>
    <w:rsid w:val="00AA5AF3"/>
    <w:rsid w:val="00AA6741"/>
    <w:rsid w:val="00AA68A5"/>
    <w:rsid w:val="00AB3B74"/>
    <w:rsid w:val="00AB3BB3"/>
    <w:rsid w:val="00AB3BFC"/>
    <w:rsid w:val="00AB3DB8"/>
    <w:rsid w:val="00AC4D2B"/>
    <w:rsid w:val="00AC4E56"/>
    <w:rsid w:val="00AC68B0"/>
    <w:rsid w:val="00AD03C7"/>
    <w:rsid w:val="00AD1767"/>
    <w:rsid w:val="00AD2220"/>
    <w:rsid w:val="00AD30DE"/>
    <w:rsid w:val="00AD376F"/>
    <w:rsid w:val="00AD3817"/>
    <w:rsid w:val="00AD3EB3"/>
    <w:rsid w:val="00AD5C6A"/>
    <w:rsid w:val="00AE09B6"/>
    <w:rsid w:val="00AE0FBB"/>
    <w:rsid w:val="00AE29CA"/>
    <w:rsid w:val="00AE2BB5"/>
    <w:rsid w:val="00AE40F4"/>
    <w:rsid w:val="00AE43E5"/>
    <w:rsid w:val="00AE4E14"/>
    <w:rsid w:val="00AE7277"/>
    <w:rsid w:val="00AE7DEF"/>
    <w:rsid w:val="00AF0E18"/>
    <w:rsid w:val="00AF3D1E"/>
    <w:rsid w:val="00AF410B"/>
    <w:rsid w:val="00AF47D8"/>
    <w:rsid w:val="00AF541B"/>
    <w:rsid w:val="00AF6D44"/>
    <w:rsid w:val="00AF6E8E"/>
    <w:rsid w:val="00AF76F7"/>
    <w:rsid w:val="00B0010C"/>
    <w:rsid w:val="00B01A14"/>
    <w:rsid w:val="00B01A2A"/>
    <w:rsid w:val="00B01C4F"/>
    <w:rsid w:val="00B14006"/>
    <w:rsid w:val="00B149BC"/>
    <w:rsid w:val="00B163AB"/>
    <w:rsid w:val="00B16771"/>
    <w:rsid w:val="00B22B3F"/>
    <w:rsid w:val="00B22FA7"/>
    <w:rsid w:val="00B23647"/>
    <w:rsid w:val="00B25B46"/>
    <w:rsid w:val="00B2676D"/>
    <w:rsid w:val="00B26B96"/>
    <w:rsid w:val="00B27BB8"/>
    <w:rsid w:val="00B3721C"/>
    <w:rsid w:val="00B40A89"/>
    <w:rsid w:val="00B45BE6"/>
    <w:rsid w:val="00B46110"/>
    <w:rsid w:val="00B46BB4"/>
    <w:rsid w:val="00B50088"/>
    <w:rsid w:val="00B501BD"/>
    <w:rsid w:val="00B51988"/>
    <w:rsid w:val="00B52C11"/>
    <w:rsid w:val="00B52F87"/>
    <w:rsid w:val="00B53EF0"/>
    <w:rsid w:val="00B54FD2"/>
    <w:rsid w:val="00B55B8A"/>
    <w:rsid w:val="00B57E3C"/>
    <w:rsid w:val="00B57E9E"/>
    <w:rsid w:val="00B63238"/>
    <w:rsid w:val="00B63BB1"/>
    <w:rsid w:val="00B65176"/>
    <w:rsid w:val="00B665FC"/>
    <w:rsid w:val="00B671E3"/>
    <w:rsid w:val="00B71F2F"/>
    <w:rsid w:val="00B71FFD"/>
    <w:rsid w:val="00B72390"/>
    <w:rsid w:val="00B72E7E"/>
    <w:rsid w:val="00B73A37"/>
    <w:rsid w:val="00B74148"/>
    <w:rsid w:val="00B7750A"/>
    <w:rsid w:val="00B779FB"/>
    <w:rsid w:val="00B81907"/>
    <w:rsid w:val="00B83FA9"/>
    <w:rsid w:val="00B8414F"/>
    <w:rsid w:val="00B846FC"/>
    <w:rsid w:val="00B84B2A"/>
    <w:rsid w:val="00B85029"/>
    <w:rsid w:val="00B854A8"/>
    <w:rsid w:val="00B86E44"/>
    <w:rsid w:val="00B87830"/>
    <w:rsid w:val="00B90307"/>
    <w:rsid w:val="00B9094A"/>
    <w:rsid w:val="00B91082"/>
    <w:rsid w:val="00B922E3"/>
    <w:rsid w:val="00B9300B"/>
    <w:rsid w:val="00B95B64"/>
    <w:rsid w:val="00B97832"/>
    <w:rsid w:val="00BA0132"/>
    <w:rsid w:val="00BA0FB5"/>
    <w:rsid w:val="00BA1920"/>
    <w:rsid w:val="00BA28D4"/>
    <w:rsid w:val="00BA46AC"/>
    <w:rsid w:val="00BA4EED"/>
    <w:rsid w:val="00BA58AA"/>
    <w:rsid w:val="00BA5A63"/>
    <w:rsid w:val="00BA7615"/>
    <w:rsid w:val="00BB0DF4"/>
    <w:rsid w:val="00BB187C"/>
    <w:rsid w:val="00BB1D6A"/>
    <w:rsid w:val="00BB1E2A"/>
    <w:rsid w:val="00BB290D"/>
    <w:rsid w:val="00BB29CB"/>
    <w:rsid w:val="00BB32AE"/>
    <w:rsid w:val="00BB3991"/>
    <w:rsid w:val="00BB47B2"/>
    <w:rsid w:val="00BB4EC9"/>
    <w:rsid w:val="00BB507F"/>
    <w:rsid w:val="00BB563E"/>
    <w:rsid w:val="00BB614E"/>
    <w:rsid w:val="00BB67D0"/>
    <w:rsid w:val="00BB6973"/>
    <w:rsid w:val="00BB7019"/>
    <w:rsid w:val="00BB7269"/>
    <w:rsid w:val="00BB7438"/>
    <w:rsid w:val="00BB7826"/>
    <w:rsid w:val="00BC0095"/>
    <w:rsid w:val="00BC11B9"/>
    <w:rsid w:val="00BC2638"/>
    <w:rsid w:val="00BC38C4"/>
    <w:rsid w:val="00BC4D11"/>
    <w:rsid w:val="00BC4D43"/>
    <w:rsid w:val="00BC64AB"/>
    <w:rsid w:val="00BC67AF"/>
    <w:rsid w:val="00BD03A0"/>
    <w:rsid w:val="00BD0407"/>
    <w:rsid w:val="00BD0CE9"/>
    <w:rsid w:val="00BD0F70"/>
    <w:rsid w:val="00BD292D"/>
    <w:rsid w:val="00BD30BA"/>
    <w:rsid w:val="00BD3133"/>
    <w:rsid w:val="00BD368E"/>
    <w:rsid w:val="00BD4815"/>
    <w:rsid w:val="00BD7554"/>
    <w:rsid w:val="00BE1CAD"/>
    <w:rsid w:val="00BE1E31"/>
    <w:rsid w:val="00BE1EAE"/>
    <w:rsid w:val="00BE2274"/>
    <w:rsid w:val="00BE2F6B"/>
    <w:rsid w:val="00BE449B"/>
    <w:rsid w:val="00BE45F2"/>
    <w:rsid w:val="00BE5AD1"/>
    <w:rsid w:val="00BE7348"/>
    <w:rsid w:val="00BE7F52"/>
    <w:rsid w:val="00BF6A10"/>
    <w:rsid w:val="00C01B11"/>
    <w:rsid w:val="00C03A51"/>
    <w:rsid w:val="00C03D57"/>
    <w:rsid w:val="00C03D75"/>
    <w:rsid w:val="00C0418D"/>
    <w:rsid w:val="00C04635"/>
    <w:rsid w:val="00C04A76"/>
    <w:rsid w:val="00C10BB0"/>
    <w:rsid w:val="00C11120"/>
    <w:rsid w:val="00C11B41"/>
    <w:rsid w:val="00C12876"/>
    <w:rsid w:val="00C1552D"/>
    <w:rsid w:val="00C1607C"/>
    <w:rsid w:val="00C1683E"/>
    <w:rsid w:val="00C17D31"/>
    <w:rsid w:val="00C21D25"/>
    <w:rsid w:val="00C226BF"/>
    <w:rsid w:val="00C22F16"/>
    <w:rsid w:val="00C23BEB"/>
    <w:rsid w:val="00C242CA"/>
    <w:rsid w:val="00C2516E"/>
    <w:rsid w:val="00C253C2"/>
    <w:rsid w:val="00C25C17"/>
    <w:rsid w:val="00C31251"/>
    <w:rsid w:val="00C31602"/>
    <w:rsid w:val="00C3337C"/>
    <w:rsid w:val="00C34712"/>
    <w:rsid w:val="00C34E4A"/>
    <w:rsid w:val="00C40B14"/>
    <w:rsid w:val="00C40E1F"/>
    <w:rsid w:val="00C4128F"/>
    <w:rsid w:val="00C41AE5"/>
    <w:rsid w:val="00C44B6A"/>
    <w:rsid w:val="00C44CE0"/>
    <w:rsid w:val="00C4578B"/>
    <w:rsid w:val="00C45E76"/>
    <w:rsid w:val="00C508FF"/>
    <w:rsid w:val="00C52415"/>
    <w:rsid w:val="00C53FF9"/>
    <w:rsid w:val="00C540D1"/>
    <w:rsid w:val="00C543F2"/>
    <w:rsid w:val="00C54E17"/>
    <w:rsid w:val="00C573E4"/>
    <w:rsid w:val="00C57C5E"/>
    <w:rsid w:val="00C60C56"/>
    <w:rsid w:val="00C62927"/>
    <w:rsid w:val="00C62AD3"/>
    <w:rsid w:val="00C63AA8"/>
    <w:rsid w:val="00C63BCC"/>
    <w:rsid w:val="00C643D1"/>
    <w:rsid w:val="00C660EF"/>
    <w:rsid w:val="00C662BE"/>
    <w:rsid w:val="00C704B5"/>
    <w:rsid w:val="00C72ECB"/>
    <w:rsid w:val="00C73A8F"/>
    <w:rsid w:val="00C7553A"/>
    <w:rsid w:val="00C75B12"/>
    <w:rsid w:val="00C75B7A"/>
    <w:rsid w:val="00C7796B"/>
    <w:rsid w:val="00C80174"/>
    <w:rsid w:val="00C808BA"/>
    <w:rsid w:val="00C81775"/>
    <w:rsid w:val="00C839DC"/>
    <w:rsid w:val="00C847D3"/>
    <w:rsid w:val="00C84CF2"/>
    <w:rsid w:val="00C87A06"/>
    <w:rsid w:val="00C91813"/>
    <w:rsid w:val="00C92DD1"/>
    <w:rsid w:val="00C9367C"/>
    <w:rsid w:val="00C963DF"/>
    <w:rsid w:val="00C96492"/>
    <w:rsid w:val="00C965D9"/>
    <w:rsid w:val="00CA0158"/>
    <w:rsid w:val="00CA051D"/>
    <w:rsid w:val="00CA2110"/>
    <w:rsid w:val="00CA2A10"/>
    <w:rsid w:val="00CA4C6E"/>
    <w:rsid w:val="00CA50E7"/>
    <w:rsid w:val="00CA5567"/>
    <w:rsid w:val="00CA5E58"/>
    <w:rsid w:val="00CA5F82"/>
    <w:rsid w:val="00CA6CB9"/>
    <w:rsid w:val="00CA7734"/>
    <w:rsid w:val="00CA7D83"/>
    <w:rsid w:val="00CB098F"/>
    <w:rsid w:val="00CB1AFD"/>
    <w:rsid w:val="00CB4617"/>
    <w:rsid w:val="00CB6ADF"/>
    <w:rsid w:val="00CB7348"/>
    <w:rsid w:val="00CC0470"/>
    <w:rsid w:val="00CC110C"/>
    <w:rsid w:val="00CC1368"/>
    <w:rsid w:val="00CC2BFA"/>
    <w:rsid w:val="00CC3629"/>
    <w:rsid w:val="00CC5D07"/>
    <w:rsid w:val="00CC61DA"/>
    <w:rsid w:val="00CC67D9"/>
    <w:rsid w:val="00CC6B1A"/>
    <w:rsid w:val="00CC6D37"/>
    <w:rsid w:val="00CD0273"/>
    <w:rsid w:val="00CD4197"/>
    <w:rsid w:val="00CD42DF"/>
    <w:rsid w:val="00CD5452"/>
    <w:rsid w:val="00CD54FC"/>
    <w:rsid w:val="00CE3D6D"/>
    <w:rsid w:val="00CE5703"/>
    <w:rsid w:val="00CE699F"/>
    <w:rsid w:val="00CE7EF0"/>
    <w:rsid w:val="00CF0AF1"/>
    <w:rsid w:val="00CF1EE6"/>
    <w:rsid w:val="00CF2293"/>
    <w:rsid w:val="00CF3FC9"/>
    <w:rsid w:val="00CF5169"/>
    <w:rsid w:val="00CF5E72"/>
    <w:rsid w:val="00CF5F82"/>
    <w:rsid w:val="00D0105B"/>
    <w:rsid w:val="00D01A97"/>
    <w:rsid w:val="00D01AA9"/>
    <w:rsid w:val="00D01B39"/>
    <w:rsid w:val="00D020D0"/>
    <w:rsid w:val="00D0345A"/>
    <w:rsid w:val="00D0520A"/>
    <w:rsid w:val="00D103FC"/>
    <w:rsid w:val="00D1072F"/>
    <w:rsid w:val="00D109EF"/>
    <w:rsid w:val="00D11907"/>
    <w:rsid w:val="00D12CD2"/>
    <w:rsid w:val="00D1362C"/>
    <w:rsid w:val="00D207A5"/>
    <w:rsid w:val="00D2102A"/>
    <w:rsid w:val="00D21B2B"/>
    <w:rsid w:val="00D23344"/>
    <w:rsid w:val="00D23AC0"/>
    <w:rsid w:val="00D243EB"/>
    <w:rsid w:val="00D24B4C"/>
    <w:rsid w:val="00D2636B"/>
    <w:rsid w:val="00D263E2"/>
    <w:rsid w:val="00D26473"/>
    <w:rsid w:val="00D272D9"/>
    <w:rsid w:val="00D30E78"/>
    <w:rsid w:val="00D30EDB"/>
    <w:rsid w:val="00D31252"/>
    <w:rsid w:val="00D34CB0"/>
    <w:rsid w:val="00D35DDF"/>
    <w:rsid w:val="00D35DEA"/>
    <w:rsid w:val="00D377B0"/>
    <w:rsid w:val="00D41B7A"/>
    <w:rsid w:val="00D41F2A"/>
    <w:rsid w:val="00D436D6"/>
    <w:rsid w:val="00D460F7"/>
    <w:rsid w:val="00D464B0"/>
    <w:rsid w:val="00D46D56"/>
    <w:rsid w:val="00D47898"/>
    <w:rsid w:val="00D50955"/>
    <w:rsid w:val="00D50B5B"/>
    <w:rsid w:val="00D51ED7"/>
    <w:rsid w:val="00D539B6"/>
    <w:rsid w:val="00D53F91"/>
    <w:rsid w:val="00D55CC5"/>
    <w:rsid w:val="00D55E94"/>
    <w:rsid w:val="00D55EC1"/>
    <w:rsid w:val="00D5632C"/>
    <w:rsid w:val="00D56716"/>
    <w:rsid w:val="00D56E6A"/>
    <w:rsid w:val="00D60262"/>
    <w:rsid w:val="00D60D3C"/>
    <w:rsid w:val="00D62E5F"/>
    <w:rsid w:val="00D63E05"/>
    <w:rsid w:val="00D64105"/>
    <w:rsid w:val="00D64888"/>
    <w:rsid w:val="00D64D20"/>
    <w:rsid w:val="00D65ACD"/>
    <w:rsid w:val="00D66895"/>
    <w:rsid w:val="00D70910"/>
    <w:rsid w:val="00D7288F"/>
    <w:rsid w:val="00D7297D"/>
    <w:rsid w:val="00D73656"/>
    <w:rsid w:val="00D73684"/>
    <w:rsid w:val="00D73C82"/>
    <w:rsid w:val="00D745B2"/>
    <w:rsid w:val="00D74BC8"/>
    <w:rsid w:val="00D75869"/>
    <w:rsid w:val="00D76332"/>
    <w:rsid w:val="00D768A1"/>
    <w:rsid w:val="00D76D87"/>
    <w:rsid w:val="00D77A68"/>
    <w:rsid w:val="00D77B86"/>
    <w:rsid w:val="00D8011D"/>
    <w:rsid w:val="00D8236F"/>
    <w:rsid w:val="00D82989"/>
    <w:rsid w:val="00D8374C"/>
    <w:rsid w:val="00D83B49"/>
    <w:rsid w:val="00D85214"/>
    <w:rsid w:val="00D878F0"/>
    <w:rsid w:val="00D87E18"/>
    <w:rsid w:val="00D901DC"/>
    <w:rsid w:val="00D90FF4"/>
    <w:rsid w:val="00D92DE0"/>
    <w:rsid w:val="00D9397F"/>
    <w:rsid w:val="00D93AAD"/>
    <w:rsid w:val="00D93D68"/>
    <w:rsid w:val="00D9413B"/>
    <w:rsid w:val="00D94664"/>
    <w:rsid w:val="00D9558B"/>
    <w:rsid w:val="00D95DBE"/>
    <w:rsid w:val="00D96FCD"/>
    <w:rsid w:val="00D9746D"/>
    <w:rsid w:val="00D97CC6"/>
    <w:rsid w:val="00DA1257"/>
    <w:rsid w:val="00DA1471"/>
    <w:rsid w:val="00DA3C23"/>
    <w:rsid w:val="00DA49ED"/>
    <w:rsid w:val="00DA5018"/>
    <w:rsid w:val="00DA6378"/>
    <w:rsid w:val="00DA6CA7"/>
    <w:rsid w:val="00DA74C6"/>
    <w:rsid w:val="00DB06F7"/>
    <w:rsid w:val="00DB0E3F"/>
    <w:rsid w:val="00DB2AE9"/>
    <w:rsid w:val="00DB318B"/>
    <w:rsid w:val="00DB3449"/>
    <w:rsid w:val="00DB7448"/>
    <w:rsid w:val="00DC27A5"/>
    <w:rsid w:val="00DC33AC"/>
    <w:rsid w:val="00DC4743"/>
    <w:rsid w:val="00DC47D8"/>
    <w:rsid w:val="00DC5EBF"/>
    <w:rsid w:val="00DC6E83"/>
    <w:rsid w:val="00DC6EA8"/>
    <w:rsid w:val="00DD0D8D"/>
    <w:rsid w:val="00DD48D1"/>
    <w:rsid w:val="00DD4F03"/>
    <w:rsid w:val="00DD5768"/>
    <w:rsid w:val="00DD5B89"/>
    <w:rsid w:val="00DD7838"/>
    <w:rsid w:val="00DD7DC7"/>
    <w:rsid w:val="00DE0BA6"/>
    <w:rsid w:val="00DE16E9"/>
    <w:rsid w:val="00DE233B"/>
    <w:rsid w:val="00DE2559"/>
    <w:rsid w:val="00DE2628"/>
    <w:rsid w:val="00DE316C"/>
    <w:rsid w:val="00DE3953"/>
    <w:rsid w:val="00DE4628"/>
    <w:rsid w:val="00DE4748"/>
    <w:rsid w:val="00DE5419"/>
    <w:rsid w:val="00DF0133"/>
    <w:rsid w:val="00DF06C9"/>
    <w:rsid w:val="00DF0C71"/>
    <w:rsid w:val="00DF704F"/>
    <w:rsid w:val="00DF7DDE"/>
    <w:rsid w:val="00E00E11"/>
    <w:rsid w:val="00E010B7"/>
    <w:rsid w:val="00E022FA"/>
    <w:rsid w:val="00E04504"/>
    <w:rsid w:val="00E07296"/>
    <w:rsid w:val="00E07861"/>
    <w:rsid w:val="00E110FE"/>
    <w:rsid w:val="00E11CAA"/>
    <w:rsid w:val="00E121FA"/>
    <w:rsid w:val="00E12244"/>
    <w:rsid w:val="00E12E56"/>
    <w:rsid w:val="00E170AB"/>
    <w:rsid w:val="00E170E7"/>
    <w:rsid w:val="00E173D4"/>
    <w:rsid w:val="00E1740F"/>
    <w:rsid w:val="00E2226F"/>
    <w:rsid w:val="00E22C2C"/>
    <w:rsid w:val="00E23F5E"/>
    <w:rsid w:val="00E25869"/>
    <w:rsid w:val="00E26D38"/>
    <w:rsid w:val="00E26E65"/>
    <w:rsid w:val="00E27F72"/>
    <w:rsid w:val="00E3110F"/>
    <w:rsid w:val="00E32451"/>
    <w:rsid w:val="00E33276"/>
    <w:rsid w:val="00E34D39"/>
    <w:rsid w:val="00E35D7F"/>
    <w:rsid w:val="00E35E06"/>
    <w:rsid w:val="00E40FC8"/>
    <w:rsid w:val="00E42345"/>
    <w:rsid w:val="00E428BF"/>
    <w:rsid w:val="00E42EC8"/>
    <w:rsid w:val="00E42EEC"/>
    <w:rsid w:val="00E43E41"/>
    <w:rsid w:val="00E43E70"/>
    <w:rsid w:val="00E46676"/>
    <w:rsid w:val="00E46B4C"/>
    <w:rsid w:val="00E50463"/>
    <w:rsid w:val="00E5162C"/>
    <w:rsid w:val="00E53709"/>
    <w:rsid w:val="00E547AC"/>
    <w:rsid w:val="00E5587B"/>
    <w:rsid w:val="00E565CD"/>
    <w:rsid w:val="00E56860"/>
    <w:rsid w:val="00E6159E"/>
    <w:rsid w:val="00E62065"/>
    <w:rsid w:val="00E62544"/>
    <w:rsid w:val="00E63373"/>
    <w:rsid w:val="00E63632"/>
    <w:rsid w:val="00E65402"/>
    <w:rsid w:val="00E65A39"/>
    <w:rsid w:val="00E7032C"/>
    <w:rsid w:val="00E7119F"/>
    <w:rsid w:val="00E7213F"/>
    <w:rsid w:val="00E7280B"/>
    <w:rsid w:val="00E72921"/>
    <w:rsid w:val="00E73E85"/>
    <w:rsid w:val="00E765FD"/>
    <w:rsid w:val="00E76D04"/>
    <w:rsid w:val="00E77B19"/>
    <w:rsid w:val="00E8078B"/>
    <w:rsid w:val="00E80F3C"/>
    <w:rsid w:val="00E81B02"/>
    <w:rsid w:val="00E82665"/>
    <w:rsid w:val="00E82FC2"/>
    <w:rsid w:val="00E83312"/>
    <w:rsid w:val="00E8341A"/>
    <w:rsid w:val="00E83D9F"/>
    <w:rsid w:val="00E90646"/>
    <w:rsid w:val="00E90974"/>
    <w:rsid w:val="00E91DE3"/>
    <w:rsid w:val="00E9258A"/>
    <w:rsid w:val="00E935D9"/>
    <w:rsid w:val="00E951CB"/>
    <w:rsid w:val="00E957A4"/>
    <w:rsid w:val="00E966FB"/>
    <w:rsid w:val="00EA05A3"/>
    <w:rsid w:val="00EA136D"/>
    <w:rsid w:val="00EA19E3"/>
    <w:rsid w:val="00EA1DDE"/>
    <w:rsid w:val="00EA20C1"/>
    <w:rsid w:val="00EA42C2"/>
    <w:rsid w:val="00EA61DE"/>
    <w:rsid w:val="00EA63DF"/>
    <w:rsid w:val="00EB0483"/>
    <w:rsid w:val="00EB0B1D"/>
    <w:rsid w:val="00EB530E"/>
    <w:rsid w:val="00EB6D07"/>
    <w:rsid w:val="00EB7BC0"/>
    <w:rsid w:val="00EC12B5"/>
    <w:rsid w:val="00EC1330"/>
    <w:rsid w:val="00EC1F3D"/>
    <w:rsid w:val="00EC43D7"/>
    <w:rsid w:val="00EC49E0"/>
    <w:rsid w:val="00EC541D"/>
    <w:rsid w:val="00EC5592"/>
    <w:rsid w:val="00EC5DAF"/>
    <w:rsid w:val="00EC74F2"/>
    <w:rsid w:val="00ED027A"/>
    <w:rsid w:val="00ED316F"/>
    <w:rsid w:val="00ED4B80"/>
    <w:rsid w:val="00EE09DD"/>
    <w:rsid w:val="00EE3240"/>
    <w:rsid w:val="00EE638E"/>
    <w:rsid w:val="00EE708C"/>
    <w:rsid w:val="00EE72FB"/>
    <w:rsid w:val="00EF00DF"/>
    <w:rsid w:val="00EF1097"/>
    <w:rsid w:val="00EF2626"/>
    <w:rsid w:val="00EF2D1F"/>
    <w:rsid w:val="00EF2E1C"/>
    <w:rsid w:val="00EF33CB"/>
    <w:rsid w:val="00EF54C4"/>
    <w:rsid w:val="00EF58A4"/>
    <w:rsid w:val="00EF5BE5"/>
    <w:rsid w:val="00EF66A8"/>
    <w:rsid w:val="00F0040A"/>
    <w:rsid w:val="00F01357"/>
    <w:rsid w:val="00F0149F"/>
    <w:rsid w:val="00F01F5B"/>
    <w:rsid w:val="00F023E5"/>
    <w:rsid w:val="00F032AA"/>
    <w:rsid w:val="00F04D44"/>
    <w:rsid w:val="00F05424"/>
    <w:rsid w:val="00F071B2"/>
    <w:rsid w:val="00F11758"/>
    <w:rsid w:val="00F12514"/>
    <w:rsid w:val="00F13746"/>
    <w:rsid w:val="00F142AD"/>
    <w:rsid w:val="00F142E6"/>
    <w:rsid w:val="00F14CFD"/>
    <w:rsid w:val="00F15CAD"/>
    <w:rsid w:val="00F165C6"/>
    <w:rsid w:val="00F17B5B"/>
    <w:rsid w:val="00F203AB"/>
    <w:rsid w:val="00F2146A"/>
    <w:rsid w:val="00F22341"/>
    <w:rsid w:val="00F238BE"/>
    <w:rsid w:val="00F25E26"/>
    <w:rsid w:val="00F26526"/>
    <w:rsid w:val="00F30B53"/>
    <w:rsid w:val="00F318CB"/>
    <w:rsid w:val="00F31DA0"/>
    <w:rsid w:val="00F3459E"/>
    <w:rsid w:val="00F35229"/>
    <w:rsid w:val="00F35F44"/>
    <w:rsid w:val="00F408A8"/>
    <w:rsid w:val="00F417A4"/>
    <w:rsid w:val="00F43C9D"/>
    <w:rsid w:val="00F44082"/>
    <w:rsid w:val="00F44E77"/>
    <w:rsid w:val="00F45A78"/>
    <w:rsid w:val="00F46DA0"/>
    <w:rsid w:val="00F5001C"/>
    <w:rsid w:val="00F50D6A"/>
    <w:rsid w:val="00F520BB"/>
    <w:rsid w:val="00F52266"/>
    <w:rsid w:val="00F545A0"/>
    <w:rsid w:val="00F61F0A"/>
    <w:rsid w:val="00F6291F"/>
    <w:rsid w:val="00F64419"/>
    <w:rsid w:val="00F71569"/>
    <w:rsid w:val="00F71F63"/>
    <w:rsid w:val="00F72B14"/>
    <w:rsid w:val="00F73682"/>
    <w:rsid w:val="00F73859"/>
    <w:rsid w:val="00F73BC7"/>
    <w:rsid w:val="00F74F5E"/>
    <w:rsid w:val="00F75413"/>
    <w:rsid w:val="00F8009D"/>
    <w:rsid w:val="00F801CB"/>
    <w:rsid w:val="00F8086C"/>
    <w:rsid w:val="00F83321"/>
    <w:rsid w:val="00F84422"/>
    <w:rsid w:val="00F85C78"/>
    <w:rsid w:val="00F87721"/>
    <w:rsid w:val="00F87754"/>
    <w:rsid w:val="00F87A96"/>
    <w:rsid w:val="00F908CF"/>
    <w:rsid w:val="00F9224D"/>
    <w:rsid w:val="00F9255B"/>
    <w:rsid w:val="00F926AA"/>
    <w:rsid w:val="00F92818"/>
    <w:rsid w:val="00F93AF4"/>
    <w:rsid w:val="00F958C6"/>
    <w:rsid w:val="00F961ED"/>
    <w:rsid w:val="00FA01A9"/>
    <w:rsid w:val="00FA0B71"/>
    <w:rsid w:val="00FA0D05"/>
    <w:rsid w:val="00FA17F2"/>
    <w:rsid w:val="00FA1A74"/>
    <w:rsid w:val="00FA2C57"/>
    <w:rsid w:val="00FA6593"/>
    <w:rsid w:val="00FA6D5B"/>
    <w:rsid w:val="00FA7E74"/>
    <w:rsid w:val="00FB1612"/>
    <w:rsid w:val="00FB39EB"/>
    <w:rsid w:val="00FB48A3"/>
    <w:rsid w:val="00FC0425"/>
    <w:rsid w:val="00FC06AD"/>
    <w:rsid w:val="00FC2C86"/>
    <w:rsid w:val="00FC55BF"/>
    <w:rsid w:val="00FC6109"/>
    <w:rsid w:val="00FC7D96"/>
    <w:rsid w:val="00FD0E90"/>
    <w:rsid w:val="00FD1B9D"/>
    <w:rsid w:val="00FD2260"/>
    <w:rsid w:val="00FD2DC4"/>
    <w:rsid w:val="00FD3090"/>
    <w:rsid w:val="00FD3BAD"/>
    <w:rsid w:val="00FD3CC6"/>
    <w:rsid w:val="00FD3FDF"/>
    <w:rsid w:val="00FD4505"/>
    <w:rsid w:val="00FE01A5"/>
    <w:rsid w:val="00FE21B3"/>
    <w:rsid w:val="00FE391F"/>
    <w:rsid w:val="00FE47D7"/>
    <w:rsid w:val="00FE56C7"/>
    <w:rsid w:val="00FE6107"/>
    <w:rsid w:val="00FE611E"/>
    <w:rsid w:val="00FE69C2"/>
    <w:rsid w:val="00FE75FE"/>
    <w:rsid w:val="00FE75FF"/>
    <w:rsid w:val="00FF0AF5"/>
    <w:rsid w:val="00FF30A0"/>
    <w:rsid w:val="00FF4413"/>
    <w:rsid w:val="00FF4AA8"/>
    <w:rsid w:val="00FF61B6"/>
    <w:rsid w:val="00FF64A1"/>
    <w:rsid w:val="00FF69A1"/>
    <w:rsid w:val="00FF6F58"/>
    <w:rsid w:val="00FF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53F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B67"/>
  </w:style>
  <w:style w:type="paragraph" w:styleId="1">
    <w:name w:val="heading 1"/>
    <w:aliases w:val="Заголовок1,Заголовок параграфа (1.),Section,Section Heading,level2 hdg,11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
    <w:next w:val="a"/>
    <w:link w:val="21"/>
    <w:uiPriority w:val="99"/>
    <w:unhideWhenUsed/>
    <w:qFormat/>
    <w:rsid w:val="00A319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D5095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qFormat/>
    <w:rsid w:val="00A319B5"/>
    <w:pPr>
      <w:keepNext/>
      <w:keepLines/>
      <w:spacing w:before="40" w:after="0" w:line="256" w:lineRule="auto"/>
      <w:outlineLvl w:val="4"/>
    </w:pPr>
    <w:rPr>
      <w:rFonts w:ascii="Calibri Light" w:eastAsia="Times New Roman" w:hAnsi="Calibri Light" w:cs="Times New Roman"/>
      <w:color w:val="365F9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1 Знак1,Заголовок параграфа (1.) Знак1,Section Знак1,Section Heading Знак1,level2 hdg Знак1,11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Цветной список - Акцент 11,Абзац списка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Цветной список - Акцент 11 Знак,Абзац списка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hAnsi="Times New Roman" w:cs="Times New Roman"/>
      <w:sz w:val="24"/>
      <w:szCs w:val="24"/>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EB6D07"/>
    <w:pPr>
      <w:spacing w:after="0" w:line="240" w:lineRule="auto"/>
    </w:pPr>
    <w:rPr>
      <w:sz w:val="20"/>
      <w:szCs w:val="20"/>
    </w:rPr>
  </w:style>
  <w:style w:type="character" w:customStyle="1" w:styleId="a7">
    <w:name w:val="Текст сноски Знак"/>
    <w:basedOn w:val="a0"/>
    <w:link w:val="a6"/>
    <w:uiPriority w:val="99"/>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uiPriority w:val="99"/>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rPr>
  </w:style>
  <w:style w:type="paragraph" w:styleId="31">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EF5BE5"/>
    <w:pPr>
      <w:tabs>
        <w:tab w:val="left" w:pos="284"/>
        <w:tab w:val="left" w:pos="440"/>
        <w:tab w:val="right" w:leader="dot" w:pos="9344"/>
      </w:tabs>
      <w:spacing w:after="100"/>
    </w:pPr>
    <w:rPr>
      <w:rFonts w:ascii="Myriad Pro" w:eastAsia="Times New Roman" w:hAnsi="Myriad Pro" w:cs="Times New Roman"/>
      <w:noProof/>
      <w:lang w:eastAsia="en-US"/>
    </w:rPr>
  </w:style>
  <w:style w:type="paragraph" w:styleId="22">
    <w:name w:val="toc 2"/>
    <w:basedOn w:val="a"/>
    <w:next w:val="a"/>
    <w:autoRedefine/>
    <w:uiPriority w:val="39"/>
    <w:unhideWhenUsed/>
    <w:rsid w:val="00D2102A"/>
    <w:pPr>
      <w:spacing w:after="100"/>
      <w:ind w:left="220"/>
    </w:pPr>
  </w:style>
  <w:style w:type="paragraph" w:styleId="42">
    <w:name w:val="toc 4"/>
    <w:basedOn w:val="a"/>
    <w:next w:val="a"/>
    <w:autoRedefine/>
    <w:uiPriority w:val="39"/>
    <w:unhideWhenUsed/>
    <w:rsid w:val="00D2102A"/>
    <w:pPr>
      <w:spacing w:after="100"/>
      <w:ind w:left="660"/>
    </w:pPr>
  </w:style>
  <w:style w:type="paragraph" w:styleId="51">
    <w:name w:val="toc 5"/>
    <w:basedOn w:val="a"/>
    <w:next w:val="a"/>
    <w:autoRedefine/>
    <w:uiPriority w:val="39"/>
    <w:unhideWhenUsed/>
    <w:rsid w:val="00D2102A"/>
    <w:pPr>
      <w:spacing w:after="100"/>
      <w:ind w:left="880"/>
    </w:pPr>
  </w:style>
  <w:style w:type="paragraph" w:styleId="6">
    <w:name w:val="toc 6"/>
    <w:basedOn w:val="a"/>
    <w:next w:val="a"/>
    <w:autoRedefine/>
    <w:uiPriority w:val="39"/>
    <w:unhideWhenUsed/>
    <w:rsid w:val="00D2102A"/>
    <w:pPr>
      <w:spacing w:after="100"/>
      <w:ind w:left="1100"/>
    </w:pPr>
  </w:style>
  <w:style w:type="paragraph" w:styleId="7">
    <w:name w:val="toc 7"/>
    <w:basedOn w:val="a"/>
    <w:next w:val="a"/>
    <w:autoRedefine/>
    <w:uiPriority w:val="39"/>
    <w:unhideWhenUsed/>
    <w:rsid w:val="00D2102A"/>
    <w:pPr>
      <w:spacing w:after="100"/>
      <w:ind w:left="1320"/>
    </w:pPr>
  </w:style>
  <w:style w:type="paragraph" w:styleId="8">
    <w:name w:val="toc 8"/>
    <w:basedOn w:val="a"/>
    <w:next w:val="a"/>
    <w:autoRedefine/>
    <w:uiPriority w:val="39"/>
    <w:unhideWhenUsed/>
    <w:rsid w:val="00D2102A"/>
    <w:pPr>
      <w:spacing w:after="100"/>
      <w:ind w:left="1540"/>
    </w:pPr>
  </w:style>
  <w:style w:type="paragraph" w:styleId="9">
    <w:name w:val="toc 9"/>
    <w:basedOn w:val="a"/>
    <w:next w:val="a"/>
    <w:autoRedefine/>
    <w:uiPriority w:val="39"/>
    <w:unhideWhenUsed/>
    <w:rsid w:val="00D2102A"/>
    <w:pPr>
      <w:spacing w:after="100"/>
      <w:ind w:left="1760"/>
    </w:p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3">
    <w:name w:val="Основной текст (2)_"/>
    <w:basedOn w:val="a0"/>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uiPriority w:val="99"/>
    <w:rsid w:val="00217DA8"/>
    <w:pPr>
      <w:spacing w:after="150" w:line="432" w:lineRule="atLeast"/>
      <w:jc w:val="center"/>
    </w:pPr>
    <w:rPr>
      <w:rFonts w:ascii="Times New Roman" w:eastAsia="Times New Roman" w:hAnsi="Times New Roman" w:cs="Times New Roman"/>
      <w:b/>
      <w:bCs/>
      <w:sz w:val="24"/>
      <w:szCs w:val="24"/>
    </w:rPr>
  </w:style>
  <w:style w:type="character" w:customStyle="1" w:styleId="41">
    <w:name w:val="Заголовок 4 Знак"/>
    <w:basedOn w:val="a0"/>
    <w:link w:val="40"/>
    <w:uiPriority w:val="9"/>
    <w:rsid w:val="00D50955"/>
    <w:rPr>
      <w:rFonts w:asciiTheme="majorHAnsi" w:eastAsiaTheme="majorEastAsia" w:hAnsiTheme="majorHAnsi" w:cstheme="majorBidi"/>
      <w:b/>
      <w:bCs/>
      <w:i/>
      <w:iCs/>
      <w:color w:val="4F81BD" w:themeColor="accent1"/>
    </w:rPr>
  </w:style>
  <w:style w:type="paragraph" w:styleId="af9">
    <w:name w:val="Normal (Web)"/>
    <w:basedOn w:val="a"/>
    <w:uiPriority w:val="99"/>
    <w:unhideWhenUsed/>
    <w:rsid w:val="00FF6F58"/>
    <w:pPr>
      <w:spacing w:before="100" w:beforeAutospacing="1" w:after="100" w:afterAutospacing="1" w:line="240" w:lineRule="auto"/>
    </w:pPr>
    <w:rPr>
      <w:rFonts w:ascii="Times New Roman" w:eastAsia="Times New Roman" w:hAnsi="Times New Roman" w:cs="Times New Roman"/>
      <w:sz w:val="24"/>
      <w:szCs w:val="24"/>
    </w:rPr>
  </w:style>
  <w:style w:type="paragraph" w:styleId="afa">
    <w:name w:val="annotation subject"/>
    <w:basedOn w:val="aa"/>
    <w:next w:val="aa"/>
    <w:link w:val="afb"/>
    <w:uiPriority w:val="99"/>
    <w:semiHidden/>
    <w:unhideWhenUsed/>
    <w:rsid w:val="00AF6D44"/>
    <w:rPr>
      <w:b/>
      <w:bCs/>
    </w:rPr>
  </w:style>
  <w:style w:type="character" w:customStyle="1" w:styleId="afb">
    <w:name w:val="Тема примечания Знак"/>
    <w:basedOn w:val="ab"/>
    <w:link w:val="afa"/>
    <w:uiPriority w:val="99"/>
    <w:semiHidden/>
    <w:rsid w:val="00AF6D44"/>
    <w:rPr>
      <w:b/>
      <w:bCs/>
      <w:sz w:val="20"/>
      <w:szCs w:val="20"/>
    </w:rPr>
  </w:style>
  <w:style w:type="character" w:customStyle="1" w:styleId="blk">
    <w:name w:val="blk"/>
    <w:basedOn w:val="a0"/>
    <w:rsid w:val="00AF6D44"/>
  </w:style>
  <w:style w:type="paragraph" w:styleId="25">
    <w:name w:val="Body Text Indent 2"/>
    <w:basedOn w:val="a"/>
    <w:link w:val="26"/>
    <w:rsid w:val="004D6AC4"/>
    <w:pPr>
      <w:widowControl w:val="0"/>
      <w:spacing w:after="120" w:line="240" w:lineRule="auto"/>
      <w:ind w:firstLine="720"/>
      <w:jc w:val="both"/>
    </w:pPr>
    <w:rPr>
      <w:rFonts w:ascii="Times New Roman" w:eastAsia="Times New Roman" w:hAnsi="Times New Roman" w:cs="Times New Roman"/>
      <w:sz w:val="24"/>
      <w:szCs w:val="20"/>
    </w:rPr>
  </w:style>
  <w:style w:type="character" w:customStyle="1" w:styleId="26">
    <w:name w:val="Основной текст с отступом 2 Знак"/>
    <w:basedOn w:val="a0"/>
    <w:link w:val="25"/>
    <w:rsid w:val="004D6AC4"/>
    <w:rPr>
      <w:rFonts w:ascii="Times New Roman" w:eastAsia="Times New Roman" w:hAnsi="Times New Roman" w:cs="Times New Roman"/>
      <w:sz w:val="24"/>
      <w:szCs w:val="20"/>
      <w:lang w:eastAsia="ru-RU"/>
    </w:rPr>
  </w:style>
  <w:style w:type="paragraph" w:customStyle="1" w:styleId="ConsPlusTitle">
    <w:name w:val="ConsPlusTitle"/>
    <w:rsid w:val="00DB3449"/>
    <w:pPr>
      <w:widowControl w:val="0"/>
      <w:autoSpaceDE w:val="0"/>
      <w:autoSpaceDN w:val="0"/>
      <w:adjustRightInd w:val="0"/>
      <w:spacing w:after="0" w:line="240" w:lineRule="auto"/>
    </w:pPr>
    <w:rPr>
      <w:rFonts w:ascii="Arial" w:hAnsi="Arial" w:cs="Arial"/>
      <w:b/>
      <w:bCs/>
      <w:sz w:val="24"/>
      <w:szCs w:val="24"/>
    </w:rPr>
  </w:style>
  <w:style w:type="table" w:customStyle="1" w:styleId="12">
    <w:name w:val="Сетка таблицы1"/>
    <w:basedOn w:val="a1"/>
    <w:next w:val="a5"/>
    <w:uiPriority w:val="59"/>
    <w:rsid w:val="00BC263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Без интервала Знак"/>
    <w:basedOn w:val="a0"/>
    <w:link w:val="af6"/>
    <w:uiPriority w:val="1"/>
    <w:rsid w:val="00E25869"/>
  </w:style>
  <w:style w:type="table" w:customStyle="1" w:styleId="13">
    <w:name w:val="Стиль1"/>
    <w:basedOn w:val="a1"/>
    <w:uiPriority w:val="99"/>
    <w:rsid w:val="00E25869"/>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BatangChe" w:hAnsi="BatangCh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c">
    <w:name w:val="Revision"/>
    <w:hidden/>
    <w:uiPriority w:val="99"/>
    <w:semiHidden/>
    <w:rsid w:val="005243CD"/>
    <w:pPr>
      <w:spacing w:after="0" w:line="240" w:lineRule="auto"/>
    </w:pPr>
  </w:style>
  <w:style w:type="paragraph" w:styleId="afd">
    <w:name w:val="Body Text"/>
    <w:aliases w:val="Заг1"/>
    <w:basedOn w:val="a"/>
    <w:link w:val="afe"/>
    <w:unhideWhenUsed/>
    <w:rsid w:val="003A77E6"/>
    <w:pPr>
      <w:spacing w:after="120"/>
    </w:pPr>
  </w:style>
  <w:style w:type="character" w:customStyle="1" w:styleId="afe">
    <w:name w:val="Основной текст Знак"/>
    <w:aliases w:val="Заг1 Знак"/>
    <w:basedOn w:val="a0"/>
    <w:link w:val="afd"/>
    <w:rsid w:val="003A77E6"/>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A319B5"/>
    <w:rPr>
      <w:rFonts w:asciiTheme="majorHAnsi" w:eastAsiaTheme="majorEastAsia" w:hAnsiTheme="majorHAnsi" w:cstheme="majorBidi"/>
      <w:color w:val="365F91" w:themeColor="accent1" w:themeShade="BF"/>
      <w:sz w:val="26"/>
      <w:szCs w:val="26"/>
    </w:rPr>
  </w:style>
  <w:style w:type="character" w:customStyle="1" w:styleId="50">
    <w:name w:val="Заголовок 5 Знак"/>
    <w:basedOn w:val="a0"/>
    <w:link w:val="5"/>
    <w:uiPriority w:val="9"/>
    <w:rsid w:val="00A319B5"/>
    <w:rPr>
      <w:rFonts w:ascii="Calibri Light" w:eastAsia="Times New Roman" w:hAnsi="Calibri Light" w:cs="Times New Roman"/>
      <w:color w:val="365F91"/>
      <w:sz w:val="20"/>
      <w:szCs w:val="20"/>
    </w:rPr>
  </w:style>
  <w:style w:type="paragraph" w:customStyle="1" w:styleId="210">
    <w:name w:val="Средняя сетка 21"/>
    <w:link w:val="27"/>
    <w:uiPriority w:val="1"/>
    <w:qFormat/>
    <w:rsid w:val="00A319B5"/>
    <w:pPr>
      <w:spacing w:after="0" w:line="240" w:lineRule="auto"/>
    </w:pPr>
    <w:rPr>
      <w:rFonts w:ascii="Calibri" w:eastAsia="Times New Roman" w:hAnsi="Calibri" w:cs="Times New Roman"/>
    </w:rPr>
  </w:style>
  <w:style w:type="character" w:customStyle="1" w:styleId="27">
    <w:name w:val="Средняя сетка 2 Знак"/>
    <w:link w:val="210"/>
    <w:uiPriority w:val="1"/>
    <w:locked/>
    <w:rsid w:val="00A319B5"/>
    <w:rPr>
      <w:rFonts w:ascii="Calibri" w:eastAsia="Times New Roman" w:hAnsi="Calibri" w:cs="Times New Roman"/>
    </w:rPr>
  </w:style>
  <w:style w:type="paragraph" w:customStyle="1" w:styleId="28">
    <w:name w:val="?Заголовок2"/>
    <w:basedOn w:val="a"/>
    <w:link w:val="29"/>
    <w:qFormat/>
    <w:rsid w:val="00A319B5"/>
    <w:pPr>
      <w:keepNext/>
      <w:spacing w:before="320" w:after="160" w:line="340" w:lineRule="exact"/>
      <w:ind w:left="284"/>
    </w:pPr>
    <w:rPr>
      <w:rFonts w:ascii="CharterC" w:eastAsia="Times New Roman" w:hAnsi="CharterC" w:cs="Times New Roman"/>
      <w:b/>
      <w:i/>
      <w:sz w:val="32"/>
      <w:szCs w:val="24"/>
    </w:rPr>
  </w:style>
  <w:style w:type="character" w:customStyle="1" w:styleId="29">
    <w:name w:val="?Заголовок2 Знак"/>
    <w:link w:val="28"/>
    <w:rsid w:val="00A319B5"/>
    <w:rPr>
      <w:rFonts w:ascii="CharterC" w:eastAsia="Times New Roman" w:hAnsi="CharterC" w:cs="Times New Roman"/>
      <w:b/>
      <w:i/>
      <w:sz w:val="32"/>
      <w:szCs w:val="24"/>
    </w:rPr>
  </w:style>
  <w:style w:type="character" w:customStyle="1" w:styleId="310">
    <w:name w:val="Заголовок 3 Знак1"/>
    <w:aliases w:val="Level 1 - 1 Знак1,Заголовок подпукта (1.1.1) Знак1,H3 Знак1"/>
    <w:uiPriority w:val="9"/>
    <w:semiHidden/>
    <w:rsid w:val="00A319B5"/>
    <w:rPr>
      <w:rFonts w:ascii="Cambria" w:eastAsia="Times New Roman" w:hAnsi="Cambria" w:cs="Times New Roman"/>
      <w:b/>
      <w:bCs/>
      <w:color w:val="4F81BD"/>
      <w:sz w:val="22"/>
      <w:szCs w:val="22"/>
    </w:rPr>
  </w:style>
  <w:style w:type="paragraph" w:customStyle="1" w:styleId="-11">
    <w:name w:val="Цветная заливка - Акцент 11"/>
    <w:uiPriority w:val="99"/>
    <w:semiHidden/>
    <w:rsid w:val="00A319B5"/>
    <w:pPr>
      <w:spacing w:after="0" w:line="240" w:lineRule="auto"/>
    </w:pPr>
    <w:rPr>
      <w:rFonts w:ascii="Calibri" w:eastAsia="Times New Roman" w:hAnsi="Calibri" w:cs="Times New Roman"/>
    </w:rPr>
  </w:style>
  <w:style w:type="character" w:customStyle="1" w:styleId="110">
    <w:name w:val="Заголовок 1 Знак1"/>
    <w:aliases w:val="Заголовок1 Знак,Заголовок параграфа (1.) Знак,Section Знак,Section Heading Знак,level2 hdg Знак,111 Знак1"/>
    <w:uiPriority w:val="9"/>
    <w:rsid w:val="00A319B5"/>
    <w:rPr>
      <w:rFonts w:ascii="Calibri Light" w:eastAsia="Times New Roman" w:hAnsi="Calibri Light" w:cs="Times New Roman" w:hint="default"/>
      <w:color w:val="365F91"/>
      <w:sz w:val="32"/>
      <w:szCs w:val="32"/>
    </w:rPr>
  </w:style>
  <w:style w:type="character" w:customStyle="1" w:styleId="HTML">
    <w:name w:val="Стандартный HTML Знак"/>
    <w:link w:val="HTML0"/>
    <w:uiPriority w:val="99"/>
    <w:rsid w:val="00A319B5"/>
    <w:rPr>
      <w:rFonts w:ascii="Courier New" w:eastAsia="Times New Roman" w:hAnsi="Courier New" w:cs="Times New Roman"/>
      <w:sz w:val="20"/>
      <w:szCs w:val="20"/>
    </w:rPr>
  </w:style>
  <w:style w:type="paragraph" w:styleId="HTML0">
    <w:name w:val="HTML Preformatted"/>
    <w:basedOn w:val="a"/>
    <w:link w:val="HTML"/>
    <w:uiPriority w:val="99"/>
    <w:unhideWhenUsed/>
    <w:rsid w:val="00A3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1">
    <w:name w:val="Стандартный HTML Знак1"/>
    <w:basedOn w:val="a0"/>
    <w:uiPriority w:val="99"/>
    <w:semiHidden/>
    <w:rsid w:val="00A319B5"/>
    <w:rPr>
      <w:rFonts w:ascii="Consolas" w:hAnsi="Consolas"/>
      <w:sz w:val="20"/>
      <w:szCs w:val="20"/>
    </w:rPr>
  </w:style>
  <w:style w:type="character" w:customStyle="1" w:styleId="aff">
    <w:name w:val="Текст концевой сноски Знак"/>
    <w:link w:val="aff0"/>
    <w:uiPriority w:val="99"/>
    <w:semiHidden/>
    <w:rsid w:val="00A319B5"/>
    <w:rPr>
      <w:rFonts w:ascii="Myriad Pro" w:eastAsia="Calibri" w:hAnsi="Myriad Pro" w:cs="Times New Roman"/>
      <w:sz w:val="20"/>
      <w:szCs w:val="20"/>
    </w:rPr>
  </w:style>
  <w:style w:type="paragraph" w:styleId="aff0">
    <w:name w:val="endnote text"/>
    <w:basedOn w:val="a"/>
    <w:link w:val="aff"/>
    <w:uiPriority w:val="99"/>
    <w:semiHidden/>
    <w:unhideWhenUsed/>
    <w:rsid w:val="00A319B5"/>
    <w:pPr>
      <w:spacing w:after="0" w:line="240" w:lineRule="auto"/>
    </w:pPr>
    <w:rPr>
      <w:rFonts w:ascii="Myriad Pro" w:eastAsia="Calibri" w:hAnsi="Myriad Pro" w:cs="Times New Roman"/>
      <w:sz w:val="20"/>
      <w:szCs w:val="20"/>
    </w:rPr>
  </w:style>
  <w:style w:type="character" w:customStyle="1" w:styleId="14">
    <w:name w:val="Текст концевой сноски Знак1"/>
    <w:basedOn w:val="a0"/>
    <w:uiPriority w:val="99"/>
    <w:semiHidden/>
    <w:rsid w:val="00A319B5"/>
    <w:rPr>
      <w:sz w:val="20"/>
      <w:szCs w:val="20"/>
    </w:rPr>
  </w:style>
  <w:style w:type="paragraph" w:styleId="aff1">
    <w:name w:val="Title"/>
    <w:basedOn w:val="a"/>
    <w:next w:val="a"/>
    <w:link w:val="aff2"/>
    <w:uiPriority w:val="10"/>
    <w:qFormat/>
    <w:rsid w:val="00A319B5"/>
    <w:pPr>
      <w:spacing w:after="0" w:line="240" w:lineRule="auto"/>
      <w:contextualSpacing/>
    </w:pPr>
    <w:rPr>
      <w:rFonts w:ascii="Calibri Light" w:eastAsia="Times New Roman" w:hAnsi="Calibri Light" w:cs="Times New Roman"/>
      <w:spacing w:val="-10"/>
      <w:kern w:val="28"/>
      <w:sz w:val="56"/>
      <w:szCs w:val="56"/>
    </w:rPr>
  </w:style>
  <w:style w:type="character" w:customStyle="1" w:styleId="aff2">
    <w:name w:val="Заголовок Знак"/>
    <w:basedOn w:val="a0"/>
    <w:link w:val="aff1"/>
    <w:uiPriority w:val="10"/>
    <w:rsid w:val="00A319B5"/>
    <w:rPr>
      <w:rFonts w:ascii="Calibri Light" w:eastAsia="Times New Roman" w:hAnsi="Calibri Light" w:cs="Times New Roman"/>
      <w:spacing w:val="-10"/>
      <w:kern w:val="28"/>
      <w:sz w:val="56"/>
      <w:szCs w:val="56"/>
    </w:rPr>
  </w:style>
  <w:style w:type="character" w:customStyle="1" w:styleId="15">
    <w:name w:val="Основной текст Знак1"/>
    <w:aliases w:val="Заг1 Знак1"/>
    <w:basedOn w:val="a0"/>
    <w:semiHidden/>
    <w:rsid w:val="00A319B5"/>
  </w:style>
  <w:style w:type="character" w:customStyle="1" w:styleId="2a">
    <w:name w:val="Основной текст 2 Знак"/>
    <w:link w:val="2b"/>
    <w:rsid w:val="00A319B5"/>
    <w:rPr>
      <w:rFonts w:ascii="Calibri" w:eastAsia="Calibri" w:hAnsi="Calibri" w:cs="Times New Roman"/>
    </w:rPr>
  </w:style>
  <w:style w:type="paragraph" w:styleId="2b">
    <w:name w:val="Body Text 2"/>
    <w:basedOn w:val="a"/>
    <w:link w:val="2a"/>
    <w:unhideWhenUsed/>
    <w:rsid w:val="00A319B5"/>
    <w:pPr>
      <w:spacing w:after="120" w:line="480" w:lineRule="auto"/>
    </w:pPr>
    <w:rPr>
      <w:rFonts w:ascii="Calibri" w:eastAsia="Calibri" w:hAnsi="Calibri" w:cs="Times New Roman"/>
    </w:rPr>
  </w:style>
  <w:style w:type="character" w:customStyle="1" w:styleId="211">
    <w:name w:val="Основной текст 2 Знак1"/>
    <w:basedOn w:val="a0"/>
    <w:uiPriority w:val="99"/>
    <w:semiHidden/>
    <w:rsid w:val="00A319B5"/>
  </w:style>
  <w:style w:type="character" w:customStyle="1" w:styleId="32">
    <w:name w:val="Основной текст 3 Знак"/>
    <w:link w:val="33"/>
    <w:uiPriority w:val="99"/>
    <w:semiHidden/>
    <w:rsid w:val="00A319B5"/>
    <w:rPr>
      <w:rFonts w:ascii="Calibri" w:eastAsia="Calibri" w:hAnsi="Calibri" w:cs="Times New Roman"/>
      <w:sz w:val="16"/>
      <w:szCs w:val="16"/>
    </w:rPr>
  </w:style>
  <w:style w:type="paragraph" w:styleId="33">
    <w:name w:val="Body Text 3"/>
    <w:basedOn w:val="a"/>
    <w:link w:val="32"/>
    <w:uiPriority w:val="99"/>
    <w:semiHidden/>
    <w:unhideWhenUsed/>
    <w:rsid w:val="00A319B5"/>
    <w:pPr>
      <w:spacing w:after="120" w:line="256" w:lineRule="auto"/>
    </w:pPr>
    <w:rPr>
      <w:rFonts w:ascii="Calibri" w:eastAsia="Calibri" w:hAnsi="Calibri" w:cs="Times New Roman"/>
      <w:sz w:val="16"/>
      <w:szCs w:val="16"/>
    </w:rPr>
  </w:style>
  <w:style w:type="character" w:customStyle="1" w:styleId="311">
    <w:name w:val="Основной текст 3 Знак1"/>
    <w:basedOn w:val="a0"/>
    <w:uiPriority w:val="99"/>
    <w:semiHidden/>
    <w:rsid w:val="00A319B5"/>
    <w:rPr>
      <w:sz w:val="16"/>
      <w:szCs w:val="16"/>
    </w:rPr>
  </w:style>
  <w:style w:type="paragraph" w:customStyle="1" w:styleId="subclauseindent">
    <w:name w:val="subclauseindent"/>
    <w:basedOn w:val="a"/>
    <w:uiPriority w:val="99"/>
    <w:rsid w:val="00A319B5"/>
    <w:pPr>
      <w:spacing w:before="120" w:after="120" w:line="240" w:lineRule="auto"/>
      <w:ind w:left="1701"/>
      <w:jc w:val="both"/>
    </w:pPr>
    <w:rPr>
      <w:rFonts w:ascii="Times New Roman" w:eastAsia="Times New Roman" w:hAnsi="Times New Roman" w:cs="Times New Roman"/>
      <w:szCs w:val="20"/>
      <w:lang w:val="en-GB"/>
    </w:rPr>
  </w:style>
  <w:style w:type="character" w:customStyle="1" w:styleId="aff3">
    <w:name w:val="?Текст таблицы Знак"/>
    <w:link w:val="aff4"/>
    <w:locked/>
    <w:rsid w:val="00A319B5"/>
    <w:rPr>
      <w:rFonts w:ascii="CharterC" w:hAnsi="CharterC"/>
      <w:i/>
      <w:sz w:val="18"/>
      <w:szCs w:val="24"/>
    </w:rPr>
  </w:style>
  <w:style w:type="paragraph" w:customStyle="1" w:styleId="aff4">
    <w:name w:val="?Текст таблицы"/>
    <w:basedOn w:val="a"/>
    <w:link w:val="aff3"/>
    <w:qFormat/>
    <w:rsid w:val="00A319B5"/>
    <w:pPr>
      <w:spacing w:before="20" w:after="20" w:line="240" w:lineRule="auto"/>
    </w:pPr>
    <w:rPr>
      <w:rFonts w:ascii="CharterC" w:hAnsi="CharterC"/>
      <w:i/>
      <w:sz w:val="18"/>
      <w:szCs w:val="24"/>
    </w:rPr>
  </w:style>
  <w:style w:type="character" w:customStyle="1" w:styleId="2c">
    <w:name w:val="Заголовок2 Знак"/>
    <w:link w:val="2"/>
    <w:locked/>
    <w:rsid w:val="00A319B5"/>
    <w:rPr>
      <w:rFonts w:ascii="Myriad Pro" w:eastAsia="Calibri" w:hAnsi="Myriad Pro"/>
      <w:b/>
      <w:color w:val="76923C"/>
      <w:sz w:val="28"/>
      <w:szCs w:val="28"/>
      <w:lang w:eastAsia="en-US"/>
    </w:rPr>
  </w:style>
  <w:style w:type="paragraph" w:customStyle="1" w:styleId="2">
    <w:name w:val="Заголовок2"/>
    <w:basedOn w:val="28"/>
    <w:next w:val="a"/>
    <w:link w:val="2c"/>
    <w:qFormat/>
    <w:rsid w:val="00A319B5"/>
    <w:pPr>
      <w:numPr>
        <w:ilvl w:val="1"/>
        <w:numId w:val="9"/>
      </w:numPr>
      <w:spacing w:line="288" w:lineRule="auto"/>
      <w:jc w:val="both"/>
    </w:pPr>
    <w:rPr>
      <w:rFonts w:ascii="Myriad Pro" w:eastAsia="Calibri" w:hAnsi="Myriad Pro" w:cstheme="minorBidi"/>
      <w:i w:val="0"/>
      <w:color w:val="76923C"/>
      <w:sz w:val="28"/>
      <w:szCs w:val="28"/>
      <w:lang w:eastAsia="en-US"/>
    </w:rPr>
  </w:style>
  <w:style w:type="paragraph" w:customStyle="1" w:styleId="410">
    <w:name w:val="Заголовок 41"/>
    <w:basedOn w:val="a"/>
    <w:next w:val="a"/>
    <w:uiPriority w:val="9"/>
    <w:qFormat/>
    <w:rsid w:val="00A319B5"/>
    <w:pPr>
      <w:keepNext/>
      <w:keepLines/>
      <w:spacing w:before="40" w:after="0" w:line="256" w:lineRule="auto"/>
      <w:outlineLvl w:val="3"/>
    </w:pPr>
    <w:rPr>
      <w:rFonts w:ascii="Calibri Light" w:eastAsia="Times New Roman" w:hAnsi="Calibri Light" w:cs="Times New Roman"/>
      <w:i/>
      <w:iCs/>
      <w:color w:val="2E74B5"/>
    </w:rPr>
  </w:style>
  <w:style w:type="paragraph" w:customStyle="1" w:styleId="font5">
    <w:name w:val="font5"/>
    <w:basedOn w:val="a"/>
    <w:rsid w:val="00A319B5"/>
    <w:pPr>
      <w:spacing w:before="100" w:beforeAutospacing="1" w:after="100" w:afterAutospacing="1" w:line="240" w:lineRule="auto"/>
    </w:pPr>
    <w:rPr>
      <w:rFonts w:ascii="Times New Roman" w:eastAsia="Times New Roman" w:hAnsi="Times New Roman" w:cs="Times New Roman"/>
    </w:rPr>
  </w:style>
  <w:style w:type="paragraph" w:customStyle="1" w:styleId="xl65">
    <w:name w:val="xl65"/>
    <w:basedOn w:val="a"/>
    <w:rsid w:val="00A319B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A319B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2">
    <w:name w:val="Оглавление 31"/>
    <w:basedOn w:val="a"/>
    <w:next w:val="a"/>
    <w:autoRedefine/>
    <w:uiPriority w:val="39"/>
    <w:rsid w:val="00A319B5"/>
    <w:pPr>
      <w:spacing w:after="100" w:line="256" w:lineRule="auto"/>
      <w:ind w:left="440"/>
    </w:pPr>
    <w:rPr>
      <w:rFonts w:ascii="Calibri" w:eastAsia="Times New Roman" w:hAnsi="Calibri" w:cs="Times New Roman"/>
    </w:rPr>
  </w:style>
  <w:style w:type="character" w:customStyle="1" w:styleId="34">
    <w:name w:val="Основной текст (3)_"/>
    <w:link w:val="35"/>
    <w:locked/>
    <w:rsid w:val="00A319B5"/>
    <w:rPr>
      <w:b/>
      <w:bCs/>
      <w:sz w:val="28"/>
      <w:szCs w:val="28"/>
      <w:shd w:val="clear" w:color="auto" w:fill="FFFFFF"/>
    </w:rPr>
  </w:style>
  <w:style w:type="paragraph" w:customStyle="1" w:styleId="35">
    <w:name w:val="Основной текст (3)"/>
    <w:basedOn w:val="a"/>
    <w:link w:val="34"/>
    <w:rsid w:val="00A319B5"/>
    <w:pPr>
      <w:widowControl w:val="0"/>
      <w:shd w:val="clear" w:color="auto" w:fill="FFFFFF"/>
      <w:spacing w:after="240" w:line="310" w:lineRule="exact"/>
      <w:jc w:val="right"/>
    </w:pPr>
    <w:rPr>
      <w:b/>
      <w:bCs/>
      <w:sz w:val="28"/>
      <w:szCs w:val="28"/>
    </w:rPr>
  </w:style>
  <w:style w:type="character" w:customStyle="1" w:styleId="16">
    <w:name w:val="Заголовок №1_"/>
    <w:link w:val="17"/>
    <w:locked/>
    <w:rsid w:val="00A319B5"/>
    <w:rPr>
      <w:b/>
      <w:bCs/>
      <w:sz w:val="28"/>
      <w:szCs w:val="28"/>
      <w:shd w:val="clear" w:color="auto" w:fill="FFFFFF"/>
    </w:rPr>
  </w:style>
  <w:style w:type="paragraph" w:customStyle="1" w:styleId="17">
    <w:name w:val="Заголовок №1"/>
    <w:basedOn w:val="a"/>
    <w:link w:val="16"/>
    <w:rsid w:val="00A319B5"/>
    <w:pPr>
      <w:widowControl w:val="0"/>
      <w:shd w:val="clear" w:color="auto" w:fill="FFFFFF"/>
      <w:spacing w:after="0" w:line="480" w:lineRule="exact"/>
      <w:jc w:val="right"/>
      <w:outlineLvl w:val="0"/>
    </w:pPr>
    <w:rPr>
      <w:b/>
      <w:bCs/>
      <w:sz w:val="28"/>
      <w:szCs w:val="28"/>
    </w:rPr>
  </w:style>
  <w:style w:type="character" w:customStyle="1" w:styleId="2d">
    <w:name w:val="Подпись к таблице (2)_"/>
    <w:link w:val="2e"/>
    <w:locked/>
    <w:rsid w:val="00A319B5"/>
    <w:rPr>
      <w:b/>
      <w:bCs/>
      <w:sz w:val="28"/>
      <w:szCs w:val="28"/>
      <w:shd w:val="clear" w:color="auto" w:fill="FFFFFF"/>
    </w:rPr>
  </w:style>
  <w:style w:type="paragraph" w:customStyle="1" w:styleId="2e">
    <w:name w:val="Подпись к таблице (2)"/>
    <w:basedOn w:val="a"/>
    <w:link w:val="2d"/>
    <w:rsid w:val="00A319B5"/>
    <w:pPr>
      <w:widowControl w:val="0"/>
      <w:shd w:val="clear" w:color="auto" w:fill="FFFFFF"/>
      <w:spacing w:after="0" w:line="310" w:lineRule="exact"/>
    </w:pPr>
    <w:rPr>
      <w:b/>
      <w:bCs/>
      <w:sz w:val="28"/>
      <w:szCs w:val="28"/>
    </w:rPr>
  </w:style>
  <w:style w:type="paragraph" w:customStyle="1" w:styleId="aff5">
    <w:name w:val="Основной текст отчета"/>
    <w:rsid w:val="00A319B5"/>
    <w:pPr>
      <w:spacing w:after="0" w:line="320" w:lineRule="atLeast"/>
      <w:ind w:firstLine="709"/>
      <w:jc w:val="both"/>
    </w:pPr>
    <w:rPr>
      <w:rFonts w:ascii="Times New Roman" w:eastAsia="Calibri" w:hAnsi="Times New Roman" w:cs="Times New Roman"/>
      <w:sz w:val="24"/>
      <w:szCs w:val="24"/>
    </w:rPr>
  </w:style>
  <w:style w:type="paragraph" w:customStyle="1" w:styleId="aff6">
    <w:name w:val="Текст записки"/>
    <w:basedOn w:val="a"/>
    <w:rsid w:val="00A319B5"/>
    <w:pPr>
      <w:suppressAutoHyphens/>
      <w:spacing w:after="120"/>
      <w:ind w:firstLine="709"/>
      <w:jc w:val="both"/>
    </w:pPr>
    <w:rPr>
      <w:rFonts w:ascii="Calibri" w:eastAsia="Times New Roman" w:hAnsi="Calibri" w:cs="Calibri"/>
      <w:sz w:val="28"/>
      <w:szCs w:val="26"/>
      <w:lang w:eastAsia="ar-SA"/>
    </w:rPr>
  </w:style>
  <w:style w:type="paragraph" w:customStyle="1" w:styleId="aff7">
    <w:name w:val="Текст ТЭП"/>
    <w:basedOn w:val="a"/>
    <w:qFormat/>
    <w:rsid w:val="00A319B5"/>
    <w:pPr>
      <w:spacing w:after="0" w:line="312" w:lineRule="auto"/>
      <w:ind w:left="1418" w:right="284" w:firstLine="851"/>
      <w:jc w:val="both"/>
    </w:pPr>
    <w:rPr>
      <w:rFonts w:ascii="Times New Roman" w:eastAsia="Times New Roman" w:hAnsi="Times New Roman" w:cs="Times New Roman"/>
      <w:sz w:val="28"/>
      <w:szCs w:val="20"/>
    </w:rPr>
  </w:style>
  <w:style w:type="paragraph" w:customStyle="1" w:styleId="bodytext">
    <w:name w:val="bodytext"/>
    <w:basedOn w:val="a"/>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PlusNonformat">
    <w:name w:val="ConsPlusNonformat"/>
    <w:uiPriority w:val="99"/>
    <w:rsid w:val="00A319B5"/>
    <w:pPr>
      <w:widowControl w:val="0"/>
      <w:autoSpaceDE w:val="0"/>
      <w:autoSpaceDN w:val="0"/>
      <w:adjustRightInd w:val="0"/>
      <w:spacing w:after="0" w:line="240" w:lineRule="auto"/>
    </w:pPr>
    <w:rPr>
      <w:rFonts w:ascii="Courier New" w:eastAsia="Times New Roman" w:hAnsi="Courier New" w:cs="Courier New"/>
      <w:sz w:val="20"/>
      <w:szCs w:val="20"/>
    </w:rPr>
  </w:style>
  <w:style w:type="paragraph" w:customStyle="1" w:styleId="NormalExport">
    <w:name w:val="Normal_Export"/>
    <w:basedOn w:val="a"/>
    <w:rsid w:val="00A319B5"/>
    <w:pPr>
      <w:shd w:val="clear" w:color="auto" w:fill="FFFFFF"/>
      <w:spacing w:after="0" w:line="240" w:lineRule="auto"/>
      <w:jc w:val="both"/>
    </w:pPr>
    <w:rPr>
      <w:rFonts w:ascii="Arial" w:eastAsia="Arial" w:hAnsi="Arial" w:cs="Arial"/>
      <w:color w:val="000000"/>
      <w:sz w:val="20"/>
      <w:szCs w:val="24"/>
    </w:rPr>
  </w:style>
  <w:style w:type="character" w:customStyle="1" w:styleId="aff8">
    <w:name w:val="?Основной текст Знак"/>
    <w:link w:val="aff9"/>
    <w:uiPriority w:val="99"/>
    <w:locked/>
    <w:rsid w:val="00A319B5"/>
    <w:rPr>
      <w:rFonts w:ascii="CharterC" w:hAnsi="CharterC"/>
      <w:szCs w:val="24"/>
    </w:rPr>
  </w:style>
  <w:style w:type="paragraph" w:customStyle="1" w:styleId="aff9">
    <w:name w:val="?Основной текст"/>
    <w:basedOn w:val="a"/>
    <w:link w:val="aff8"/>
    <w:uiPriority w:val="99"/>
    <w:qFormat/>
    <w:rsid w:val="00A319B5"/>
    <w:pPr>
      <w:spacing w:before="52" w:after="0" w:line="300" w:lineRule="exact"/>
      <w:ind w:left="284" w:firstLine="170"/>
      <w:jc w:val="both"/>
    </w:pPr>
    <w:rPr>
      <w:rFonts w:ascii="CharterC" w:hAnsi="CharterC"/>
      <w:szCs w:val="24"/>
    </w:rPr>
  </w:style>
  <w:style w:type="paragraph" w:customStyle="1" w:styleId="Textbody">
    <w:name w:val="Text body"/>
    <w:basedOn w:val="a"/>
    <w:rsid w:val="00A319B5"/>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customStyle="1" w:styleId="affa">
    <w:name w:val="Знак"/>
    <w:basedOn w:val="a"/>
    <w:rsid w:val="00A319B5"/>
    <w:pPr>
      <w:spacing w:after="160" w:line="240" w:lineRule="exact"/>
    </w:pPr>
    <w:rPr>
      <w:rFonts w:ascii="Verdana" w:eastAsia="Times New Roman" w:hAnsi="Verdana" w:cs="Verdana"/>
      <w:sz w:val="20"/>
      <w:szCs w:val="20"/>
      <w:lang w:val="en-US"/>
    </w:rPr>
  </w:style>
  <w:style w:type="paragraph" w:customStyle="1" w:styleId="s1">
    <w:name w:val="s_1"/>
    <w:basedOn w:val="a"/>
    <w:rsid w:val="00A319B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A319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2">
    <w:name w:val="Body text (2)_"/>
    <w:link w:val="Bodytext20"/>
    <w:locked/>
    <w:rsid w:val="00A319B5"/>
    <w:rPr>
      <w:shd w:val="clear" w:color="auto" w:fill="FFFFFF"/>
    </w:rPr>
  </w:style>
  <w:style w:type="paragraph" w:customStyle="1" w:styleId="Bodytext20">
    <w:name w:val="Body text (2)"/>
    <w:basedOn w:val="a"/>
    <w:link w:val="Bodytext2"/>
    <w:rsid w:val="00A319B5"/>
    <w:pPr>
      <w:widowControl w:val="0"/>
      <w:shd w:val="clear" w:color="auto" w:fill="FFFFFF"/>
      <w:spacing w:after="0" w:line="295" w:lineRule="exact"/>
      <w:ind w:hanging="1380"/>
      <w:jc w:val="both"/>
    </w:pPr>
  </w:style>
  <w:style w:type="character" w:customStyle="1" w:styleId="Bodytext7">
    <w:name w:val="Body text (7)_"/>
    <w:link w:val="Bodytext70"/>
    <w:locked/>
    <w:rsid w:val="00A319B5"/>
    <w:rPr>
      <w:sz w:val="26"/>
      <w:szCs w:val="26"/>
      <w:shd w:val="clear" w:color="auto" w:fill="FFFFFF"/>
    </w:rPr>
  </w:style>
  <w:style w:type="paragraph" w:customStyle="1" w:styleId="Bodytext70">
    <w:name w:val="Body text (7)"/>
    <w:basedOn w:val="a"/>
    <w:link w:val="Bodytext7"/>
    <w:rsid w:val="00A319B5"/>
    <w:pPr>
      <w:widowControl w:val="0"/>
      <w:shd w:val="clear" w:color="auto" w:fill="FFFFFF"/>
      <w:spacing w:after="0" w:line="284" w:lineRule="exact"/>
    </w:pPr>
    <w:rPr>
      <w:sz w:val="26"/>
      <w:szCs w:val="26"/>
    </w:rPr>
  </w:style>
  <w:style w:type="character" w:customStyle="1" w:styleId="43">
    <w:name w:val="Основной текст (4)_"/>
    <w:link w:val="44"/>
    <w:locked/>
    <w:rsid w:val="00A319B5"/>
    <w:rPr>
      <w:i/>
      <w:iCs/>
      <w:sz w:val="28"/>
      <w:szCs w:val="28"/>
      <w:shd w:val="clear" w:color="auto" w:fill="FFFFFF"/>
    </w:rPr>
  </w:style>
  <w:style w:type="paragraph" w:customStyle="1" w:styleId="44">
    <w:name w:val="Основной текст (4)"/>
    <w:basedOn w:val="a"/>
    <w:link w:val="43"/>
    <w:rsid w:val="00A319B5"/>
    <w:pPr>
      <w:widowControl w:val="0"/>
      <w:shd w:val="clear" w:color="auto" w:fill="FFFFFF"/>
      <w:spacing w:after="0" w:line="320" w:lineRule="exact"/>
    </w:pPr>
    <w:rPr>
      <w:i/>
      <w:iCs/>
      <w:sz w:val="28"/>
      <w:szCs w:val="28"/>
    </w:rPr>
  </w:style>
  <w:style w:type="paragraph" w:customStyle="1" w:styleId="formattext">
    <w:name w:val="formattext"/>
    <w:basedOn w:val="a"/>
    <w:rsid w:val="00A31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b">
    <w:name w:val="Подпись к таблице_"/>
    <w:link w:val="affc"/>
    <w:locked/>
    <w:rsid w:val="00A319B5"/>
    <w:rPr>
      <w:shd w:val="clear" w:color="auto" w:fill="FFFFFF"/>
    </w:rPr>
  </w:style>
  <w:style w:type="paragraph" w:customStyle="1" w:styleId="affc">
    <w:name w:val="Подпись к таблице"/>
    <w:basedOn w:val="a"/>
    <w:link w:val="affb"/>
    <w:rsid w:val="00A319B5"/>
    <w:pPr>
      <w:widowControl w:val="0"/>
      <w:shd w:val="clear" w:color="auto" w:fill="FFFFFF"/>
      <w:spacing w:after="0" w:line="284" w:lineRule="exact"/>
      <w:ind w:hanging="380"/>
    </w:pPr>
  </w:style>
  <w:style w:type="paragraph" w:customStyle="1" w:styleId="Standard">
    <w:name w:val="Standard"/>
    <w:rsid w:val="00A319B5"/>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extbodyuser">
    <w:name w:val="Text body (user)"/>
    <w:basedOn w:val="a"/>
    <w:rsid w:val="00A319B5"/>
    <w:pPr>
      <w:widowControl w:val="0"/>
      <w:suppressAutoHyphens/>
      <w:autoSpaceDN w:val="0"/>
      <w:spacing w:after="120" w:line="240" w:lineRule="auto"/>
    </w:pPr>
    <w:rPr>
      <w:rFonts w:ascii="Times New Roman" w:eastAsia="SimSun, 宋体" w:hAnsi="Times New Roman" w:cs="Mangal"/>
      <w:kern w:val="3"/>
      <w:sz w:val="24"/>
      <w:szCs w:val="24"/>
      <w:lang w:eastAsia="zh-CN" w:bidi="hi-IN"/>
    </w:rPr>
  </w:style>
  <w:style w:type="character" w:customStyle="1" w:styleId="36">
    <w:name w:val="Заголовок №3_"/>
    <w:link w:val="37"/>
    <w:locked/>
    <w:rsid w:val="00A319B5"/>
    <w:rPr>
      <w:b/>
      <w:bCs/>
      <w:sz w:val="23"/>
      <w:szCs w:val="23"/>
      <w:shd w:val="clear" w:color="auto" w:fill="FFFFFF"/>
    </w:rPr>
  </w:style>
  <w:style w:type="paragraph" w:customStyle="1" w:styleId="37">
    <w:name w:val="Заголовок №3"/>
    <w:basedOn w:val="a"/>
    <w:link w:val="36"/>
    <w:rsid w:val="00A319B5"/>
    <w:pPr>
      <w:widowControl w:val="0"/>
      <w:shd w:val="clear" w:color="auto" w:fill="FFFFFF"/>
      <w:spacing w:before="260" w:after="260" w:line="254" w:lineRule="exact"/>
      <w:outlineLvl w:val="2"/>
    </w:pPr>
    <w:rPr>
      <w:b/>
      <w:bCs/>
      <w:sz w:val="23"/>
      <w:szCs w:val="23"/>
    </w:rPr>
  </w:style>
  <w:style w:type="character" w:customStyle="1" w:styleId="80">
    <w:name w:val="Основной текст (8)_"/>
    <w:link w:val="81"/>
    <w:locked/>
    <w:rsid w:val="00A319B5"/>
    <w:rPr>
      <w:b/>
      <w:bCs/>
      <w:sz w:val="23"/>
      <w:szCs w:val="23"/>
      <w:shd w:val="clear" w:color="auto" w:fill="FFFFFF"/>
    </w:rPr>
  </w:style>
  <w:style w:type="paragraph" w:customStyle="1" w:styleId="81">
    <w:name w:val="Основной текст (8)"/>
    <w:basedOn w:val="a"/>
    <w:link w:val="80"/>
    <w:rsid w:val="00A319B5"/>
    <w:pPr>
      <w:widowControl w:val="0"/>
      <w:shd w:val="clear" w:color="auto" w:fill="FFFFFF"/>
      <w:spacing w:after="0" w:line="270" w:lineRule="exact"/>
    </w:pPr>
    <w:rPr>
      <w:b/>
      <w:bCs/>
      <w:sz w:val="23"/>
      <w:szCs w:val="23"/>
    </w:rPr>
  </w:style>
  <w:style w:type="character" w:customStyle="1" w:styleId="2f">
    <w:name w:val="Заголовок №2_"/>
    <w:link w:val="2f0"/>
    <w:locked/>
    <w:rsid w:val="00A319B5"/>
    <w:rPr>
      <w:b/>
      <w:bCs/>
      <w:shd w:val="clear" w:color="auto" w:fill="FFFFFF"/>
    </w:rPr>
  </w:style>
  <w:style w:type="paragraph" w:customStyle="1" w:styleId="2f0">
    <w:name w:val="Заголовок №2"/>
    <w:basedOn w:val="a"/>
    <w:link w:val="2f"/>
    <w:rsid w:val="00A319B5"/>
    <w:pPr>
      <w:widowControl w:val="0"/>
      <w:shd w:val="clear" w:color="auto" w:fill="FFFFFF"/>
      <w:spacing w:after="0" w:line="244" w:lineRule="exact"/>
      <w:jc w:val="center"/>
      <w:outlineLvl w:val="1"/>
    </w:pPr>
    <w:rPr>
      <w:b/>
      <w:bCs/>
    </w:rPr>
  </w:style>
  <w:style w:type="character" w:customStyle="1" w:styleId="affd">
    <w:name w:val="Заголовок статья Знак"/>
    <w:link w:val="affe"/>
    <w:locked/>
    <w:rsid w:val="00A319B5"/>
    <w:rPr>
      <w:rFonts w:ascii="Myriad Pro" w:hAnsi="Myriad Pro"/>
      <w:b/>
      <w:bCs/>
      <w:sz w:val="26"/>
      <w:szCs w:val="26"/>
      <w:shd w:val="clear" w:color="auto" w:fill="FFFFFF"/>
    </w:rPr>
  </w:style>
  <w:style w:type="paragraph" w:customStyle="1" w:styleId="affe">
    <w:name w:val="Заголовок статья"/>
    <w:basedOn w:val="37"/>
    <w:link w:val="affd"/>
    <w:qFormat/>
    <w:rsid w:val="00A319B5"/>
    <w:pPr>
      <w:spacing w:after="0" w:line="360" w:lineRule="auto"/>
      <w:ind w:firstLine="567"/>
      <w:jc w:val="both"/>
    </w:pPr>
    <w:rPr>
      <w:rFonts w:ascii="Myriad Pro" w:hAnsi="Myriad Pro"/>
      <w:sz w:val="26"/>
      <w:szCs w:val="26"/>
    </w:rPr>
  </w:style>
  <w:style w:type="paragraph" w:customStyle="1" w:styleId="paragraphscxw76219635bcx0">
    <w:name w:val="paragraph scxw76219635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225157689bcx0">
    <w:name w:val="paragraph scxw225157689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211953911bcx0">
    <w:name w:val="paragraph scxw211953911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132776385bcx0">
    <w:name w:val="paragraph scxw132776385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159527463bcx0">
    <w:name w:val="paragraph scxw159527463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196985761bcx0">
    <w:name w:val="paragraph scxw196985761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36768883bcx0">
    <w:name w:val="paragraph scxw36768883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222533652bcx0">
    <w:name w:val="paragraph scxw222533652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A319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fff">
    <w:name w:val="Комментарий"/>
    <w:basedOn w:val="a"/>
    <w:next w:val="a"/>
    <w:uiPriority w:val="99"/>
    <w:rsid w:val="00A319B5"/>
    <w:pPr>
      <w:widowControl w:val="0"/>
      <w:shd w:val="clear" w:color="auto" w:fill="F0F0F0"/>
      <w:autoSpaceDE w:val="0"/>
      <w:autoSpaceDN w:val="0"/>
      <w:adjustRightInd w:val="0"/>
      <w:spacing w:before="75" w:after="0" w:line="240" w:lineRule="auto"/>
      <w:ind w:left="170"/>
      <w:jc w:val="both"/>
    </w:pPr>
    <w:rPr>
      <w:rFonts w:ascii="Arial" w:eastAsia="Times New Roman" w:hAnsi="Arial" w:cs="Arial"/>
      <w:color w:val="353842"/>
      <w:sz w:val="24"/>
      <w:szCs w:val="24"/>
    </w:rPr>
  </w:style>
  <w:style w:type="paragraph" w:customStyle="1" w:styleId="pright">
    <w:name w:val="pright"/>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29448010bcx0">
    <w:name w:val="paragraph scxw29448010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32664210bcx0">
    <w:name w:val="paragraph scxw32664210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127435373bcx0">
    <w:name w:val="paragraph scxw127435373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183406919bcx0">
    <w:name w:val="paragraph scxw183406919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90612142bcx0">
    <w:name w:val="paragraph scxw90612142 bcx0"/>
    <w:basedOn w:val="a"/>
    <w:uiPriority w:val="99"/>
    <w:rsid w:val="00A3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f0">
    <w:name w:val="Прижатый влево"/>
    <w:basedOn w:val="a"/>
    <w:next w:val="a"/>
    <w:uiPriority w:val="99"/>
    <w:rsid w:val="00A319B5"/>
    <w:pPr>
      <w:autoSpaceDE w:val="0"/>
      <w:autoSpaceDN w:val="0"/>
      <w:adjustRightInd w:val="0"/>
      <w:spacing w:after="0" w:line="240" w:lineRule="auto"/>
    </w:pPr>
    <w:rPr>
      <w:rFonts w:ascii="Arial" w:eastAsia="Times New Roman" w:hAnsi="Arial" w:cs="Arial"/>
      <w:sz w:val="24"/>
      <w:szCs w:val="24"/>
    </w:rPr>
  </w:style>
  <w:style w:type="character" w:customStyle="1" w:styleId="apple-converted-space">
    <w:name w:val="apple-converted-space"/>
    <w:basedOn w:val="a0"/>
    <w:rsid w:val="00A319B5"/>
  </w:style>
  <w:style w:type="character" w:customStyle="1" w:styleId="2110">
    <w:name w:val="Основной текст (2) + 11"/>
    <w:aliases w:val="5 pt,Курсив,Основной текст (2) + 10"/>
    <w:rsid w:val="00A319B5"/>
    <w:rPr>
      <w:rFonts w:ascii="Trebuchet MS" w:eastAsia="Trebuchet MS" w:hAnsi="Trebuchet MS" w:cs="Trebuchet MS" w:hint="default"/>
      <w:color w:val="000000"/>
      <w:spacing w:val="0"/>
      <w:w w:val="100"/>
      <w:position w:val="0"/>
      <w:sz w:val="13"/>
      <w:szCs w:val="13"/>
      <w:shd w:val="clear" w:color="auto" w:fill="FFFFFF"/>
      <w:lang w:val="ru-RU" w:eastAsia="ru-RU" w:bidi="ru-RU"/>
    </w:rPr>
  </w:style>
  <w:style w:type="character" w:customStyle="1" w:styleId="29pt">
    <w:name w:val="Основной текст (2) + 9 pt"/>
    <w:aliases w:val="Полужирный"/>
    <w:rsid w:val="00A319B5"/>
    <w:rPr>
      <w:rFonts w:ascii="Times New Roman" w:eastAsia="Times New Roman" w:hAnsi="Times New Roman" w:cs="Times New Roman" w:hint="default"/>
      <w:b/>
      <w:bCs/>
      <w:i w:val="0"/>
      <w:iCs w:val="0"/>
      <w:smallCaps w:val="0"/>
      <w:strike w:val="0"/>
      <w:dstrike w:val="0"/>
      <w:color w:val="000000"/>
      <w:spacing w:val="0"/>
      <w:w w:val="100"/>
      <w:position w:val="0"/>
      <w:sz w:val="30"/>
      <w:szCs w:val="30"/>
      <w:u w:val="none"/>
      <w:effect w:val="none"/>
      <w:shd w:val="clear" w:color="auto" w:fill="FFFFFF"/>
      <w:lang w:val="ru-RU" w:eastAsia="ru-RU" w:bidi="ru-RU"/>
    </w:rPr>
  </w:style>
  <w:style w:type="character" w:customStyle="1" w:styleId="213pt">
    <w:name w:val="Основной текст (2) + 13 pt"/>
    <w:rsid w:val="00A319B5"/>
    <w:rPr>
      <w:rFonts w:ascii="Times New Roman" w:eastAsia="Times New Roman" w:hAnsi="Times New Roman" w:cs="Times New Roman" w:hint="default"/>
      <w:color w:val="000000"/>
      <w:spacing w:val="0"/>
      <w:w w:val="100"/>
      <w:position w:val="0"/>
      <w:sz w:val="26"/>
      <w:szCs w:val="26"/>
      <w:shd w:val="clear" w:color="auto" w:fill="FFFFFF"/>
      <w:lang w:val="ru-RU" w:eastAsia="ru-RU" w:bidi="ru-RU"/>
    </w:rPr>
  </w:style>
  <w:style w:type="character" w:customStyle="1" w:styleId="editsection">
    <w:name w:val="editsection"/>
    <w:basedOn w:val="a0"/>
    <w:rsid w:val="00A319B5"/>
  </w:style>
  <w:style w:type="character" w:customStyle="1" w:styleId="mw-headline">
    <w:name w:val="mw-headline"/>
    <w:basedOn w:val="a0"/>
    <w:rsid w:val="00A319B5"/>
  </w:style>
  <w:style w:type="character" w:customStyle="1" w:styleId="w">
    <w:name w:val="w"/>
    <w:basedOn w:val="a0"/>
    <w:rsid w:val="00A319B5"/>
  </w:style>
  <w:style w:type="character" w:customStyle="1" w:styleId="1Exact">
    <w:name w:val="Заголовок №1 Exact"/>
    <w:rsid w:val="00A319B5"/>
    <w:rPr>
      <w:rFonts w:ascii="Times New Roman" w:eastAsia="Times New Roman" w:hAnsi="Times New Roman" w:cs="Times New Roman" w:hint="default"/>
      <w:b/>
      <w:bCs/>
      <w:i w:val="0"/>
      <w:iCs w:val="0"/>
      <w:smallCaps w:val="0"/>
      <w:strike w:val="0"/>
      <w:dstrike w:val="0"/>
      <w:sz w:val="26"/>
      <w:szCs w:val="26"/>
      <w:u w:val="none"/>
      <w:effect w:val="none"/>
    </w:rPr>
  </w:style>
  <w:style w:type="character" w:customStyle="1" w:styleId="2TimesNewRoman">
    <w:name w:val="Основной текст (2) + Times New Roman"/>
    <w:aliases w:val="10,Интервал 1 pt,6 pt,Интервал 0 pt"/>
    <w:rsid w:val="00A319B5"/>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shd w:val="clear" w:color="auto" w:fill="FFFFFF"/>
      <w:lang w:val="ru-RU" w:eastAsia="ru-RU" w:bidi="ru-RU"/>
    </w:rPr>
  </w:style>
  <w:style w:type="character" w:customStyle="1" w:styleId="210pt">
    <w:name w:val="Основной текст (2) + 10 pt"/>
    <w:aliases w:val="Малые прописные"/>
    <w:rsid w:val="00A319B5"/>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shd w:val="clear" w:color="auto" w:fill="FFFFFF"/>
      <w:lang w:val="ru-RU" w:eastAsia="ru-RU" w:bidi="ru-RU"/>
    </w:rPr>
  </w:style>
  <w:style w:type="character" w:customStyle="1" w:styleId="212pt">
    <w:name w:val="Основной текст (2) + 12 pt"/>
    <w:rsid w:val="00A319B5"/>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shd w:val="clear" w:color="auto" w:fill="FFFFFF"/>
      <w:lang w:val="ru-RU" w:eastAsia="ru-RU" w:bidi="ru-RU"/>
    </w:rPr>
  </w:style>
  <w:style w:type="character" w:customStyle="1" w:styleId="2f1">
    <w:name w:val="Основной текст (2) + Малые прописные"/>
    <w:rsid w:val="00A319B5"/>
    <w:rPr>
      <w:rFonts w:ascii="Times New Roman" w:eastAsia="Times New Roman" w:hAnsi="Times New Roman" w:cs="Times New Roman" w:hint="default"/>
      <w:b w:val="0"/>
      <w:bCs w:val="0"/>
      <w:i w:val="0"/>
      <w:iCs w:val="0"/>
      <w:smallCaps/>
      <w:strike w:val="0"/>
      <w:dstrike w:val="0"/>
      <w:color w:val="000000"/>
      <w:spacing w:val="0"/>
      <w:w w:val="100"/>
      <w:position w:val="0"/>
      <w:sz w:val="28"/>
      <w:szCs w:val="28"/>
      <w:u w:val="none"/>
      <w:effect w:val="none"/>
      <w:shd w:val="clear" w:color="auto" w:fill="FFFFFF"/>
      <w:lang w:val="ru-RU" w:eastAsia="ru-RU" w:bidi="ru-RU"/>
    </w:rPr>
  </w:style>
  <w:style w:type="character" w:customStyle="1" w:styleId="38">
    <w:name w:val="Основной текст (3) + Не полужирный"/>
    <w:rsid w:val="00A319B5"/>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shd w:val="clear" w:color="auto" w:fill="FFFFFF"/>
      <w:lang w:val="ru-RU" w:eastAsia="ru-RU" w:bidi="ru-RU"/>
    </w:rPr>
  </w:style>
  <w:style w:type="character" w:customStyle="1" w:styleId="2f2">
    <w:name w:val="Основной текст (2) + Полужирный"/>
    <w:rsid w:val="00A319B5"/>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shd w:val="clear" w:color="auto" w:fill="FFFFFF"/>
      <w:lang w:val="ru-RU" w:eastAsia="ru-RU" w:bidi="ru-RU"/>
    </w:rPr>
  </w:style>
  <w:style w:type="character" w:customStyle="1" w:styleId="Bodytext2Italic">
    <w:name w:val="Body text (2) + Italic"/>
    <w:rsid w:val="00A319B5"/>
    <w:rPr>
      <w:rFonts w:ascii="Times New Roman" w:eastAsia="Times New Roman" w:hAnsi="Times New Roman" w:cs="Times New Roman" w:hint="default"/>
      <w:b/>
      <w:bCs/>
      <w:i/>
      <w:iCs/>
      <w:color w:val="000000"/>
      <w:spacing w:val="0"/>
      <w:w w:val="100"/>
      <w:position w:val="0"/>
      <w:sz w:val="24"/>
      <w:szCs w:val="24"/>
      <w:shd w:val="clear" w:color="auto" w:fill="FFFFFF"/>
      <w:lang w:val="ru-RU" w:eastAsia="ru-RU" w:bidi="ru-RU"/>
    </w:rPr>
  </w:style>
  <w:style w:type="character" w:customStyle="1" w:styleId="45">
    <w:name w:val="Основной текст (4) + Не курсив"/>
    <w:rsid w:val="00A319B5"/>
    <w:rPr>
      <w:rFonts w:ascii="Times New Roman" w:eastAsia="Times New Roman" w:hAnsi="Times New Roman" w:cs="Times New Roman" w:hint="default"/>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A319B5"/>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customStyle="1" w:styleId="3Exact">
    <w:name w:val="Основной текст (3) Exact"/>
    <w:rsid w:val="00A319B5"/>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doctitleimportant">
    <w:name w:val="doc__title_important"/>
    <w:basedOn w:val="a0"/>
    <w:rsid w:val="00A319B5"/>
  </w:style>
  <w:style w:type="character" w:customStyle="1" w:styleId="afff1">
    <w:name w:val="Колонтитул_"/>
    <w:rsid w:val="00A319B5"/>
    <w:rPr>
      <w:rFonts w:ascii="Times New Roman" w:eastAsia="Times New Roman" w:hAnsi="Times New Roman" w:cs="Times New Roman" w:hint="default"/>
      <w:b w:val="0"/>
      <w:bCs w:val="0"/>
      <w:i w:val="0"/>
      <w:iCs w:val="0"/>
      <w:smallCaps w:val="0"/>
      <w:strike w:val="0"/>
      <w:dstrike w:val="0"/>
      <w:sz w:val="24"/>
      <w:szCs w:val="24"/>
      <w:u w:val="none"/>
      <w:effect w:val="none"/>
    </w:rPr>
  </w:style>
  <w:style w:type="character" w:customStyle="1" w:styleId="afff2">
    <w:name w:val="Колонтитул"/>
    <w:rsid w:val="00A319B5"/>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ru-RU" w:eastAsia="ru-RU" w:bidi="ru-RU"/>
    </w:rPr>
  </w:style>
  <w:style w:type="character" w:customStyle="1" w:styleId="27pt">
    <w:name w:val="Основной текст (2) + 7 pt"/>
    <w:rsid w:val="00A319B5"/>
    <w:rPr>
      <w:rFonts w:ascii="Times New Roman" w:eastAsia="Times New Roman" w:hAnsi="Times New Roman" w:cs="Times New Roman" w:hint="default"/>
      <w:color w:val="000000"/>
      <w:spacing w:val="0"/>
      <w:w w:val="100"/>
      <w:position w:val="0"/>
      <w:sz w:val="14"/>
      <w:szCs w:val="14"/>
      <w:shd w:val="clear" w:color="auto" w:fill="FFFFFF"/>
      <w:lang w:val="ru-RU" w:eastAsia="ru-RU" w:bidi="ru-RU"/>
    </w:rPr>
  </w:style>
  <w:style w:type="character" w:customStyle="1" w:styleId="46">
    <w:name w:val="Заголовок №4"/>
    <w:rsid w:val="00A319B5"/>
    <w:rPr>
      <w:rFonts w:ascii="Times New Roman" w:eastAsia="Times New Roman" w:hAnsi="Times New Roman" w:cs="Times New Roman" w:hint="default"/>
      <w:b/>
      <w:bCs/>
      <w:i w:val="0"/>
      <w:iCs w:val="0"/>
      <w:smallCaps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A319B5"/>
    <w:rPr>
      <w:rFonts w:ascii="Times New Roman" w:eastAsia="Times New Roman" w:hAnsi="Times New Roman" w:cs="Times New Roman" w:hint="default"/>
      <w:color w:val="000000"/>
      <w:spacing w:val="30"/>
      <w:w w:val="100"/>
      <w:position w:val="0"/>
      <w:shd w:val="clear" w:color="auto" w:fill="FFFFFF"/>
      <w:lang w:val="ru-RU" w:eastAsia="ru-RU" w:bidi="ru-RU"/>
    </w:rPr>
  </w:style>
  <w:style w:type="character" w:customStyle="1" w:styleId="2Exact">
    <w:name w:val="Основной текст (2) Exact"/>
    <w:rsid w:val="00A319B5"/>
    <w:rPr>
      <w:rFonts w:ascii="Times New Roman" w:eastAsia="Times New Roman" w:hAnsi="Times New Roman" w:cs="Times New Roman" w:hint="default"/>
      <w:b w:val="0"/>
      <w:bCs w:val="0"/>
      <w:i w:val="0"/>
      <w:iCs w:val="0"/>
      <w:smallCaps w:val="0"/>
      <w:strike w:val="0"/>
      <w:dstrike w:val="0"/>
      <w:sz w:val="22"/>
      <w:szCs w:val="22"/>
      <w:u w:val="none"/>
      <w:effect w:val="none"/>
    </w:rPr>
  </w:style>
  <w:style w:type="character" w:customStyle="1" w:styleId="26pt">
    <w:name w:val="Основной текст (2) + 6 pt"/>
    <w:rsid w:val="00A319B5"/>
    <w:rPr>
      <w:rFonts w:ascii="Times New Roman" w:eastAsia="Times New Roman" w:hAnsi="Times New Roman" w:cs="Times New Roman" w:hint="default"/>
      <w:b w:val="0"/>
      <w:bCs w:val="0"/>
      <w:i w:val="0"/>
      <w:iCs w:val="0"/>
      <w:smallCaps w:val="0"/>
      <w:strike w:val="0"/>
      <w:dstrike w:val="0"/>
      <w:color w:val="000000"/>
      <w:spacing w:val="0"/>
      <w:w w:val="100"/>
      <w:position w:val="0"/>
      <w:sz w:val="12"/>
      <w:szCs w:val="12"/>
      <w:u w:val="none"/>
      <w:effect w:val="none"/>
      <w:shd w:val="clear" w:color="auto" w:fill="FFFFFF"/>
      <w:lang w:val="ru-RU" w:eastAsia="ru-RU" w:bidi="ru-RU"/>
    </w:rPr>
  </w:style>
  <w:style w:type="character" w:customStyle="1" w:styleId="2f3">
    <w:name w:val="Основной текст (2) + Курсив"/>
    <w:rsid w:val="00A319B5"/>
    <w:rPr>
      <w:rFonts w:ascii="Times New Roman" w:eastAsia="Times New Roman" w:hAnsi="Times New Roman" w:cs="Times New Roman" w:hint="default"/>
      <w:b w:val="0"/>
      <w:bCs w:val="0"/>
      <w:i/>
      <w:iCs/>
      <w:smallCaps w:val="0"/>
      <w:strike w:val="0"/>
      <w:dstrike w:val="0"/>
      <w:color w:val="000000"/>
      <w:spacing w:val="0"/>
      <w:w w:val="100"/>
      <w:position w:val="0"/>
      <w:sz w:val="22"/>
      <w:szCs w:val="22"/>
      <w:u w:val="none"/>
      <w:effect w:val="none"/>
      <w:shd w:val="clear" w:color="auto" w:fill="FFFFFF"/>
      <w:lang w:val="ru-RU" w:eastAsia="ru-RU" w:bidi="ru-RU"/>
    </w:rPr>
  </w:style>
  <w:style w:type="character" w:customStyle="1" w:styleId="normaltextrunscxw76219635bcx0">
    <w:name w:val="normaltextrun scxw76219635 bcx0"/>
    <w:basedOn w:val="a0"/>
    <w:rsid w:val="00A319B5"/>
  </w:style>
  <w:style w:type="character" w:customStyle="1" w:styleId="eopscxw76219635bcx0">
    <w:name w:val="eop scxw76219635 bcx0"/>
    <w:basedOn w:val="a0"/>
    <w:rsid w:val="00A319B5"/>
  </w:style>
  <w:style w:type="character" w:customStyle="1" w:styleId="spellingerrorscxw76219635bcx0">
    <w:name w:val="spellingerror scxw76219635 bcx0"/>
    <w:basedOn w:val="a0"/>
    <w:rsid w:val="00A319B5"/>
  </w:style>
  <w:style w:type="character" w:customStyle="1" w:styleId="contextualspellingandgrammarerrorscxw76219635bcx0">
    <w:name w:val="contextualspellingandgrammarerror scxw76219635 bcx0"/>
    <w:basedOn w:val="a0"/>
    <w:rsid w:val="00A319B5"/>
  </w:style>
  <w:style w:type="character" w:customStyle="1" w:styleId="normaltextrunscxw225157689bcx0">
    <w:name w:val="normaltextrun scxw225157689 bcx0"/>
    <w:basedOn w:val="a0"/>
    <w:rsid w:val="00A319B5"/>
  </w:style>
  <w:style w:type="character" w:customStyle="1" w:styleId="eopscxw225157689bcx0">
    <w:name w:val="eop scxw225157689 bcx0"/>
    <w:basedOn w:val="a0"/>
    <w:rsid w:val="00A319B5"/>
  </w:style>
  <w:style w:type="character" w:customStyle="1" w:styleId="spellingerrorscxw225157689bcx0">
    <w:name w:val="spellingerror scxw225157689 bcx0"/>
    <w:basedOn w:val="a0"/>
    <w:rsid w:val="00A319B5"/>
  </w:style>
  <w:style w:type="character" w:customStyle="1" w:styleId="normaltextrunscxw211953911bcx0">
    <w:name w:val="normaltextrun scxw211953911 bcx0"/>
    <w:basedOn w:val="a0"/>
    <w:rsid w:val="00A319B5"/>
  </w:style>
  <w:style w:type="character" w:customStyle="1" w:styleId="eopscxw211953911bcx0">
    <w:name w:val="eop scxw211953911 bcx0"/>
    <w:basedOn w:val="a0"/>
    <w:rsid w:val="00A319B5"/>
  </w:style>
  <w:style w:type="character" w:customStyle="1" w:styleId="normaltextrunscxw132776385bcx0">
    <w:name w:val="normaltextrun scxw132776385 bcx0"/>
    <w:basedOn w:val="a0"/>
    <w:rsid w:val="00A319B5"/>
  </w:style>
  <w:style w:type="character" w:customStyle="1" w:styleId="eopscxw132776385bcx0">
    <w:name w:val="eop scxw132776385 bcx0"/>
    <w:basedOn w:val="a0"/>
    <w:rsid w:val="00A319B5"/>
  </w:style>
  <w:style w:type="character" w:customStyle="1" w:styleId="textrununderlinedscxw159527463bcx0">
    <w:name w:val="textrun underlined scxw159527463 bcx0"/>
    <w:basedOn w:val="a0"/>
    <w:rsid w:val="00A319B5"/>
  </w:style>
  <w:style w:type="character" w:customStyle="1" w:styleId="normaltextrunscxw159527463bcx0">
    <w:name w:val="normaltextrun scxw159527463 bcx0"/>
    <w:basedOn w:val="a0"/>
    <w:rsid w:val="00A319B5"/>
  </w:style>
  <w:style w:type="character" w:customStyle="1" w:styleId="eopscxw159527463bcx0">
    <w:name w:val="eop scxw159527463 bcx0"/>
    <w:basedOn w:val="a0"/>
    <w:rsid w:val="00A319B5"/>
  </w:style>
  <w:style w:type="character" w:customStyle="1" w:styleId="textrunscxw159527463bcx0">
    <w:name w:val="textrun scxw159527463 bcx0"/>
    <w:basedOn w:val="a0"/>
    <w:rsid w:val="00A319B5"/>
  </w:style>
  <w:style w:type="character" w:customStyle="1" w:styleId="spellingerrorscxw159527463bcx0">
    <w:name w:val="spellingerror scxw159527463 bcx0"/>
    <w:basedOn w:val="a0"/>
    <w:rsid w:val="00A319B5"/>
  </w:style>
  <w:style w:type="character" w:customStyle="1" w:styleId="contextualspellingandgrammarerrorscxw159527463bcx0">
    <w:name w:val="contextualspellingandgrammarerror scxw159527463 bcx0"/>
    <w:basedOn w:val="a0"/>
    <w:rsid w:val="00A319B5"/>
  </w:style>
  <w:style w:type="character" w:customStyle="1" w:styleId="normaltextrunscxw196985761bcx0">
    <w:name w:val="normaltextrun scxw196985761 bcx0"/>
    <w:basedOn w:val="a0"/>
    <w:rsid w:val="00A319B5"/>
  </w:style>
  <w:style w:type="character" w:customStyle="1" w:styleId="eopscxw196985761bcx0">
    <w:name w:val="eop scxw196985761 bcx0"/>
    <w:basedOn w:val="a0"/>
    <w:rsid w:val="00A319B5"/>
  </w:style>
  <w:style w:type="character" w:customStyle="1" w:styleId="spellingerrorscxw196985761bcx0">
    <w:name w:val="spellingerror scxw196985761 bcx0"/>
    <w:basedOn w:val="a0"/>
    <w:rsid w:val="00A319B5"/>
  </w:style>
  <w:style w:type="character" w:customStyle="1" w:styleId="normaltextrunscxw36768883bcx0">
    <w:name w:val="normaltextrun scxw36768883 bcx0"/>
    <w:basedOn w:val="a0"/>
    <w:rsid w:val="00A319B5"/>
  </w:style>
  <w:style w:type="character" w:customStyle="1" w:styleId="eopscxw36768883bcx0">
    <w:name w:val="eop scxw36768883 bcx0"/>
    <w:basedOn w:val="a0"/>
    <w:rsid w:val="00A319B5"/>
  </w:style>
  <w:style w:type="character" w:customStyle="1" w:styleId="normaltextrunscxw222533652bcx0">
    <w:name w:val="normaltextrun scxw222533652 bcx0"/>
    <w:basedOn w:val="a0"/>
    <w:rsid w:val="00A319B5"/>
  </w:style>
  <w:style w:type="character" w:customStyle="1" w:styleId="eopscxw222533652bcx0">
    <w:name w:val="eop scxw222533652 bcx0"/>
    <w:basedOn w:val="a0"/>
    <w:rsid w:val="00A319B5"/>
  </w:style>
  <w:style w:type="character" w:customStyle="1" w:styleId="spellingerrorscxw222533652bcx0">
    <w:name w:val="spellingerror scxw222533652 bcx0"/>
    <w:basedOn w:val="a0"/>
    <w:rsid w:val="00A319B5"/>
  </w:style>
  <w:style w:type="character" w:customStyle="1" w:styleId="normaltextrunscxw29448010bcx0">
    <w:name w:val="normaltextrun scxw29448010 bcx0"/>
    <w:basedOn w:val="a0"/>
    <w:rsid w:val="00A319B5"/>
  </w:style>
  <w:style w:type="character" w:customStyle="1" w:styleId="eopscxw29448010bcx0">
    <w:name w:val="eop scxw29448010 bcx0"/>
    <w:basedOn w:val="a0"/>
    <w:rsid w:val="00A319B5"/>
  </w:style>
  <w:style w:type="character" w:customStyle="1" w:styleId="spellingerrorscxw29448010bcx0">
    <w:name w:val="spellingerror scxw29448010 bcx0"/>
    <w:basedOn w:val="a0"/>
    <w:rsid w:val="00A319B5"/>
  </w:style>
  <w:style w:type="character" w:customStyle="1" w:styleId="normaltextruncommentstartscxw29448010bcx0">
    <w:name w:val="normaltextrun commentstart scxw29448010 bcx0"/>
    <w:basedOn w:val="a0"/>
    <w:rsid w:val="00A319B5"/>
  </w:style>
  <w:style w:type="character" w:customStyle="1" w:styleId="textrunscxw32664210bcx0">
    <w:name w:val="textrun scxw32664210 bcx0"/>
    <w:basedOn w:val="a0"/>
    <w:rsid w:val="00A319B5"/>
  </w:style>
  <w:style w:type="character" w:customStyle="1" w:styleId="normaltextrunscxw32664210bcx0">
    <w:name w:val="normaltextrun scxw32664210 bcx0"/>
    <w:basedOn w:val="a0"/>
    <w:rsid w:val="00A319B5"/>
  </w:style>
  <w:style w:type="character" w:customStyle="1" w:styleId="eopscxw32664210bcx0">
    <w:name w:val="eop scxw32664210 bcx0"/>
    <w:basedOn w:val="a0"/>
    <w:rsid w:val="00A319B5"/>
  </w:style>
  <w:style w:type="character" w:customStyle="1" w:styleId="spellingerrorscxw32664210bcx0">
    <w:name w:val="spellingerror scxw32664210 bcx0"/>
    <w:basedOn w:val="a0"/>
    <w:rsid w:val="00A319B5"/>
  </w:style>
  <w:style w:type="character" w:customStyle="1" w:styleId="normaltextrunscxw127435373bcx0">
    <w:name w:val="normaltextrun scxw127435373 bcx0"/>
    <w:basedOn w:val="a0"/>
    <w:rsid w:val="00A319B5"/>
  </w:style>
  <w:style w:type="character" w:customStyle="1" w:styleId="eopscxw127435373bcx0">
    <w:name w:val="eop scxw127435373 bcx0"/>
    <w:basedOn w:val="a0"/>
    <w:rsid w:val="00A319B5"/>
  </w:style>
  <w:style w:type="character" w:customStyle="1" w:styleId="spellingerrorscxw127435373bcx0">
    <w:name w:val="spellingerror scxw127435373 bcx0"/>
    <w:basedOn w:val="a0"/>
    <w:rsid w:val="00A319B5"/>
  </w:style>
  <w:style w:type="character" w:customStyle="1" w:styleId="normaltextruncommentstartscxw127435373bcx0">
    <w:name w:val="normaltextrun commentstart scxw127435373 bcx0"/>
    <w:basedOn w:val="a0"/>
    <w:rsid w:val="00A319B5"/>
  </w:style>
  <w:style w:type="character" w:customStyle="1" w:styleId="normaltextrunscxw183406919bcx0">
    <w:name w:val="normaltextrun scxw183406919 bcx0"/>
    <w:basedOn w:val="a0"/>
    <w:rsid w:val="00A319B5"/>
  </w:style>
  <w:style w:type="character" w:customStyle="1" w:styleId="eopscxw183406919bcx0">
    <w:name w:val="eop scxw183406919 bcx0"/>
    <w:basedOn w:val="a0"/>
    <w:rsid w:val="00A319B5"/>
  </w:style>
  <w:style w:type="character" w:customStyle="1" w:styleId="normaltextrunscxw90612142bcx0">
    <w:name w:val="normaltextrun scxw90612142 bcx0"/>
    <w:basedOn w:val="a0"/>
    <w:rsid w:val="00A319B5"/>
  </w:style>
  <w:style w:type="character" w:customStyle="1" w:styleId="eopscxw90612142bcx0">
    <w:name w:val="eop scxw90612142 bcx0"/>
    <w:basedOn w:val="a0"/>
    <w:rsid w:val="00A319B5"/>
  </w:style>
  <w:style w:type="character" w:customStyle="1" w:styleId="spellingerrorscxw90612142bcx0">
    <w:name w:val="spellingerror scxw90612142 bcx0"/>
    <w:basedOn w:val="a0"/>
    <w:rsid w:val="00A319B5"/>
  </w:style>
  <w:style w:type="character" w:customStyle="1" w:styleId="font2991">
    <w:name w:val="font2991"/>
    <w:rsid w:val="00A319B5"/>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3001">
    <w:name w:val="font3001"/>
    <w:rsid w:val="00A319B5"/>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3011">
    <w:name w:val="font3011"/>
    <w:rsid w:val="00A319B5"/>
    <w:rPr>
      <w:rFonts w:ascii="Times New Roman" w:hAnsi="Times New Roman" w:cs="Times New Roman" w:hint="default"/>
      <w:b w:val="0"/>
      <w:bCs w:val="0"/>
      <w:i w:val="0"/>
      <w:iCs w:val="0"/>
      <w:strike w:val="0"/>
      <w:dstrike w:val="0"/>
      <w:color w:val="000000"/>
      <w:sz w:val="24"/>
      <w:szCs w:val="24"/>
      <w:u w:val="none"/>
      <w:effect w:val="none"/>
    </w:rPr>
  </w:style>
  <w:style w:type="paragraph" w:styleId="4">
    <w:name w:val="List Number 4"/>
    <w:basedOn w:val="a"/>
    <w:uiPriority w:val="99"/>
    <w:unhideWhenUsed/>
    <w:rsid w:val="00A319B5"/>
    <w:pPr>
      <w:numPr>
        <w:numId w:val="10"/>
      </w:numPr>
      <w:spacing w:before="180" w:after="60" w:line="240" w:lineRule="auto"/>
    </w:pPr>
    <w:rPr>
      <w:rFonts w:ascii="Garamond" w:eastAsia="Times New Roman" w:hAnsi="Garamond" w:cs="Times New Roman"/>
      <w:szCs w:val="20"/>
      <w:lang w:val="en-GB"/>
    </w:rPr>
  </w:style>
  <w:style w:type="table" w:customStyle="1" w:styleId="111">
    <w:name w:val="Стиль11"/>
    <w:basedOn w:val="a1"/>
    <w:uiPriority w:val="99"/>
    <w:rsid w:val="00A319B5"/>
    <w:pPr>
      <w:spacing w:after="0" w:line="240" w:lineRule="auto"/>
    </w:pPr>
    <w:rPr>
      <w:rFonts w:ascii="Myriad Pro" w:eastAsia="Calibri" w:hAnsi="Myriad Pro" w:cs="Times New Roman"/>
      <w:sz w:val="20"/>
      <w:szCs w:val="20"/>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ingLiU" w:hAnsi="MingLiU"/>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afff3">
    <w:name w:val="До таблицы"/>
    <w:basedOn w:val="a"/>
    <w:link w:val="afff4"/>
    <w:qFormat/>
    <w:rsid w:val="00A319B5"/>
    <w:pPr>
      <w:tabs>
        <w:tab w:val="num" w:pos="960"/>
      </w:tabs>
      <w:spacing w:line="360" w:lineRule="auto"/>
      <w:ind w:firstLine="567"/>
      <w:jc w:val="both"/>
    </w:pPr>
    <w:rPr>
      <w:rFonts w:ascii="Myriad Pro" w:eastAsia="Calibri" w:hAnsi="Myriad Pro" w:cs="Times New Roman"/>
      <w:sz w:val="26"/>
      <w:szCs w:val="26"/>
      <w:lang w:val="en-US" w:eastAsia="en-US"/>
    </w:rPr>
  </w:style>
  <w:style w:type="character" w:customStyle="1" w:styleId="afff4">
    <w:name w:val="До таблицы Знак"/>
    <w:link w:val="afff3"/>
    <w:rsid w:val="00A319B5"/>
    <w:rPr>
      <w:rFonts w:ascii="Myriad Pro" w:eastAsia="Calibri" w:hAnsi="Myriad Pro" w:cs="Times New Roman"/>
      <w:sz w:val="26"/>
      <w:szCs w:val="26"/>
      <w:lang w:val="en-US" w:eastAsia="en-US"/>
    </w:rPr>
  </w:style>
  <w:style w:type="paragraph" w:customStyle="1" w:styleId="39">
    <w:name w:val="Сп3"/>
    <w:basedOn w:val="a3"/>
    <w:link w:val="3a"/>
    <w:qFormat/>
    <w:rsid w:val="00A319B5"/>
    <w:pPr>
      <w:spacing w:after="0" w:line="360" w:lineRule="auto"/>
      <w:ind w:left="0"/>
      <w:jc w:val="both"/>
    </w:pPr>
    <w:rPr>
      <w:rFonts w:ascii="Myriad Pro" w:eastAsia="Times New Roman" w:hAnsi="Myriad Pro" w:cs="Times New Roman"/>
      <w:sz w:val="26"/>
      <w:szCs w:val="26"/>
    </w:rPr>
  </w:style>
  <w:style w:type="character" w:customStyle="1" w:styleId="3a">
    <w:name w:val="Сп3 Знак"/>
    <w:link w:val="39"/>
    <w:rsid w:val="00A319B5"/>
    <w:rPr>
      <w:rFonts w:ascii="Myriad Pro" w:eastAsia="Times New Roman" w:hAnsi="Myriad Pro" w:cs="Times New Roman"/>
      <w:sz w:val="26"/>
      <w:szCs w:val="26"/>
    </w:rPr>
  </w:style>
  <w:style w:type="table" w:customStyle="1" w:styleId="afff5">
    <w:name w:val="Оля"/>
    <w:basedOn w:val="a1"/>
    <w:uiPriority w:val="99"/>
    <w:rsid w:val="00A319B5"/>
    <w:pPr>
      <w:spacing w:after="0" w:line="240" w:lineRule="auto"/>
      <w:jc w:val="center"/>
    </w:pPr>
    <w:rPr>
      <w:rFonts w:ascii="Myriad Pro" w:eastAsia="Calibri" w:hAnsi="Myriad Pro" w:cs="Times New Roman"/>
      <w:sz w:val="1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MingLiU" w:hAnsi="MingLiU" w:hint="default"/>
        <w:color w:val="FFFFFF"/>
        <w:sz w:val="18"/>
        <w:szCs w:val="18"/>
      </w:rPr>
      <w:tblPr/>
      <w:tcPr>
        <w:shd w:val="clear" w:color="auto" w:fill="525252"/>
      </w:tcPr>
    </w:tblStylePr>
  </w:style>
  <w:style w:type="table" w:customStyle="1" w:styleId="2f4">
    <w:name w:val="Сетка таблицы2"/>
    <w:basedOn w:val="a1"/>
    <w:next w:val="a5"/>
    <w:uiPriority w:val="39"/>
    <w:rsid w:val="00A319B5"/>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Заголовок 2 Знак1"/>
    <w:aliases w:val="Reset numbering Знак1,h2 Знак1,h21 Знак1,Заголовок пункта (1.1) Знак1,5 Знак1,222 Знак1"/>
    <w:semiHidden/>
    <w:rsid w:val="00A319B5"/>
    <w:rPr>
      <w:rFonts w:ascii="Calibri Light" w:eastAsia="Times New Roman" w:hAnsi="Calibri Light" w:cs="Times New Roman"/>
      <w:color w:val="2F5496"/>
      <w:sz w:val="26"/>
      <w:szCs w:val="26"/>
    </w:rPr>
  </w:style>
  <w:style w:type="paragraph" w:customStyle="1" w:styleId="msonormal0">
    <w:name w:val="msonormal"/>
    <w:basedOn w:val="a"/>
    <w:uiPriority w:val="99"/>
    <w:semiHidden/>
    <w:rsid w:val="00A31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8">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uiPriority w:val="99"/>
    <w:semiHidden/>
    <w:rsid w:val="00A319B5"/>
    <w:rPr>
      <w:sz w:val="22"/>
      <w:szCs w:val="22"/>
    </w:rPr>
  </w:style>
  <w:style w:type="character" w:styleId="afff6">
    <w:name w:val="Strong"/>
    <w:uiPriority w:val="22"/>
    <w:qFormat/>
    <w:rsid w:val="00A319B5"/>
    <w:rPr>
      <w:b/>
      <w:bCs/>
    </w:rPr>
  </w:style>
  <w:style w:type="numbering" w:customStyle="1" w:styleId="19">
    <w:name w:val="Нет списка1"/>
    <w:next w:val="a2"/>
    <w:uiPriority w:val="99"/>
    <w:semiHidden/>
    <w:unhideWhenUsed/>
    <w:rsid w:val="00A319B5"/>
  </w:style>
  <w:style w:type="character" w:customStyle="1" w:styleId="1a">
    <w:name w:val="Просмотренная гиперссылка1"/>
    <w:uiPriority w:val="99"/>
    <w:semiHidden/>
    <w:unhideWhenUsed/>
    <w:rsid w:val="00A319B5"/>
    <w:rPr>
      <w:color w:val="954F72"/>
      <w:u w:val="single"/>
    </w:rPr>
  </w:style>
  <w:style w:type="character" w:styleId="afff7">
    <w:name w:val="endnote reference"/>
    <w:uiPriority w:val="99"/>
    <w:semiHidden/>
    <w:unhideWhenUsed/>
    <w:rsid w:val="00A319B5"/>
    <w:rPr>
      <w:vertAlign w:val="superscript"/>
    </w:rPr>
  </w:style>
  <w:style w:type="character" w:customStyle="1" w:styleId="2115pt">
    <w:name w:val="Основной текст (2) + 11;5 pt;Курсив"/>
    <w:rsid w:val="00A319B5"/>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f5">
    <w:name w:val="Основной текст (2) + Полужирный;Курсив"/>
    <w:rsid w:val="00A319B5"/>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uiPriority w:val="9"/>
    <w:semiHidden/>
    <w:rsid w:val="00A319B5"/>
    <w:rPr>
      <w:rFonts w:ascii="Calibri Light" w:eastAsia="Times New Roman" w:hAnsi="Calibri Light" w:cs="Times New Roman"/>
      <w:i/>
      <w:iCs/>
      <w:color w:val="2F5496"/>
    </w:rPr>
  </w:style>
  <w:style w:type="character" w:customStyle="1" w:styleId="295pt">
    <w:name w:val="Основной текст (2) + 9;5 pt"/>
    <w:rsid w:val="00A319B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0">
    <w:name w:val="Основной текст (2) + 9 pt;Полужирный"/>
    <w:rsid w:val="00A319B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styleId="afff8">
    <w:name w:val="Emphasis"/>
    <w:uiPriority w:val="20"/>
    <w:qFormat/>
    <w:rsid w:val="00A319B5"/>
    <w:rPr>
      <w:i/>
      <w:iCs/>
    </w:rPr>
  </w:style>
  <w:style w:type="character" w:customStyle="1" w:styleId="2105pt">
    <w:name w:val="Основной текст (2) + 10;5 pt;Полужирный"/>
    <w:rsid w:val="00A319B5"/>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styleId="afff9">
    <w:name w:val="page number"/>
    <w:uiPriority w:val="99"/>
    <w:rsid w:val="00A319B5"/>
    <w:rPr>
      <w:rFonts w:cs="Times New Roman"/>
    </w:rPr>
  </w:style>
  <w:style w:type="character" w:customStyle="1" w:styleId="1b">
    <w:name w:val="Текст примечания Знак1"/>
    <w:uiPriority w:val="99"/>
    <w:semiHidden/>
    <w:rsid w:val="00A319B5"/>
    <w:rPr>
      <w:sz w:val="20"/>
      <w:szCs w:val="20"/>
    </w:rPr>
  </w:style>
  <w:style w:type="character" w:customStyle="1" w:styleId="1c">
    <w:name w:val="Тема примечания Знак1"/>
    <w:uiPriority w:val="99"/>
    <w:semiHidden/>
    <w:rsid w:val="00A319B5"/>
    <w:rPr>
      <w:b/>
      <w:bCs/>
      <w:sz w:val="20"/>
      <w:szCs w:val="20"/>
    </w:rPr>
  </w:style>
  <w:style w:type="character" w:customStyle="1" w:styleId="2TimesNewRoman105pt1pt">
    <w:name w:val="Основной текст (2) + Times New Roman;10;5 pt;Курсив;Интервал 1 pt"/>
    <w:rsid w:val="00A319B5"/>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A319B5"/>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A319B5"/>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A319B5"/>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0">
    <w:name w:val="Основной текст (2) + 10 pt;Полужирный"/>
    <w:rsid w:val="00A319B5"/>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Georgia85pt">
    <w:name w:val="Основной текст (2) + Georgia;8;5 pt"/>
    <w:rsid w:val="00A319B5"/>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Bodytext275ptBoldSpacing1pt">
    <w:name w:val="Body text (2) + 7;5 pt;Bold;Spacing 1 pt"/>
    <w:rsid w:val="00A319B5"/>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1d">
    <w:name w:val="Неразрешенное упоминание1"/>
    <w:uiPriority w:val="99"/>
    <w:semiHidden/>
    <w:unhideWhenUsed/>
    <w:rsid w:val="00A319B5"/>
    <w:rPr>
      <w:color w:val="605E5C"/>
      <w:shd w:val="clear" w:color="auto" w:fill="E1DFDD"/>
    </w:rPr>
  </w:style>
  <w:style w:type="character" w:customStyle="1" w:styleId="28pt0">
    <w:name w:val="Основной текст (2) + 8 pt;Малые прописные"/>
    <w:rsid w:val="00A319B5"/>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2PalatinoLinotype7pt">
    <w:name w:val="Основной текст (2) + Palatino Linotype;7 pt;Курсив"/>
    <w:rsid w:val="00A319B5"/>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285pt">
    <w:name w:val="Основной текст (2) + 8;5 pt"/>
    <w:rsid w:val="00A319B5"/>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A319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10pt1">
    <w:name w:val="Основной текст (2) + 10 pt;Курсив"/>
    <w:rsid w:val="00A319B5"/>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A319B5"/>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character" w:customStyle="1" w:styleId="28pt1">
    <w:name w:val="Основной текст (2) + 8 pt;Курсив"/>
    <w:rsid w:val="00A319B5"/>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95pt0">
    <w:name w:val="Основной текст (2) + 9;5 pt;Курсив"/>
    <w:rsid w:val="00A319B5"/>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A319B5"/>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A319B5"/>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A319B5"/>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A319B5"/>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styleId="afffa">
    <w:name w:val="Placeholder Text"/>
    <w:uiPriority w:val="99"/>
    <w:semiHidden/>
    <w:rsid w:val="00A319B5"/>
    <w:rPr>
      <w:color w:val="808080"/>
    </w:rPr>
  </w:style>
  <w:style w:type="character" w:customStyle="1" w:styleId="28pt2">
    <w:name w:val="Основной текст (2) + 8 pt;Полужирный"/>
    <w:rsid w:val="00A319B5"/>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f6">
    <w:name w:val="Неразрешенное упоминание2"/>
    <w:uiPriority w:val="99"/>
    <w:semiHidden/>
    <w:unhideWhenUsed/>
    <w:rsid w:val="00A319B5"/>
    <w:rPr>
      <w:color w:val="605E5C"/>
      <w:shd w:val="clear" w:color="auto" w:fill="E1DFDD"/>
    </w:rPr>
  </w:style>
  <w:style w:type="character" w:customStyle="1" w:styleId="afffb">
    <w:name w:val="Основной текст_"/>
    <w:link w:val="70"/>
    <w:rsid w:val="00A319B5"/>
    <w:rPr>
      <w:rFonts w:ascii="Times New Roman" w:hAnsi="Times New Roman"/>
      <w:sz w:val="23"/>
      <w:szCs w:val="23"/>
      <w:shd w:val="clear" w:color="auto" w:fill="FFFFFF"/>
    </w:rPr>
  </w:style>
  <w:style w:type="character" w:customStyle="1" w:styleId="47">
    <w:name w:val="Основной текст4"/>
    <w:rsid w:val="00A319B5"/>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b"/>
    <w:rsid w:val="00A319B5"/>
    <w:pPr>
      <w:widowControl w:val="0"/>
      <w:shd w:val="clear" w:color="auto" w:fill="FFFFFF"/>
      <w:spacing w:before="780" w:after="0" w:line="274" w:lineRule="exact"/>
      <w:jc w:val="both"/>
    </w:pPr>
    <w:rPr>
      <w:rFonts w:ascii="Times New Roman" w:hAnsi="Times New Roman"/>
      <w:sz w:val="23"/>
      <w:szCs w:val="23"/>
    </w:rPr>
  </w:style>
  <w:style w:type="character" w:customStyle="1" w:styleId="3b">
    <w:name w:val="Неразрешенное упоминание3"/>
    <w:uiPriority w:val="99"/>
    <w:semiHidden/>
    <w:unhideWhenUsed/>
    <w:rsid w:val="00A319B5"/>
    <w:rPr>
      <w:color w:val="605E5C"/>
      <w:shd w:val="clear" w:color="auto" w:fill="E1DFDD"/>
    </w:rPr>
  </w:style>
  <w:style w:type="character" w:customStyle="1" w:styleId="wmi-callto">
    <w:name w:val="wmi-callto"/>
    <w:rsid w:val="00A319B5"/>
  </w:style>
  <w:style w:type="character" w:customStyle="1" w:styleId="1e">
    <w:name w:val="Основной текст1"/>
    <w:rsid w:val="00A319B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A319B5"/>
    <w:pPr>
      <w:widowControl w:val="0"/>
      <w:shd w:val="clear" w:color="auto" w:fill="FFFFFF"/>
      <w:spacing w:after="0" w:line="259" w:lineRule="exact"/>
      <w:ind w:hanging="1040"/>
      <w:jc w:val="both"/>
    </w:pPr>
    <w:rPr>
      <w:rFonts w:ascii="Times New Roman" w:eastAsia="Times New Roman" w:hAnsi="Times New Roman" w:cs="Times New Roman"/>
      <w:sz w:val="21"/>
      <w:szCs w:val="21"/>
      <w:lang w:eastAsia="en-US"/>
    </w:rPr>
  </w:style>
  <w:style w:type="character" w:customStyle="1" w:styleId="8pt">
    <w:name w:val="Основной текст + 8 pt"/>
    <w:rsid w:val="00A319B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rsid w:val="00A319B5"/>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rsid w:val="00A319B5"/>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rsid w:val="00A319B5"/>
  </w:style>
  <w:style w:type="character" w:customStyle="1" w:styleId="sub">
    <w:name w:val="sub"/>
    <w:rsid w:val="00A319B5"/>
  </w:style>
  <w:style w:type="paragraph" w:styleId="afffc">
    <w:name w:val="Body Text Indent"/>
    <w:basedOn w:val="a"/>
    <w:link w:val="afffd"/>
    <w:uiPriority w:val="99"/>
    <w:semiHidden/>
    <w:unhideWhenUsed/>
    <w:rsid w:val="00A319B5"/>
    <w:pPr>
      <w:spacing w:after="120" w:line="259" w:lineRule="auto"/>
      <w:ind w:left="283"/>
    </w:pPr>
    <w:rPr>
      <w:rFonts w:ascii="Calibri" w:eastAsia="Calibri" w:hAnsi="Calibri" w:cs="Times New Roman"/>
      <w:lang w:eastAsia="en-US"/>
    </w:rPr>
  </w:style>
  <w:style w:type="character" w:customStyle="1" w:styleId="afffd">
    <w:name w:val="Основной текст с отступом Знак"/>
    <w:basedOn w:val="a0"/>
    <w:link w:val="afffc"/>
    <w:uiPriority w:val="99"/>
    <w:semiHidden/>
    <w:rsid w:val="00A319B5"/>
    <w:rPr>
      <w:rFonts w:ascii="Calibri" w:eastAsia="Calibri" w:hAnsi="Calibri" w:cs="Times New Roman"/>
      <w:lang w:eastAsia="en-US"/>
    </w:rPr>
  </w:style>
  <w:style w:type="character" w:customStyle="1" w:styleId="48">
    <w:name w:val="Неразрешенное упоминание4"/>
    <w:uiPriority w:val="99"/>
    <w:semiHidden/>
    <w:unhideWhenUsed/>
    <w:rsid w:val="00A319B5"/>
    <w:rPr>
      <w:color w:val="605E5C"/>
      <w:shd w:val="clear" w:color="auto" w:fill="E1DFDD"/>
    </w:rPr>
  </w:style>
  <w:style w:type="table" w:customStyle="1" w:styleId="1f">
    <w:name w:val="Оля1"/>
    <w:basedOn w:val="a1"/>
    <w:uiPriority w:val="99"/>
    <w:rsid w:val="00A319B5"/>
    <w:pPr>
      <w:spacing w:after="0" w:line="240" w:lineRule="auto"/>
      <w:jc w:val="center"/>
    </w:pPr>
    <w:rPr>
      <w:rFonts w:ascii="Myriad Pro" w:eastAsia="Calibri" w:hAnsi="Myriad Pro" w:cs="Times New Roman"/>
      <w:sz w:val="1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525252"/>
      </w:tcPr>
    </w:tblStylePr>
    <w:tblStylePr w:type="firstCol">
      <w:pPr>
        <w:jc w:val="left"/>
      </w:pPr>
    </w:tblStylePr>
  </w:style>
  <w:style w:type="paragraph" w:customStyle="1" w:styleId="afffe">
    <w:name w:val="Позиция"/>
    <w:basedOn w:val="a"/>
    <w:link w:val="affff"/>
    <w:qFormat/>
    <w:rsid w:val="000911D8"/>
    <w:pPr>
      <w:keepNext/>
      <w:autoSpaceDE w:val="0"/>
      <w:autoSpaceDN w:val="0"/>
      <w:adjustRightInd w:val="0"/>
      <w:spacing w:after="0" w:line="360" w:lineRule="auto"/>
      <w:jc w:val="both"/>
    </w:pPr>
    <w:rPr>
      <w:rFonts w:ascii="Myriad Pro" w:hAnsi="Myriad Pro"/>
      <w:b/>
      <w:bCs/>
      <w:sz w:val="26"/>
      <w:szCs w:val="26"/>
    </w:rPr>
  </w:style>
  <w:style w:type="character" w:customStyle="1" w:styleId="affff">
    <w:name w:val="Позиция Знак"/>
    <w:basedOn w:val="a0"/>
    <w:link w:val="afffe"/>
    <w:rsid w:val="000911D8"/>
    <w:rPr>
      <w:rFonts w:ascii="Myriad Pro" w:hAnsi="Myriad Pro"/>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600">
      <w:bodyDiv w:val="1"/>
      <w:marLeft w:val="0"/>
      <w:marRight w:val="0"/>
      <w:marTop w:val="0"/>
      <w:marBottom w:val="0"/>
      <w:divBdr>
        <w:top w:val="none" w:sz="0" w:space="0" w:color="auto"/>
        <w:left w:val="none" w:sz="0" w:space="0" w:color="auto"/>
        <w:bottom w:val="none" w:sz="0" w:space="0" w:color="auto"/>
        <w:right w:val="none" w:sz="0" w:space="0" w:color="auto"/>
      </w:divBdr>
    </w:div>
    <w:div w:id="15736441">
      <w:bodyDiv w:val="1"/>
      <w:marLeft w:val="0"/>
      <w:marRight w:val="0"/>
      <w:marTop w:val="0"/>
      <w:marBottom w:val="0"/>
      <w:divBdr>
        <w:top w:val="none" w:sz="0" w:space="0" w:color="auto"/>
        <w:left w:val="none" w:sz="0" w:space="0" w:color="auto"/>
        <w:bottom w:val="none" w:sz="0" w:space="0" w:color="auto"/>
        <w:right w:val="none" w:sz="0" w:space="0" w:color="auto"/>
      </w:divBdr>
    </w:div>
    <w:div w:id="20253212">
      <w:bodyDiv w:val="1"/>
      <w:marLeft w:val="0"/>
      <w:marRight w:val="0"/>
      <w:marTop w:val="0"/>
      <w:marBottom w:val="0"/>
      <w:divBdr>
        <w:top w:val="none" w:sz="0" w:space="0" w:color="auto"/>
        <w:left w:val="none" w:sz="0" w:space="0" w:color="auto"/>
        <w:bottom w:val="none" w:sz="0" w:space="0" w:color="auto"/>
        <w:right w:val="none" w:sz="0" w:space="0" w:color="auto"/>
      </w:divBdr>
    </w:div>
    <w:div w:id="72053560">
      <w:bodyDiv w:val="1"/>
      <w:marLeft w:val="0"/>
      <w:marRight w:val="0"/>
      <w:marTop w:val="0"/>
      <w:marBottom w:val="0"/>
      <w:divBdr>
        <w:top w:val="none" w:sz="0" w:space="0" w:color="auto"/>
        <w:left w:val="none" w:sz="0" w:space="0" w:color="auto"/>
        <w:bottom w:val="none" w:sz="0" w:space="0" w:color="auto"/>
        <w:right w:val="none" w:sz="0" w:space="0" w:color="auto"/>
      </w:divBdr>
    </w:div>
    <w:div w:id="85813909">
      <w:bodyDiv w:val="1"/>
      <w:marLeft w:val="0"/>
      <w:marRight w:val="0"/>
      <w:marTop w:val="0"/>
      <w:marBottom w:val="0"/>
      <w:divBdr>
        <w:top w:val="none" w:sz="0" w:space="0" w:color="auto"/>
        <w:left w:val="none" w:sz="0" w:space="0" w:color="auto"/>
        <w:bottom w:val="none" w:sz="0" w:space="0" w:color="auto"/>
        <w:right w:val="none" w:sz="0" w:space="0" w:color="auto"/>
      </w:divBdr>
    </w:div>
    <w:div w:id="150610392">
      <w:bodyDiv w:val="1"/>
      <w:marLeft w:val="0"/>
      <w:marRight w:val="0"/>
      <w:marTop w:val="0"/>
      <w:marBottom w:val="0"/>
      <w:divBdr>
        <w:top w:val="none" w:sz="0" w:space="0" w:color="auto"/>
        <w:left w:val="none" w:sz="0" w:space="0" w:color="auto"/>
        <w:bottom w:val="none" w:sz="0" w:space="0" w:color="auto"/>
        <w:right w:val="none" w:sz="0" w:space="0" w:color="auto"/>
      </w:divBdr>
    </w:div>
    <w:div w:id="216473632">
      <w:bodyDiv w:val="1"/>
      <w:marLeft w:val="0"/>
      <w:marRight w:val="0"/>
      <w:marTop w:val="0"/>
      <w:marBottom w:val="0"/>
      <w:divBdr>
        <w:top w:val="none" w:sz="0" w:space="0" w:color="auto"/>
        <w:left w:val="none" w:sz="0" w:space="0" w:color="auto"/>
        <w:bottom w:val="none" w:sz="0" w:space="0" w:color="auto"/>
        <w:right w:val="none" w:sz="0" w:space="0" w:color="auto"/>
      </w:divBdr>
    </w:div>
    <w:div w:id="257838195">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1862487">
      <w:bodyDiv w:val="1"/>
      <w:marLeft w:val="0"/>
      <w:marRight w:val="0"/>
      <w:marTop w:val="0"/>
      <w:marBottom w:val="0"/>
      <w:divBdr>
        <w:top w:val="none" w:sz="0" w:space="0" w:color="auto"/>
        <w:left w:val="none" w:sz="0" w:space="0" w:color="auto"/>
        <w:bottom w:val="none" w:sz="0" w:space="0" w:color="auto"/>
        <w:right w:val="none" w:sz="0" w:space="0" w:color="auto"/>
      </w:divBdr>
    </w:div>
    <w:div w:id="372122852">
      <w:bodyDiv w:val="1"/>
      <w:marLeft w:val="0"/>
      <w:marRight w:val="0"/>
      <w:marTop w:val="0"/>
      <w:marBottom w:val="0"/>
      <w:divBdr>
        <w:top w:val="none" w:sz="0" w:space="0" w:color="auto"/>
        <w:left w:val="none" w:sz="0" w:space="0" w:color="auto"/>
        <w:bottom w:val="none" w:sz="0" w:space="0" w:color="auto"/>
        <w:right w:val="none" w:sz="0" w:space="0" w:color="auto"/>
      </w:divBdr>
    </w:div>
    <w:div w:id="390202226">
      <w:bodyDiv w:val="1"/>
      <w:marLeft w:val="0"/>
      <w:marRight w:val="0"/>
      <w:marTop w:val="0"/>
      <w:marBottom w:val="0"/>
      <w:divBdr>
        <w:top w:val="none" w:sz="0" w:space="0" w:color="auto"/>
        <w:left w:val="none" w:sz="0" w:space="0" w:color="auto"/>
        <w:bottom w:val="none" w:sz="0" w:space="0" w:color="auto"/>
        <w:right w:val="none" w:sz="0" w:space="0" w:color="auto"/>
      </w:divBdr>
    </w:div>
    <w:div w:id="398942622">
      <w:bodyDiv w:val="1"/>
      <w:marLeft w:val="0"/>
      <w:marRight w:val="0"/>
      <w:marTop w:val="0"/>
      <w:marBottom w:val="0"/>
      <w:divBdr>
        <w:top w:val="none" w:sz="0" w:space="0" w:color="auto"/>
        <w:left w:val="none" w:sz="0" w:space="0" w:color="auto"/>
        <w:bottom w:val="none" w:sz="0" w:space="0" w:color="auto"/>
        <w:right w:val="none" w:sz="0" w:space="0" w:color="auto"/>
      </w:divBdr>
    </w:div>
    <w:div w:id="467015826">
      <w:bodyDiv w:val="1"/>
      <w:marLeft w:val="0"/>
      <w:marRight w:val="0"/>
      <w:marTop w:val="0"/>
      <w:marBottom w:val="0"/>
      <w:divBdr>
        <w:top w:val="none" w:sz="0" w:space="0" w:color="auto"/>
        <w:left w:val="none" w:sz="0" w:space="0" w:color="auto"/>
        <w:bottom w:val="none" w:sz="0" w:space="0" w:color="auto"/>
        <w:right w:val="none" w:sz="0" w:space="0" w:color="auto"/>
      </w:divBdr>
    </w:div>
    <w:div w:id="479884273">
      <w:bodyDiv w:val="1"/>
      <w:marLeft w:val="0"/>
      <w:marRight w:val="0"/>
      <w:marTop w:val="0"/>
      <w:marBottom w:val="0"/>
      <w:divBdr>
        <w:top w:val="none" w:sz="0" w:space="0" w:color="auto"/>
        <w:left w:val="none" w:sz="0" w:space="0" w:color="auto"/>
        <w:bottom w:val="none" w:sz="0" w:space="0" w:color="auto"/>
        <w:right w:val="none" w:sz="0" w:space="0" w:color="auto"/>
      </w:divBdr>
    </w:div>
    <w:div w:id="539439593">
      <w:bodyDiv w:val="1"/>
      <w:marLeft w:val="0"/>
      <w:marRight w:val="0"/>
      <w:marTop w:val="0"/>
      <w:marBottom w:val="0"/>
      <w:divBdr>
        <w:top w:val="none" w:sz="0" w:space="0" w:color="auto"/>
        <w:left w:val="none" w:sz="0" w:space="0" w:color="auto"/>
        <w:bottom w:val="none" w:sz="0" w:space="0" w:color="auto"/>
        <w:right w:val="none" w:sz="0" w:space="0" w:color="auto"/>
      </w:divBdr>
    </w:div>
    <w:div w:id="554581538">
      <w:bodyDiv w:val="1"/>
      <w:marLeft w:val="0"/>
      <w:marRight w:val="0"/>
      <w:marTop w:val="0"/>
      <w:marBottom w:val="0"/>
      <w:divBdr>
        <w:top w:val="none" w:sz="0" w:space="0" w:color="auto"/>
        <w:left w:val="none" w:sz="0" w:space="0" w:color="auto"/>
        <w:bottom w:val="none" w:sz="0" w:space="0" w:color="auto"/>
        <w:right w:val="none" w:sz="0" w:space="0" w:color="auto"/>
      </w:divBdr>
    </w:div>
    <w:div w:id="593392520">
      <w:bodyDiv w:val="1"/>
      <w:marLeft w:val="0"/>
      <w:marRight w:val="0"/>
      <w:marTop w:val="0"/>
      <w:marBottom w:val="0"/>
      <w:divBdr>
        <w:top w:val="none" w:sz="0" w:space="0" w:color="auto"/>
        <w:left w:val="none" w:sz="0" w:space="0" w:color="auto"/>
        <w:bottom w:val="none" w:sz="0" w:space="0" w:color="auto"/>
        <w:right w:val="none" w:sz="0" w:space="0" w:color="auto"/>
      </w:divBdr>
    </w:div>
    <w:div w:id="624893252">
      <w:bodyDiv w:val="1"/>
      <w:marLeft w:val="0"/>
      <w:marRight w:val="0"/>
      <w:marTop w:val="0"/>
      <w:marBottom w:val="0"/>
      <w:divBdr>
        <w:top w:val="none" w:sz="0" w:space="0" w:color="auto"/>
        <w:left w:val="none" w:sz="0" w:space="0" w:color="auto"/>
        <w:bottom w:val="none" w:sz="0" w:space="0" w:color="auto"/>
        <w:right w:val="none" w:sz="0" w:space="0" w:color="auto"/>
      </w:divBdr>
    </w:div>
    <w:div w:id="634021934">
      <w:bodyDiv w:val="1"/>
      <w:marLeft w:val="0"/>
      <w:marRight w:val="0"/>
      <w:marTop w:val="0"/>
      <w:marBottom w:val="0"/>
      <w:divBdr>
        <w:top w:val="none" w:sz="0" w:space="0" w:color="auto"/>
        <w:left w:val="none" w:sz="0" w:space="0" w:color="auto"/>
        <w:bottom w:val="none" w:sz="0" w:space="0" w:color="auto"/>
        <w:right w:val="none" w:sz="0" w:space="0" w:color="auto"/>
      </w:divBdr>
    </w:div>
    <w:div w:id="636227398">
      <w:bodyDiv w:val="1"/>
      <w:marLeft w:val="0"/>
      <w:marRight w:val="0"/>
      <w:marTop w:val="0"/>
      <w:marBottom w:val="0"/>
      <w:divBdr>
        <w:top w:val="none" w:sz="0" w:space="0" w:color="auto"/>
        <w:left w:val="none" w:sz="0" w:space="0" w:color="auto"/>
        <w:bottom w:val="none" w:sz="0" w:space="0" w:color="auto"/>
        <w:right w:val="none" w:sz="0" w:space="0" w:color="auto"/>
      </w:divBdr>
    </w:div>
    <w:div w:id="636691020">
      <w:bodyDiv w:val="1"/>
      <w:marLeft w:val="0"/>
      <w:marRight w:val="0"/>
      <w:marTop w:val="0"/>
      <w:marBottom w:val="0"/>
      <w:divBdr>
        <w:top w:val="none" w:sz="0" w:space="0" w:color="auto"/>
        <w:left w:val="none" w:sz="0" w:space="0" w:color="auto"/>
        <w:bottom w:val="none" w:sz="0" w:space="0" w:color="auto"/>
        <w:right w:val="none" w:sz="0" w:space="0" w:color="auto"/>
      </w:divBdr>
    </w:div>
    <w:div w:id="638191106">
      <w:bodyDiv w:val="1"/>
      <w:marLeft w:val="0"/>
      <w:marRight w:val="0"/>
      <w:marTop w:val="0"/>
      <w:marBottom w:val="0"/>
      <w:divBdr>
        <w:top w:val="none" w:sz="0" w:space="0" w:color="auto"/>
        <w:left w:val="none" w:sz="0" w:space="0" w:color="auto"/>
        <w:bottom w:val="none" w:sz="0" w:space="0" w:color="auto"/>
        <w:right w:val="none" w:sz="0" w:space="0" w:color="auto"/>
      </w:divBdr>
    </w:div>
    <w:div w:id="643512630">
      <w:bodyDiv w:val="1"/>
      <w:marLeft w:val="0"/>
      <w:marRight w:val="0"/>
      <w:marTop w:val="0"/>
      <w:marBottom w:val="0"/>
      <w:divBdr>
        <w:top w:val="none" w:sz="0" w:space="0" w:color="auto"/>
        <w:left w:val="none" w:sz="0" w:space="0" w:color="auto"/>
        <w:bottom w:val="none" w:sz="0" w:space="0" w:color="auto"/>
        <w:right w:val="none" w:sz="0" w:space="0" w:color="auto"/>
      </w:divBdr>
    </w:div>
    <w:div w:id="694187652">
      <w:bodyDiv w:val="1"/>
      <w:marLeft w:val="0"/>
      <w:marRight w:val="0"/>
      <w:marTop w:val="0"/>
      <w:marBottom w:val="0"/>
      <w:divBdr>
        <w:top w:val="none" w:sz="0" w:space="0" w:color="auto"/>
        <w:left w:val="none" w:sz="0" w:space="0" w:color="auto"/>
        <w:bottom w:val="none" w:sz="0" w:space="0" w:color="auto"/>
        <w:right w:val="none" w:sz="0" w:space="0" w:color="auto"/>
      </w:divBdr>
    </w:div>
    <w:div w:id="694619950">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39395523">
      <w:bodyDiv w:val="1"/>
      <w:marLeft w:val="0"/>
      <w:marRight w:val="0"/>
      <w:marTop w:val="0"/>
      <w:marBottom w:val="0"/>
      <w:divBdr>
        <w:top w:val="none" w:sz="0" w:space="0" w:color="auto"/>
        <w:left w:val="none" w:sz="0" w:space="0" w:color="auto"/>
        <w:bottom w:val="none" w:sz="0" w:space="0" w:color="auto"/>
        <w:right w:val="none" w:sz="0" w:space="0" w:color="auto"/>
      </w:divBdr>
      <w:divsChild>
        <w:div w:id="241911902">
          <w:marLeft w:val="0"/>
          <w:marRight w:val="0"/>
          <w:marTop w:val="120"/>
          <w:marBottom w:val="0"/>
          <w:divBdr>
            <w:top w:val="none" w:sz="0" w:space="0" w:color="auto"/>
            <w:left w:val="none" w:sz="0" w:space="0" w:color="auto"/>
            <w:bottom w:val="none" w:sz="0" w:space="0" w:color="auto"/>
            <w:right w:val="none" w:sz="0" w:space="0" w:color="auto"/>
          </w:divBdr>
        </w:div>
        <w:div w:id="1640843744">
          <w:marLeft w:val="0"/>
          <w:marRight w:val="0"/>
          <w:marTop w:val="120"/>
          <w:marBottom w:val="0"/>
          <w:divBdr>
            <w:top w:val="none" w:sz="0" w:space="0" w:color="auto"/>
            <w:left w:val="none" w:sz="0" w:space="0" w:color="auto"/>
            <w:bottom w:val="none" w:sz="0" w:space="0" w:color="auto"/>
            <w:right w:val="none" w:sz="0" w:space="0" w:color="auto"/>
          </w:divBdr>
        </w:div>
      </w:divsChild>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89342117">
      <w:bodyDiv w:val="1"/>
      <w:marLeft w:val="0"/>
      <w:marRight w:val="0"/>
      <w:marTop w:val="0"/>
      <w:marBottom w:val="0"/>
      <w:divBdr>
        <w:top w:val="none" w:sz="0" w:space="0" w:color="auto"/>
        <w:left w:val="none" w:sz="0" w:space="0" w:color="auto"/>
        <w:bottom w:val="none" w:sz="0" w:space="0" w:color="auto"/>
        <w:right w:val="none" w:sz="0" w:space="0" w:color="auto"/>
      </w:divBdr>
    </w:div>
    <w:div w:id="921766241">
      <w:bodyDiv w:val="1"/>
      <w:marLeft w:val="0"/>
      <w:marRight w:val="0"/>
      <w:marTop w:val="0"/>
      <w:marBottom w:val="0"/>
      <w:divBdr>
        <w:top w:val="none" w:sz="0" w:space="0" w:color="auto"/>
        <w:left w:val="none" w:sz="0" w:space="0" w:color="auto"/>
        <w:bottom w:val="none" w:sz="0" w:space="0" w:color="auto"/>
        <w:right w:val="none" w:sz="0" w:space="0" w:color="auto"/>
      </w:divBdr>
    </w:div>
    <w:div w:id="923151493">
      <w:bodyDiv w:val="1"/>
      <w:marLeft w:val="0"/>
      <w:marRight w:val="0"/>
      <w:marTop w:val="0"/>
      <w:marBottom w:val="0"/>
      <w:divBdr>
        <w:top w:val="none" w:sz="0" w:space="0" w:color="auto"/>
        <w:left w:val="none" w:sz="0" w:space="0" w:color="auto"/>
        <w:bottom w:val="none" w:sz="0" w:space="0" w:color="auto"/>
        <w:right w:val="none" w:sz="0" w:space="0" w:color="auto"/>
      </w:divBdr>
    </w:div>
    <w:div w:id="953753347">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088303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9418035">
      <w:bodyDiv w:val="1"/>
      <w:marLeft w:val="0"/>
      <w:marRight w:val="0"/>
      <w:marTop w:val="0"/>
      <w:marBottom w:val="0"/>
      <w:divBdr>
        <w:top w:val="none" w:sz="0" w:space="0" w:color="auto"/>
        <w:left w:val="none" w:sz="0" w:space="0" w:color="auto"/>
        <w:bottom w:val="none" w:sz="0" w:space="0" w:color="auto"/>
        <w:right w:val="none" w:sz="0" w:space="0" w:color="auto"/>
      </w:divBdr>
    </w:div>
    <w:div w:id="1163206579">
      <w:bodyDiv w:val="1"/>
      <w:marLeft w:val="0"/>
      <w:marRight w:val="0"/>
      <w:marTop w:val="0"/>
      <w:marBottom w:val="0"/>
      <w:divBdr>
        <w:top w:val="none" w:sz="0" w:space="0" w:color="auto"/>
        <w:left w:val="none" w:sz="0" w:space="0" w:color="auto"/>
        <w:bottom w:val="none" w:sz="0" w:space="0" w:color="auto"/>
        <w:right w:val="none" w:sz="0" w:space="0" w:color="auto"/>
      </w:divBdr>
    </w:div>
    <w:div w:id="1195266531">
      <w:bodyDiv w:val="1"/>
      <w:marLeft w:val="0"/>
      <w:marRight w:val="0"/>
      <w:marTop w:val="0"/>
      <w:marBottom w:val="0"/>
      <w:divBdr>
        <w:top w:val="none" w:sz="0" w:space="0" w:color="auto"/>
        <w:left w:val="none" w:sz="0" w:space="0" w:color="auto"/>
        <w:bottom w:val="none" w:sz="0" w:space="0" w:color="auto"/>
        <w:right w:val="none" w:sz="0" w:space="0" w:color="auto"/>
      </w:divBdr>
    </w:div>
    <w:div w:id="1212495880">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95714">
      <w:bodyDiv w:val="1"/>
      <w:marLeft w:val="0"/>
      <w:marRight w:val="0"/>
      <w:marTop w:val="0"/>
      <w:marBottom w:val="0"/>
      <w:divBdr>
        <w:top w:val="none" w:sz="0" w:space="0" w:color="auto"/>
        <w:left w:val="none" w:sz="0" w:space="0" w:color="auto"/>
        <w:bottom w:val="none" w:sz="0" w:space="0" w:color="auto"/>
        <w:right w:val="none" w:sz="0" w:space="0" w:color="auto"/>
      </w:divBdr>
    </w:div>
    <w:div w:id="1234663006">
      <w:bodyDiv w:val="1"/>
      <w:marLeft w:val="0"/>
      <w:marRight w:val="0"/>
      <w:marTop w:val="0"/>
      <w:marBottom w:val="0"/>
      <w:divBdr>
        <w:top w:val="none" w:sz="0" w:space="0" w:color="auto"/>
        <w:left w:val="none" w:sz="0" w:space="0" w:color="auto"/>
        <w:bottom w:val="none" w:sz="0" w:space="0" w:color="auto"/>
        <w:right w:val="none" w:sz="0" w:space="0" w:color="auto"/>
      </w:divBdr>
    </w:div>
    <w:div w:id="1242908586">
      <w:bodyDiv w:val="1"/>
      <w:marLeft w:val="0"/>
      <w:marRight w:val="0"/>
      <w:marTop w:val="0"/>
      <w:marBottom w:val="0"/>
      <w:divBdr>
        <w:top w:val="none" w:sz="0" w:space="0" w:color="auto"/>
        <w:left w:val="none" w:sz="0" w:space="0" w:color="auto"/>
        <w:bottom w:val="none" w:sz="0" w:space="0" w:color="auto"/>
        <w:right w:val="none" w:sz="0" w:space="0" w:color="auto"/>
      </w:divBdr>
    </w:div>
    <w:div w:id="1269922536">
      <w:bodyDiv w:val="1"/>
      <w:marLeft w:val="0"/>
      <w:marRight w:val="0"/>
      <w:marTop w:val="0"/>
      <w:marBottom w:val="0"/>
      <w:divBdr>
        <w:top w:val="none" w:sz="0" w:space="0" w:color="auto"/>
        <w:left w:val="none" w:sz="0" w:space="0" w:color="auto"/>
        <w:bottom w:val="none" w:sz="0" w:space="0" w:color="auto"/>
        <w:right w:val="none" w:sz="0" w:space="0" w:color="auto"/>
      </w:divBdr>
    </w:div>
    <w:div w:id="128693465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94310345">
      <w:bodyDiv w:val="1"/>
      <w:marLeft w:val="0"/>
      <w:marRight w:val="0"/>
      <w:marTop w:val="0"/>
      <w:marBottom w:val="0"/>
      <w:divBdr>
        <w:top w:val="none" w:sz="0" w:space="0" w:color="auto"/>
        <w:left w:val="none" w:sz="0" w:space="0" w:color="auto"/>
        <w:bottom w:val="none" w:sz="0" w:space="0" w:color="auto"/>
        <w:right w:val="none" w:sz="0" w:space="0" w:color="auto"/>
      </w:divBdr>
    </w:div>
    <w:div w:id="1482844652">
      <w:bodyDiv w:val="1"/>
      <w:marLeft w:val="0"/>
      <w:marRight w:val="0"/>
      <w:marTop w:val="0"/>
      <w:marBottom w:val="0"/>
      <w:divBdr>
        <w:top w:val="none" w:sz="0" w:space="0" w:color="auto"/>
        <w:left w:val="none" w:sz="0" w:space="0" w:color="auto"/>
        <w:bottom w:val="none" w:sz="0" w:space="0" w:color="auto"/>
        <w:right w:val="none" w:sz="0" w:space="0" w:color="auto"/>
      </w:divBdr>
    </w:div>
    <w:div w:id="1494560887">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51902505">
      <w:bodyDiv w:val="1"/>
      <w:marLeft w:val="0"/>
      <w:marRight w:val="0"/>
      <w:marTop w:val="0"/>
      <w:marBottom w:val="0"/>
      <w:divBdr>
        <w:top w:val="none" w:sz="0" w:space="0" w:color="auto"/>
        <w:left w:val="none" w:sz="0" w:space="0" w:color="auto"/>
        <w:bottom w:val="none" w:sz="0" w:space="0" w:color="auto"/>
        <w:right w:val="none" w:sz="0" w:space="0" w:color="auto"/>
      </w:divBdr>
    </w:div>
    <w:div w:id="1677615391">
      <w:bodyDiv w:val="1"/>
      <w:marLeft w:val="0"/>
      <w:marRight w:val="0"/>
      <w:marTop w:val="0"/>
      <w:marBottom w:val="0"/>
      <w:divBdr>
        <w:top w:val="none" w:sz="0" w:space="0" w:color="auto"/>
        <w:left w:val="none" w:sz="0" w:space="0" w:color="auto"/>
        <w:bottom w:val="none" w:sz="0" w:space="0" w:color="auto"/>
        <w:right w:val="none" w:sz="0" w:space="0" w:color="auto"/>
      </w:divBdr>
    </w:div>
    <w:div w:id="1769302439">
      <w:bodyDiv w:val="1"/>
      <w:marLeft w:val="0"/>
      <w:marRight w:val="0"/>
      <w:marTop w:val="0"/>
      <w:marBottom w:val="0"/>
      <w:divBdr>
        <w:top w:val="none" w:sz="0" w:space="0" w:color="auto"/>
        <w:left w:val="none" w:sz="0" w:space="0" w:color="auto"/>
        <w:bottom w:val="none" w:sz="0" w:space="0" w:color="auto"/>
        <w:right w:val="none" w:sz="0" w:space="0" w:color="auto"/>
      </w:divBdr>
    </w:div>
    <w:div w:id="1778794038">
      <w:bodyDiv w:val="1"/>
      <w:marLeft w:val="0"/>
      <w:marRight w:val="0"/>
      <w:marTop w:val="0"/>
      <w:marBottom w:val="0"/>
      <w:divBdr>
        <w:top w:val="none" w:sz="0" w:space="0" w:color="auto"/>
        <w:left w:val="none" w:sz="0" w:space="0" w:color="auto"/>
        <w:bottom w:val="none" w:sz="0" w:space="0" w:color="auto"/>
        <w:right w:val="none" w:sz="0" w:space="0" w:color="auto"/>
      </w:divBdr>
    </w:div>
    <w:div w:id="1814442808">
      <w:bodyDiv w:val="1"/>
      <w:marLeft w:val="0"/>
      <w:marRight w:val="0"/>
      <w:marTop w:val="0"/>
      <w:marBottom w:val="0"/>
      <w:divBdr>
        <w:top w:val="none" w:sz="0" w:space="0" w:color="auto"/>
        <w:left w:val="none" w:sz="0" w:space="0" w:color="auto"/>
        <w:bottom w:val="none" w:sz="0" w:space="0" w:color="auto"/>
        <w:right w:val="none" w:sz="0" w:space="0" w:color="auto"/>
      </w:divBdr>
    </w:div>
    <w:div w:id="1819108729">
      <w:bodyDiv w:val="1"/>
      <w:marLeft w:val="0"/>
      <w:marRight w:val="0"/>
      <w:marTop w:val="0"/>
      <w:marBottom w:val="0"/>
      <w:divBdr>
        <w:top w:val="none" w:sz="0" w:space="0" w:color="auto"/>
        <w:left w:val="none" w:sz="0" w:space="0" w:color="auto"/>
        <w:bottom w:val="none" w:sz="0" w:space="0" w:color="auto"/>
        <w:right w:val="none" w:sz="0" w:space="0" w:color="auto"/>
      </w:divBdr>
    </w:div>
    <w:div w:id="1830754390">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94729696">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1982349120">
      <w:bodyDiv w:val="1"/>
      <w:marLeft w:val="0"/>
      <w:marRight w:val="0"/>
      <w:marTop w:val="0"/>
      <w:marBottom w:val="0"/>
      <w:divBdr>
        <w:top w:val="none" w:sz="0" w:space="0" w:color="auto"/>
        <w:left w:val="none" w:sz="0" w:space="0" w:color="auto"/>
        <w:bottom w:val="none" w:sz="0" w:space="0" w:color="auto"/>
        <w:right w:val="none" w:sz="0" w:space="0" w:color="auto"/>
      </w:divBdr>
    </w:div>
    <w:div w:id="2004310519">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85910554">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1.png"/><Relationship Id="rId42" Type="http://schemas.openxmlformats.org/officeDocument/2006/relationships/image" Target="media/image28.wmf"/><Relationship Id="rId47" Type="http://schemas.openxmlformats.org/officeDocument/2006/relationships/image" Target="media/image33.wmf"/><Relationship Id="rId63" Type="http://schemas.openxmlformats.org/officeDocument/2006/relationships/hyperlink" Target="consultantplus://offline/ref=06B6D4FF8E1D445175E6FD7F250C5502B92F3D355451EE1C2B5F36B00CBFF9EF008CDA224C8115CB9CED792C61239EFA572CF90101E26CD90Bi8O" TargetMode="External"/><Relationship Id="rId68" Type="http://schemas.openxmlformats.org/officeDocument/2006/relationships/image" Target="media/image44.wmf"/><Relationship Id="rId84" Type="http://schemas.openxmlformats.org/officeDocument/2006/relationships/hyperlink" Target="https://base.garant.ru/77691045/46b04c5e076b35b8dd266449b54c1069/" TargetMode="External"/><Relationship Id="rId89" Type="http://schemas.openxmlformats.org/officeDocument/2006/relationships/footer" Target="footer2.xml"/><Relationship Id="rId16" Type="http://schemas.openxmlformats.org/officeDocument/2006/relationships/image" Target="media/image6.png"/><Relationship Id="rId11" Type="http://schemas.openxmlformats.org/officeDocument/2006/relationships/footer" Target="footer1.xml"/><Relationship Id="rId32" Type="http://schemas.openxmlformats.org/officeDocument/2006/relationships/hyperlink" Target="consultantplus://offline/ref=8B8F4FAF1F7FF0564A13B3C5A15396E1D11D8ED1B2B074239883A3C5A0CBFB36C99D9077B07E4402DA86A50573F7B64FA882B9453C861955l2e4M" TargetMode="External"/><Relationship Id="rId37" Type="http://schemas.openxmlformats.org/officeDocument/2006/relationships/image" Target="media/image23.wmf"/><Relationship Id="rId53" Type="http://schemas.openxmlformats.org/officeDocument/2006/relationships/image" Target="media/image39.wmf"/><Relationship Id="rId58" Type="http://schemas.openxmlformats.org/officeDocument/2006/relationships/image" Target="media/image42.wmf"/><Relationship Id="rId74" Type="http://schemas.openxmlformats.org/officeDocument/2006/relationships/hyperlink" Target="consultantplus://offline/ref=14FC4490E96667BD1C0A541A582E4B73E9B5F656ABFF392ADB427B19A6A97E9003764808109AD14B3EE176E978ABA8781CBF77EC195E1D64o7u4M" TargetMode="External"/><Relationship Id="rId79" Type="http://schemas.openxmlformats.org/officeDocument/2006/relationships/image" Target="media/image52.wmf"/><Relationship Id="rId5" Type="http://schemas.openxmlformats.org/officeDocument/2006/relationships/webSettings" Target="webSettings.xml"/><Relationship Id="rId90" Type="http://schemas.openxmlformats.org/officeDocument/2006/relationships/image" Target="media/image53.png"/><Relationship Id="rId95"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4.wmf"/><Relationship Id="rId64" Type="http://schemas.openxmlformats.org/officeDocument/2006/relationships/hyperlink" Target="http://www.consultant.ru/document/cons_doc_LAW_342043/27e99ace90d23dee27a427a8c15fc39bcd8c3838/" TargetMode="External"/><Relationship Id="rId69" Type="http://schemas.openxmlformats.org/officeDocument/2006/relationships/image" Target="media/image45.wmf"/><Relationship Id="rId80" Type="http://schemas.openxmlformats.org/officeDocument/2006/relationships/hyperlink" Target="file:///C:\Documents%20and%20Settings\Dima\Local%20Settings\Application%20Data\Opera\Opera\temporary_downloads\Doc1.docx" TargetMode="External"/><Relationship Id="rId85" Type="http://schemas.openxmlformats.org/officeDocument/2006/relationships/hyperlink" Target="consultantplus://offline/ref=14FC4490E96667BD1C0A541A582E4B73E9B5F656ABFF392ADB427B19A6A97E9003764808109AD14B3EE176E978ABA8781CBF77EC195E1D64o7u4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hyperlink" Target="consultantplus://offline/ref=8B8F4FAF1F7FF0564A13B3C5A15396E1D11F8CD8B3B574239883A3C5A0CBFB36C99D9077B07E4500DD86A50573F7B64FA882B9453C861955l2e4M" TargetMode="External"/><Relationship Id="rId38" Type="http://schemas.openxmlformats.org/officeDocument/2006/relationships/image" Target="media/image24.wmf"/><Relationship Id="rId46" Type="http://schemas.openxmlformats.org/officeDocument/2006/relationships/image" Target="media/image32.wmf"/><Relationship Id="rId59" Type="http://schemas.openxmlformats.org/officeDocument/2006/relationships/hyperlink" Target="file:///F:\&#1063;&#1048;&#1058;&#1040;&#1069;&#1053;&#1045;&#1056;&#1043;&#1054;\Doc1.docx" TargetMode="External"/><Relationship Id="rId67" Type="http://schemas.openxmlformats.org/officeDocument/2006/relationships/image" Target="media/image43.wmf"/><Relationship Id="rId20" Type="http://schemas.openxmlformats.org/officeDocument/2006/relationships/image" Target="media/image10.png"/><Relationship Id="rId41" Type="http://schemas.openxmlformats.org/officeDocument/2006/relationships/image" Target="media/image27.wmf"/><Relationship Id="rId54" Type="http://schemas.openxmlformats.org/officeDocument/2006/relationships/image" Target="media/image40.wmf"/><Relationship Id="rId62" Type="http://schemas.openxmlformats.org/officeDocument/2006/relationships/hyperlink" Target="consultantplus://offline/ref=3B0AFD417A8F3A7C45598A62E178FBB12937A5D09BBBD0CD5B89AC4F7C150ED81D1E038ECF4D1D535802B6D5FFA32C42CCA73EC0EDF14901s9l3H" TargetMode="External"/><Relationship Id="rId70" Type="http://schemas.openxmlformats.org/officeDocument/2006/relationships/image" Target="media/image46.wmf"/><Relationship Id="rId75" Type="http://schemas.openxmlformats.org/officeDocument/2006/relationships/hyperlink" Target="consultantplus://offline/ref=14FC4490E96667BD1C0A541A582E4B73E9BDFE52A6FD392ADB427B19A6A97E9003764808109AD04B3BE176E978ABA8781CBF77EC195E1D64o7u4M" TargetMode="External"/><Relationship Id="rId83" Type="http://schemas.openxmlformats.org/officeDocument/2006/relationships/hyperlink" Target="http://www.consultant.ru/document/cons_doc_LAW_342043/27e99ace90d23dee27a427a8c15fc39bcd8c3838/" TargetMode="External"/><Relationship Id="rId88" Type="http://schemas.openxmlformats.org/officeDocument/2006/relationships/hyperlink" Target="consultantplus://offline/ref=F42036594383BB3B30CA3D7174FC5D66E9C069D870F35EECD63414EC9B1735E59C5A5B53394A31A21D6E512BBA31B0E1A71C2532B97D6F96xE77I" TargetMode="External"/><Relationship Id="rId91" Type="http://schemas.openxmlformats.org/officeDocument/2006/relationships/image" Target="media/image54.png"/><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image" Target="media/image35.wmf"/><Relationship Id="rId57" Type="http://schemas.openxmlformats.org/officeDocument/2006/relationships/image" Target="media/image41.wmf"/><Relationship Id="rId10" Type="http://schemas.openxmlformats.org/officeDocument/2006/relationships/header" Target="header1.xml"/><Relationship Id="rId31" Type="http://schemas.openxmlformats.org/officeDocument/2006/relationships/hyperlink" Target="consultantplus://offline/ref=8B8F4FAF1F7FF0564A13B3C5A15396E1D11D8ED1B2B074239883A3C5A0CBFB36C99D9077B07E4402DA86A50573F7B64FA882B9453C861955l2e4M" TargetMode="External"/><Relationship Id="rId44" Type="http://schemas.openxmlformats.org/officeDocument/2006/relationships/image" Target="media/image30.wmf"/><Relationship Id="rId52" Type="http://schemas.openxmlformats.org/officeDocument/2006/relationships/image" Target="media/image38.wmf"/><Relationship Id="rId60" Type="http://schemas.openxmlformats.org/officeDocument/2006/relationships/hyperlink" Target="file:///F:\&#1063;&#1048;&#1058;&#1040;&#1069;&#1053;&#1045;&#1056;&#1043;&#1054;\Doc1.docx" TargetMode="External"/><Relationship Id="rId65" Type="http://schemas.openxmlformats.org/officeDocument/2006/relationships/hyperlink" Target="http://www.consultant.ru/document/cons_doc_LAW_342043/27e99ace90d23dee27a427a8c15fc39bcd8c3838/" TargetMode="External"/><Relationship Id="rId73" Type="http://schemas.openxmlformats.org/officeDocument/2006/relationships/image" Target="media/image49.wmf"/><Relationship Id="rId78" Type="http://schemas.openxmlformats.org/officeDocument/2006/relationships/image" Target="media/image51.wmf"/><Relationship Id="rId81" Type="http://schemas.openxmlformats.org/officeDocument/2006/relationships/hyperlink" Target="http://www.consultant.ru/document/cons_doc_LAW_342043/27e99ace90d23dee27a427a8c15fc39bcd8c3838/" TargetMode="External"/><Relationship Id="rId86" Type="http://schemas.openxmlformats.org/officeDocument/2006/relationships/hyperlink" Target="consultantplus://offline/ref=14FC4490E96667BD1C0A541A582E4B73E9BDFE52A6FD392ADB427B19A6A97E9003764808109AD04B3BE176E978ABA8781CBF77EC195E1D64o7u4M" TargetMode="External"/><Relationship Id="rId94" Type="http://schemas.openxmlformats.org/officeDocument/2006/relationships/hyperlink" Target="https://rosseti-sib.ru/index.php?option=com_remository&amp;func=download&amp;id=20846&amp;chk=e16cccfee2612863a5bc97ba8cf657c8&amp;no_html=1&amp;lang=ru75" TargetMode="External"/><Relationship Id="rId9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5.wmf"/><Relationship Id="rId34" Type="http://schemas.openxmlformats.org/officeDocument/2006/relationships/hyperlink" Target="consultantplus://offline/ref=ACCC7BADC51A4A3EB7C5A57399515F1B0703582820F2D7160E3F9E15168A291D8B3A02AB3C044B6B2C8F1813387CB0856AA57C8942FF7403EBx3M" TargetMode="External"/><Relationship Id="rId50" Type="http://schemas.openxmlformats.org/officeDocument/2006/relationships/image" Target="media/image36.wmf"/><Relationship Id="rId55" Type="http://schemas.openxmlformats.org/officeDocument/2006/relationships/hyperlink" Target="file:///F:\&#1063;&#1048;&#1058;&#1040;&#1069;&#1053;&#1045;&#1056;&#1043;&#1054;\Doc1.docx" TargetMode="External"/><Relationship Id="rId76" Type="http://schemas.openxmlformats.org/officeDocument/2006/relationships/hyperlink" Target="consultantplus://offline/ref=14FC4490E96667BD1C0A541A582E4B73E9BDFE52A6FD392ADB427B19A6A97E9003764808109AD04A3CE176E978ABA8781CBF77EC195E1D64o7u4M" TargetMode="External"/><Relationship Id="rId97"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image" Target="media/image47.wmf"/><Relationship Id="rId92" Type="http://schemas.openxmlformats.org/officeDocument/2006/relationships/image" Target="media/image55.wmf"/><Relationship Id="rId2" Type="http://schemas.openxmlformats.org/officeDocument/2006/relationships/numbering" Target="numbering.xml"/><Relationship Id="rId29" Type="http://schemas.openxmlformats.org/officeDocument/2006/relationships/image" Target="media/image19.wmf"/><Relationship Id="rId24" Type="http://schemas.openxmlformats.org/officeDocument/2006/relationships/image" Target="media/image14.wmf"/><Relationship Id="rId40" Type="http://schemas.openxmlformats.org/officeDocument/2006/relationships/image" Target="media/image26.wmf"/><Relationship Id="rId45" Type="http://schemas.openxmlformats.org/officeDocument/2006/relationships/image" Target="media/image31.wmf"/><Relationship Id="rId66" Type="http://schemas.openxmlformats.org/officeDocument/2006/relationships/hyperlink" Target="http://www.consultant.ru/document/cons_doc_LAW_342043/27e99ace90d23dee27a427a8c15fc39bcd8c3838/" TargetMode="External"/><Relationship Id="rId87" Type="http://schemas.openxmlformats.org/officeDocument/2006/relationships/hyperlink" Target="consultantplus://offline/ref=14FC4490E96667BD1C0A541A582E4B73E9BDFE52A6FD392ADB427B19A6A97E9003764808109AD04A3CE176E978ABA8781CBF77EC195E1D64o7u4M" TargetMode="External"/><Relationship Id="rId61" Type="http://schemas.openxmlformats.org/officeDocument/2006/relationships/hyperlink" Target="consultantplus://offline/ref=3B0AFD417A8F3A7C45598A62E178FBB12937A5D09BBBD0CD5B89AC4F7C150ED81D1E038ECF4D195D5A02B6D5FFA32C42CCA73EC0EDF14901s9l3H" TargetMode="External"/><Relationship Id="rId82" Type="http://schemas.openxmlformats.org/officeDocument/2006/relationships/hyperlink" Target="http://www.consultant.ru/document/cons_doc_LAW_342043/27e99ace90d23dee27a427a8c15fc39bcd8c3838/" TargetMode="External"/><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wmf"/><Relationship Id="rId35" Type="http://schemas.openxmlformats.org/officeDocument/2006/relationships/image" Target="media/image21.wmf"/><Relationship Id="rId56" Type="http://schemas.openxmlformats.org/officeDocument/2006/relationships/hyperlink" Target="file:///F:\&#1063;&#1048;&#1058;&#1040;&#1069;&#1053;&#1045;&#1056;&#1043;&#1054;\Doc1.docx" TargetMode="External"/><Relationship Id="rId77"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37.wmf"/><Relationship Id="rId72" Type="http://schemas.openxmlformats.org/officeDocument/2006/relationships/image" Target="media/image48.wmf"/><Relationship Id="rId93" Type="http://schemas.openxmlformats.org/officeDocument/2006/relationships/image" Target="media/image56.wmf"/><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3BA80-A15C-4789-B73C-480ADE4F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211</Pages>
  <Words>55520</Words>
  <Characters>316465</Characters>
  <Application>Microsoft Office Word</Application>
  <DocSecurity>0</DocSecurity>
  <Lines>2637</Lines>
  <Paragraphs>742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371243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2020-12-21T08:48:00Z</dcterms:created>
  <dcterms:modified xsi:type="dcterms:W3CDTF">2021-02-17T13:39:00Z</dcterms:modified>
</cp:coreProperties>
</file>